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B5CEB" w14:textId="725D185C" w:rsidR="00970FC1" w:rsidRDefault="00516EF8" w:rsidP="00970FC1">
      <w:pPr>
        <w:pStyle w:val="Title"/>
      </w:pPr>
      <w:r w:rsidRPr="00516EF8">
        <w:rPr>
          <w:noProof/>
          <w:sz w:val="22"/>
        </w:rPr>
        <mc:AlternateContent>
          <mc:Choice Requires="wps">
            <w:drawing>
              <wp:anchor distT="91440" distB="91440" distL="114300" distR="114300" simplePos="0" relativeHeight="251660288" behindDoc="0" locked="0" layoutInCell="1" allowOverlap="1" wp14:anchorId="71BF7CB0" wp14:editId="2D3BAC32">
                <wp:simplePos x="0" y="0"/>
                <wp:positionH relativeFrom="page">
                  <wp:posOffset>2101850</wp:posOffset>
                </wp:positionH>
                <wp:positionV relativeFrom="paragraph">
                  <wp:posOffset>647700</wp:posOffset>
                </wp:positionV>
                <wp:extent cx="4857750" cy="1403985"/>
                <wp:effectExtent l="0" t="0" r="0" b="63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3985"/>
                        </a:xfrm>
                        <a:prstGeom prst="rect">
                          <a:avLst/>
                        </a:prstGeom>
                        <a:noFill/>
                        <a:ln w="9525">
                          <a:noFill/>
                          <a:miter lim="800000"/>
                          <a:headEnd/>
                          <a:tailEnd/>
                        </a:ln>
                      </wps:spPr>
                      <wps:txbx>
                        <w:txbxContent>
                          <w:p w14:paraId="78D8C9B0" w14:textId="33CD7CDF" w:rsidR="00516EF8" w:rsidRDefault="00516EF8">
                            <w:pPr>
                              <w:pBdr>
                                <w:top w:val="single" w:sz="24" w:space="8" w:color="3494BA" w:themeColor="accent1"/>
                                <w:bottom w:val="single" w:sz="24" w:space="8" w:color="3494BA" w:themeColor="accent1"/>
                              </w:pBdr>
                              <w:spacing w:after="0"/>
                              <w:rPr>
                                <w:i/>
                                <w:iCs/>
                                <w:color w:val="3494BA" w:themeColor="accent1"/>
                                <w:sz w:val="24"/>
                              </w:rPr>
                            </w:pPr>
                            <w:r w:rsidRPr="00516EF8">
                              <w:rPr>
                                <w:i/>
                                <w:iCs/>
                                <w:color w:val="3494BA" w:themeColor="accent1"/>
                                <w:sz w:val="24"/>
                                <w:szCs w:val="24"/>
                              </w:rPr>
                              <w:t xml:space="preserve">I have a passion for investigating and understanding the impact that investment makes on people, the community and the economy, and communicating this knowledge to support </w:t>
                            </w:r>
                            <w:proofErr w:type="gramStart"/>
                            <w:r w:rsidRPr="00516EF8">
                              <w:rPr>
                                <w:i/>
                                <w:iCs/>
                                <w:color w:val="3494BA" w:themeColor="accent1"/>
                                <w:sz w:val="24"/>
                                <w:szCs w:val="24"/>
                              </w:rPr>
                              <w:t>evidence based</w:t>
                            </w:r>
                            <w:proofErr w:type="gramEnd"/>
                            <w:r w:rsidRPr="00516EF8">
                              <w:rPr>
                                <w:i/>
                                <w:iCs/>
                                <w:color w:val="3494BA" w:themeColor="accent1"/>
                                <w:sz w:val="24"/>
                                <w:szCs w:val="24"/>
                              </w:rPr>
                              <w:t xml:space="preserve"> decision making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BF7CB0" id="_x0000_t202" coordsize="21600,21600" o:spt="202" path="m,l,21600r21600,l21600,xe">
                <v:stroke joinstyle="miter"/>
                <v:path gradientshapeok="t" o:connecttype="rect"/>
              </v:shapetype>
              <v:shape id="Text Box 2" o:spid="_x0000_s1026" type="#_x0000_t202" style="position:absolute;margin-left:165.5pt;margin-top:51pt;width:382.5pt;height:110.55pt;z-index:2516602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" filled="f" stroked="f">
                <v:textbox style="mso-fit-shape-to-text:t">
                  <w:txbxContent>
                    <w:p w14:paraId="78D8C9B0" w14:textId="33CD7CDF" w:rsidR="00516EF8" w:rsidRDefault="00516EF8">
                      <w:pPr>
                        <w:pBdr>
                          <w:top w:val="single" w:sz="24" w:space="8" w:color="3494BA" w:themeColor="accent1"/>
                          <w:bottom w:val="single" w:sz="24" w:space="8" w:color="3494BA" w:themeColor="accent1"/>
                        </w:pBdr>
                        <w:spacing w:after="0"/>
                        <w:rPr>
                          <w:i/>
                          <w:iCs/>
                          <w:color w:val="3494BA" w:themeColor="accent1"/>
                          <w:sz w:val="24"/>
                        </w:rPr>
                      </w:pPr>
                      <w:r w:rsidRPr="00516EF8">
                        <w:rPr>
                          <w:i/>
                          <w:iCs/>
                          <w:color w:val="3494BA" w:themeColor="accent1"/>
                          <w:sz w:val="24"/>
                          <w:szCs w:val="24"/>
                        </w:rPr>
                        <w:t xml:space="preserve">I have a passion for investigating and understanding the impact that investment makes on people, the community and the economy, and communicating this knowledge to support </w:t>
                      </w:r>
                      <w:proofErr w:type="gramStart"/>
                      <w:r w:rsidRPr="00516EF8">
                        <w:rPr>
                          <w:i/>
                          <w:iCs/>
                          <w:color w:val="3494BA" w:themeColor="accent1"/>
                          <w:sz w:val="24"/>
                          <w:szCs w:val="24"/>
                        </w:rPr>
                        <w:t>evidence based</w:t>
                      </w:r>
                      <w:proofErr w:type="gramEnd"/>
                      <w:r w:rsidRPr="00516EF8">
                        <w:rPr>
                          <w:i/>
                          <w:iCs/>
                          <w:color w:val="3494BA" w:themeColor="accent1"/>
                          <w:sz w:val="24"/>
                          <w:szCs w:val="24"/>
                        </w:rPr>
                        <w:t xml:space="preserve"> decision making</w:t>
                      </w:r>
                    </w:p>
                  </w:txbxContent>
                </v:textbox>
                <w10:wrap type="topAndBottom" anchorx="page"/>
              </v:shape>
            </w:pict>
          </mc:Fallback>
        </mc:AlternateContent>
      </w:r>
      <w:r>
        <w:rPr>
          <w:rFonts w:eastAsia="Times New Roman"/>
          <w:noProof/>
        </w:rPr>
        <w:drawing>
          <wp:anchor distT="0" distB="0" distL="114300" distR="114300" simplePos="0" relativeHeight="251658240" behindDoc="0" locked="0" layoutInCell="1" allowOverlap="1" wp14:anchorId="39F9AA1B" wp14:editId="44F3C657">
            <wp:simplePos x="0" y="0"/>
            <wp:positionH relativeFrom="column">
              <wp:posOffset>25400</wp:posOffset>
            </wp:positionH>
            <wp:positionV relativeFrom="paragraph">
              <wp:posOffset>693420</wp:posOffset>
            </wp:positionV>
            <wp:extent cx="1003343" cy="1111250"/>
            <wp:effectExtent l="0" t="0" r="6350" b="0"/>
            <wp:wrapNone/>
            <wp:docPr id="1" name="Picture 1" descr="cid:6D7B9471-40BA-4BDB-BB3D-112654E1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0299CC-B7C8-4829-93C3-E8D835D85A75" descr="cid:6D7B9471-40BA-4BDB-BB3D-112654E1245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03343"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637">
        <w:t>Rowena Lamb</w:t>
      </w:r>
    </w:p>
    <w:p w14:paraId="2F12B57F" w14:textId="77777777" w:rsidR="00516EF8" w:rsidRDefault="00516EF8" w:rsidP="00E57576">
      <w:pPr>
        <w:rPr>
          <w:sz w:val="22"/>
        </w:rPr>
      </w:pPr>
    </w:p>
    <w:p w14:paraId="4FB129CF" w14:textId="043FAD6D" w:rsidR="00E57576" w:rsidRDefault="00E57576" w:rsidP="00E57576">
      <w:pPr>
        <w:pStyle w:val="Heading1"/>
      </w:pPr>
      <w:r>
        <w:t>Contact Details</w:t>
      </w:r>
    </w:p>
    <w:p w14:paraId="4ECFE215" w14:textId="40DBEA1D" w:rsidR="00F60637" w:rsidRDefault="00F60637">
      <w:r>
        <w:t xml:space="preserve">Email: </w:t>
      </w:r>
      <w:hyperlink r:id="rId7" w:history="1">
        <w:r w:rsidRPr="00BD7A35">
          <w:rPr>
            <w:rStyle w:val="Hyperlink"/>
          </w:rPr>
          <w:t>rowena.lamb@icloud.com</w:t>
        </w:r>
      </w:hyperlink>
    </w:p>
    <w:p w14:paraId="5733728B" w14:textId="787C6F30" w:rsidR="00F60637" w:rsidRDefault="00F60637">
      <w:r>
        <w:t>Mob: 0425 522 441</w:t>
      </w:r>
    </w:p>
    <w:p w14:paraId="58C288AF" w14:textId="2383A2C4" w:rsidR="00516EF8" w:rsidRDefault="00516EF8"/>
    <w:p w14:paraId="7B49BBC8" w14:textId="30A261AA" w:rsidR="00E57576" w:rsidRDefault="00E57576" w:rsidP="00E57576">
      <w:pPr>
        <w:pStyle w:val="Heading2"/>
      </w:pPr>
      <w:r w:rsidRPr="00E57576">
        <w:t>Facilitator Profile</w:t>
      </w:r>
    </w:p>
    <w:p w14:paraId="755954CA" w14:textId="6D47039A" w:rsidR="00E57576" w:rsidRDefault="00E57576" w:rsidP="00E57576">
      <w:r>
        <w:t xml:space="preserve">Rowena has </w:t>
      </w:r>
      <w:r w:rsidR="00D6069C">
        <w:t>over 20 years’</w:t>
      </w:r>
      <w:r>
        <w:t xml:space="preserve"> experience in </w:t>
      </w:r>
      <w:r w:rsidR="00AF50BB">
        <w:t xml:space="preserve">project </w:t>
      </w:r>
      <w:r>
        <w:t>managing and preparing Victorian Government strategic assessments and business cases, including High Value High Risk business cases.</w:t>
      </w:r>
    </w:p>
    <w:p w14:paraId="7F16C9F5" w14:textId="05A135A3" w:rsidR="00E57576" w:rsidRDefault="00E57576" w:rsidP="00E57576">
      <w:r>
        <w:t>Rowena has contributed to Investment Management workshops in key roles including as the Facilitator, the Investor, the Project Manager and a Subject Matter Expert.  Rowena’s broad experience in preparing business cases provides her with a thorough understanding of the investment management requirements.</w:t>
      </w:r>
      <w:r w:rsidR="00D6069C">
        <w:t xml:space="preserve">  Rowena combines this knowledge with a pragmatic approach that recognises each investment decision will have unique considerations.  </w:t>
      </w:r>
    </w:p>
    <w:p w14:paraId="284EB085" w14:textId="77777777" w:rsidR="00E57576" w:rsidRDefault="00E57576" w:rsidP="00E57576">
      <w:r>
        <w:t>Rowena’s experience includes:</w:t>
      </w:r>
    </w:p>
    <w:p w14:paraId="6DD6A32C" w14:textId="77777777" w:rsidR="00E57576" w:rsidRDefault="00E57576" w:rsidP="00E57576">
      <w:pPr>
        <w:contextualSpacing/>
      </w:pPr>
      <w:r>
        <w:t>•</w:t>
      </w:r>
      <w:r>
        <w:tab/>
        <w:t>Investment management facilitation</w:t>
      </w:r>
    </w:p>
    <w:p w14:paraId="5E3ECC6A" w14:textId="77777777" w:rsidR="00E57576" w:rsidRDefault="00E57576" w:rsidP="00E57576">
      <w:pPr>
        <w:contextualSpacing/>
      </w:pPr>
      <w:r>
        <w:t>•</w:t>
      </w:r>
      <w:r>
        <w:tab/>
        <w:t>Business case management and preparation</w:t>
      </w:r>
    </w:p>
    <w:p w14:paraId="2A34DB0C" w14:textId="2F9193B1" w:rsidR="00E57576" w:rsidRDefault="00E57576" w:rsidP="00E57576">
      <w:pPr>
        <w:contextualSpacing/>
      </w:pPr>
      <w:r>
        <w:t>•</w:t>
      </w:r>
      <w:r>
        <w:tab/>
        <w:t xml:space="preserve">Project </w:t>
      </w:r>
      <w:r w:rsidR="00AF50BB">
        <w:t xml:space="preserve">management and </w:t>
      </w:r>
      <w:r w:rsidR="00D6069C">
        <w:t xml:space="preserve">project </w:t>
      </w:r>
      <w:r>
        <w:t>development</w:t>
      </w:r>
    </w:p>
    <w:p w14:paraId="48C41B59" w14:textId="6B9EB3A3" w:rsidR="00E57576" w:rsidRDefault="00E57576" w:rsidP="00D6069C">
      <w:pPr>
        <w:spacing w:line="240" w:lineRule="auto"/>
        <w:contextualSpacing/>
      </w:pPr>
      <w:r>
        <w:t>•</w:t>
      </w:r>
      <w:r>
        <w:tab/>
      </w:r>
      <w:r w:rsidR="00D6069C">
        <w:t>Infrastructure investment s</w:t>
      </w:r>
      <w:r>
        <w:t>trategy development</w:t>
      </w:r>
    </w:p>
    <w:p w14:paraId="265A03D2" w14:textId="77777777" w:rsidR="00E57576" w:rsidRDefault="00E57576" w:rsidP="00E57576">
      <w:pPr>
        <w:contextualSpacing/>
      </w:pPr>
      <w:r>
        <w:t>•</w:t>
      </w:r>
      <w:r>
        <w:tab/>
        <w:t>Policy development</w:t>
      </w:r>
    </w:p>
    <w:p w14:paraId="665144A3" w14:textId="77777777" w:rsidR="00E57576" w:rsidRDefault="00E57576" w:rsidP="00E57576">
      <w:pPr>
        <w:contextualSpacing/>
      </w:pPr>
      <w:r>
        <w:t>•</w:t>
      </w:r>
      <w:r>
        <w:tab/>
        <w:t>Engineering design management</w:t>
      </w:r>
    </w:p>
    <w:p w14:paraId="56C307A4" w14:textId="77777777" w:rsidR="00E57576" w:rsidRDefault="00E57576" w:rsidP="00E57576">
      <w:pPr>
        <w:contextualSpacing/>
      </w:pPr>
      <w:r>
        <w:t>•</w:t>
      </w:r>
      <w:r>
        <w:tab/>
        <w:t>Stakeholder engagement</w:t>
      </w:r>
    </w:p>
    <w:p w14:paraId="12D90396" w14:textId="77777777" w:rsidR="00DB54DA" w:rsidRDefault="00DB54DA" w:rsidP="00E57576">
      <w:pPr>
        <w:contextualSpacing/>
      </w:pPr>
    </w:p>
    <w:p w14:paraId="1936CF92" w14:textId="663BDE4F" w:rsidR="00516EF8" w:rsidRDefault="00E57576" w:rsidP="00E57576">
      <w:r>
        <w:t xml:space="preserve">Rowena’s qualifications include a Master of Planning and Environment from RMIT and a Bachelor of Civil Engineering from the University of Melbourne.  </w:t>
      </w:r>
      <w:r w:rsidR="00516EF8">
        <w:br w:type="page"/>
      </w:r>
    </w:p>
    <w:p w14:paraId="7AD33D1E" w14:textId="4B1BE5D8" w:rsidR="00E57576" w:rsidRDefault="00E57576" w:rsidP="00E57576">
      <w:pPr>
        <w:pStyle w:val="Heading2"/>
      </w:pPr>
      <w:r>
        <w:lastRenderedPageBreak/>
        <w:t>About the Investment Management Standard</w:t>
      </w:r>
    </w:p>
    <w:p w14:paraId="1E788F94" w14:textId="1ABDB4F1" w:rsidR="00E57576" w:rsidRDefault="00E57576" w:rsidP="00E57576">
      <w:r>
        <w:t>The Investment Management Standard is a Department of Treasury and Finance standard to manage the full investment lifecycle from planning and prioritising investments to reviewing outcomes.   The Investment Management standard is outcomes focussed and is relevant to investment decisions when:</w:t>
      </w:r>
    </w:p>
    <w:p w14:paraId="5FD9311A" w14:textId="77777777" w:rsidR="00516EF8" w:rsidRDefault="00E57576" w:rsidP="00E57576">
      <w:pPr>
        <w:pStyle w:val="ListParagraph"/>
        <w:numPr>
          <w:ilvl w:val="0"/>
          <w:numId w:val="1"/>
        </w:numPr>
      </w:pPr>
      <w:r>
        <w:t>Shaping a new investment</w:t>
      </w:r>
    </w:p>
    <w:p w14:paraId="4CE1408B" w14:textId="77777777" w:rsidR="00516EF8" w:rsidRDefault="00E57576" w:rsidP="00E57576">
      <w:pPr>
        <w:pStyle w:val="ListParagraph"/>
        <w:numPr>
          <w:ilvl w:val="0"/>
          <w:numId w:val="1"/>
        </w:numPr>
      </w:pPr>
      <w:r>
        <w:t>Prioritising investment proposals</w:t>
      </w:r>
    </w:p>
    <w:p w14:paraId="6BE0CA1C" w14:textId="3B3DCCA9" w:rsidR="00E57576" w:rsidRDefault="00E57576" w:rsidP="00E57576">
      <w:pPr>
        <w:pStyle w:val="ListParagraph"/>
        <w:numPr>
          <w:ilvl w:val="0"/>
          <w:numId w:val="1"/>
        </w:numPr>
      </w:pPr>
      <w:r>
        <w:t>Developing new policy</w:t>
      </w:r>
    </w:p>
    <w:p w14:paraId="29B673B5" w14:textId="77777777" w:rsidR="00E57576" w:rsidRDefault="00E57576" w:rsidP="00E57576">
      <w:r>
        <w:t>The Investment Management Standard includes practices designed to explore investments by asking:</w:t>
      </w:r>
    </w:p>
    <w:p w14:paraId="7E44FD7D" w14:textId="77777777" w:rsidR="00516EF8" w:rsidRDefault="00E57576" w:rsidP="00E57576">
      <w:pPr>
        <w:pStyle w:val="ListParagraph"/>
        <w:numPr>
          <w:ilvl w:val="0"/>
          <w:numId w:val="2"/>
        </w:numPr>
      </w:pPr>
      <w:r>
        <w:t>What is the problem?</w:t>
      </w:r>
    </w:p>
    <w:p w14:paraId="2E9A2205" w14:textId="77777777" w:rsidR="00516EF8" w:rsidRDefault="00E57576" w:rsidP="00E57576">
      <w:pPr>
        <w:pStyle w:val="ListParagraph"/>
        <w:numPr>
          <w:ilvl w:val="0"/>
          <w:numId w:val="2"/>
        </w:numPr>
      </w:pPr>
      <w:r>
        <w:t>What benefits need to be delivered?</w:t>
      </w:r>
    </w:p>
    <w:p w14:paraId="3EA58A04" w14:textId="77777777" w:rsidR="00516EF8" w:rsidRDefault="00E57576" w:rsidP="00E57576">
      <w:pPr>
        <w:pStyle w:val="ListParagraph"/>
        <w:numPr>
          <w:ilvl w:val="0"/>
          <w:numId w:val="2"/>
        </w:numPr>
      </w:pPr>
      <w:r>
        <w:t>What is the preferred response?</w:t>
      </w:r>
    </w:p>
    <w:p w14:paraId="19739465" w14:textId="68CDEA61" w:rsidR="00E57576" w:rsidRDefault="00E57576" w:rsidP="00E57576">
      <w:pPr>
        <w:pStyle w:val="ListParagraph"/>
        <w:numPr>
          <w:ilvl w:val="0"/>
          <w:numId w:val="2"/>
        </w:numPr>
      </w:pPr>
      <w:r>
        <w:t>What is the recommended solution?</w:t>
      </w:r>
    </w:p>
    <w:p w14:paraId="0210B60B" w14:textId="554772D3" w:rsidR="00E57576" w:rsidRDefault="00E57576" w:rsidP="00E57576">
      <w:r>
        <w:t xml:space="preserve">These questions are explored in one to four workshops, depending on the complexity of the investment.  </w:t>
      </w:r>
      <w:bookmarkStart w:id="0" w:name="_GoBack"/>
      <w:bookmarkEnd w:id="0"/>
    </w:p>
    <w:p w14:paraId="5624852F" w14:textId="77777777" w:rsidR="00E57576" w:rsidRDefault="00E57576" w:rsidP="00E57576">
      <w:r>
        <w:t>Each workshop is two hours and the outcomes are documented in the:</w:t>
      </w:r>
    </w:p>
    <w:p w14:paraId="5B14E4C8" w14:textId="77777777" w:rsidR="00516EF8" w:rsidRDefault="00E57576" w:rsidP="00E57576">
      <w:pPr>
        <w:pStyle w:val="ListParagraph"/>
        <w:numPr>
          <w:ilvl w:val="0"/>
          <w:numId w:val="3"/>
        </w:numPr>
      </w:pPr>
      <w:r>
        <w:t>Investment Logic Map</w:t>
      </w:r>
    </w:p>
    <w:p w14:paraId="41179236" w14:textId="77777777" w:rsidR="00516EF8" w:rsidRDefault="00E57576" w:rsidP="00E57576">
      <w:pPr>
        <w:pStyle w:val="ListParagraph"/>
        <w:numPr>
          <w:ilvl w:val="0"/>
          <w:numId w:val="3"/>
        </w:numPr>
      </w:pPr>
      <w:r>
        <w:t>Benefit Management Plan</w:t>
      </w:r>
    </w:p>
    <w:p w14:paraId="4D1E6E8B" w14:textId="77777777" w:rsidR="00516EF8" w:rsidRDefault="00E57576" w:rsidP="00E57576">
      <w:pPr>
        <w:pStyle w:val="ListParagraph"/>
        <w:numPr>
          <w:ilvl w:val="0"/>
          <w:numId w:val="3"/>
        </w:numPr>
      </w:pPr>
      <w:r>
        <w:t>Strategic Option Analysis</w:t>
      </w:r>
    </w:p>
    <w:p w14:paraId="0917132E" w14:textId="77777777" w:rsidR="00D6069C" w:rsidRDefault="00E57576" w:rsidP="00E57576">
      <w:pPr>
        <w:pStyle w:val="ListParagraph"/>
        <w:numPr>
          <w:ilvl w:val="0"/>
          <w:numId w:val="3"/>
        </w:numPr>
      </w:pPr>
      <w:r>
        <w:t>Investment Concept Brief</w:t>
      </w:r>
    </w:p>
    <w:p w14:paraId="07B76E28" w14:textId="7A65F4D2" w:rsidR="00E57576" w:rsidRDefault="00E57576" w:rsidP="00E57576">
      <w:pPr>
        <w:pStyle w:val="Heading1"/>
      </w:pPr>
      <w:r w:rsidRPr="00E57576">
        <w:t>Services</w:t>
      </w:r>
    </w:p>
    <w:p w14:paraId="50E41F53" w14:textId="77777777" w:rsidR="00E57576" w:rsidRDefault="00E57576" w:rsidP="00E57576">
      <w:r>
        <w:t>As an Accredited Investment Management, Rowena is fully trained and qualified to facilitate these workshops and to produce quality workshop documents.  Rowena will explain the Investment Management Standard requirements to clients to assist in deciding the appropriate number of workshops and workshop invitees.  Please contact Rowena to discuss the requirements of your investment in more detail.</w:t>
      </w:r>
    </w:p>
    <w:p w14:paraId="346E0DA8" w14:textId="41B3AF68" w:rsidR="00E57576" w:rsidRDefault="00E57576" w:rsidP="00E57576">
      <w:r>
        <w:t>Rowena will facilitate the workshops and draft the relevant documents within 24 hours of the workshop. The draft documents are reviewed by the workshop attendees within 48 hours.   Rowena will make the required changes within the next 24 hours, as directed by the Investor.</w:t>
      </w:r>
    </w:p>
    <w:p w14:paraId="255CEF11" w14:textId="7EA61FD4" w:rsidR="00E57576" w:rsidRDefault="00E57576" w:rsidP="00DB54DA">
      <w:pPr>
        <w:pStyle w:val="Heading1"/>
      </w:pPr>
      <w:r>
        <w:t>Costs</w:t>
      </w:r>
    </w:p>
    <w:p w14:paraId="04B1D459" w14:textId="77777777" w:rsidR="00E57576" w:rsidRDefault="00E57576" w:rsidP="00E57576">
      <w:r>
        <w:t xml:space="preserve">As part of the engagement you might choose to do one or all workshops. The costs per workshop and the discounted cost as a complete package are provided in the table below: </w:t>
      </w:r>
    </w:p>
    <w:tbl>
      <w:tblPr>
        <w:tblStyle w:val="GridTable4-Accent2"/>
        <w:tblW w:w="0" w:type="auto"/>
        <w:tblLook w:val="06A0" w:firstRow="1" w:lastRow="0" w:firstColumn="1" w:lastColumn="0" w:noHBand="1" w:noVBand="1"/>
      </w:tblPr>
      <w:tblGrid>
        <w:gridCol w:w="4508"/>
        <w:gridCol w:w="2254"/>
        <w:gridCol w:w="2254"/>
      </w:tblGrid>
      <w:tr w:rsidR="00E57576" w14:paraId="1A4E5250" w14:textId="77777777" w:rsidTr="00DB5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F55A844" w14:textId="0A3C066D" w:rsidR="00E57576" w:rsidRDefault="00E57576" w:rsidP="00E57576">
            <w:r>
              <w:t>Product</w:t>
            </w:r>
          </w:p>
        </w:tc>
        <w:tc>
          <w:tcPr>
            <w:tcW w:w="4508" w:type="dxa"/>
            <w:gridSpan w:val="2"/>
          </w:tcPr>
          <w:p w14:paraId="0424FEC4" w14:textId="47B8F2E6" w:rsidR="00E57576" w:rsidRDefault="00E57576" w:rsidP="00DB54DA">
            <w:pPr>
              <w:jc w:val="center"/>
              <w:cnfStyle w:val="100000000000" w:firstRow="1" w:lastRow="0" w:firstColumn="0" w:lastColumn="0" w:oddVBand="0" w:evenVBand="0" w:oddHBand="0" w:evenHBand="0" w:firstRowFirstColumn="0" w:firstRowLastColumn="0" w:lastRowFirstColumn="0" w:lastRowLastColumn="0"/>
            </w:pPr>
            <w:r>
              <w:t>Cost (Inc. GST)</w:t>
            </w:r>
          </w:p>
        </w:tc>
      </w:tr>
      <w:tr w:rsidR="00E57576" w14:paraId="361045C4" w14:textId="77777777" w:rsidTr="00DB54DA">
        <w:tc>
          <w:tcPr>
            <w:cnfStyle w:val="001000000000" w:firstRow="0" w:lastRow="0" w:firstColumn="1" w:lastColumn="0" w:oddVBand="0" w:evenVBand="0" w:oddHBand="0" w:evenHBand="0" w:firstRowFirstColumn="0" w:firstRowLastColumn="0" w:lastRowFirstColumn="0" w:lastRowLastColumn="0"/>
            <w:tcW w:w="4508" w:type="dxa"/>
            <w:vAlign w:val="center"/>
          </w:tcPr>
          <w:p w14:paraId="49B887E0" w14:textId="77777777" w:rsidR="00E57576" w:rsidRDefault="00E57576" w:rsidP="00DB54DA">
            <w:pPr>
              <w:jc w:val="center"/>
            </w:pPr>
          </w:p>
        </w:tc>
        <w:tc>
          <w:tcPr>
            <w:tcW w:w="2254" w:type="dxa"/>
            <w:vAlign w:val="center"/>
          </w:tcPr>
          <w:p w14:paraId="256D7DFC" w14:textId="5379FE28" w:rsidR="00E57576" w:rsidRDefault="00E57576" w:rsidP="00DB54DA">
            <w:pPr>
              <w:spacing w:before="0"/>
              <w:jc w:val="center"/>
              <w:cnfStyle w:val="000000000000" w:firstRow="0" w:lastRow="0" w:firstColumn="0" w:lastColumn="0" w:oddVBand="0" w:evenVBand="0" w:oddHBand="0" w:evenHBand="0" w:firstRowFirstColumn="0" w:firstRowLastColumn="0" w:lastRowFirstColumn="0" w:lastRowLastColumn="0"/>
            </w:pPr>
            <w:r>
              <w:t>Per Workshop</w:t>
            </w:r>
          </w:p>
        </w:tc>
        <w:tc>
          <w:tcPr>
            <w:tcW w:w="2254" w:type="dxa"/>
            <w:vAlign w:val="center"/>
          </w:tcPr>
          <w:p w14:paraId="47417AC9" w14:textId="5E1B5A5C" w:rsidR="00E57576" w:rsidRDefault="00E57576" w:rsidP="00DB54DA">
            <w:pPr>
              <w:spacing w:before="0"/>
              <w:jc w:val="center"/>
              <w:cnfStyle w:val="000000000000" w:firstRow="0" w:lastRow="0" w:firstColumn="0" w:lastColumn="0" w:oddVBand="0" w:evenVBand="0" w:oddHBand="0" w:evenHBand="0" w:firstRowFirstColumn="0" w:firstRowLastColumn="0" w:lastRowFirstColumn="0" w:lastRowLastColumn="0"/>
            </w:pPr>
            <w:r>
              <w:t>Package</w:t>
            </w:r>
          </w:p>
        </w:tc>
      </w:tr>
      <w:tr w:rsidR="00E57576" w14:paraId="1E4CF980" w14:textId="77777777" w:rsidTr="00516EF8">
        <w:tc>
          <w:tcPr>
            <w:cnfStyle w:val="001000000000" w:firstRow="0" w:lastRow="0" w:firstColumn="1" w:lastColumn="0" w:oddVBand="0" w:evenVBand="0" w:oddHBand="0" w:evenHBand="0" w:firstRowFirstColumn="0" w:firstRowLastColumn="0" w:lastRowFirstColumn="0" w:lastRowLastColumn="0"/>
            <w:tcW w:w="4508" w:type="dxa"/>
            <w:vAlign w:val="center"/>
          </w:tcPr>
          <w:p w14:paraId="69083109" w14:textId="3AFF331D" w:rsidR="00E57576" w:rsidRDefault="00E57576" w:rsidP="00516EF8">
            <w:r>
              <w:t>Investment Logic Map</w:t>
            </w:r>
          </w:p>
        </w:tc>
        <w:tc>
          <w:tcPr>
            <w:tcW w:w="2254" w:type="dxa"/>
            <w:vAlign w:val="center"/>
          </w:tcPr>
          <w:p w14:paraId="7A0D078A" w14:textId="32D2CE5D" w:rsidR="00E57576" w:rsidRDefault="00E57576" w:rsidP="00DB54DA">
            <w:pPr>
              <w:spacing w:before="0"/>
              <w:jc w:val="center"/>
              <w:cnfStyle w:val="000000000000" w:firstRow="0" w:lastRow="0" w:firstColumn="0" w:lastColumn="0" w:oddVBand="0" w:evenVBand="0" w:oddHBand="0" w:evenHBand="0" w:firstRowFirstColumn="0" w:firstRowLastColumn="0" w:lastRowFirstColumn="0" w:lastRowLastColumn="0"/>
            </w:pPr>
            <w:r>
              <w:t>$1,500</w:t>
            </w:r>
          </w:p>
        </w:tc>
        <w:tc>
          <w:tcPr>
            <w:tcW w:w="2254" w:type="dxa"/>
            <w:vMerge w:val="restart"/>
            <w:vAlign w:val="center"/>
          </w:tcPr>
          <w:p w14:paraId="7A4E0619" w14:textId="57B2CECE" w:rsidR="00E57576" w:rsidRDefault="00E57576" w:rsidP="00DB54DA">
            <w:pPr>
              <w:spacing w:before="0"/>
              <w:jc w:val="center"/>
              <w:cnfStyle w:val="000000000000" w:firstRow="0" w:lastRow="0" w:firstColumn="0" w:lastColumn="0" w:oddVBand="0" w:evenVBand="0" w:oddHBand="0" w:evenHBand="0" w:firstRowFirstColumn="0" w:firstRowLastColumn="0" w:lastRowFirstColumn="0" w:lastRowLastColumn="0"/>
            </w:pPr>
            <w:r>
              <w:t>$5,000</w:t>
            </w:r>
          </w:p>
        </w:tc>
      </w:tr>
      <w:tr w:rsidR="00E57576" w14:paraId="71DE4254" w14:textId="77777777" w:rsidTr="00516EF8">
        <w:tc>
          <w:tcPr>
            <w:cnfStyle w:val="001000000000" w:firstRow="0" w:lastRow="0" w:firstColumn="1" w:lastColumn="0" w:oddVBand="0" w:evenVBand="0" w:oddHBand="0" w:evenHBand="0" w:firstRowFirstColumn="0" w:firstRowLastColumn="0" w:lastRowFirstColumn="0" w:lastRowLastColumn="0"/>
            <w:tcW w:w="4508" w:type="dxa"/>
            <w:vAlign w:val="center"/>
          </w:tcPr>
          <w:p w14:paraId="2087E449" w14:textId="38B12B65" w:rsidR="00E57576" w:rsidRDefault="00E57576" w:rsidP="00516EF8">
            <w:r>
              <w:t>Benefit Management Plan</w:t>
            </w:r>
          </w:p>
        </w:tc>
        <w:tc>
          <w:tcPr>
            <w:tcW w:w="2254" w:type="dxa"/>
            <w:vAlign w:val="center"/>
          </w:tcPr>
          <w:p w14:paraId="757329D3" w14:textId="251C7F2B" w:rsidR="00E57576" w:rsidRDefault="00E57576" w:rsidP="00DB54DA">
            <w:pPr>
              <w:spacing w:before="0"/>
              <w:jc w:val="center"/>
              <w:cnfStyle w:val="000000000000" w:firstRow="0" w:lastRow="0" w:firstColumn="0" w:lastColumn="0" w:oddVBand="0" w:evenVBand="0" w:oddHBand="0" w:evenHBand="0" w:firstRowFirstColumn="0" w:firstRowLastColumn="0" w:lastRowFirstColumn="0" w:lastRowLastColumn="0"/>
            </w:pPr>
            <w:r>
              <w:t>$1,500</w:t>
            </w:r>
          </w:p>
        </w:tc>
        <w:tc>
          <w:tcPr>
            <w:tcW w:w="2254" w:type="dxa"/>
            <w:vMerge/>
          </w:tcPr>
          <w:p w14:paraId="184D8B1B" w14:textId="7A689AE8" w:rsidR="00E57576" w:rsidRDefault="00E57576" w:rsidP="00E57576">
            <w:pPr>
              <w:spacing w:before="0"/>
              <w:cnfStyle w:val="000000000000" w:firstRow="0" w:lastRow="0" w:firstColumn="0" w:lastColumn="0" w:oddVBand="0" w:evenVBand="0" w:oddHBand="0" w:evenHBand="0" w:firstRowFirstColumn="0" w:firstRowLastColumn="0" w:lastRowFirstColumn="0" w:lastRowLastColumn="0"/>
            </w:pPr>
          </w:p>
        </w:tc>
      </w:tr>
      <w:tr w:rsidR="00E57576" w14:paraId="1052A14D" w14:textId="77777777" w:rsidTr="00516EF8">
        <w:tc>
          <w:tcPr>
            <w:cnfStyle w:val="001000000000" w:firstRow="0" w:lastRow="0" w:firstColumn="1" w:lastColumn="0" w:oddVBand="0" w:evenVBand="0" w:oddHBand="0" w:evenHBand="0" w:firstRowFirstColumn="0" w:firstRowLastColumn="0" w:lastRowFirstColumn="0" w:lastRowLastColumn="0"/>
            <w:tcW w:w="4508" w:type="dxa"/>
            <w:vAlign w:val="center"/>
          </w:tcPr>
          <w:p w14:paraId="2471660D" w14:textId="56859E0B" w:rsidR="00E57576" w:rsidRDefault="00E57576" w:rsidP="00516EF8">
            <w:r>
              <w:t>Strategic Option Analysis</w:t>
            </w:r>
          </w:p>
        </w:tc>
        <w:tc>
          <w:tcPr>
            <w:tcW w:w="2254" w:type="dxa"/>
            <w:vAlign w:val="center"/>
          </w:tcPr>
          <w:p w14:paraId="0B6E8B33" w14:textId="51474E64" w:rsidR="00E57576" w:rsidRDefault="00E57576" w:rsidP="00DB54DA">
            <w:pPr>
              <w:spacing w:before="0"/>
              <w:jc w:val="center"/>
              <w:cnfStyle w:val="000000000000" w:firstRow="0" w:lastRow="0" w:firstColumn="0" w:lastColumn="0" w:oddVBand="0" w:evenVBand="0" w:oddHBand="0" w:evenHBand="0" w:firstRowFirstColumn="0" w:firstRowLastColumn="0" w:lastRowFirstColumn="0" w:lastRowLastColumn="0"/>
            </w:pPr>
            <w:r>
              <w:t>$1,500</w:t>
            </w:r>
          </w:p>
        </w:tc>
        <w:tc>
          <w:tcPr>
            <w:tcW w:w="2254" w:type="dxa"/>
            <w:vMerge/>
          </w:tcPr>
          <w:p w14:paraId="2D64D52B" w14:textId="298E6D50" w:rsidR="00E57576" w:rsidRDefault="00E57576" w:rsidP="00E57576">
            <w:pPr>
              <w:spacing w:before="0"/>
              <w:cnfStyle w:val="000000000000" w:firstRow="0" w:lastRow="0" w:firstColumn="0" w:lastColumn="0" w:oddVBand="0" w:evenVBand="0" w:oddHBand="0" w:evenHBand="0" w:firstRowFirstColumn="0" w:firstRowLastColumn="0" w:lastRowFirstColumn="0" w:lastRowLastColumn="0"/>
            </w:pPr>
          </w:p>
        </w:tc>
      </w:tr>
      <w:tr w:rsidR="00E57576" w14:paraId="3F293D44" w14:textId="77777777" w:rsidTr="00516EF8">
        <w:tc>
          <w:tcPr>
            <w:cnfStyle w:val="001000000000" w:firstRow="0" w:lastRow="0" w:firstColumn="1" w:lastColumn="0" w:oddVBand="0" w:evenVBand="0" w:oddHBand="0" w:evenHBand="0" w:firstRowFirstColumn="0" w:firstRowLastColumn="0" w:lastRowFirstColumn="0" w:lastRowLastColumn="0"/>
            <w:tcW w:w="4508" w:type="dxa"/>
            <w:vAlign w:val="center"/>
          </w:tcPr>
          <w:p w14:paraId="7BE7ED45" w14:textId="12FFA177" w:rsidR="00E57576" w:rsidRDefault="00E57576" w:rsidP="00516EF8">
            <w:r>
              <w:t>Investment Concept Brief</w:t>
            </w:r>
          </w:p>
        </w:tc>
        <w:tc>
          <w:tcPr>
            <w:tcW w:w="2254" w:type="dxa"/>
            <w:vAlign w:val="center"/>
          </w:tcPr>
          <w:p w14:paraId="3C872DD1" w14:textId="31AD78D2" w:rsidR="00E57576" w:rsidRDefault="00E57576" w:rsidP="00DB54DA">
            <w:pPr>
              <w:spacing w:before="0"/>
              <w:jc w:val="center"/>
              <w:cnfStyle w:val="000000000000" w:firstRow="0" w:lastRow="0" w:firstColumn="0" w:lastColumn="0" w:oddVBand="0" w:evenVBand="0" w:oddHBand="0" w:evenHBand="0" w:firstRowFirstColumn="0" w:firstRowLastColumn="0" w:lastRowFirstColumn="0" w:lastRowLastColumn="0"/>
            </w:pPr>
            <w:r>
              <w:t>$1,500</w:t>
            </w:r>
          </w:p>
        </w:tc>
        <w:tc>
          <w:tcPr>
            <w:tcW w:w="2254" w:type="dxa"/>
            <w:vMerge/>
          </w:tcPr>
          <w:p w14:paraId="0B866DA6" w14:textId="71AC4B20" w:rsidR="00E57576" w:rsidRDefault="00E57576" w:rsidP="00E57576">
            <w:pPr>
              <w:cnfStyle w:val="000000000000" w:firstRow="0" w:lastRow="0" w:firstColumn="0" w:lastColumn="0" w:oddVBand="0" w:evenVBand="0" w:oddHBand="0" w:evenHBand="0" w:firstRowFirstColumn="0" w:firstRowLastColumn="0" w:lastRowFirstColumn="0" w:lastRowLastColumn="0"/>
            </w:pPr>
          </w:p>
        </w:tc>
      </w:tr>
    </w:tbl>
    <w:p w14:paraId="352C0D82" w14:textId="77777777" w:rsidR="00E57576" w:rsidRDefault="00E57576" w:rsidP="00E57576"/>
    <w:p w14:paraId="4620031F" w14:textId="24EE9F1D" w:rsidR="00E57576" w:rsidRPr="00E57576" w:rsidRDefault="00E57576" w:rsidP="00E57576"/>
    <w:sectPr w:rsidR="00E57576" w:rsidRPr="00E57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D58"/>
    <w:multiLevelType w:val="hybridMultilevel"/>
    <w:tmpl w:val="3CD8A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06354D"/>
    <w:multiLevelType w:val="hybridMultilevel"/>
    <w:tmpl w:val="2686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D1214B"/>
    <w:multiLevelType w:val="hybridMultilevel"/>
    <w:tmpl w:val="C7905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37"/>
    <w:rsid w:val="00344AAA"/>
    <w:rsid w:val="00516EF8"/>
    <w:rsid w:val="005E0852"/>
    <w:rsid w:val="007117A1"/>
    <w:rsid w:val="00970FC1"/>
    <w:rsid w:val="00AF50BB"/>
    <w:rsid w:val="00D6069C"/>
    <w:rsid w:val="00DB54DA"/>
    <w:rsid w:val="00E57576"/>
    <w:rsid w:val="00F60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7691"/>
  <w15:chartTrackingRefBased/>
  <w15:docId w15:val="{1DF5CBC0-370F-46FA-9AC8-FBFFC481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637"/>
  </w:style>
  <w:style w:type="paragraph" w:styleId="Heading1">
    <w:name w:val="heading 1"/>
    <w:basedOn w:val="Normal"/>
    <w:next w:val="Normal"/>
    <w:link w:val="Heading1Char"/>
    <w:uiPriority w:val="9"/>
    <w:qFormat/>
    <w:rsid w:val="00F60637"/>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60637"/>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60637"/>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F60637"/>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F60637"/>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F60637"/>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F60637"/>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F6063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6063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637"/>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F60637"/>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F60637"/>
    <w:rPr>
      <w:caps/>
      <w:color w:val="1A495C" w:themeColor="accent1" w:themeShade="7F"/>
      <w:spacing w:val="15"/>
    </w:rPr>
  </w:style>
  <w:style w:type="character" w:customStyle="1" w:styleId="Heading4Char">
    <w:name w:val="Heading 4 Char"/>
    <w:basedOn w:val="DefaultParagraphFont"/>
    <w:link w:val="Heading4"/>
    <w:uiPriority w:val="9"/>
    <w:semiHidden/>
    <w:rsid w:val="00F60637"/>
    <w:rPr>
      <w:caps/>
      <w:color w:val="276E8B" w:themeColor="accent1" w:themeShade="BF"/>
      <w:spacing w:val="10"/>
    </w:rPr>
  </w:style>
  <w:style w:type="character" w:customStyle="1" w:styleId="Heading5Char">
    <w:name w:val="Heading 5 Char"/>
    <w:basedOn w:val="DefaultParagraphFont"/>
    <w:link w:val="Heading5"/>
    <w:uiPriority w:val="9"/>
    <w:semiHidden/>
    <w:rsid w:val="00F60637"/>
    <w:rPr>
      <w:caps/>
      <w:color w:val="276E8B" w:themeColor="accent1" w:themeShade="BF"/>
      <w:spacing w:val="10"/>
    </w:rPr>
  </w:style>
  <w:style w:type="character" w:customStyle="1" w:styleId="Heading6Char">
    <w:name w:val="Heading 6 Char"/>
    <w:basedOn w:val="DefaultParagraphFont"/>
    <w:link w:val="Heading6"/>
    <w:uiPriority w:val="9"/>
    <w:semiHidden/>
    <w:rsid w:val="00F60637"/>
    <w:rPr>
      <w:caps/>
      <w:color w:val="276E8B" w:themeColor="accent1" w:themeShade="BF"/>
      <w:spacing w:val="10"/>
    </w:rPr>
  </w:style>
  <w:style w:type="character" w:customStyle="1" w:styleId="Heading7Char">
    <w:name w:val="Heading 7 Char"/>
    <w:basedOn w:val="DefaultParagraphFont"/>
    <w:link w:val="Heading7"/>
    <w:uiPriority w:val="9"/>
    <w:semiHidden/>
    <w:rsid w:val="00F60637"/>
    <w:rPr>
      <w:caps/>
      <w:color w:val="276E8B" w:themeColor="accent1" w:themeShade="BF"/>
      <w:spacing w:val="10"/>
    </w:rPr>
  </w:style>
  <w:style w:type="character" w:customStyle="1" w:styleId="Heading8Char">
    <w:name w:val="Heading 8 Char"/>
    <w:basedOn w:val="DefaultParagraphFont"/>
    <w:link w:val="Heading8"/>
    <w:uiPriority w:val="9"/>
    <w:semiHidden/>
    <w:rsid w:val="00F60637"/>
    <w:rPr>
      <w:caps/>
      <w:spacing w:val="10"/>
      <w:sz w:val="18"/>
      <w:szCs w:val="18"/>
    </w:rPr>
  </w:style>
  <w:style w:type="character" w:customStyle="1" w:styleId="Heading9Char">
    <w:name w:val="Heading 9 Char"/>
    <w:basedOn w:val="DefaultParagraphFont"/>
    <w:link w:val="Heading9"/>
    <w:uiPriority w:val="9"/>
    <w:semiHidden/>
    <w:rsid w:val="00F60637"/>
    <w:rPr>
      <w:i/>
      <w:iCs/>
      <w:caps/>
      <w:spacing w:val="10"/>
      <w:sz w:val="18"/>
      <w:szCs w:val="18"/>
    </w:rPr>
  </w:style>
  <w:style w:type="paragraph" w:styleId="Caption">
    <w:name w:val="caption"/>
    <w:basedOn w:val="Normal"/>
    <w:next w:val="Normal"/>
    <w:uiPriority w:val="35"/>
    <w:semiHidden/>
    <w:unhideWhenUsed/>
    <w:qFormat/>
    <w:rsid w:val="00F60637"/>
    <w:rPr>
      <w:b/>
      <w:bCs/>
      <w:color w:val="276E8B" w:themeColor="accent1" w:themeShade="BF"/>
      <w:sz w:val="16"/>
      <w:szCs w:val="16"/>
    </w:rPr>
  </w:style>
  <w:style w:type="paragraph" w:styleId="Title">
    <w:name w:val="Title"/>
    <w:basedOn w:val="Normal"/>
    <w:next w:val="Normal"/>
    <w:link w:val="TitleChar"/>
    <w:uiPriority w:val="10"/>
    <w:qFormat/>
    <w:rsid w:val="00F60637"/>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F60637"/>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F6063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60637"/>
    <w:rPr>
      <w:caps/>
      <w:color w:val="595959" w:themeColor="text1" w:themeTint="A6"/>
      <w:spacing w:val="10"/>
      <w:sz w:val="21"/>
      <w:szCs w:val="21"/>
    </w:rPr>
  </w:style>
  <w:style w:type="character" w:styleId="Strong">
    <w:name w:val="Strong"/>
    <w:uiPriority w:val="22"/>
    <w:qFormat/>
    <w:rsid w:val="00F60637"/>
    <w:rPr>
      <w:b/>
      <w:bCs/>
    </w:rPr>
  </w:style>
  <w:style w:type="character" w:styleId="Emphasis">
    <w:name w:val="Emphasis"/>
    <w:uiPriority w:val="20"/>
    <w:qFormat/>
    <w:rsid w:val="00F60637"/>
    <w:rPr>
      <w:caps/>
      <w:color w:val="1A495C" w:themeColor="accent1" w:themeShade="7F"/>
      <w:spacing w:val="5"/>
    </w:rPr>
  </w:style>
  <w:style w:type="paragraph" w:styleId="NoSpacing">
    <w:name w:val="No Spacing"/>
    <w:uiPriority w:val="1"/>
    <w:qFormat/>
    <w:rsid w:val="00F60637"/>
    <w:pPr>
      <w:spacing w:after="0" w:line="240" w:lineRule="auto"/>
    </w:pPr>
  </w:style>
  <w:style w:type="paragraph" w:styleId="Quote">
    <w:name w:val="Quote"/>
    <w:basedOn w:val="Normal"/>
    <w:next w:val="Normal"/>
    <w:link w:val="QuoteChar"/>
    <w:uiPriority w:val="29"/>
    <w:qFormat/>
    <w:rsid w:val="00F60637"/>
    <w:rPr>
      <w:i/>
      <w:iCs/>
      <w:sz w:val="24"/>
      <w:szCs w:val="24"/>
    </w:rPr>
  </w:style>
  <w:style w:type="character" w:customStyle="1" w:styleId="QuoteChar">
    <w:name w:val="Quote Char"/>
    <w:basedOn w:val="DefaultParagraphFont"/>
    <w:link w:val="Quote"/>
    <w:uiPriority w:val="29"/>
    <w:rsid w:val="00F60637"/>
    <w:rPr>
      <w:i/>
      <w:iCs/>
      <w:sz w:val="24"/>
      <w:szCs w:val="24"/>
    </w:rPr>
  </w:style>
  <w:style w:type="paragraph" w:styleId="IntenseQuote">
    <w:name w:val="Intense Quote"/>
    <w:basedOn w:val="Normal"/>
    <w:next w:val="Normal"/>
    <w:link w:val="IntenseQuoteChar"/>
    <w:uiPriority w:val="30"/>
    <w:qFormat/>
    <w:rsid w:val="00F60637"/>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F60637"/>
    <w:rPr>
      <w:color w:val="3494BA" w:themeColor="accent1"/>
      <w:sz w:val="24"/>
      <w:szCs w:val="24"/>
    </w:rPr>
  </w:style>
  <w:style w:type="character" w:styleId="SubtleEmphasis">
    <w:name w:val="Subtle Emphasis"/>
    <w:uiPriority w:val="19"/>
    <w:qFormat/>
    <w:rsid w:val="00F60637"/>
    <w:rPr>
      <w:i/>
      <w:iCs/>
      <w:color w:val="1A495C" w:themeColor="accent1" w:themeShade="7F"/>
    </w:rPr>
  </w:style>
  <w:style w:type="character" w:styleId="IntenseEmphasis">
    <w:name w:val="Intense Emphasis"/>
    <w:uiPriority w:val="21"/>
    <w:qFormat/>
    <w:rsid w:val="00F60637"/>
    <w:rPr>
      <w:b/>
      <w:bCs/>
      <w:caps/>
      <w:color w:val="1A495C" w:themeColor="accent1" w:themeShade="7F"/>
      <w:spacing w:val="10"/>
    </w:rPr>
  </w:style>
  <w:style w:type="character" w:styleId="SubtleReference">
    <w:name w:val="Subtle Reference"/>
    <w:uiPriority w:val="31"/>
    <w:qFormat/>
    <w:rsid w:val="00F60637"/>
    <w:rPr>
      <w:b/>
      <w:bCs/>
      <w:color w:val="3494BA" w:themeColor="accent1"/>
    </w:rPr>
  </w:style>
  <w:style w:type="character" w:styleId="IntenseReference">
    <w:name w:val="Intense Reference"/>
    <w:uiPriority w:val="32"/>
    <w:qFormat/>
    <w:rsid w:val="00F60637"/>
    <w:rPr>
      <w:b/>
      <w:bCs/>
      <w:i/>
      <w:iCs/>
      <w:caps/>
      <w:color w:val="3494BA" w:themeColor="accent1"/>
    </w:rPr>
  </w:style>
  <w:style w:type="character" w:styleId="BookTitle">
    <w:name w:val="Book Title"/>
    <w:uiPriority w:val="33"/>
    <w:qFormat/>
    <w:rsid w:val="00F60637"/>
    <w:rPr>
      <w:b/>
      <w:bCs/>
      <w:i/>
      <w:iCs/>
      <w:spacing w:val="0"/>
    </w:rPr>
  </w:style>
  <w:style w:type="paragraph" w:styleId="TOCHeading">
    <w:name w:val="TOC Heading"/>
    <w:basedOn w:val="Heading1"/>
    <w:next w:val="Normal"/>
    <w:uiPriority w:val="39"/>
    <w:semiHidden/>
    <w:unhideWhenUsed/>
    <w:qFormat/>
    <w:rsid w:val="00F60637"/>
    <w:pPr>
      <w:outlineLvl w:val="9"/>
    </w:pPr>
  </w:style>
  <w:style w:type="character" w:styleId="Hyperlink">
    <w:name w:val="Hyperlink"/>
    <w:basedOn w:val="DefaultParagraphFont"/>
    <w:uiPriority w:val="99"/>
    <w:unhideWhenUsed/>
    <w:rsid w:val="00F60637"/>
    <w:rPr>
      <w:color w:val="6B9F25" w:themeColor="hyperlink"/>
      <w:u w:val="single"/>
    </w:rPr>
  </w:style>
  <w:style w:type="character" w:styleId="UnresolvedMention">
    <w:name w:val="Unresolved Mention"/>
    <w:basedOn w:val="DefaultParagraphFont"/>
    <w:uiPriority w:val="99"/>
    <w:semiHidden/>
    <w:unhideWhenUsed/>
    <w:rsid w:val="00F60637"/>
    <w:rPr>
      <w:color w:val="605E5C"/>
      <w:shd w:val="clear" w:color="auto" w:fill="E1DFDD"/>
    </w:rPr>
  </w:style>
  <w:style w:type="table" w:styleId="TableGrid">
    <w:name w:val="Table Grid"/>
    <w:basedOn w:val="TableNormal"/>
    <w:uiPriority w:val="39"/>
    <w:rsid w:val="00E5757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DB54DA"/>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paragraph" w:styleId="BalloonText">
    <w:name w:val="Balloon Text"/>
    <w:basedOn w:val="Normal"/>
    <w:link w:val="BalloonTextChar"/>
    <w:uiPriority w:val="99"/>
    <w:semiHidden/>
    <w:unhideWhenUsed/>
    <w:rsid w:val="00970FC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FC1"/>
    <w:rPr>
      <w:rFonts w:ascii="Segoe UI" w:hAnsi="Segoe UI" w:cs="Segoe UI"/>
      <w:sz w:val="18"/>
      <w:szCs w:val="18"/>
    </w:rPr>
  </w:style>
  <w:style w:type="paragraph" w:styleId="ListParagraph">
    <w:name w:val="List Paragraph"/>
    <w:basedOn w:val="Normal"/>
    <w:uiPriority w:val="34"/>
    <w:qFormat/>
    <w:rsid w:val="00516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wena.lamb@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6D7B9471-40BA-4BDB-BB3D-112654E1245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Lamb</dc:creator>
  <cp:keywords/>
  <dc:description/>
  <cp:lastModifiedBy>Rowena Lamb</cp:lastModifiedBy>
  <cp:revision>4</cp:revision>
  <dcterms:created xsi:type="dcterms:W3CDTF">2019-04-02T06:47:00Z</dcterms:created>
  <dcterms:modified xsi:type="dcterms:W3CDTF">2019-07-30T01:51:00Z</dcterms:modified>
</cp:coreProperties>
</file>