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005" w:rsidRDefault="00770005" w:rsidP="00E80549">
      <w:pPr>
        <w:pStyle w:val="Title"/>
        <w:rPr>
          <w:sz w:val="32"/>
        </w:rPr>
      </w:pPr>
      <w:bookmarkStart w:id="0" w:name="_Toc442780672"/>
      <w:bookmarkStart w:id="1" w:name="_GoBack"/>
      <w:bookmarkEnd w:id="1"/>
      <w:r>
        <w:rPr>
          <w:sz w:val="32"/>
        </w:rPr>
        <w:t xml:space="preserve">The </w:t>
      </w:r>
      <w:r w:rsidR="009D2576" w:rsidRPr="009D2576">
        <w:rPr>
          <w:sz w:val="32"/>
        </w:rPr>
        <w:t xml:space="preserve">Resource Management Framework </w:t>
      </w:r>
    </w:p>
    <w:p w:rsidR="00045296" w:rsidRDefault="009D2576" w:rsidP="00E80549">
      <w:pPr>
        <w:pStyle w:val="Title"/>
        <w:rPr>
          <w:sz w:val="32"/>
        </w:rPr>
      </w:pPr>
      <w:r w:rsidRPr="009D2576">
        <w:rPr>
          <w:sz w:val="32"/>
        </w:rPr>
        <w:t xml:space="preserve">Additional </w:t>
      </w:r>
      <w:r w:rsidR="00770005">
        <w:rPr>
          <w:sz w:val="32"/>
        </w:rPr>
        <w:t>g</w:t>
      </w:r>
      <w:r w:rsidRPr="009D2576">
        <w:rPr>
          <w:sz w:val="32"/>
        </w:rPr>
        <w:t>uidance</w:t>
      </w:r>
      <w:r w:rsidR="00770005">
        <w:rPr>
          <w:sz w:val="32"/>
        </w:rPr>
        <w:t xml:space="preserve"> on</w:t>
      </w:r>
      <w:r w:rsidR="00770005">
        <w:rPr>
          <w:sz w:val="32"/>
        </w:rPr>
        <w:br/>
        <w:t xml:space="preserve">Evaluating Lapsing Programs - </w:t>
      </w:r>
      <w:r w:rsidR="002C1D1A">
        <w:rPr>
          <w:sz w:val="32"/>
        </w:rPr>
        <w:t>q</w:t>
      </w:r>
      <w:r w:rsidR="008D3282" w:rsidRPr="009D2576">
        <w:rPr>
          <w:sz w:val="32"/>
        </w:rPr>
        <w:t>uantifying the effect of programs</w:t>
      </w:r>
    </w:p>
    <w:p w:rsidR="00514DF5" w:rsidRDefault="00770005" w:rsidP="00514DF5">
      <w:r>
        <w:t xml:space="preserve">Effective from </w:t>
      </w:r>
      <w:r w:rsidR="00D20EB2">
        <w:t>1 July</w:t>
      </w:r>
      <w:r w:rsidR="00D916E3">
        <w:t xml:space="preserve"> 2019</w:t>
      </w:r>
    </w:p>
    <w:tbl>
      <w:tblPr>
        <w:tblStyle w:val="DTFtexttable"/>
        <w:tblW w:w="0" w:type="auto"/>
        <w:tblLook w:val="04A0" w:firstRow="1" w:lastRow="0" w:firstColumn="1" w:lastColumn="0" w:noHBand="0" w:noVBand="1"/>
      </w:tblPr>
      <w:tblGrid>
        <w:gridCol w:w="6739"/>
      </w:tblGrid>
      <w:tr w:rsidR="00A9174F" w:rsidTr="00A917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841" w:type="dxa"/>
          </w:tcPr>
          <w:p w:rsidR="00A9174F" w:rsidRDefault="00A9174F" w:rsidP="00A9174F">
            <w:r>
              <w:t>Key points</w:t>
            </w:r>
          </w:p>
        </w:tc>
      </w:tr>
      <w:tr w:rsidR="00A9174F" w:rsidTr="00A9174F">
        <w:tc>
          <w:tcPr>
            <w:cnfStyle w:val="001000000000" w:firstRow="0" w:lastRow="0" w:firstColumn="1" w:lastColumn="0" w:oddVBand="0" w:evenVBand="0" w:oddHBand="0" w:evenHBand="0" w:firstRowFirstColumn="0" w:firstRowLastColumn="0" w:lastRowFirstColumn="0" w:lastRowLastColumn="0"/>
            <w:tcW w:w="6841" w:type="dxa"/>
          </w:tcPr>
          <w:p w:rsidR="00A9174F" w:rsidRDefault="00A9174F" w:rsidP="00A9174F">
            <w:pPr>
              <w:pStyle w:val="Bullet1"/>
            </w:pPr>
            <w:r>
              <w:t xml:space="preserve">The </w:t>
            </w:r>
            <w:r w:rsidRPr="00C0503F">
              <w:rPr>
                <w:b/>
              </w:rPr>
              <w:t>causal effect</w:t>
            </w:r>
            <w:r>
              <w:t xml:space="preserve"> of a program is the extent to which it has changed outcomes for participants, compared with what would have been the case without the program.</w:t>
            </w:r>
            <w:r w:rsidR="0098298B">
              <w:t xml:space="preserve"> The Neyman-Rubin Causal Model formalises this in a statistical framework.</w:t>
            </w:r>
          </w:p>
          <w:p w:rsidR="004D669E" w:rsidRDefault="004D669E" w:rsidP="00A9174F">
            <w:pPr>
              <w:pStyle w:val="Bullet1"/>
            </w:pPr>
            <w:r>
              <w:t xml:space="preserve">Accurately quantifying the effect of a program depends on deliberate decisions during program design. Good evaluation should be </w:t>
            </w:r>
            <w:r w:rsidR="004726C5">
              <w:t>part of a program’s design from the outset.</w:t>
            </w:r>
          </w:p>
          <w:p w:rsidR="00C0503F" w:rsidRDefault="004D669E" w:rsidP="00A9174F">
            <w:pPr>
              <w:pStyle w:val="Bullet1"/>
            </w:pPr>
            <w:r>
              <w:t xml:space="preserve">A program evaluation report should explain and address potentially significant </w:t>
            </w:r>
            <w:r w:rsidR="00701F47" w:rsidRPr="00C0503F">
              <w:rPr>
                <w:b/>
              </w:rPr>
              <w:t>confounding factors</w:t>
            </w:r>
            <w:r w:rsidR="00701F47">
              <w:t>—characteristics that affect both a person’s outcome and their likelihood of being in the program.</w:t>
            </w:r>
            <w:r w:rsidR="00D165CB">
              <w:t xml:space="preserve"> The effect of these factors on participants’ outcomes needs to be distinguished from the effect of the program itself.</w:t>
            </w:r>
          </w:p>
          <w:p w:rsidR="00C0503F" w:rsidRDefault="00D165CB" w:rsidP="004726C5">
            <w:pPr>
              <w:pStyle w:val="Bullet1"/>
            </w:pPr>
            <w:r>
              <w:t xml:space="preserve">As most Government programs </w:t>
            </w:r>
            <w:r w:rsidR="004726C5">
              <w:t>are targeted in some way</w:t>
            </w:r>
            <w:r>
              <w:t xml:space="preserve">, it is generally not adequate to examine only </w:t>
            </w:r>
            <w:r w:rsidR="00701F47">
              <w:t xml:space="preserve">data from participants, or to compare group </w:t>
            </w:r>
            <w:r w:rsidR="00C0503F">
              <w:t>outcomes between participants and non</w:t>
            </w:r>
            <w:r w:rsidR="004D669E">
              <w:noBreakHyphen/>
            </w:r>
            <w:r w:rsidR="00C0503F">
              <w:t>participants.</w:t>
            </w:r>
            <w:r w:rsidR="004726C5">
              <w:t xml:space="preserve"> More sophisticated techniques need to be employed, informed by the types of confounding factors likely to be of concern, available data and program design.</w:t>
            </w:r>
          </w:p>
          <w:p w:rsidR="00686078" w:rsidRDefault="00686078" w:rsidP="00A9174F">
            <w:pPr>
              <w:pStyle w:val="Bullet1"/>
            </w:pPr>
            <w:r>
              <w:t xml:space="preserve">A program evaluation report should explain the limitations of the analysis </w:t>
            </w:r>
            <w:r w:rsidR="004D669E">
              <w:t xml:space="preserve">used </w:t>
            </w:r>
            <w:r>
              <w:t>and what they mean for the conclusions of the report.</w:t>
            </w:r>
          </w:p>
          <w:p w:rsidR="0098298B" w:rsidRDefault="0098298B" w:rsidP="00A9174F">
            <w:pPr>
              <w:pStyle w:val="Bullet1"/>
            </w:pPr>
            <w:r>
              <w:t>Sometimes, isolating the causal effect of a program may not be feasible. In these cases, the Neyman-Rubin Causal Model is still useful in describing the effect that should be approximated to the degree feasible.</w:t>
            </w:r>
          </w:p>
        </w:tc>
      </w:tr>
    </w:tbl>
    <w:p w:rsidR="003F4140" w:rsidRDefault="00D165CB" w:rsidP="00996E1F">
      <w:pPr>
        <w:pStyle w:val="Heading1"/>
        <w:numPr>
          <w:ilvl w:val="0"/>
          <w:numId w:val="28"/>
        </w:numPr>
        <w:ind w:left="426" w:hanging="426"/>
      </w:pPr>
      <w:r>
        <w:br w:type="column"/>
      </w:r>
      <w:r w:rsidR="003F4140">
        <w:t>Causal effect of a program</w:t>
      </w:r>
    </w:p>
    <w:p w:rsidR="00305D25" w:rsidRDefault="008D3282" w:rsidP="008D3282">
      <w:r>
        <w:t xml:space="preserve">The </w:t>
      </w:r>
      <w:r w:rsidR="003F4140">
        <w:t xml:space="preserve">causal </w:t>
      </w:r>
      <w:r>
        <w:t>effect of a program</w:t>
      </w:r>
      <w:r w:rsidR="00553952">
        <w:t xml:space="preserve"> on outcomes</w:t>
      </w:r>
      <w:r>
        <w:t xml:space="preserve"> is </w:t>
      </w:r>
      <w:r w:rsidR="00553952">
        <w:t xml:space="preserve">a primary concern </w:t>
      </w:r>
      <w:r w:rsidR="00305D25">
        <w:t>in program evaluation.</w:t>
      </w:r>
      <w:r w:rsidR="00536A25">
        <w:t xml:space="preserve"> </w:t>
      </w:r>
      <w:r w:rsidR="00553952">
        <w:t>For the purpose of lapsing program evaluations, DTF refers to the Neyman-Rubin Causal Model (NRCM) interpretation</w:t>
      </w:r>
      <w:r w:rsidR="004D460B">
        <w:t xml:space="preserve"> of causality</w:t>
      </w:r>
      <w:r w:rsidR="00553952">
        <w:t xml:space="preserve">. </w:t>
      </w:r>
      <w:r w:rsidR="00CC73E7">
        <w:t>This model is recognised by bodies across the world, including the World Bank, as the standard by which government programs are evaluated against.</w:t>
      </w:r>
    </w:p>
    <w:p w:rsidR="008D3282" w:rsidRDefault="00AE2DD2" w:rsidP="008D3282">
      <w:r>
        <w:t xml:space="preserve">The NRCM frames causality in terms of the following </w:t>
      </w:r>
      <w:r w:rsidR="008D3282">
        <w:t>question:</w:t>
      </w:r>
    </w:p>
    <w:p w:rsidR="008D3282" w:rsidRDefault="008D3282" w:rsidP="008D3282">
      <w:pPr>
        <w:pStyle w:val="Quote"/>
      </w:pPr>
      <w:r>
        <w:t xml:space="preserve">How has the program </w:t>
      </w:r>
      <w:r w:rsidR="004C0108">
        <w:t xml:space="preserve">changed </w:t>
      </w:r>
      <w:r>
        <w:t>outcomes for participants, compared with what they would have been without the program?</w:t>
      </w:r>
    </w:p>
    <w:p w:rsidR="00043CEA" w:rsidRDefault="00043CEA" w:rsidP="00043CEA">
      <w:r>
        <w:t xml:space="preserve">The NRCM formalises the definition of a program’s effect in a </w:t>
      </w:r>
      <w:r w:rsidR="00CC73E7">
        <w:t xml:space="preserve">simple </w:t>
      </w:r>
      <w:r>
        <w:t xml:space="preserve">mathematical framework. For the purposes of program evaluation, it provides a mathematical statement of the above question. </w:t>
      </w:r>
      <w:r w:rsidRPr="00746DC9">
        <w:t>This allows practitioners to understand when certain statistical techniques will accurately isolate the effect of a program, and when they will be misleading.</w:t>
      </w:r>
    </w:p>
    <w:p w:rsidR="00785625" w:rsidRDefault="00785625" w:rsidP="00785625">
      <w:r>
        <w:t xml:space="preserve">NRCM compares actual outcomes for an individual that received a given treatment, with the potential had that individual not received the treatment. NRCM defines the difference between the actual and potential outcomes as the causal effect of the treatment. A detailed example of the NRCM, associated violations, and implications for program evaluation </w:t>
      </w:r>
      <w:r w:rsidR="00E641EA">
        <w:t xml:space="preserve">in practice </w:t>
      </w:r>
      <w:r>
        <w:t>is detailed in Box 1, below.</w:t>
      </w:r>
    </w:p>
    <w:p w:rsidR="00043CEA" w:rsidRDefault="00043CEA" w:rsidP="008D3282"/>
    <w:p w:rsidR="00043CEA" w:rsidRDefault="00043CEA" w:rsidP="008D3282"/>
    <w:p w:rsidR="00043CEA" w:rsidRDefault="00043CEA" w:rsidP="008D3282"/>
    <w:p w:rsidR="00043CEA" w:rsidRDefault="00043CEA" w:rsidP="008D3282"/>
    <w:p w:rsidR="00043CEA" w:rsidRDefault="00043CEA" w:rsidP="008D3282"/>
    <w:p w:rsidR="004C4DD8" w:rsidRDefault="004C4DD8" w:rsidP="004D460B">
      <w:pPr>
        <w:spacing w:after="0"/>
      </w:pPr>
      <w:r w:rsidRPr="004C4DD8">
        <w:rPr>
          <w:b/>
        </w:rPr>
        <w:lastRenderedPageBreak/>
        <w:t xml:space="preserve">Box 1: </w:t>
      </w:r>
      <w:r w:rsidR="001F17F7">
        <w:rPr>
          <w:b/>
        </w:rPr>
        <w:t>Example</w:t>
      </w:r>
      <w:r>
        <w:rPr>
          <w:b/>
        </w:rPr>
        <w:t xml:space="preserve"> of the NRCM and violations of NRCM</w:t>
      </w:r>
    </w:p>
    <w:tbl>
      <w:tblPr>
        <w:tblStyle w:val="TableGrid"/>
        <w:tblW w:w="0" w:type="auto"/>
        <w:tblLook w:val="0480" w:firstRow="0" w:lastRow="0" w:firstColumn="1" w:lastColumn="0" w:noHBand="0" w:noVBand="1"/>
      </w:tblPr>
      <w:tblGrid>
        <w:gridCol w:w="6739"/>
      </w:tblGrid>
      <w:tr w:rsidR="004254F5" w:rsidTr="004254F5">
        <w:tc>
          <w:tcPr>
            <w:cnfStyle w:val="001000000000" w:firstRow="0" w:lastRow="0" w:firstColumn="1" w:lastColumn="0" w:oddVBand="0" w:evenVBand="0" w:oddHBand="0" w:evenHBand="0" w:firstRowFirstColumn="0" w:firstRowLastColumn="0" w:lastRowFirstColumn="0" w:lastRowLastColumn="0"/>
            <w:tcW w:w="6841" w:type="dxa"/>
            <w:tcBorders>
              <w:bottom w:val="nil"/>
            </w:tcBorders>
          </w:tcPr>
          <w:p w:rsidR="004254F5" w:rsidRDefault="004254F5" w:rsidP="004254F5">
            <w:r>
              <w:rPr>
                <w:noProof/>
              </w:rPr>
              <mc:AlternateContent>
                <mc:Choice Requires="wps">
                  <w:drawing>
                    <wp:anchor distT="0" distB="0" distL="114300" distR="114300" simplePos="0" relativeHeight="251663360" behindDoc="0" locked="0" layoutInCell="1" allowOverlap="1" wp14:anchorId="666F47A5" wp14:editId="561C61B4">
                      <wp:simplePos x="0" y="0"/>
                      <wp:positionH relativeFrom="column">
                        <wp:posOffset>2483180</wp:posOffset>
                      </wp:positionH>
                      <wp:positionV relativeFrom="paragraph">
                        <wp:posOffset>564769</wp:posOffset>
                      </wp:positionV>
                      <wp:extent cx="1477671" cy="460375"/>
                      <wp:effectExtent l="0" t="0" r="27305" b="15875"/>
                      <wp:wrapNone/>
                      <wp:docPr id="7" name="Text Box 7"/>
                      <wp:cNvGraphicFramePr/>
                      <a:graphic xmlns:a="http://schemas.openxmlformats.org/drawingml/2006/main">
                        <a:graphicData uri="http://schemas.microsoft.com/office/word/2010/wordprocessingShape">
                          <wps:wsp>
                            <wps:cNvSpPr txBox="1"/>
                            <wps:spPr>
                              <a:xfrm>
                                <a:off x="0" y="0"/>
                                <a:ext cx="1477671" cy="460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54F5" w:rsidRPr="00944FAE" w:rsidRDefault="004254F5" w:rsidP="004254F5">
                                  <w:pPr>
                                    <w:jc w:val="center"/>
                                    <w:rPr>
                                      <w:sz w:val="16"/>
                                    </w:rPr>
                                  </w:pPr>
                                  <w:r>
                                    <w:rPr>
                                      <w:sz w:val="16"/>
                                    </w:rPr>
                                    <w:t>Outcome A: Student Z’s test score = 87</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6F47A5" id="_x0000_t202" coordsize="21600,21600" o:spt="202" path="m,l,21600r21600,l21600,xe">
                      <v:stroke joinstyle="miter"/>
                      <v:path gradientshapeok="t" o:connecttype="rect"/>
                    </v:shapetype>
                    <v:shape id="Text Box 7" o:spid="_x0000_s1026" type="#_x0000_t202" style="position:absolute;margin-left:195.55pt;margin-top:44.45pt;width:116.35pt;height:3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" fillcolor="white [3201]" strokeweight=".5pt">
                      <v:textbox inset=".5mm,.5mm,.5mm,.5mm">
                        <w:txbxContent>
                          <w:p w:rsidR="004254F5" w:rsidRPr="00944FAE" w:rsidRDefault="004254F5" w:rsidP="004254F5">
                            <w:pPr>
                              <w:jc w:val="center"/>
                              <w:rPr>
                                <w:sz w:val="16"/>
                              </w:rPr>
                            </w:pPr>
                            <w:r>
                              <w:rPr>
                                <w:sz w:val="16"/>
                              </w:rPr>
                              <w:t>Outcome A: Student Z’s test score = 87</w:t>
                            </w:r>
                          </w:p>
                        </w:txbxContent>
                      </v:textbox>
                    </v:shape>
                  </w:pict>
                </mc:Fallback>
              </mc:AlternateContent>
            </w:r>
            <w:r w:rsidR="001F17F7">
              <w:rPr>
                <w:noProof/>
              </w:rPr>
              <w:t>Assum</w:t>
            </w:r>
            <w:r w:rsidR="004D460B">
              <w:rPr>
                <w:noProof/>
              </w:rPr>
              <w:t>e</w:t>
            </w:r>
            <w:r w:rsidR="001F17F7">
              <w:rPr>
                <w:noProof/>
              </w:rPr>
              <w:t xml:space="preserve"> that the</w:t>
            </w:r>
            <w:r>
              <w:t xml:space="preserve"> Government introduces an after-school study program for students, and we are interested in how this program affects student test scores, as illustrated in </w:t>
            </w:r>
            <w:r w:rsidRPr="00777975">
              <w:rPr>
                <w:b/>
              </w:rPr>
              <w:t>Chart 1</w:t>
            </w:r>
            <w:r>
              <w:t>, below:</w:t>
            </w:r>
          </w:p>
          <w:p w:rsidR="004254F5" w:rsidRDefault="004254F5" w:rsidP="004254F5">
            <w:r>
              <w:rPr>
                <w:noProof/>
              </w:rPr>
              <mc:AlternateContent>
                <mc:Choice Requires="wps">
                  <w:drawing>
                    <wp:anchor distT="0" distB="0" distL="114300" distR="114300" simplePos="0" relativeHeight="251666432" behindDoc="0" locked="0" layoutInCell="1" allowOverlap="1" wp14:anchorId="19DD0B49" wp14:editId="5006C1A4">
                      <wp:simplePos x="0" y="0"/>
                      <wp:positionH relativeFrom="column">
                        <wp:posOffset>1948536</wp:posOffset>
                      </wp:positionH>
                      <wp:positionV relativeFrom="paragraph">
                        <wp:posOffset>162916</wp:posOffset>
                      </wp:positionV>
                      <wp:extent cx="314325" cy="190195"/>
                      <wp:effectExtent l="0" t="0" r="9525" b="635"/>
                      <wp:wrapNone/>
                      <wp:docPr id="10" name="Text Box 10"/>
                      <wp:cNvGraphicFramePr/>
                      <a:graphic xmlns:a="http://schemas.openxmlformats.org/drawingml/2006/main">
                        <a:graphicData uri="http://schemas.microsoft.com/office/word/2010/wordprocessingShape">
                          <wps:wsp>
                            <wps:cNvSpPr txBox="1"/>
                            <wps:spPr>
                              <a:xfrm>
                                <a:off x="0" y="0"/>
                                <a:ext cx="314325" cy="190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54F5" w:rsidRPr="00944FAE" w:rsidRDefault="004254F5" w:rsidP="004254F5">
                                  <w:pPr>
                                    <w:jc w:val="center"/>
                                    <w:rPr>
                                      <w:b/>
                                      <w:sz w:val="12"/>
                                    </w:rPr>
                                  </w:pPr>
                                  <w:r w:rsidRPr="00944FAE">
                                    <w:rPr>
                                      <w:b/>
                                      <w:sz w:val="12"/>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D0B49" id="Text Box 10" o:spid="_x0000_s1027" type="#_x0000_t202" style="position:absolute;margin-left:153.45pt;margin-top:12.85pt;width:24.7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" filled="f" stroked="f" strokeweight=".5pt">
                      <v:textbox inset="0,0,0,0">
                        <w:txbxContent>
                          <w:p w:rsidR="004254F5" w:rsidRPr="00944FAE" w:rsidRDefault="004254F5" w:rsidP="004254F5">
                            <w:pPr>
                              <w:jc w:val="center"/>
                              <w:rPr>
                                <w:b/>
                                <w:sz w:val="12"/>
                              </w:rPr>
                            </w:pPr>
                            <w:r w:rsidRPr="00944FAE">
                              <w:rPr>
                                <w:b/>
                                <w:sz w:val="12"/>
                              </w:rPr>
                              <w:t>YES</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E3F8D6A" wp14:editId="5720F75E">
                      <wp:simplePos x="0" y="0"/>
                      <wp:positionH relativeFrom="column">
                        <wp:posOffset>1949171</wp:posOffset>
                      </wp:positionH>
                      <wp:positionV relativeFrom="paragraph">
                        <wp:posOffset>171121</wp:posOffset>
                      </wp:positionV>
                      <wp:extent cx="533755" cy="497102"/>
                      <wp:effectExtent l="0" t="38100" r="57150" b="17780"/>
                      <wp:wrapNone/>
                      <wp:docPr id="6" name="Straight Arrow Connector 6"/>
                      <wp:cNvGraphicFramePr/>
                      <a:graphic xmlns:a="http://schemas.openxmlformats.org/drawingml/2006/main">
                        <a:graphicData uri="http://schemas.microsoft.com/office/word/2010/wordprocessingShape">
                          <wps:wsp>
                            <wps:cNvCnPr/>
                            <wps:spPr>
                              <a:xfrm flipV="1">
                                <a:off x="0" y="0"/>
                                <a:ext cx="533755" cy="49710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B00EA4A" id="_x0000_t32" coordsize="21600,21600" o:spt="32" o:oned="t" path="m,l21600,21600e" filled="f">
                      <v:path arrowok="t" fillok="f" o:connecttype="none"/>
                      <o:lock v:ext="edit" shapetype="t"/>
                    </v:shapetype>
                    <v:shape id="Straight Arrow Connector 6" o:spid="_x0000_s1026" type="#_x0000_t32" style="position:absolute;margin-left:153.5pt;margin-top:13.45pt;width:42.05pt;height:39.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" strokecolor="#005d9d [3044]">
                      <v:stroke endarrow="open"/>
                    </v:shape>
                  </w:pict>
                </mc:Fallback>
              </mc:AlternateContent>
            </w:r>
          </w:p>
          <w:p w:rsidR="004254F5" w:rsidRDefault="004254F5" w:rsidP="004254F5">
            <w:r>
              <w:rPr>
                <w:noProof/>
              </w:rPr>
              <mc:AlternateContent>
                <mc:Choice Requires="wps">
                  <w:drawing>
                    <wp:anchor distT="0" distB="0" distL="114300" distR="114300" simplePos="0" relativeHeight="251660288" behindDoc="0" locked="0" layoutInCell="1" allowOverlap="1" wp14:anchorId="26BEC584" wp14:editId="7FAC0FCC">
                      <wp:simplePos x="0" y="0"/>
                      <wp:positionH relativeFrom="column">
                        <wp:posOffset>976249</wp:posOffset>
                      </wp:positionH>
                      <wp:positionV relativeFrom="paragraph">
                        <wp:posOffset>150597</wp:posOffset>
                      </wp:positionV>
                      <wp:extent cx="972922" cy="460375"/>
                      <wp:effectExtent l="0" t="0" r="17780" b="15875"/>
                      <wp:wrapNone/>
                      <wp:docPr id="2" name="Text Box 2"/>
                      <wp:cNvGraphicFramePr/>
                      <a:graphic xmlns:a="http://schemas.openxmlformats.org/drawingml/2006/main">
                        <a:graphicData uri="http://schemas.microsoft.com/office/word/2010/wordprocessingShape">
                          <wps:wsp>
                            <wps:cNvSpPr txBox="1"/>
                            <wps:spPr>
                              <a:xfrm>
                                <a:off x="0" y="0"/>
                                <a:ext cx="972922" cy="460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54F5" w:rsidRPr="00944FAE" w:rsidRDefault="004254F5" w:rsidP="004254F5">
                                  <w:pPr>
                                    <w:jc w:val="center"/>
                                    <w:rPr>
                                      <w:sz w:val="16"/>
                                    </w:rPr>
                                  </w:pPr>
                                  <w:r>
                                    <w:rPr>
                                      <w:sz w:val="16"/>
                                    </w:rPr>
                                    <w:t>Participate in after school program?</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EC584" id="Text Box 2" o:spid="_x0000_s1028" type="#_x0000_t202" style="position:absolute;margin-left:76.85pt;margin-top:11.85pt;width:76.6pt;height:3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" fillcolor="white [3201]" strokeweight=".5pt">
                      <v:textbox inset=".5mm,.5mm,.5mm,.5mm">
                        <w:txbxContent>
                          <w:p w:rsidR="004254F5" w:rsidRPr="00944FAE" w:rsidRDefault="004254F5" w:rsidP="004254F5">
                            <w:pPr>
                              <w:jc w:val="center"/>
                              <w:rPr>
                                <w:sz w:val="16"/>
                              </w:rPr>
                            </w:pPr>
                            <w:r>
                              <w:rPr>
                                <w:sz w:val="16"/>
                              </w:rPr>
                              <w:t>Participate in after school program?</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6E703D1" wp14:editId="678A2265">
                      <wp:simplePos x="0" y="0"/>
                      <wp:positionH relativeFrom="column">
                        <wp:posOffset>75565</wp:posOffset>
                      </wp:positionH>
                      <wp:positionV relativeFrom="paragraph">
                        <wp:posOffset>236855</wp:posOffset>
                      </wp:positionV>
                      <wp:extent cx="687070" cy="320675"/>
                      <wp:effectExtent l="0" t="0" r="17780" b="22225"/>
                      <wp:wrapNone/>
                      <wp:docPr id="1" name="Text Box 1"/>
                      <wp:cNvGraphicFramePr/>
                      <a:graphic xmlns:a="http://schemas.openxmlformats.org/drawingml/2006/main">
                        <a:graphicData uri="http://schemas.microsoft.com/office/word/2010/wordprocessingShape">
                          <wps:wsp>
                            <wps:cNvSpPr txBox="1"/>
                            <wps:spPr>
                              <a:xfrm>
                                <a:off x="0" y="0"/>
                                <a:ext cx="687070" cy="32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54F5" w:rsidRPr="00944FAE" w:rsidRDefault="004254F5" w:rsidP="004254F5">
                                  <w:pPr>
                                    <w:jc w:val="center"/>
                                    <w:rPr>
                                      <w:sz w:val="16"/>
                                    </w:rPr>
                                  </w:pPr>
                                  <w:r>
                                    <w:rPr>
                                      <w:sz w:val="16"/>
                                    </w:rPr>
                                    <w:t>Student Z</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703D1" id="Text Box 1" o:spid="_x0000_s1029" type="#_x0000_t202" style="position:absolute;margin-left:5.95pt;margin-top:18.65pt;width:54.1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" fillcolor="white [3201]" strokeweight=".5pt">
                      <v:textbox inset=".5mm,.5mm,.5mm,.5mm">
                        <w:txbxContent>
                          <w:p w:rsidR="004254F5" w:rsidRPr="00944FAE" w:rsidRDefault="004254F5" w:rsidP="004254F5">
                            <w:pPr>
                              <w:jc w:val="center"/>
                              <w:rPr>
                                <w:sz w:val="16"/>
                              </w:rPr>
                            </w:pPr>
                            <w:r>
                              <w:rPr>
                                <w:sz w:val="16"/>
                              </w:rPr>
                              <w:t>Student Z</w:t>
                            </w:r>
                          </w:p>
                        </w:txbxContent>
                      </v:textbox>
                    </v:shape>
                  </w:pict>
                </mc:Fallback>
              </mc:AlternateContent>
            </w:r>
          </w:p>
          <w:p w:rsidR="004254F5" w:rsidRDefault="004254F5" w:rsidP="004254F5">
            <w:r>
              <w:rPr>
                <w:noProof/>
              </w:rPr>
              <mc:AlternateContent>
                <mc:Choice Requires="wps">
                  <w:drawing>
                    <wp:anchor distT="0" distB="0" distL="114300" distR="114300" simplePos="0" relativeHeight="251664384" behindDoc="0" locked="0" layoutInCell="1" allowOverlap="1" wp14:anchorId="395662BF" wp14:editId="4216FC00">
                      <wp:simplePos x="0" y="0"/>
                      <wp:positionH relativeFrom="column">
                        <wp:posOffset>1949171</wp:posOffset>
                      </wp:positionH>
                      <wp:positionV relativeFrom="paragraph">
                        <wp:posOffset>173330</wp:posOffset>
                      </wp:positionV>
                      <wp:extent cx="534009" cy="373075"/>
                      <wp:effectExtent l="0" t="0" r="57150" b="65405"/>
                      <wp:wrapNone/>
                      <wp:docPr id="8" name="Straight Arrow Connector 8"/>
                      <wp:cNvGraphicFramePr/>
                      <a:graphic xmlns:a="http://schemas.openxmlformats.org/drawingml/2006/main">
                        <a:graphicData uri="http://schemas.microsoft.com/office/word/2010/wordprocessingShape">
                          <wps:wsp>
                            <wps:cNvCnPr/>
                            <wps:spPr>
                              <a:xfrm>
                                <a:off x="0" y="0"/>
                                <a:ext cx="534009" cy="373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EE5622" id="Straight Arrow Connector 8" o:spid="_x0000_s1026" type="#_x0000_t32" style="position:absolute;margin-left:153.5pt;margin-top:13.65pt;width:42.05pt;height:2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" strokecolor="#005d9d [3044]">
                      <v:stroke endarrow="open"/>
                    </v:shape>
                  </w:pict>
                </mc:Fallback>
              </mc:AlternateContent>
            </w:r>
            <w:r>
              <w:rPr>
                <w:noProof/>
              </w:rPr>
              <mc:AlternateContent>
                <mc:Choice Requires="wps">
                  <w:drawing>
                    <wp:anchor distT="0" distB="0" distL="114300" distR="114300" simplePos="0" relativeHeight="251661312" behindDoc="0" locked="0" layoutInCell="1" allowOverlap="1" wp14:anchorId="06CE51D6" wp14:editId="34263D4F">
                      <wp:simplePos x="0" y="0"/>
                      <wp:positionH relativeFrom="column">
                        <wp:posOffset>763905</wp:posOffset>
                      </wp:positionH>
                      <wp:positionV relativeFrom="paragraph">
                        <wp:posOffset>121920</wp:posOffset>
                      </wp:positionV>
                      <wp:extent cx="212090" cy="6985"/>
                      <wp:effectExtent l="0" t="76200" r="16510" b="107315"/>
                      <wp:wrapNone/>
                      <wp:docPr id="5" name="Straight Arrow Connector 5"/>
                      <wp:cNvGraphicFramePr/>
                      <a:graphic xmlns:a="http://schemas.openxmlformats.org/drawingml/2006/main">
                        <a:graphicData uri="http://schemas.microsoft.com/office/word/2010/wordprocessingShape">
                          <wps:wsp>
                            <wps:cNvCnPr/>
                            <wps:spPr>
                              <a:xfrm>
                                <a:off x="0" y="0"/>
                                <a:ext cx="212090" cy="69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FF0C443" id="Straight Arrow Connector 5" o:spid="_x0000_s1026" type="#_x0000_t32" style="position:absolute;margin-left:60.15pt;margin-top:9.6pt;width:16.7pt;height:.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" strokecolor="#005d9d [3044]">
                      <v:stroke endarrow="open"/>
                    </v:shape>
                  </w:pict>
                </mc:Fallback>
              </mc:AlternateContent>
            </w:r>
          </w:p>
          <w:p w:rsidR="004254F5" w:rsidRDefault="004254F5" w:rsidP="004254F5">
            <w:r>
              <w:rPr>
                <w:noProof/>
              </w:rPr>
              <mc:AlternateContent>
                <mc:Choice Requires="wps">
                  <w:drawing>
                    <wp:anchor distT="0" distB="0" distL="114300" distR="114300" simplePos="0" relativeHeight="251667456" behindDoc="0" locked="0" layoutInCell="1" allowOverlap="1" wp14:anchorId="3A0ACCE0" wp14:editId="4B628AA9">
                      <wp:simplePos x="0" y="0"/>
                      <wp:positionH relativeFrom="column">
                        <wp:posOffset>1947748</wp:posOffset>
                      </wp:positionH>
                      <wp:positionV relativeFrom="paragraph">
                        <wp:posOffset>173990</wp:posOffset>
                      </wp:positionV>
                      <wp:extent cx="314325" cy="226771"/>
                      <wp:effectExtent l="0" t="0" r="9525" b="1905"/>
                      <wp:wrapNone/>
                      <wp:docPr id="11" name="Text Box 11"/>
                      <wp:cNvGraphicFramePr/>
                      <a:graphic xmlns:a="http://schemas.openxmlformats.org/drawingml/2006/main">
                        <a:graphicData uri="http://schemas.microsoft.com/office/word/2010/wordprocessingShape">
                          <wps:wsp>
                            <wps:cNvSpPr txBox="1"/>
                            <wps:spPr>
                              <a:xfrm>
                                <a:off x="0" y="0"/>
                                <a:ext cx="314325" cy="2267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54F5" w:rsidRPr="00944FAE" w:rsidRDefault="004254F5" w:rsidP="004254F5">
                                  <w:pPr>
                                    <w:jc w:val="center"/>
                                    <w:rPr>
                                      <w:b/>
                                      <w:sz w:val="12"/>
                                    </w:rPr>
                                  </w:pPr>
                                  <w:r>
                                    <w:rPr>
                                      <w:b/>
                                      <w:sz w:val="12"/>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ACCE0" id="Text Box 11" o:spid="_x0000_s1030" type="#_x0000_t202" style="position:absolute;margin-left:153.35pt;margin-top:13.7pt;width:24.75pt;height:1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" filled="f" stroked="f" strokeweight=".5pt">
                      <v:textbox inset="0,0,0,0">
                        <w:txbxContent>
                          <w:p w:rsidR="004254F5" w:rsidRPr="00944FAE" w:rsidRDefault="004254F5" w:rsidP="004254F5">
                            <w:pPr>
                              <w:jc w:val="center"/>
                              <w:rPr>
                                <w:b/>
                                <w:sz w:val="12"/>
                              </w:rPr>
                            </w:pPr>
                            <w:r>
                              <w:rPr>
                                <w:b/>
                                <w:sz w:val="12"/>
                              </w:rPr>
                              <w:t>NO</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E6E54B5" wp14:editId="09B45908">
                      <wp:simplePos x="0" y="0"/>
                      <wp:positionH relativeFrom="column">
                        <wp:posOffset>2481631</wp:posOffset>
                      </wp:positionH>
                      <wp:positionV relativeFrom="paragraph">
                        <wp:posOffset>47956</wp:posOffset>
                      </wp:positionV>
                      <wp:extent cx="1477671" cy="460375"/>
                      <wp:effectExtent l="0" t="0" r="27305" b="15875"/>
                      <wp:wrapNone/>
                      <wp:docPr id="9" name="Text Box 9"/>
                      <wp:cNvGraphicFramePr/>
                      <a:graphic xmlns:a="http://schemas.openxmlformats.org/drawingml/2006/main">
                        <a:graphicData uri="http://schemas.microsoft.com/office/word/2010/wordprocessingShape">
                          <wps:wsp>
                            <wps:cNvSpPr txBox="1"/>
                            <wps:spPr>
                              <a:xfrm>
                                <a:off x="0" y="0"/>
                                <a:ext cx="1477671" cy="460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54F5" w:rsidRPr="00944FAE" w:rsidRDefault="004254F5" w:rsidP="004254F5">
                                  <w:pPr>
                                    <w:jc w:val="center"/>
                                    <w:rPr>
                                      <w:sz w:val="16"/>
                                    </w:rPr>
                                  </w:pPr>
                                  <w:r>
                                    <w:rPr>
                                      <w:sz w:val="16"/>
                                    </w:rPr>
                                    <w:t>Outcome B: Student Z’s test score = 79</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E54B5" id="Text Box 9" o:spid="_x0000_s1031" type="#_x0000_t202" style="position:absolute;margin-left:195.4pt;margin-top:3.8pt;width:116.35pt;height:3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" fillcolor="white [3201]" strokeweight=".5pt">
                      <v:textbox inset=".5mm,.5mm,.5mm,.5mm">
                        <w:txbxContent>
                          <w:p w:rsidR="004254F5" w:rsidRPr="00944FAE" w:rsidRDefault="004254F5" w:rsidP="004254F5">
                            <w:pPr>
                              <w:jc w:val="center"/>
                              <w:rPr>
                                <w:sz w:val="16"/>
                              </w:rPr>
                            </w:pPr>
                            <w:r>
                              <w:rPr>
                                <w:sz w:val="16"/>
                              </w:rPr>
                              <w:t>Outcome B: Student Z’s test score = 79</w:t>
                            </w:r>
                          </w:p>
                        </w:txbxContent>
                      </v:textbox>
                    </v:shape>
                  </w:pict>
                </mc:Fallback>
              </mc:AlternateContent>
            </w:r>
          </w:p>
          <w:p w:rsidR="004254F5" w:rsidRDefault="004254F5" w:rsidP="004254F5"/>
          <w:p w:rsidR="004D460B" w:rsidRDefault="004D460B" w:rsidP="004254F5"/>
          <w:p w:rsidR="00FC5A00" w:rsidRPr="00345FBC" w:rsidRDefault="00FC5A00" w:rsidP="004254F5">
            <w:pPr>
              <w:rPr>
                <w:i/>
                <w:u w:val="single"/>
              </w:rPr>
            </w:pPr>
            <w:r w:rsidRPr="00345FBC">
              <w:rPr>
                <w:i/>
                <w:u w:val="single"/>
              </w:rPr>
              <w:t>The NRCM definition of identifying causal effect</w:t>
            </w:r>
          </w:p>
          <w:p w:rsidR="004254F5" w:rsidRDefault="004254F5" w:rsidP="004254F5">
            <w:r>
              <w:t xml:space="preserve">In this </w:t>
            </w:r>
            <w:r w:rsidR="00CC73E7">
              <w:t xml:space="preserve">hypothetical </w:t>
            </w:r>
            <w:r>
              <w:t>example, the NRCM defines the causal effect of the after-school study program on Student Z as:</w:t>
            </w:r>
          </w:p>
          <w:p w:rsidR="004254F5" w:rsidRPr="00432E1E" w:rsidRDefault="004254F5" w:rsidP="004254F5">
            <w:r w:rsidRPr="00CC73E7">
              <w:rPr>
                <w:b/>
              </w:rPr>
              <w:t>(1)</w:t>
            </w:r>
            <w:r>
              <w:t xml:space="preserve"> Causal effect</w:t>
            </w:r>
            <w:r>
              <w:rPr>
                <w:vertAlign w:val="subscript"/>
              </w:rPr>
              <w:t>(</w:t>
            </w:r>
            <w:r w:rsidR="003050C7">
              <w:rPr>
                <w:vertAlign w:val="subscript"/>
              </w:rPr>
              <w:t>true</w:t>
            </w:r>
            <w:r>
              <w:rPr>
                <w:vertAlign w:val="subscript"/>
              </w:rPr>
              <w:t>)</w:t>
            </w:r>
            <w:r>
              <w:t xml:space="preserve"> = Student Z</w:t>
            </w:r>
            <w:r>
              <w:rPr>
                <w:vertAlign w:val="subscript"/>
              </w:rPr>
              <w:t>(</w:t>
            </w:r>
            <w:r w:rsidRPr="0013559C">
              <w:rPr>
                <w:vertAlign w:val="subscript"/>
              </w:rPr>
              <w:t>Outcome A</w:t>
            </w:r>
            <w:r>
              <w:rPr>
                <w:vertAlign w:val="subscript"/>
              </w:rPr>
              <w:t>)</w:t>
            </w:r>
            <w:r w:rsidRPr="0013559C">
              <w:rPr>
                <w:vertAlign w:val="subscript"/>
              </w:rPr>
              <w:t xml:space="preserve"> </w:t>
            </w:r>
            <w:r>
              <w:t>– Student Z</w:t>
            </w:r>
            <w:r>
              <w:rPr>
                <w:vertAlign w:val="subscript"/>
              </w:rPr>
              <w:t>(</w:t>
            </w:r>
            <w:r w:rsidRPr="0013559C">
              <w:rPr>
                <w:vertAlign w:val="subscript"/>
              </w:rPr>
              <w:t xml:space="preserve">Outcome </w:t>
            </w:r>
            <w:r>
              <w:rPr>
                <w:vertAlign w:val="subscript"/>
              </w:rPr>
              <w:t xml:space="preserve">B)   </w:t>
            </w:r>
          </w:p>
          <w:p w:rsidR="004254F5" w:rsidRDefault="00324493" w:rsidP="00324493">
            <w:r w:rsidRPr="00324493">
              <w:rPr>
                <w:rFonts w:cstheme="minorHAnsi"/>
              </w:rPr>
              <w:t>→</w:t>
            </w:r>
            <w:r>
              <w:rPr>
                <w:rFonts w:cstheme="minorHAnsi"/>
              </w:rPr>
              <w:t xml:space="preserve"> </w:t>
            </w:r>
            <w:r w:rsidR="004254F5" w:rsidRPr="00324493">
              <w:t xml:space="preserve">8 = 87 </w:t>
            </w:r>
            <w:r w:rsidR="00345FBC">
              <w:t>–</w:t>
            </w:r>
            <w:r w:rsidR="004254F5" w:rsidRPr="00324493">
              <w:t xml:space="preserve"> 79</w:t>
            </w:r>
          </w:p>
          <w:p w:rsidR="00345FBC" w:rsidRPr="00345FBC" w:rsidRDefault="00345FBC" w:rsidP="00324493">
            <w:pPr>
              <w:rPr>
                <w:i/>
                <w:u w:val="single"/>
              </w:rPr>
            </w:pPr>
            <w:r w:rsidRPr="00345FBC">
              <w:rPr>
                <w:i/>
                <w:u w:val="single"/>
              </w:rPr>
              <w:t>Approximation of NRCM</w:t>
            </w:r>
          </w:p>
          <w:p w:rsidR="004254F5" w:rsidRDefault="004254F5" w:rsidP="004254F5">
            <w:r>
              <w:t>However, in reality, you cannot observe counterfactual outcome. That is, you cannot observe both Student Z</w:t>
            </w:r>
            <w:r>
              <w:rPr>
                <w:vertAlign w:val="subscript"/>
              </w:rPr>
              <w:t>(</w:t>
            </w:r>
            <w:r w:rsidRPr="0013559C">
              <w:rPr>
                <w:vertAlign w:val="subscript"/>
              </w:rPr>
              <w:t>Outcome A</w:t>
            </w:r>
            <w:r>
              <w:rPr>
                <w:vertAlign w:val="subscript"/>
              </w:rPr>
              <w:t xml:space="preserve">) </w:t>
            </w:r>
            <w:r>
              <w:t>and Student Z</w:t>
            </w:r>
            <w:r>
              <w:rPr>
                <w:vertAlign w:val="subscript"/>
              </w:rPr>
              <w:t>(</w:t>
            </w:r>
            <w:r w:rsidRPr="0013559C">
              <w:rPr>
                <w:vertAlign w:val="subscript"/>
              </w:rPr>
              <w:t xml:space="preserve">Outcome </w:t>
            </w:r>
            <w:r>
              <w:rPr>
                <w:vertAlign w:val="subscript"/>
              </w:rPr>
              <w:t>B)</w:t>
            </w:r>
            <w:r>
              <w:t xml:space="preserve">. Student Z either participated or didn’t participate in the after school program. Only one can be true. </w:t>
            </w:r>
          </w:p>
          <w:p w:rsidR="004254F5" w:rsidRDefault="004254F5" w:rsidP="004254F5">
            <w:r>
              <w:t xml:space="preserve">Given this, analysts usually use the following approximation, which compares the </w:t>
            </w:r>
            <w:r w:rsidR="003050C7">
              <w:t xml:space="preserve">observed </w:t>
            </w:r>
            <w:r>
              <w:t>outcome of a student that didn’t participate in the after school program with a student that did:</w:t>
            </w:r>
          </w:p>
          <w:p w:rsidR="004254F5" w:rsidRPr="000A548C" w:rsidRDefault="004254F5" w:rsidP="004254F5">
            <w:r w:rsidRPr="00CC73E7">
              <w:rPr>
                <w:b/>
              </w:rPr>
              <w:t>(2)</w:t>
            </w:r>
            <w:r>
              <w:t xml:space="preserve"> Causal effect</w:t>
            </w:r>
            <w:r>
              <w:rPr>
                <w:vertAlign w:val="subscript"/>
              </w:rPr>
              <w:t>(</w:t>
            </w:r>
            <w:r w:rsidR="003050C7">
              <w:rPr>
                <w:vertAlign w:val="subscript"/>
              </w:rPr>
              <w:t>observed</w:t>
            </w:r>
            <w:r>
              <w:rPr>
                <w:vertAlign w:val="subscript"/>
              </w:rPr>
              <w:t>)</w:t>
            </w:r>
            <w:r>
              <w:t xml:space="preserve"> = Student Z</w:t>
            </w:r>
            <w:r>
              <w:rPr>
                <w:vertAlign w:val="subscript"/>
              </w:rPr>
              <w:t>(</w:t>
            </w:r>
            <w:r w:rsidRPr="0013559C">
              <w:rPr>
                <w:vertAlign w:val="subscript"/>
              </w:rPr>
              <w:t>Outcome A</w:t>
            </w:r>
            <w:r>
              <w:rPr>
                <w:vertAlign w:val="subscript"/>
              </w:rPr>
              <w:t>)</w:t>
            </w:r>
            <w:r w:rsidRPr="0013559C">
              <w:rPr>
                <w:vertAlign w:val="subscript"/>
              </w:rPr>
              <w:t xml:space="preserve"> </w:t>
            </w:r>
            <w:r>
              <w:t>– Student Y</w:t>
            </w:r>
            <w:r>
              <w:rPr>
                <w:vertAlign w:val="subscript"/>
              </w:rPr>
              <w:t>(</w:t>
            </w:r>
            <w:r w:rsidRPr="0013559C">
              <w:rPr>
                <w:vertAlign w:val="subscript"/>
              </w:rPr>
              <w:t xml:space="preserve">Outcome </w:t>
            </w:r>
            <w:r>
              <w:rPr>
                <w:vertAlign w:val="subscript"/>
              </w:rPr>
              <w:t>B)</w:t>
            </w:r>
          </w:p>
          <w:p w:rsidR="004254F5" w:rsidRDefault="004254F5" w:rsidP="004254F5">
            <w:r>
              <w:t>If the approximation is valid, we would expect the following:</w:t>
            </w:r>
          </w:p>
          <w:p w:rsidR="004254F5" w:rsidRPr="00C12AD6" w:rsidRDefault="004254F5" w:rsidP="004254F5">
            <w:r w:rsidRPr="00CC73E7">
              <w:rPr>
                <w:b/>
              </w:rPr>
              <w:t>(3)</w:t>
            </w:r>
            <w:r>
              <w:t xml:space="preserve"> Causal effect</w:t>
            </w:r>
            <w:r>
              <w:rPr>
                <w:vertAlign w:val="subscript"/>
              </w:rPr>
              <w:t>(</w:t>
            </w:r>
            <w:r w:rsidR="003050C7">
              <w:rPr>
                <w:vertAlign w:val="subscript"/>
              </w:rPr>
              <w:t>true</w:t>
            </w:r>
            <w:r>
              <w:rPr>
                <w:vertAlign w:val="subscript"/>
              </w:rPr>
              <w:t xml:space="preserve">) </w:t>
            </w:r>
            <w:r>
              <w:t>= Causal effect</w:t>
            </w:r>
            <w:r>
              <w:rPr>
                <w:vertAlign w:val="subscript"/>
              </w:rPr>
              <w:t>(</w:t>
            </w:r>
            <w:r w:rsidR="003050C7">
              <w:rPr>
                <w:vertAlign w:val="subscript"/>
              </w:rPr>
              <w:t>observed</w:t>
            </w:r>
            <w:r>
              <w:rPr>
                <w:vertAlign w:val="subscript"/>
              </w:rPr>
              <w:t>)</w:t>
            </w:r>
          </w:p>
          <w:p w:rsidR="004254F5" w:rsidRDefault="004254F5" w:rsidP="004254F5">
            <w:r>
              <w:rPr>
                <w:rFonts w:cstheme="minorHAnsi"/>
              </w:rPr>
              <w:t xml:space="preserve">Substituting </w:t>
            </w:r>
            <w:r w:rsidRPr="00CC73E7">
              <w:rPr>
                <w:rFonts w:cstheme="minorHAnsi"/>
                <w:b/>
              </w:rPr>
              <w:t>(1)</w:t>
            </w:r>
            <w:r>
              <w:rPr>
                <w:rFonts w:cstheme="minorHAnsi"/>
              </w:rPr>
              <w:t xml:space="preserve"> and </w:t>
            </w:r>
            <w:r w:rsidRPr="00CC73E7">
              <w:rPr>
                <w:rFonts w:cstheme="minorHAnsi"/>
                <w:b/>
              </w:rPr>
              <w:t xml:space="preserve">(2) </w:t>
            </w:r>
            <w:r>
              <w:rPr>
                <w:rFonts w:cstheme="minorHAnsi"/>
              </w:rPr>
              <w:t xml:space="preserve">into </w:t>
            </w:r>
            <w:r w:rsidRPr="00CC73E7">
              <w:rPr>
                <w:rFonts w:cstheme="minorHAnsi"/>
                <w:b/>
              </w:rPr>
              <w:t>(3)</w:t>
            </w:r>
            <w:r>
              <w:rPr>
                <w:rFonts w:cstheme="minorHAnsi"/>
              </w:rPr>
              <w:t>:</w:t>
            </w:r>
          </w:p>
          <w:p w:rsidR="004254F5" w:rsidRPr="00C12AD6" w:rsidRDefault="004254F5" w:rsidP="004254F5">
            <w:pPr>
              <w:rPr>
                <w:sz w:val="18"/>
                <w:vertAlign w:val="subscript"/>
              </w:rPr>
            </w:pPr>
            <w:r w:rsidRPr="00C12AD6">
              <w:rPr>
                <w:sz w:val="18"/>
              </w:rPr>
              <w:t>Student Z</w:t>
            </w:r>
            <w:r w:rsidRPr="00C12AD6">
              <w:rPr>
                <w:sz w:val="18"/>
                <w:vertAlign w:val="subscript"/>
              </w:rPr>
              <w:t xml:space="preserve">(Outcome A) </w:t>
            </w:r>
            <w:r w:rsidRPr="00C12AD6">
              <w:rPr>
                <w:sz w:val="18"/>
              </w:rPr>
              <w:t>– Student Z</w:t>
            </w:r>
            <w:r w:rsidRPr="00C12AD6">
              <w:rPr>
                <w:sz w:val="18"/>
                <w:vertAlign w:val="subscript"/>
              </w:rPr>
              <w:t>(Outcome B)</w:t>
            </w:r>
            <w:r w:rsidRPr="00C12AD6">
              <w:rPr>
                <w:sz w:val="18"/>
              </w:rPr>
              <w:t xml:space="preserve"> =</w:t>
            </w:r>
            <w:r w:rsidRPr="00C12AD6">
              <w:rPr>
                <w:sz w:val="18"/>
                <w:vertAlign w:val="subscript"/>
              </w:rPr>
              <w:t xml:space="preserve"> </w:t>
            </w:r>
            <w:r w:rsidRPr="00C12AD6">
              <w:rPr>
                <w:sz w:val="18"/>
              </w:rPr>
              <w:t>Student Z</w:t>
            </w:r>
            <w:r w:rsidRPr="00C12AD6">
              <w:rPr>
                <w:sz w:val="18"/>
                <w:vertAlign w:val="subscript"/>
              </w:rPr>
              <w:t xml:space="preserve">(Outcome A) </w:t>
            </w:r>
            <w:r w:rsidRPr="00C12AD6">
              <w:rPr>
                <w:sz w:val="18"/>
              </w:rPr>
              <w:t>– Student Y</w:t>
            </w:r>
            <w:r w:rsidRPr="00C12AD6">
              <w:rPr>
                <w:sz w:val="18"/>
                <w:vertAlign w:val="subscript"/>
              </w:rPr>
              <w:t>(Outcome B)</w:t>
            </w:r>
          </w:p>
          <w:p w:rsidR="004254F5" w:rsidRPr="00324493" w:rsidRDefault="004254F5" w:rsidP="004254F5">
            <w:r>
              <w:rPr>
                <w:rFonts w:cstheme="minorHAnsi"/>
              </w:rPr>
              <w:t>→</w:t>
            </w:r>
            <w:r>
              <w:t xml:space="preserve"> </w:t>
            </w:r>
            <w:r w:rsidR="00324493">
              <w:t xml:space="preserve"> </w:t>
            </w:r>
            <w:r w:rsidRPr="00CC73E7">
              <w:rPr>
                <w:b/>
                <w:sz w:val="18"/>
              </w:rPr>
              <w:t>(4)</w:t>
            </w:r>
            <w:r>
              <w:rPr>
                <w:sz w:val="18"/>
              </w:rPr>
              <w:t xml:space="preserve"> </w:t>
            </w:r>
            <w:r w:rsidRPr="00C12AD6">
              <w:rPr>
                <w:sz w:val="18"/>
              </w:rPr>
              <w:t>Student Z</w:t>
            </w:r>
            <w:r w:rsidRPr="00C12AD6">
              <w:rPr>
                <w:sz w:val="18"/>
                <w:vertAlign w:val="subscript"/>
              </w:rPr>
              <w:t>(Outcome B)</w:t>
            </w:r>
            <w:r w:rsidRPr="00C12AD6">
              <w:rPr>
                <w:sz w:val="18"/>
              </w:rPr>
              <w:t xml:space="preserve"> =</w:t>
            </w:r>
            <w:r w:rsidRPr="00432E1E">
              <w:rPr>
                <w:sz w:val="18"/>
              </w:rPr>
              <w:t xml:space="preserve"> </w:t>
            </w:r>
            <w:r w:rsidRPr="00C12AD6">
              <w:rPr>
                <w:sz w:val="18"/>
              </w:rPr>
              <w:t>Student Y</w:t>
            </w:r>
            <w:r w:rsidRPr="00C12AD6">
              <w:rPr>
                <w:sz w:val="18"/>
                <w:vertAlign w:val="subscript"/>
              </w:rPr>
              <w:t>(Outcome B)</w:t>
            </w:r>
          </w:p>
          <w:p w:rsidR="00345FBC" w:rsidRDefault="004254F5" w:rsidP="004254F5">
            <w:pPr>
              <w:rPr>
                <w:sz w:val="18"/>
              </w:rPr>
            </w:pPr>
            <w:r>
              <w:t xml:space="preserve">The above equality represents the fundamental requirement of the NRCM. That any approximation of the causal effect of a program is only valid if </w:t>
            </w:r>
            <w:r w:rsidRPr="00C12AD6">
              <w:rPr>
                <w:sz w:val="18"/>
              </w:rPr>
              <w:t>Student Y</w:t>
            </w:r>
            <w:r w:rsidRPr="00C12AD6">
              <w:rPr>
                <w:sz w:val="18"/>
                <w:vertAlign w:val="subscript"/>
              </w:rPr>
              <w:t>(Outcome B)</w:t>
            </w:r>
            <w:r>
              <w:rPr>
                <w:sz w:val="18"/>
                <w:vertAlign w:val="subscript"/>
              </w:rPr>
              <w:t xml:space="preserve"> </w:t>
            </w:r>
            <w:r>
              <w:rPr>
                <w:sz w:val="18"/>
              </w:rPr>
              <w:t xml:space="preserve">is representative of </w:t>
            </w:r>
            <w:r w:rsidRPr="00C12AD6">
              <w:rPr>
                <w:sz w:val="18"/>
              </w:rPr>
              <w:t>Student Z</w:t>
            </w:r>
            <w:r w:rsidRPr="00C12AD6">
              <w:rPr>
                <w:sz w:val="18"/>
                <w:vertAlign w:val="subscript"/>
              </w:rPr>
              <w:t>(Outcome B)</w:t>
            </w:r>
            <w:r>
              <w:rPr>
                <w:sz w:val="18"/>
              </w:rPr>
              <w:t xml:space="preserve">. </w:t>
            </w:r>
            <w:r w:rsidR="00CC73E7">
              <w:rPr>
                <w:sz w:val="18"/>
              </w:rPr>
              <w:t xml:space="preserve">Sections 2 and 3 of this document outlines statistical approaches that by its general design, seeks to satisfy this equality. </w:t>
            </w:r>
          </w:p>
          <w:p w:rsidR="00345FBC" w:rsidRPr="00345FBC" w:rsidRDefault="00345FBC" w:rsidP="004254F5">
            <w:pPr>
              <w:rPr>
                <w:i/>
                <w:u w:val="single"/>
              </w:rPr>
            </w:pPr>
            <w:r w:rsidRPr="00345FBC">
              <w:rPr>
                <w:i/>
                <w:u w:val="single"/>
              </w:rPr>
              <w:t xml:space="preserve">Violation of NRCM and </w:t>
            </w:r>
            <w:r w:rsidR="00732A7F">
              <w:rPr>
                <w:i/>
                <w:u w:val="single"/>
              </w:rPr>
              <w:t xml:space="preserve">a </w:t>
            </w:r>
            <w:r w:rsidRPr="00345FBC">
              <w:rPr>
                <w:i/>
                <w:u w:val="single"/>
              </w:rPr>
              <w:t xml:space="preserve">fundamental problem </w:t>
            </w:r>
            <w:r>
              <w:rPr>
                <w:i/>
                <w:u w:val="single"/>
              </w:rPr>
              <w:t xml:space="preserve">of </w:t>
            </w:r>
            <w:r w:rsidRPr="00345FBC">
              <w:rPr>
                <w:i/>
                <w:u w:val="single"/>
              </w:rPr>
              <w:t>observational statistical analysis</w:t>
            </w:r>
          </w:p>
          <w:p w:rsidR="004C4DD8" w:rsidRPr="00345FBC" w:rsidRDefault="00B96564" w:rsidP="004254F5">
            <w:r>
              <w:rPr>
                <w:noProof/>
              </w:rPr>
              <mc:AlternateContent>
                <mc:Choice Requires="wpg">
                  <w:drawing>
                    <wp:anchor distT="0" distB="0" distL="114300" distR="114300" simplePos="0" relativeHeight="251656704" behindDoc="0" locked="0" layoutInCell="1" allowOverlap="1" wp14:anchorId="66C84100" wp14:editId="2B728693">
                      <wp:simplePos x="0" y="0"/>
                      <wp:positionH relativeFrom="column">
                        <wp:posOffset>747606</wp:posOffset>
                      </wp:positionH>
                      <wp:positionV relativeFrom="paragraph">
                        <wp:posOffset>595260</wp:posOffset>
                      </wp:positionV>
                      <wp:extent cx="3019169" cy="1047864"/>
                      <wp:effectExtent l="0" t="0" r="10160" b="19050"/>
                      <wp:wrapNone/>
                      <wp:docPr id="21" name="Group 21"/>
                      <wp:cNvGraphicFramePr/>
                      <a:graphic xmlns:a="http://schemas.openxmlformats.org/drawingml/2006/main">
                        <a:graphicData uri="http://schemas.microsoft.com/office/word/2010/wordprocessingGroup">
                          <wpg:wgp>
                            <wpg:cNvGrpSpPr/>
                            <wpg:grpSpPr>
                              <a:xfrm>
                                <a:off x="0" y="0"/>
                                <a:ext cx="3019169" cy="1047864"/>
                                <a:chOff x="-8667" y="0"/>
                                <a:chExt cx="3019247" cy="1048289"/>
                              </a:xfrm>
                            </wpg:grpSpPr>
                            <wps:wsp>
                              <wps:cNvPr id="13" name="Text Box 13"/>
                              <wps:cNvSpPr txBox="1"/>
                              <wps:spPr>
                                <a:xfrm>
                                  <a:off x="-8667" y="295003"/>
                                  <a:ext cx="972820" cy="460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54F5" w:rsidRPr="00944FAE" w:rsidRDefault="004254F5" w:rsidP="004254F5">
                                    <w:pPr>
                                      <w:jc w:val="center"/>
                                      <w:rPr>
                                        <w:sz w:val="16"/>
                                      </w:rPr>
                                    </w:pPr>
                                    <w:r>
                                      <w:rPr>
                                        <w:sz w:val="16"/>
                                      </w:rPr>
                                      <w:t>Participate in after school program?</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wps:wsp>
                              <wps:cNvPr id="15" name="Straight Arrow Connector 15"/>
                              <wps:cNvCnPr>
                                <a:stCxn id="13" idx="3"/>
                              </wps:cNvCnPr>
                              <wps:spPr>
                                <a:xfrm flipV="1">
                                  <a:off x="963971" y="212139"/>
                                  <a:ext cx="542067" cy="31304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 name="Text Box 16"/>
                              <wps:cNvSpPr txBox="1"/>
                              <wps:spPr>
                                <a:xfrm>
                                  <a:off x="1506932" y="0"/>
                                  <a:ext cx="1477645" cy="460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54F5" w:rsidRPr="00944FAE" w:rsidRDefault="004254F5" w:rsidP="004254F5">
                                    <w:pPr>
                                      <w:jc w:val="center"/>
                                      <w:rPr>
                                        <w:sz w:val="16"/>
                                      </w:rPr>
                                    </w:pPr>
                                    <w:r>
                                      <w:rPr>
                                        <w:sz w:val="16"/>
                                      </w:rPr>
                                      <w:t>Observed outcome: Student Z’s test score = 87</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wps:wsp>
                              <wps:cNvPr id="17" name="Text Box 17"/>
                              <wps:cNvSpPr txBox="1"/>
                              <wps:spPr>
                                <a:xfrm>
                                  <a:off x="1532935" y="587914"/>
                                  <a:ext cx="1477645" cy="460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54F5" w:rsidRPr="00944FAE" w:rsidRDefault="004254F5" w:rsidP="004254F5">
                                    <w:pPr>
                                      <w:jc w:val="center"/>
                                      <w:rPr>
                                        <w:sz w:val="16"/>
                                      </w:rPr>
                                    </w:pPr>
                                    <w:r>
                                      <w:rPr>
                                        <w:sz w:val="16"/>
                                      </w:rPr>
                                      <w:t>Observed</w:t>
                                    </w:r>
                                    <w:r w:rsidR="001F17F7">
                                      <w:rPr>
                                        <w:sz w:val="16"/>
                                      </w:rPr>
                                      <w:t xml:space="preserve"> outcome</w:t>
                                    </w:r>
                                    <w:r>
                                      <w:rPr>
                                        <w:sz w:val="16"/>
                                      </w:rPr>
                                      <w:t>: Student Y’s test score = 82</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wps:wsp>
                              <wps:cNvPr id="18" name="Text Box 18"/>
                              <wps:cNvSpPr txBox="1"/>
                              <wps:spPr>
                                <a:xfrm>
                                  <a:off x="972922" y="161471"/>
                                  <a:ext cx="314325" cy="189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54F5" w:rsidRPr="00944FAE" w:rsidRDefault="004254F5" w:rsidP="004254F5">
                                    <w:pPr>
                                      <w:jc w:val="center"/>
                                      <w:rPr>
                                        <w:b/>
                                        <w:sz w:val="12"/>
                                      </w:rPr>
                                    </w:pPr>
                                    <w:r w:rsidRPr="00944FAE">
                                      <w:rPr>
                                        <w:b/>
                                        <w:sz w:val="12"/>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1007592" y="688137"/>
                                  <a:ext cx="314325" cy="226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54F5" w:rsidRPr="00944FAE" w:rsidRDefault="004254F5" w:rsidP="004254F5">
                                    <w:pPr>
                                      <w:jc w:val="center"/>
                                      <w:rPr>
                                        <w:b/>
                                        <w:sz w:val="12"/>
                                      </w:rPr>
                                    </w:pPr>
                                    <w:r>
                                      <w:rPr>
                                        <w:b/>
                                        <w:sz w:val="12"/>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C84100" id="Group 21" o:spid="_x0000_s1032" style="position:absolute;margin-left:58.85pt;margin-top:46.85pt;width:237.75pt;height:82.5pt;z-index:251656704;mso-width-relative:margin;mso-height-relative:margin" coordorigin="-86" coordsize="30192,1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">
                      <v:shape id="Text Box 13" o:spid="_x0000_s1033" type="#_x0000_t202" style="position:absolute;left:-86;top:2950;width:9727;height:4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" fillcolor="white [3201]" strokeweight=".5pt">
                        <v:textbox inset=".5mm,.5mm,.5mm,.5mm">
                          <w:txbxContent>
                            <w:p w:rsidR="004254F5" w:rsidRPr="00944FAE" w:rsidRDefault="004254F5" w:rsidP="004254F5">
                              <w:pPr>
                                <w:jc w:val="center"/>
                                <w:rPr>
                                  <w:sz w:val="16"/>
                                </w:rPr>
                              </w:pPr>
                              <w:r>
                                <w:rPr>
                                  <w:sz w:val="16"/>
                                </w:rPr>
                                <w:t>Participate in after school program?</w:t>
                              </w:r>
                            </w:p>
                          </w:txbxContent>
                        </v:textbox>
                      </v:shape>
                      <v:shape id="Straight Arrow Connector 15" o:spid="_x0000_s1034" type="#_x0000_t32" style="position:absolute;left:9639;top:2121;width:5421;height:3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" strokecolor="#005d9d [3044]">
                        <v:stroke endarrow="open"/>
                      </v:shape>
                      <v:shape id="Text Box 16" o:spid="_x0000_s1035" type="#_x0000_t202" style="position:absolute;left:15069;width:14776;height:4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" fillcolor="white [3201]" strokeweight=".5pt">
                        <v:textbox inset=".5mm,.5mm,.5mm,.5mm">
                          <w:txbxContent>
                            <w:p w:rsidR="004254F5" w:rsidRPr="00944FAE" w:rsidRDefault="004254F5" w:rsidP="004254F5">
                              <w:pPr>
                                <w:jc w:val="center"/>
                                <w:rPr>
                                  <w:sz w:val="16"/>
                                </w:rPr>
                              </w:pPr>
                              <w:r>
                                <w:rPr>
                                  <w:sz w:val="16"/>
                                </w:rPr>
                                <w:t>Observed outcome: Student Z’s test score = 87</w:t>
                              </w:r>
                            </w:p>
                          </w:txbxContent>
                        </v:textbox>
                      </v:shape>
                      <v:shape id="Text Box 17" o:spid="_x0000_s1036" type="#_x0000_t202" style="position:absolute;left:15329;top:5879;width:14776;height:4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" fillcolor="white [3201]" strokeweight=".5pt">
                        <v:textbox inset=".5mm,.5mm,.5mm,.5mm">
                          <w:txbxContent>
                            <w:p w:rsidR="004254F5" w:rsidRPr="00944FAE" w:rsidRDefault="004254F5" w:rsidP="004254F5">
                              <w:pPr>
                                <w:jc w:val="center"/>
                                <w:rPr>
                                  <w:sz w:val="16"/>
                                </w:rPr>
                              </w:pPr>
                              <w:r>
                                <w:rPr>
                                  <w:sz w:val="16"/>
                                </w:rPr>
                                <w:t>Observed</w:t>
                              </w:r>
                              <w:r w:rsidR="001F17F7">
                                <w:rPr>
                                  <w:sz w:val="16"/>
                                </w:rPr>
                                <w:t xml:space="preserve"> outcome</w:t>
                              </w:r>
                              <w:r>
                                <w:rPr>
                                  <w:sz w:val="16"/>
                                </w:rPr>
                                <w:t>: Student Y’s test score = 82</w:t>
                              </w:r>
                            </w:p>
                          </w:txbxContent>
                        </v:textbox>
                      </v:shape>
                      <v:shape id="Text Box 18" o:spid="_x0000_s1037" type="#_x0000_t202" style="position:absolute;left:9729;top:1614;width:314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" filled="f" stroked="f" strokeweight=".5pt">
                        <v:textbox inset="0,0,0,0">
                          <w:txbxContent>
                            <w:p w:rsidR="004254F5" w:rsidRPr="00944FAE" w:rsidRDefault="004254F5" w:rsidP="004254F5">
                              <w:pPr>
                                <w:jc w:val="center"/>
                                <w:rPr>
                                  <w:b/>
                                  <w:sz w:val="12"/>
                                </w:rPr>
                              </w:pPr>
                              <w:r w:rsidRPr="00944FAE">
                                <w:rPr>
                                  <w:b/>
                                  <w:sz w:val="12"/>
                                </w:rPr>
                                <w:t>YES</w:t>
                              </w:r>
                            </w:p>
                          </w:txbxContent>
                        </v:textbox>
                      </v:shape>
                      <v:shape id="Text Box 19" o:spid="_x0000_s1038" type="#_x0000_t202" style="position:absolute;left:10075;top:6881;width:3144;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" filled="f" stroked="f" strokeweight=".5pt">
                        <v:textbox inset="0,0,0,0">
                          <w:txbxContent>
                            <w:p w:rsidR="004254F5" w:rsidRPr="00944FAE" w:rsidRDefault="004254F5" w:rsidP="004254F5">
                              <w:pPr>
                                <w:jc w:val="center"/>
                                <w:rPr>
                                  <w:b/>
                                  <w:sz w:val="12"/>
                                </w:rPr>
                              </w:pPr>
                              <w:r>
                                <w:rPr>
                                  <w:b/>
                                  <w:sz w:val="12"/>
                                </w:rPr>
                                <w:t>NO</w:t>
                              </w:r>
                            </w:p>
                          </w:txbxContent>
                        </v:textbox>
                      </v:shape>
                    </v:group>
                  </w:pict>
                </mc:Fallback>
              </mc:AlternateContent>
            </w:r>
            <w:r w:rsidR="004254F5" w:rsidRPr="00FC5A00">
              <w:t xml:space="preserve">In practice, there are a range of distorting factors that would distort </w:t>
            </w:r>
            <w:r w:rsidR="004254F5" w:rsidRPr="00237DDB">
              <w:rPr>
                <w:b/>
              </w:rPr>
              <w:t>(4)</w:t>
            </w:r>
            <w:r w:rsidR="004254F5" w:rsidRPr="00FC5A00">
              <w:t xml:space="preserve"> such that Student Z</w:t>
            </w:r>
            <w:r w:rsidR="004254F5" w:rsidRPr="00996E1F">
              <w:rPr>
                <w:vertAlign w:val="subscript"/>
              </w:rPr>
              <w:t xml:space="preserve">(Outcome B) </w:t>
            </w:r>
            <w:r w:rsidR="004254F5" w:rsidRPr="00FC5A00">
              <w:t>≠ Student Y</w:t>
            </w:r>
            <w:r w:rsidR="004254F5" w:rsidRPr="00996E1F">
              <w:rPr>
                <w:vertAlign w:val="subscript"/>
              </w:rPr>
              <w:t>(Outcome B)</w:t>
            </w:r>
            <w:r w:rsidR="004254F5" w:rsidRPr="00FC5A00">
              <w:t xml:space="preserve">. For example, take the following observation and assume that in reality, we only observe Student Z participating in the program and Student Y not participating, as outlined in </w:t>
            </w:r>
            <w:r w:rsidR="004254F5" w:rsidRPr="00FC5A00">
              <w:rPr>
                <w:b/>
              </w:rPr>
              <w:t>Chart 2</w:t>
            </w:r>
            <w:r w:rsidR="004254F5" w:rsidRPr="00FC5A00">
              <w:t>:</w:t>
            </w:r>
          </w:p>
          <w:p w:rsidR="004254F5" w:rsidRDefault="004254F5" w:rsidP="004254F5"/>
          <w:p w:rsidR="004254F5" w:rsidRDefault="004254F5" w:rsidP="004254F5"/>
          <w:p w:rsidR="004254F5" w:rsidRDefault="00B96564" w:rsidP="004254F5">
            <w:r>
              <w:rPr>
                <w:noProof/>
              </w:rPr>
              <mc:AlternateContent>
                <mc:Choice Requires="wps">
                  <w:drawing>
                    <wp:anchor distT="0" distB="0" distL="114300" distR="114300" simplePos="0" relativeHeight="251658752" behindDoc="0" locked="0" layoutInCell="1" allowOverlap="1" wp14:anchorId="3E2B214F" wp14:editId="17A9BA0E">
                      <wp:simplePos x="0" y="0"/>
                      <wp:positionH relativeFrom="column">
                        <wp:posOffset>1735678</wp:posOffset>
                      </wp:positionH>
                      <wp:positionV relativeFrom="paragraph">
                        <wp:posOffset>52642</wp:posOffset>
                      </wp:positionV>
                      <wp:extent cx="548347" cy="298552"/>
                      <wp:effectExtent l="0" t="0" r="80645" b="63500"/>
                      <wp:wrapNone/>
                      <wp:docPr id="20" name="Straight Arrow Connector 20"/>
                      <wp:cNvGraphicFramePr/>
                      <a:graphic xmlns:a="http://schemas.openxmlformats.org/drawingml/2006/main">
                        <a:graphicData uri="http://schemas.microsoft.com/office/word/2010/wordprocessingShape">
                          <wps:wsp>
                            <wps:cNvCnPr/>
                            <wps:spPr>
                              <a:xfrm>
                                <a:off x="0" y="0"/>
                                <a:ext cx="548347" cy="29855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30C2C1" id="Straight Arrow Connector 20" o:spid="_x0000_s1026" type="#_x0000_t32" style="position:absolute;margin-left:136.65pt;margin-top:4.15pt;width:43.2pt;height: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" strokecolor="#005d9d [3044]">
                      <v:stroke endarrow="open"/>
                    </v:shape>
                  </w:pict>
                </mc:Fallback>
              </mc:AlternateContent>
            </w:r>
          </w:p>
          <w:p w:rsidR="004254F5" w:rsidRDefault="004254F5" w:rsidP="004254F5"/>
          <w:p w:rsidR="004254F5" w:rsidRDefault="004254F5" w:rsidP="004254F5"/>
          <w:p w:rsidR="004254F5" w:rsidRDefault="004254F5" w:rsidP="004254F5">
            <w:r>
              <w:t>As shown, Stude</w:t>
            </w:r>
            <w:r w:rsidR="00AC28D0">
              <w:t>nt Y’s observed test score is 82</w:t>
            </w:r>
            <w:r>
              <w:t xml:space="preserve"> (Student Y did not participate in the after-school program). This may be due to the fact that Student Y has a higher academic ability. Given student Y’s higher ability, he has not chosen to participate in the after-school program. Therefore: </w:t>
            </w:r>
          </w:p>
          <w:p w:rsidR="004254F5" w:rsidRDefault="004254F5" w:rsidP="004254F5">
            <w:pPr>
              <w:rPr>
                <w:sz w:val="18"/>
              </w:rPr>
            </w:pPr>
            <w:r>
              <w:rPr>
                <w:sz w:val="18"/>
              </w:rPr>
              <w:t>Student Y</w:t>
            </w:r>
            <w:r w:rsidRPr="00C12AD6">
              <w:rPr>
                <w:sz w:val="18"/>
                <w:vertAlign w:val="subscript"/>
              </w:rPr>
              <w:t>(Outcome B)</w:t>
            </w:r>
            <w:r>
              <w:rPr>
                <w:sz w:val="18"/>
              </w:rPr>
              <w:t xml:space="preserve"> &gt;</w:t>
            </w:r>
            <w:r w:rsidRPr="00432E1E">
              <w:rPr>
                <w:sz w:val="18"/>
              </w:rPr>
              <w:t xml:space="preserve"> </w:t>
            </w:r>
            <w:r w:rsidRPr="00C12AD6">
              <w:rPr>
                <w:sz w:val="18"/>
              </w:rPr>
              <w:t xml:space="preserve">Student </w:t>
            </w:r>
            <w:r>
              <w:rPr>
                <w:sz w:val="18"/>
              </w:rPr>
              <w:t>Z</w:t>
            </w:r>
            <w:r w:rsidRPr="00C12AD6">
              <w:rPr>
                <w:sz w:val="18"/>
                <w:vertAlign w:val="subscript"/>
              </w:rPr>
              <w:t>(Outcome B)</w:t>
            </w:r>
            <w:r>
              <w:rPr>
                <w:sz w:val="18"/>
                <w:vertAlign w:val="subscript"/>
              </w:rPr>
              <w:t xml:space="preserve"> </w:t>
            </w:r>
            <w:r>
              <w:rPr>
                <w:sz w:val="18"/>
              </w:rPr>
              <w:t>= 82 &gt; 79</w:t>
            </w:r>
          </w:p>
          <w:p w:rsidR="004254F5" w:rsidRDefault="004254F5" w:rsidP="004254F5">
            <w:pPr>
              <w:rPr>
                <w:sz w:val="18"/>
              </w:rPr>
            </w:pPr>
            <w:r>
              <w:rPr>
                <w:sz w:val="18"/>
              </w:rPr>
              <w:t>and</w:t>
            </w:r>
          </w:p>
          <w:p w:rsidR="004254F5" w:rsidRDefault="004254F5" w:rsidP="004254F5">
            <w:pPr>
              <w:rPr>
                <w:sz w:val="18"/>
              </w:rPr>
            </w:pPr>
            <w:r>
              <w:t>Causal effect</w:t>
            </w:r>
            <w:r>
              <w:rPr>
                <w:vertAlign w:val="subscript"/>
              </w:rPr>
              <w:t>(</w:t>
            </w:r>
            <w:r w:rsidR="003050C7">
              <w:rPr>
                <w:vertAlign w:val="subscript"/>
              </w:rPr>
              <w:t>observed</w:t>
            </w:r>
            <w:r>
              <w:rPr>
                <w:vertAlign w:val="subscript"/>
              </w:rPr>
              <w:t>)</w:t>
            </w:r>
            <w:r>
              <w:t xml:space="preserve"> = 87 – 82 = 5</w:t>
            </w:r>
          </w:p>
          <w:p w:rsidR="004254F5" w:rsidRDefault="004254F5" w:rsidP="004254F5">
            <w:r>
              <w:t xml:space="preserve">A clear distortion has been introduced into the </w:t>
            </w:r>
            <w:r w:rsidR="003050C7">
              <w:t>observed effect</w:t>
            </w:r>
            <w:r>
              <w:t>, since:</w:t>
            </w:r>
          </w:p>
          <w:p w:rsidR="004254F5" w:rsidRDefault="004254F5" w:rsidP="004254F5">
            <w:pPr>
              <w:rPr>
                <w:vertAlign w:val="subscript"/>
              </w:rPr>
            </w:pPr>
            <w:r>
              <w:t>Causal effect</w:t>
            </w:r>
            <w:r>
              <w:rPr>
                <w:vertAlign w:val="subscript"/>
              </w:rPr>
              <w:t>(</w:t>
            </w:r>
            <w:r w:rsidR="003050C7">
              <w:rPr>
                <w:vertAlign w:val="subscript"/>
              </w:rPr>
              <w:t>true</w:t>
            </w:r>
            <w:r>
              <w:rPr>
                <w:vertAlign w:val="subscript"/>
              </w:rPr>
              <w:t xml:space="preserve">) </w:t>
            </w:r>
            <w:r>
              <w:t>&gt; Causal effect</w:t>
            </w:r>
            <w:r>
              <w:rPr>
                <w:vertAlign w:val="subscript"/>
              </w:rPr>
              <w:t>(</w:t>
            </w:r>
            <w:r w:rsidR="003050C7">
              <w:rPr>
                <w:vertAlign w:val="subscript"/>
              </w:rPr>
              <w:t>observed</w:t>
            </w:r>
            <w:r>
              <w:rPr>
                <w:vertAlign w:val="subscript"/>
              </w:rPr>
              <w:t>)</w:t>
            </w:r>
          </w:p>
          <w:p w:rsidR="004254F5" w:rsidRPr="00E0645C" w:rsidRDefault="004254F5" w:rsidP="004254F5">
            <w:pPr>
              <w:rPr>
                <w:sz w:val="18"/>
              </w:rPr>
            </w:pPr>
            <w:r>
              <w:t>[ (87-79) = 8 ] &gt; [ (87-82) = 5 ]</w:t>
            </w:r>
          </w:p>
          <w:p w:rsidR="004254F5" w:rsidRDefault="00732A7F" w:rsidP="004254F5">
            <w:r>
              <w:t>This illustrates a fundamental problem of</w:t>
            </w:r>
            <w:r w:rsidR="00996E1F">
              <w:t xml:space="preserve"> observational statistical analysis.</w:t>
            </w:r>
            <w:r>
              <w:t xml:space="preserve"> </w:t>
            </w:r>
            <w:r w:rsidR="004254F5">
              <w:t>A selection bias problem has been created, where those who choose not to participate, tend to be students who have a higher academic ability</w:t>
            </w:r>
            <w:r w:rsidR="00F83C22">
              <w:t xml:space="preserve"> and would score highly on tests</w:t>
            </w:r>
            <w:r w:rsidR="004254F5">
              <w:t xml:space="preserve">, thereby distorting the measured causal effect of the after-school program. </w:t>
            </w:r>
          </w:p>
          <w:p w:rsidR="00785625" w:rsidRDefault="00345FBC" w:rsidP="004254F5">
            <w:r>
              <w:t>In this case, we refer to a student’s academic ability as a ‘confounding’ factor, which is hidden and not measured in the comparison, but which is correlated to both a student’s probability of participating in the program a</w:t>
            </w:r>
            <w:r w:rsidR="00996E1F">
              <w:t>nd his test scores, thereby distorting the measured effect of the program.</w:t>
            </w:r>
            <w:r>
              <w:t xml:space="preserve"> </w:t>
            </w:r>
          </w:p>
          <w:p w:rsidR="004254F5" w:rsidRDefault="004254F5" w:rsidP="004254F5">
            <w:r>
              <w:t xml:space="preserve">The magnitude of the distortion/selection bias can be </w:t>
            </w:r>
            <w:r w:rsidR="00996E1F">
              <w:t>quantified</w:t>
            </w:r>
            <w:r>
              <w:t xml:space="preserve"> by</w:t>
            </w:r>
            <w:r w:rsidR="00996E1F">
              <w:t xml:space="preserve"> </w:t>
            </w:r>
            <w:r w:rsidR="00996E1F" w:rsidRPr="00237DDB">
              <w:rPr>
                <w:b/>
              </w:rPr>
              <w:t>(4)</w:t>
            </w:r>
            <w:r>
              <w:t xml:space="preserve">: </w:t>
            </w:r>
          </w:p>
          <w:p w:rsidR="004254F5" w:rsidRDefault="004254F5" w:rsidP="004254F5">
            <w:pPr>
              <w:rPr>
                <w:sz w:val="18"/>
              </w:rPr>
            </w:pPr>
            <w:r>
              <w:rPr>
                <w:sz w:val="18"/>
              </w:rPr>
              <w:t>Student Y</w:t>
            </w:r>
            <w:r w:rsidRPr="00C12AD6">
              <w:rPr>
                <w:sz w:val="18"/>
                <w:vertAlign w:val="subscript"/>
              </w:rPr>
              <w:t>(Outcome B)</w:t>
            </w:r>
            <w:r>
              <w:rPr>
                <w:sz w:val="18"/>
              </w:rPr>
              <w:t xml:space="preserve"> -</w:t>
            </w:r>
            <w:r w:rsidRPr="00432E1E">
              <w:rPr>
                <w:sz w:val="18"/>
              </w:rPr>
              <w:t xml:space="preserve"> </w:t>
            </w:r>
            <w:r w:rsidRPr="00C12AD6">
              <w:rPr>
                <w:sz w:val="18"/>
              </w:rPr>
              <w:t xml:space="preserve">Student </w:t>
            </w:r>
            <w:r>
              <w:rPr>
                <w:sz w:val="18"/>
              </w:rPr>
              <w:t>Z</w:t>
            </w:r>
            <w:r w:rsidRPr="00C12AD6">
              <w:rPr>
                <w:sz w:val="18"/>
                <w:vertAlign w:val="subscript"/>
              </w:rPr>
              <w:t>(Outcome B)</w:t>
            </w:r>
            <w:r>
              <w:rPr>
                <w:sz w:val="18"/>
                <w:vertAlign w:val="subscript"/>
              </w:rPr>
              <w:t xml:space="preserve"> </w:t>
            </w:r>
            <w:r>
              <w:rPr>
                <w:sz w:val="18"/>
              </w:rPr>
              <w:t>= 82 – 79 = 3</w:t>
            </w:r>
          </w:p>
          <w:p w:rsidR="004254F5" w:rsidRDefault="004254F5" w:rsidP="00785625">
            <w:r>
              <w:t xml:space="preserve">Traditional statistical techniques are </w:t>
            </w:r>
            <w:r w:rsidR="00996E1F">
              <w:t>highly vulnerable to confounding variables</w:t>
            </w:r>
            <w:r>
              <w:t xml:space="preserve">, </w:t>
            </w:r>
            <w:r w:rsidR="00996E1F">
              <w:t>a</w:t>
            </w:r>
            <w:r w:rsidR="00604EB8">
              <w:t>s these are not designed</w:t>
            </w:r>
            <w:r w:rsidR="00996E1F">
              <w:t xml:space="preserve"> </w:t>
            </w:r>
            <w:r w:rsidR="00604EB8">
              <w:t>to holistically account for</w:t>
            </w:r>
            <w:r w:rsidR="00996E1F">
              <w:t xml:space="preserve"> </w:t>
            </w:r>
            <w:r w:rsidR="00604EB8">
              <w:t>confounding variables</w:t>
            </w:r>
            <w:r w:rsidR="00996E1F">
              <w:t>.</w:t>
            </w:r>
            <w:r>
              <w:t xml:space="preserve"> </w:t>
            </w:r>
            <w:r w:rsidR="00604EB8">
              <w:t xml:space="preserve">Program evaluations relying on these techniques will, therefore, likely misestimate causal effects. </w:t>
            </w:r>
            <w:r>
              <w:t>DTF has set out a range recommended statistical approaches</w:t>
            </w:r>
            <w:r w:rsidR="00604EB8">
              <w:t xml:space="preserve"> in Section 3,</w:t>
            </w:r>
            <w:r>
              <w:t xml:space="preserve"> aimed at overcoming these issues.   </w:t>
            </w:r>
          </w:p>
        </w:tc>
      </w:tr>
    </w:tbl>
    <w:p w:rsidR="003F4140" w:rsidRDefault="00083571" w:rsidP="00996E1F">
      <w:pPr>
        <w:pStyle w:val="Heading1"/>
        <w:numPr>
          <w:ilvl w:val="0"/>
          <w:numId w:val="28"/>
        </w:numPr>
        <w:ind w:left="426" w:hanging="426"/>
      </w:pPr>
      <w:r>
        <w:lastRenderedPageBreak/>
        <w:t>Designing a program evaluation</w:t>
      </w:r>
    </w:p>
    <w:p w:rsidR="004C0108" w:rsidRDefault="00424D67" w:rsidP="004C0108">
      <w:r>
        <w:t xml:space="preserve">Most programs’ effects </w:t>
      </w:r>
      <w:r w:rsidR="003F4140">
        <w:t xml:space="preserve">cannot be measured directly. </w:t>
      </w:r>
      <w:r w:rsidR="004C0108">
        <w:t>A program evaluator does not observe what the outcome would have been for program recipients, had they not been in the program.</w:t>
      </w:r>
      <w:r w:rsidR="003F4140">
        <w:t xml:space="preserve"> </w:t>
      </w:r>
      <w:r w:rsidR="004C0108">
        <w:t>Statistical techniques attempt to address th</w:t>
      </w:r>
      <w:r w:rsidR="003F4140">
        <w:t>is</w:t>
      </w:r>
      <w:r w:rsidR="004C0108">
        <w:t xml:space="preserve"> by constructing a </w:t>
      </w:r>
      <w:r w:rsidR="003F4140">
        <w:t xml:space="preserve">counterfactual benchmark, representing a </w:t>
      </w:r>
      <w:r w:rsidR="004C0108" w:rsidRPr="004C0108">
        <w:t>comparable group who did not receive the program</w:t>
      </w:r>
      <w:r w:rsidR="003F4140">
        <w:t>.</w:t>
      </w:r>
    </w:p>
    <w:p w:rsidR="00424D67" w:rsidRDefault="00424D67" w:rsidP="004C0108">
      <w:r>
        <w:t xml:space="preserve">The quality of a statistical analysis depends on the quality of data available. </w:t>
      </w:r>
      <w:r w:rsidR="00F26B64">
        <w:t xml:space="preserve">A good program evaluation depends on deliberate decisions that may not otherwise arise during program design. As many potential weaknesses in a statistical analysis cannot be addressed retroactively, </w:t>
      </w:r>
      <w:r w:rsidR="00F26B64">
        <w:rPr>
          <w:b/>
        </w:rPr>
        <w:t>good evaluation must be designed up-front</w:t>
      </w:r>
      <w:r w:rsidR="00F26B64">
        <w:t>.</w:t>
      </w:r>
    </w:p>
    <w:p w:rsidR="00F26B64" w:rsidRPr="00EC27EB" w:rsidRDefault="00F26B64" w:rsidP="004C0108">
      <w:r>
        <w:t xml:space="preserve">The </w:t>
      </w:r>
      <w:r w:rsidR="00EC27EB">
        <w:t xml:space="preserve">construction of a counterfactual benchmark requires that </w:t>
      </w:r>
      <w:r w:rsidR="00EC27EB" w:rsidRPr="00EC27EB">
        <w:rPr>
          <w:b/>
        </w:rPr>
        <w:t xml:space="preserve">data </w:t>
      </w:r>
      <w:r w:rsidR="00EC27EB">
        <w:rPr>
          <w:b/>
        </w:rPr>
        <w:t xml:space="preserve">must </w:t>
      </w:r>
      <w:r w:rsidR="00EC27EB" w:rsidRPr="00EC27EB">
        <w:rPr>
          <w:b/>
        </w:rPr>
        <w:t>be collected from non-participants.</w:t>
      </w:r>
      <w:r w:rsidR="00EC27EB">
        <w:t xml:space="preserve"> </w:t>
      </w:r>
      <w:r w:rsidR="00083571">
        <w:t xml:space="preserve">Only using data from participants </w:t>
      </w:r>
      <w:r w:rsidR="00EC27EB">
        <w:t>will undermine an evaluation’s ability to isolate the effect of the program on participants’ outcomes.</w:t>
      </w:r>
      <w:r w:rsidR="00083571">
        <w:t xml:space="preserve"> For example, an improvement in employment may arise due to participation in a program, or it may be due to an overall improvement in the economy.</w:t>
      </w:r>
    </w:p>
    <w:p w:rsidR="00424D67" w:rsidRDefault="00EC27EB" w:rsidP="004C0108">
      <w:r>
        <w:t>A</w:t>
      </w:r>
      <w:r w:rsidR="00B347AF">
        <w:t xml:space="preserve"> program evaluator must pay attention to </w:t>
      </w:r>
      <w:r w:rsidR="00B347AF">
        <w:rPr>
          <w:b/>
        </w:rPr>
        <w:t>confounding factors:</w:t>
      </w:r>
      <w:r w:rsidR="00B347AF">
        <w:t xml:space="preserve"> characteristics of participants that affect both their outcomes and their likelihood of being in a program. </w:t>
      </w:r>
      <w:r w:rsidR="00424D67">
        <w:t>These will be present for</w:t>
      </w:r>
      <w:r w:rsidR="00B347AF">
        <w:t xml:space="preserve"> most Government programs</w:t>
      </w:r>
      <w:r w:rsidR="00424D67">
        <w:t>, which</w:t>
      </w:r>
      <w:r w:rsidR="00B347AF">
        <w:t xml:space="preserve"> target or are used by people with some (dis-)advantage</w:t>
      </w:r>
      <w:r w:rsidR="00424D67">
        <w:t xml:space="preserve">. For example, an employment program may target people most at risk of poor employment outcomes, or it may target </w:t>
      </w:r>
      <w:r w:rsidR="008E2E2C">
        <w:t xml:space="preserve">vulnerable </w:t>
      </w:r>
      <w:r w:rsidR="00424D67">
        <w:t>people closest to being job-ready.</w:t>
      </w:r>
    </w:p>
    <w:p w:rsidR="00A9174F" w:rsidRDefault="00A9174F" w:rsidP="00A9174F">
      <w:r>
        <w:t>Potential confounding factors need to be identified before a program is rolled out, so that data can be collected on them. It is not possible to retroactively address a certain (dis</w:t>
      </w:r>
      <w:r>
        <w:noBreakHyphen/>
        <w:t>)advantage if appropriate data has not been collected during the program.</w:t>
      </w:r>
    </w:p>
    <w:p w:rsidR="000F5F3E" w:rsidRDefault="000F5F3E" w:rsidP="00996E1F">
      <w:pPr>
        <w:pStyle w:val="Heading1"/>
        <w:numPr>
          <w:ilvl w:val="0"/>
          <w:numId w:val="28"/>
        </w:numPr>
        <w:ind w:left="426" w:hanging="426"/>
      </w:pPr>
      <w:r w:rsidRPr="000F5F3E">
        <w:t>Statistical techniques for program evaluation</w:t>
      </w:r>
    </w:p>
    <w:p w:rsidR="00A9174F" w:rsidRDefault="00A9174F" w:rsidP="00A9174F">
      <w:r>
        <w:t xml:space="preserve">The presence of confounding factors means it is often misleading to compare </w:t>
      </w:r>
      <w:r w:rsidR="003E1A8E">
        <w:t xml:space="preserve">group </w:t>
      </w:r>
      <w:r>
        <w:t>outcomes of program participants with outcomes for some wider population. Doing so will conflate the effect of the (dis</w:t>
      </w:r>
      <w:r>
        <w:noBreakHyphen/>
        <w:t>)advantage that brought people into the program with the effect of the program itself.</w:t>
      </w:r>
    </w:p>
    <w:p w:rsidR="00C459C3" w:rsidRDefault="000F5F3E" w:rsidP="000F5F3E">
      <w:r>
        <w:t>There are several statistical techniques which</w:t>
      </w:r>
      <w:r w:rsidR="00C62C15">
        <w:t>, by its general design,</w:t>
      </w:r>
      <w:r>
        <w:t xml:space="preserve"> try to isolate the effect of a program by constructing a comparable benchmark</w:t>
      </w:r>
      <w:r w:rsidR="00C459C3">
        <w:t xml:space="preserve">. </w:t>
      </w:r>
    </w:p>
    <w:p w:rsidR="000F5F3E" w:rsidRDefault="00C459C3" w:rsidP="000F5F3E">
      <w:r>
        <w:t>Listed b</w:t>
      </w:r>
      <w:r w:rsidR="00965A8E">
        <w:t xml:space="preserve">elow are some </w:t>
      </w:r>
      <w:r w:rsidR="00503CDD">
        <w:t>common ones (supporting academic papers are in the reference list):</w:t>
      </w:r>
      <w:r>
        <w:t xml:space="preserve"> </w:t>
      </w:r>
    </w:p>
    <w:p w:rsidR="000F5F3E" w:rsidRPr="00F93936" w:rsidRDefault="000F5F3E" w:rsidP="000F5F3E">
      <w:pPr>
        <w:pStyle w:val="Bullet1"/>
        <w:rPr>
          <w:b/>
        </w:rPr>
      </w:pPr>
      <w:r>
        <w:rPr>
          <w:b/>
        </w:rPr>
        <w:t xml:space="preserve">Difference-in-difference </w:t>
      </w:r>
      <w:r>
        <w:t>studies look at the changes in outcomes for people who have and those who have not received the program. If confounding factors largely do not change before and after a program, focusing on the change in outcomes removes their effect.</w:t>
      </w:r>
    </w:p>
    <w:p w:rsidR="000F5F3E" w:rsidRPr="00F93936" w:rsidRDefault="000F5F3E" w:rsidP="000F5F3E">
      <w:pPr>
        <w:pStyle w:val="Bullet1"/>
        <w:rPr>
          <w:b/>
        </w:rPr>
      </w:pPr>
      <w:r>
        <w:rPr>
          <w:b/>
        </w:rPr>
        <w:t>Propensity score matching</w:t>
      </w:r>
      <w:r>
        <w:t xml:space="preserve"> groups people according to how likely they are to have been in the program, based on observed characteristics. Within each group, those who received a program can be compared with those who did not.</w:t>
      </w:r>
    </w:p>
    <w:p w:rsidR="000F5F3E" w:rsidRDefault="000F5F3E" w:rsidP="000F5F3E">
      <w:pPr>
        <w:pStyle w:val="Bullet1"/>
        <w:rPr>
          <w:b/>
        </w:rPr>
      </w:pPr>
      <w:r>
        <w:rPr>
          <w:b/>
        </w:rPr>
        <w:t>Regression discontinuity</w:t>
      </w:r>
      <w:r>
        <w:t xml:space="preserve"> makes use of the fact that confounding factors generally do not change abruptly </w:t>
      </w:r>
      <w:r w:rsidR="00A9174F">
        <w:t>around the cut-off points for program eligibility. They attribute any sharp change in outcomes for people near the cut-off point to the abrupt change in program eligibility.</w:t>
      </w:r>
    </w:p>
    <w:p w:rsidR="000F5F3E" w:rsidRPr="00414CA2" w:rsidRDefault="000F5F3E" w:rsidP="000F5F3E">
      <w:pPr>
        <w:pStyle w:val="Bullet1"/>
        <w:rPr>
          <w:b/>
        </w:rPr>
      </w:pPr>
      <w:r w:rsidRPr="00701436">
        <w:rPr>
          <w:b/>
        </w:rPr>
        <w:t>Randomised control trials</w:t>
      </w:r>
      <w:r>
        <w:t xml:space="preserve"> attempt to create the benchmark by randomly assigning people into a program. Random assignment means the effect of </w:t>
      </w:r>
      <w:r w:rsidR="00A9174F">
        <w:t>any confounding factor</w:t>
      </w:r>
      <w:r>
        <w:t xml:space="preserve"> does not consistently </w:t>
      </w:r>
      <w:r w:rsidR="00B62F4D">
        <w:t>influence</w:t>
      </w:r>
      <w:r>
        <w:t xml:space="preserve"> the benchmark in any </w:t>
      </w:r>
      <w:r w:rsidR="00B62F4D">
        <w:t xml:space="preserve">one </w:t>
      </w:r>
      <w:r>
        <w:t>direction.</w:t>
      </w:r>
    </w:p>
    <w:p w:rsidR="00414CA2" w:rsidRPr="0097490D" w:rsidRDefault="00414CA2" w:rsidP="000F5F3E">
      <w:pPr>
        <w:pStyle w:val="Bullet1"/>
        <w:rPr>
          <w:b/>
        </w:rPr>
      </w:pPr>
      <w:r>
        <w:rPr>
          <w:b/>
        </w:rPr>
        <w:t xml:space="preserve">Synthetic control: </w:t>
      </w:r>
      <w:r>
        <w:t xml:space="preserve">similar to a difference-in-difference approach but with a more rigorous method for selecting appropriate ‘control’ groups based on observing outcomes </w:t>
      </w:r>
    </w:p>
    <w:p w:rsidR="0097490D" w:rsidRDefault="0097490D" w:rsidP="0097490D">
      <w:pPr>
        <w:pStyle w:val="Bullet1"/>
        <w:numPr>
          <w:ilvl w:val="0"/>
          <w:numId w:val="0"/>
        </w:numPr>
        <w:ind w:left="360"/>
        <w:rPr>
          <w:b/>
        </w:rPr>
      </w:pPr>
    </w:p>
    <w:p w:rsidR="00DE7609" w:rsidRPr="00701436" w:rsidRDefault="00DE7609" w:rsidP="0097490D">
      <w:pPr>
        <w:pStyle w:val="Bullet1"/>
        <w:numPr>
          <w:ilvl w:val="0"/>
          <w:numId w:val="0"/>
        </w:numPr>
        <w:ind w:left="360"/>
        <w:rPr>
          <w:b/>
        </w:rPr>
      </w:pPr>
    </w:p>
    <w:p w:rsidR="0097490D" w:rsidRDefault="0097490D" w:rsidP="0097490D">
      <w:pPr>
        <w:pStyle w:val="Bullet1"/>
        <w:numPr>
          <w:ilvl w:val="0"/>
          <w:numId w:val="0"/>
        </w:numPr>
      </w:pPr>
      <w:r>
        <w:lastRenderedPageBreak/>
        <w:t xml:space="preserve">These techniques are conceptually simple, well explored in contemporary academic literature, can be implemented through most statistical software packages, and have been used in past lapsing program evaluations. These provide greater transparency compared with propriety modelling approaches, such as in CGE and input-output modelling, which are constructed from up to thousands of equations/inputs, and are difficult to objectively verify.  </w:t>
      </w:r>
    </w:p>
    <w:p w:rsidR="00CE2090" w:rsidRDefault="00A9174F" w:rsidP="00701F47">
      <w:r>
        <w:t xml:space="preserve">Because the causal effect of a program must be indirectly estimated, no technique </w:t>
      </w:r>
      <w:r w:rsidR="00965A8E">
        <w:t>will</w:t>
      </w:r>
      <w:r>
        <w:t xml:space="preserve"> produce a perfect estimate. Each has </w:t>
      </w:r>
      <w:r w:rsidR="00965A8E">
        <w:t xml:space="preserve">its own </w:t>
      </w:r>
      <w:r w:rsidR="007E0121">
        <w:t>trade-offs and</w:t>
      </w:r>
      <w:r>
        <w:t xml:space="preserve"> will be appropriate in different situations. Residual confounding factors </w:t>
      </w:r>
      <w:r w:rsidR="00D165CB">
        <w:t>may be</w:t>
      </w:r>
      <w:r w:rsidR="00965A8E">
        <w:t xml:space="preserve"> </w:t>
      </w:r>
      <w:r>
        <w:t xml:space="preserve">unavoidable and </w:t>
      </w:r>
      <w:r w:rsidR="00965A8E">
        <w:t xml:space="preserve">will </w:t>
      </w:r>
      <w:r>
        <w:t>be of less concern if they are unlikely to substantially distort results.</w:t>
      </w:r>
      <w:r w:rsidR="00D165CB">
        <w:t xml:space="preserve"> A program evaluation report should </w:t>
      </w:r>
      <w:r w:rsidR="00D165CB" w:rsidRPr="00D165CB">
        <w:rPr>
          <w:b/>
        </w:rPr>
        <w:t>explain the limitations</w:t>
      </w:r>
      <w:r w:rsidR="00D165CB">
        <w:t xml:space="preserve"> of the analysis and what they mean for the conclusions of the report.</w:t>
      </w:r>
    </w:p>
    <w:p w:rsidR="004726C5" w:rsidRDefault="004726C5" w:rsidP="00701F47">
      <w:r>
        <w:t xml:space="preserve">Sometimes, accurately identifying the causal effect of a program </w:t>
      </w:r>
      <w:r w:rsidR="00D70DA4">
        <w:t xml:space="preserve">may not be </w:t>
      </w:r>
      <w:r>
        <w:t xml:space="preserve">feasible. </w:t>
      </w:r>
      <w:r w:rsidR="002F6081">
        <w:t xml:space="preserve">In these cases, the </w:t>
      </w:r>
      <w:r w:rsidR="0098298B">
        <w:t xml:space="preserve">causal effect of the program should be approximated as closely as possible. </w:t>
      </w:r>
      <w:r w:rsidR="00542A8B">
        <w:t xml:space="preserve">The NRCM provides a framework for understanding the consequences of the approximations used. </w:t>
      </w:r>
      <w:r w:rsidR="0098298B">
        <w:t xml:space="preserve">An </w:t>
      </w:r>
      <w:r>
        <w:t xml:space="preserve">evaluation report should discuss this and how a program may be </w:t>
      </w:r>
      <w:r w:rsidR="0098298B">
        <w:t xml:space="preserve">modified to allow a more robust estimate of </w:t>
      </w:r>
      <w:r>
        <w:t>its causal effect.</w:t>
      </w:r>
    </w:p>
    <w:bookmarkEnd w:id="0"/>
    <w:p w:rsidR="004D460B" w:rsidRDefault="00A209C4" w:rsidP="00996E1F">
      <w:pPr>
        <w:pStyle w:val="Heading1"/>
        <w:numPr>
          <w:ilvl w:val="0"/>
          <w:numId w:val="28"/>
        </w:numPr>
        <w:ind w:left="426" w:hanging="426"/>
      </w:pPr>
      <w:r>
        <w:t>Modelling approaches that do not satisfy the NRCM</w:t>
      </w:r>
    </w:p>
    <w:p w:rsidR="00A209C4" w:rsidRPr="00A209C4" w:rsidRDefault="00A209C4" w:rsidP="00A209C4">
      <w:r>
        <w:t>There are some commonly used modelling approaches in program evaluation, which by themselves, do not adequately approximate the causal impact of programs. These include:</w:t>
      </w:r>
    </w:p>
    <w:p w:rsidR="00A209C4" w:rsidRPr="00F93936" w:rsidRDefault="00A209C4" w:rsidP="00A209C4">
      <w:pPr>
        <w:pStyle w:val="Bullet1"/>
        <w:rPr>
          <w:b/>
        </w:rPr>
      </w:pPr>
      <w:r>
        <w:rPr>
          <w:b/>
        </w:rPr>
        <w:t xml:space="preserve">Computable general equilibrium (CGE) modelling, </w:t>
      </w:r>
      <w:r>
        <w:t xml:space="preserve">which is constructed using a series of equations that represent assumed consumer and producer behaviour. Linkages within industries and between industries and consumers are parametrised through National Accounts input output tables, though these linkages at the regional/state level are largely assumed and not based on robust data. CGE is effectively a theoretical approach to modelling, often used to estimate how the benefit from a single program propagates </w:t>
      </w:r>
      <w:r>
        <w:t xml:space="preserve">to the rest of the economy. By itself, it cannot represent </w:t>
      </w:r>
      <w:r w:rsidR="00E20B74">
        <w:t>the causal effect of a program given there is little/minimal real data input.</w:t>
      </w:r>
      <w:r>
        <w:t xml:space="preserve">   </w:t>
      </w:r>
    </w:p>
    <w:p w:rsidR="00E20B74" w:rsidRDefault="00E20B74" w:rsidP="00F56471">
      <w:pPr>
        <w:pStyle w:val="Bullet1"/>
      </w:pPr>
      <w:r w:rsidRPr="00E20B74">
        <w:rPr>
          <w:b/>
        </w:rPr>
        <w:t xml:space="preserve">Input-output </w:t>
      </w:r>
      <w:r>
        <w:rPr>
          <w:b/>
        </w:rPr>
        <w:t xml:space="preserve">(IO) </w:t>
      </w:r>
      <w:r w:rsidRPr="00E20B74">
        <w:rPr>
          <w:b/>
        </w:rPr>
        <w:t xml:space="preserve">modelling </w:t>
      </w:r>
      <w:r>
        <w:t xml:space="preserve">essentially constructs multipliers from the National Accounts input-output tables to extrapolate program level benefits to economy-wide benefits. </w:t>
      </w:r>
      <w:r w:rsidRPr="00E20B74">
        <w:t xml:space="preserve">By itself, </w:t>
      </w:r>
      <w:r>
        <w:t>IO modelling cannot establish the causal effect of a program, as it is only used to generate multipliers with which to extrapolate a program’s direct benefit. DTF does not endorse the use of IO modelling for any purpose, as the multipliers estimate make unrealistic assumptions such as unlimited supply of production inputs at the current price, and constant industry input and household consumption structures.</w:t>
      </w:r>
    </w:p>
    <w:p w:rsidR="00764162" w:rsidRDefault="00AF09A5" w:rsidP="00F56471">
      <w:pPr>
        <w:pStyle w:val="Bullet1"/>
      </w:pPr>
      <w:r>
        <w:rPr>
          <w:b/>
        </w:rPr>
        <w:t>Most time series approaches</w:t>
      </w:r>
      <w:r w:rsidR="004C231F">
        <w:rPr>
          <w:b/>
        </w:rPr>
        <w:t>, including vector auto regressions (VARs)</w:t>
      </w:r>
      <w:r>
        <w:rPr>
          <w:b/>
        </w:rPr>
        <w:t xml:space="preserve"> </w:t>
      </w:r>
      <w:r>
        <w:t>which naively compare correlations between variables</w:t>
      </w:r>
      <w:r w:rsidR="00CA4A94">
        <w:t xml:space="preserve">. </w:t>
      </w:r>
      <w:r w:rsidR="00FC5A00">
        <w:t xml:space="preserve">This approach </w:t>
      </w:r>
      <w:r w:rsidR="00CA4A94">
        <w:t xml:space="preserve">may be </w:t>
      </w:r>
      <w:r w:rsidR="00FC5A00">
        <w:t>sufficient</w:t>
      </w:r>
      <w:r w:rsidR="00CA4A94">
        <w:t xml:space="preserve"> for forecasting purposes</w:t>
      </w:r>
      <w:r w:rsidR="00FC5A00">
        <w:t xml:space="preserve">, where causal links between variables is a secondary consideration to the primary objective of predicting the absolute value of a given variable. However, it does not eliminate confounding factors by design, and therefore, does not approximate causal effects. </w:t>
      </w:r>
    </w:p>
    <w:p w:rsidR="00321E71" w:rsidRDefault="00D8573D" w:rsidP="00F56471">
      <w:pPr>
        <w:pStyle w:val="Bullet1"/>
      </w:pPr>
      <w:r w:rsidRPr="00D8573D">
        <w:rPr>
          <w:b/>
        </w:rPr>
        <w:t>Naïve regression approaches</w:t>
      </w:r>
      <w:r>
        <w:t xml:space="preserve"> which seek to control for specific confounding variables by including them as explanatory variables in a regression. These do not treat confounding variables in a general manner</w:t>
      </w:r>
      <w:r w:rsidR="00FC5A00">
        <w:t xml:space="preserve">, through the design of the identification strategy. Coupling this with the difficulty in obtaining appropriate data for all relevant confounding variables, this approach </w:t>
      </w:r>
      <w:r>
        <w:t xml:space="preserve">increases the risk of </w:t>
      </w:r>
      <w:r w:rsidR="004414B3">
        <w:t>selection bias</w:t>
      </w:r>
      <w:r>
        <w:t xml:space="preserve">. </w:t>
      </w:r>
    </w:p>
    <w:p w:rsidR="004C231F" w:rsidRDefault="00E82501" w:rsidP="00F56471">
      <w:pPr>
        <w:pStyle w:val="Bullet1"/>
      </w:pPr>
      <w:r w:rsidRPr="00E82501">
        <w:rPr>
          <w:b/>
        </w:rPr>
        <w:t>Other assumptions-based approaches</w:t>
      </w:r>
      <w:r>
        <w:t xml:space="preserve"> which directly assume a causal relationship between the program and some outcome, without demonstrating this empirically using evidence. CGE modelling and simpler, spreadsheet-based approaches fall under this category. </w:t>
      </w:r>
    </w:p>
    <w:p w:rsidR="009D2576" w:rsidRDefault="009D2576" w:rsidP="00610762">
      <w:pPr>
        <w:pStyle w:val="Heading1"/>
      </w:pPr>
    </w:p>
    <w:p w:rsidR="009D2576" w:rsidRDefault="009D2576" w:rsidP="00610762">
      <w:pPr>
        <w:pStyle w:val="Heading1"/>
      </w:pPr>
    </w:p>
    <w:p w:rsidR="009D2576" w:rsidRPr="009D2576" w:rsidRDefault="009D2576" w:rsidP="009D2576"/>
    <w:p w:rsidR="00610762" w:rsidRDefault="00610762" w:rsidP="00610762">
      <w:pPr>
        <w:pStyle w:val="Heading1"/>
      </w:pPr>
      <w:r>
        <w:lastRenderedPageBreak/>
        <w:t>References</w:t>
      </w:r>
    </w:p>
    <w:p w:rsidR="00610762" w:rsidRPr="00475E35" w:rsidRDefault="00610762" w:rsidP="00610762">
      <w:pPr>
        <w:rPr>
          <w:rFonts w:cstheme="minorHAnsi"/>
          <w:i/>
          <w:u w:val="single"/>
        </w:rPr>
      </w:pPr>
      <w:r w:rsidRPr="00475E35">
        <w:rPr>
          <w:rFonts w:cstheme="minorHAnsi"/>
          <w:i/>
          <w:u w:val="single"/>
        </w:rPr>
        <w:t>World Bank Guide to Impact Evaluation:</w:t>
      </w:r>
    </w:p>
    <w:p w:rsidR="00475E35" w:rsidRPr="009D2576" w:rsidRDefault="00475E35" w:rsidP="00610762">
      <w:pPr>
        <w:pStyle w:val="Bullet1"/>
        <w:numPr>
          <w:ilvl w:val="0"/>
          <w:numId w:val="0"/>
        </w:numPr>
        <w:rPr>
          <w:rFonts w:cstheme="minorHAnsi"/>
          <w:iCs/>
          <w:shd w:val="clear" w:color="auto" w:fill="FFFFFF"/>
        </w:rPr>
      </w:pPr>
      <w:r w:rsidRPr="00475E35">
        <w:rPr>
          <w:rFonts w:cstheme="minorHAnsi"/>
          <w:iCs/>
          <w:shd w:val="clear" w:color="auto" w:fill="FFFFFF"/>
        </w:rPr>
        <w:t>Gertler P, Martinez S, Premand P, Rawlings L, Vermeersch, Christel M (2016) </w:t>
      </w:r>
      <w:r w:rsidRPr="00475E35">
        <w:rPr>
          <w:rStyle w:val="italic"/>
          <w:rFonts w:cstheme="minorHAnsi"/>
          <w:iCs/>
          <w:shd w:val="clear" w:color="auto" w:fill="FFFFFF"/>
        </w:rPr>
        <w:t>Impact Evaluation in Practice, Second Edition</w:t>
      </w:r>
      <w:r w:rsidRPr="00475E35">
        <w:rPr>
          <w:rFonts w:cstheme="minorHAnsi"/>
          <w:iCs/>
          <w:shd w:val="clear" w:color="auto" w:fill="FFFFFF"/>
        </w:rPr>
        <w:t xml:space="preserve">. Washington, DC: Inter-American Development Bank and World Bank. </w:t>
      </w:r>
    </w:p>
    <w:p w:rsidR="009D2576" w:rsidRPr="009D2576" w:rsidRDefault="005E041D" w:rsidP="009D2576">
      <w:pPr>
        <w:rPr>
          <w:color w:val="0070C0"/>
          <w:u w:val="single"/>
        </w:rPr>
      </w:pPr>
      <w:hyperlink r:id="rId8" w:history="1">
        <w:r w:rsidR="00503CDD" w:rsidRPr="009D2576">
          <w:rPr>
            <w:rStyle w:val="Hyperlink"/>
          </w:rPr>
          <w:t>http://www.worldbank.org/en/programs/sief-trust-fund/publication/impact-evaluation-in-practice</w:t>
        </w:r>
      </w:hyperlink>
    </w:p>
    <w:p w:rsidR="00503CDD" w:rsidRPr="00475E35" w:rsidRDefault="00503CDD" w:rsidP="00610762">
      <w:pPr>
        <w:pStyle w:val="Bullet1"/>
        <w:numPr>
          <w:ilvl w:val="0"/>
          <w:numId w:val="0"/>
        </w:numPr>
        <w:rPr>
          <w:rFonts w:cstheme="minorHAnsi"/>
        </w:rPr>
      </w:pPr>
    </w:p>
    <w:p w:rsidR="009D2576" w:rsidRDefault="009D2576" w:rsidP="00610762">
      <w:pPr>
        <w:pStyle w:val="Bullet1"/>
        <w:numPr>
          <w:ilvl w:val="0"/>
          <w:numId w:val="0"/>
        </w:numPr>
        <w:rPr>
          <w:rFonts w:cstheme="minorHAnsi"/>
          <w:i/>
          <w:u w:val="single"/>
        </w:rPr>
      </w:pPr>
    </w:p>
    <w:p w:rsidR="00503CDD" w:rsidRPr="00475E35" w:rsidRDefault="00503CDD" w:rsidP="00610762">
      <w:pPr>
        <w:pStyle w:val="Bullet1"/>
        <w:numPr>
          <w:ilvl w:val="0"/>
          <w:numId w:val="0"/>
        </w:numPr>
        <w:rPr>
          <w:rFonts w:cstheme="minorHAnsi"/>
          <w:i/>
          <w:u w:val="single"/>
        </w:rPr>
      </w:pPr>
      <w:r w:rsidRPr="00475E35">
        <w:rPr>
          <w:rFonts w:cstheme="minorHAnsi"/>
          <w:i/>
          <w:u w:val="single"/>
        </w:rPr>
        <w:t>Difference-in-difference:</w:t>
      </w:r>
    </w:p>
    <w:p w:rsidR="00503CDD" w:rsidRPr="00475E35" w:rsidRDefault="00503CDD" w:rsidP="00610762">
      <w:pPr>
        <w:pStyle w:val="Bullet1"/>
        <w:numPr>
          <w:ilvl w:val="0"/>
          <w:numId w:val="0"/>
        </w:numPr>
        <w:rPr>
          <w:rFonts w:cstheme="minorHAnsi"/>
        </w:rPr>
      </w:pPr>
    </w:p>
    <w:p w:rsidR="00503CDD" w:rsidRPr="00475E35" w:rsidRDefault="008F698D" w:rsidP="00610762">
      <w:pPr>
        <w:pStyle w:val="Bullet1"/>
        <w:numPr>
          <w:ilvl w:val="0"/>
          <w:numId w:val="0"/>
        </w:numPr>
        <w:rPr>
          <w:rFonts w:cstheme="minorHAnsi"/>
        </w:rPr>
      </w:pPr>
      <w:r w:rsidRPr="00475E35">
        <w:rPr>
          <w:rFonts w:cstheme="minorHAnsi"/>
        </w:rPr>
        <w:t>Yang C, Hansen J, Dabo A (2017) The Value of Economic Access. Victoria’s Economic Bulletin 1:23-33</w:t>
      </w:r>
    </w:p>
    <w:p w:rsidR="00475E35" w:rsidRPr="00475E35" w:rsidRDefault="00475E35" w:rsidP="00610762">
      <w:pPr>
        <w:pStyle w:val="Bullet1"/>
        <w:numPr>
          <w:ilvl w:val="0"/>
          <w:numId w:val="0"/>
        </w:numPr>
        <w:rPr>
          <w:rFonts w:cstheme="minorHAnsi"/>
        </w:rPr>
      </w:pPr>
    </w:p>
    <w:p w:rsidR="00475E35" w:rsidRPr="00475E35" w:rsidRDefault="00475E35" w:rsidP="00610762">
      <w:pPr>
        <w:pStyle w:val="Bullet1"/>
        <w:numPr>
          <w:ilvl w:val="0"/>
          <w:numId w:val="0"/>
        </w:numPr>
        <w:rPr>
          <w:rStyle w:val="Hyperlink"/>
          <w:rFonts w:cstheme="minorHAnsi"/>
          <w:color w:val="auto"/>
        </w:rPr>
      </w:pPr>
      <w:r w:rsidRPr="00475E35">
        <w:rPr>
          <w:rFonts w:cstheme="minorHAnsi"/>
        </w:rPr>
        <w:fldChar w:fldCharType="begin"/>
      </w:r>
      <w:r w:rsidRPr="00475E35">
        <w:rPr>
          <w:rFonts w:cstheme="minorHAnsi"/>
        </w:rPr>
        <w:instrText xml:space="preserve"> HYPERLINK "https://www.dtf.vic.gov.au/sites/default/files/2018-01/Victorias-Economic-Bulletin-Volume-1.pdf" </w:instrText>
      </w:r>
      <w:r w:rsidRPr="00475E35">
        <w:rPr>
          <w:rFonts w:cstheme="minorHAnsi"/>
        </w:rPr>
        <w:fldChar w:fldCharType="separate"/>
      </w:r>
      <w:r w:rsidRPr="00475E35">
        <w:rPr>
          <w:rStyle w:val="Hyperlink"/>
          <w:rFonts w:cstheme="minorHAnsi"/>
          <w:color w:val="auto"/>
        </w:rPr>
        <w:t>https://www.dtf.vic.gov.au/sites/default/files/2018-01/Victorias-Economic-Bulletin-Volume-1.pdf</w:t>
      </w:r>
    </w:p>
    <w:p w:rsidR="008F698D" w:rsidRPr="009D2576" w:rsidRDefault="00475E35" w:rsidP="00503CDD">
      <w:pPr>
        <w:pStyle w:val="Bullet1"/>
        <w:numPr>
          <w:ilvl w:val="0"/>
          <w:numId w:val="0"/>
        </w:numPr>
        <w:rPr>
          <w:rFonts w:cstheme="minorHAnsi"/>
        </w:rPr>
      </w:pPr>
      <w:r w:rsidRPr="00475E35">
        <w:rPr>
          <w:rFonts w:cstheme="minorHAnsi"/>
        </w:rPr>
        <w:fldChar w:fldCharType="end"/>
      </w:r>
    </w:p>
    <w:p w:rsidR="009D2576" w:rsidRDefault="009D2576" w:rsidP="00503CDD">
      <w:pPr>
        <w:pStyle w:val="Bullet1"/>
        <w:numPr>
          <w:ilvl w:val="0"/>
          <w:numId w:val="0"/>
        </w:numPr>
        <w:rPr>
          <w:rFonts w:cstheme="minorHAnsi"/>
          <w:i/>
          <w:u w:val="single"/>
          <w:shd w:val="clear" w:color="auto" w:fill="FFFFFF"/>
        </w:rPr>
      </w:pPr>
    </w:p>
    <w:p w:rsidR="008F698D" w:rsidRPr="00475E35" w:rsidRDefault="008F698D" w:rsidP="00503CDD">
      <w:pPr>
        <w:pStyle w:val="Bullet1"/>
        <w:numPr>
          <w:ilvl w:val="0"/>
          <w:numId w:val="0"/>
        </w:numPr>
        <w:rPr>
          <w:rFonts w:cstheme="minorHAnsi"/>
          <w:i/>
          <w:u w:val="single"/>
          <w:shd w:val="clear" w:color="auto" w:fill="FFFFFF"/>
        </w:rPr>
      </w:pPr>
      <w:r w:rsidRPr="00475E35">
        <w:rPr>
          <w:rFonts w:cstheme="minorHAnsi"/>
          <w:i/>
          <w:u w:val="single"/>
          <w:shd w:val="clear" w:color="auto" w:fill="FFFFFF"/>
        </w:rPr>
        <w:t>Propensity Score Matching:</w:t>
      </w:r>
    </w:p>
    <w:p w:rsidR="008F698D" w:rsidRPr="00475E35" w:rsidRDefault="008F698D" w:rsidP="00503CDD">
      <w:pPr>
        <w:pStyle w:val="Bullet1"/>
        <w:numPr>
          <w:ilvl w:val="0"/>
          <w:numId w:val="0"/>
        </w:numPr>
        <w:rPr>
          <w:rFonts w:cstheme="minorHAnsi"/>
          <w:shd w:val="clear" w:color="auto" w:fill="FFFFFF"/>
        </w:rPr>
      </w:pPr>
    </w:p>
    <w:p w:rsidR="00503CDD" w:rsidRPr="00475E35" w:rsidRDefault="008F698D" w:rsidP="00503CDD">
      <w:pPr>
        <w:pStyle w:val="Bullet1"/>
        <w:numPr>
          <w:ilvl w:val="0"/>
          <w:numId w:val="0"/>
        </w:numPr>
        <w:rPr>
          <w:rFonts w:cstheme="minorHAnsi"/>
          <w:shd w:val="clear" w:color="auto" w:fill="FFFFFF"/>
        </w:rPr>
      </w:pPr>
      <w:r w:rsidRPr="00475E35">
        <w:rPr>
          <w:rFonts w:cstheme="minorHAnsi"/>
          <w:shd w:val="clear" w:color="auto" w:fill="FFFFFF"/>
        </w:rPr>
        <w:t xml:space="preserve">Caliendo M, and Kopeinig S (2008). Some practical guidance for the implementation of propensity score matching. </w:t>
      </w:r>
      <w:r w:rsidR="00503CDD" w:rsidRPr="00475E35">
        <w:rPr>
          <w:rFonts w:cstheme="minorHAnsi"/>
          <w:shd w:val="clear" w:color="auto" w:fill="FFFFFF"/>
        </w:rPr>
        <w:t>Journal of Economic Surveys, 22: 31-72</w:t>
      </w:r>
    </w:p>
    <w:p w:rsidR="00475E35" w:rsidRPr="00475E35" w:rsidRDefault="00475E35" w:rsidP="00503CDD">
      <w:pPr>
        <w:pStyle w:val="Bullet1"/>
        <w:numPr>
          <w:ilvl w:val="0"/>
          <w:numId w:val="0"/>
        </w:numPr>
        <w:rPr>
          <w:rFonts w:cstheme="minorHAnsi"/>
          <w:shd w:val="clear" w:color="auto" w:fill="FFFFFF"/>
        </w:rPr>
      </w:pPr>
    </w:p>
    <w:p w:rsidR="00475E35" w:rsidRDefault="005E041D" w:rsidP="00503CDD">
      <w:pPr>
        <w:pStyle w:val="Bullet1"/>
        <w:numPr>
          <w:ilvl w:val="0"/>
          <w:numId w:val="0"/>
        </w:numPr>
        <w:rPr>
          <w:rFonts w:cstheme="minorHAnsi"/>
          <w:shd w:val="clear" w:color="auto" w:fill="FFFFFF"/>
        </w:rPr>
      </w:pPr>
      <w:hyperlink r:id="rId9" w:history="1">
        <w:r w:rsidR="009D2576" w:rsidRPr="00EF19F0">
          <w:rPr>
            <w:rStyle w:val="Hyperlink"/>
            <w:rFonts w:cstheme="minorHAnsi"/>
            <w:shd w:val="clear" w:color="auto" w:fill="FFFFFF"/>
          </w:rPr>
          <w:t>https://onlinelibrary.wiley.com/doi/full/10.1111/j.1467-6419.2007.00527.x</w:t>
        </w:r>
      </w:hyperlink>
    </w:p>
    <w:p w:rsidR="009D2576" w:rsidRDefault="009D2576" w:rsidP="00503CDD">
      <w:pPr>
        <w:pStyle w:val="Bullet1"/>
        <w:numPr>
          <w:ilvl w:val="0"/>
          <w:numId w:val="0"/>
        </w:numPr>
        <w:rPr>
          <w:rFonts w:cstheme="minorHAnsi"/>
          <w:shd w:val="clear" w:color="auto" w:fill="FFFFFF"/>
        </w:rPr>
      </w:pPr>
    </w:p>
    <w:p w:rsidR="008F698D" w:rsidRDefault="008F698D" w:rsidP="00503CDD">
      <w:pPr>
        <w:pStyle w:val="Bullet1"/>
        <w:numPr>
          <w:ilvl w:val="0"/>
          <w:numId w:val="0"/>
        </w:numPr>
        <w:rPr>
          <w:rFonts w:cstheme="minorHAnsi"/>
          <w:shd w:val="clear" w:color="auto" w:fill="FFFFFF"/>
        </w:rPr>
      </w:pPr>
    </w:p>
    <w:p w:rsidR="009D2576" w:rsidRPr="00475E35" w:rsidRDefault="009D2576" w:rsidP="009D2576">
      <w:pPr>
        <w:pStyle w:val="Bullet1"/>
        <w:numPr>
          <w:ilvl w:val="0"/>
          <w:numId w:val="0"/>
        </w:numPr>
        <w:rPr>
          <w:rFonts w:cstheme="minorHAnsi"/>
          <w:i/>
          <w:u w:val="single"/>
          <w:shd w:val="clear" w:color="auto" w:fill="FFFFFF"/>
        </w:rPr>
      </w:pPr>
      <w:r w:rsidRPr="00475E35">
        <w:rPr>
          <w:rFonts w:cstheme="minorHAnsi"/>
          <w:i/>
          <w:u w:val="single"/>
          <w:shd w:val="clear" w:color="auto" w:fill="FFFFFF"/>
        </w:rPr>
        <w:t>Regression Discontinuity Design:</w:t>
      </w:r>
    </w:p>
    <w:p w:rsidR="009D2576" w:rsidRPr="00475E35" w:rsidRDefault="009D2576" w:rsidP="009D2576">
      <w:pPr>
        <w:pStyle w:val="Bullet1"/>
        <w:numPr>
          <w:ilvl w:val="0"/>
          <w:numId w:val="0"/>
        </w:numPr>
        <w:rPr>
          <w:rFonts w:cstheme="minorHAnsi"/>
          <w:shd w:val="clear" w:color="auto" w:fill="FFFFFF"/>
        </w:rPr>
      </w:pPr>
    </w:p>
    <w:p w:rsidR="009D2576" w:rsidRPr="00475E35" w:rsidRDefault="009D2576" w:rsidP="009D2576">
      <w:pPr>
        <w:pStyle w:val="Bullet1"/>
        <w:numPr>
          <w:ilvl w:val="0"/>
          <w:numId w:val="0"/>
        </w:numPr>
        <w:rPr>
          <w:rFonts w:cstheme="minorHAnsi"/>
          <w:spacing w:val="0"/>
          <w:shd w:val="clear" w:color="auto" w:fill="FFFFFF"/>
        </w:rPr>
      </w:pPr>
      <w:r w:rsidRPr="00475E35">
        <w:rPr>
          <w:rFonts w:cstheme="minorHAnsi"/>
          <w:spacing w:val="0"/>
          <w:shd w:val="clear" w:color="auto" w:fill="FFFFFF"/>
        </w:rPr>
        <w:t>Cameron L, Ergal N, Gangadharan L, Meng X (2013) Little emperors: Behavioral impacts of China’s one-child policy. Science </w:t>
      </w:r>
      <w:r w:rsidRPr="00475E35">
        <w:rPr>
          <w:rFonts w:cstheme="minorHAnsi"/>
          <w:b/>
          <w:bCs/>
          <w:spacing w:val="0"/>
          <w:shd w:val="clear" w:color="auto" w:fill="FFFFFF"/>
        </w:rPr>
        <w:t>339</w:t>
      </w:r>
      <w:r w:rsidRPr="00475E35">
        <w:rPr>
          <w:rFonts w:cstheme="minorHAnsi"/>
          <w:spacing w:val="0"/>
          <w:shd w:val="clear" w:color="auto" w:fill="FFFFFF"/>
        </w:rPr>
        <w:t>(6122):953–957.</w:t>
      </w:r>
    </w:p>
    <w:p w:rsidR="009D2576" w:rsidRDefault="009D2576" w:rsidP="009D2576">
      <w:pPr>
        <w:pStyle w:val="Bullet1"/>
        <w:numPr>
          <w:ilvl w:val="0"/>
          <w:numId w:val="0"/>
        </w:numPr>
        <w:rPr>
          <w:rFonts w:ascii="Helvetica" w:hAnsi="Helvetica" w:cs="Times New Roman"/>
          <w:color w:val="333333"/>
          <w:spacing w:val="0"/>
          <w:shd w:val="clear" w:color="auto" w:fill="FFFFFF"/>
        </w:rPr>
      </w:pPr>
    </w:p>
    <w:p w:rsidR="009D2576" w:rsidRDefault="005E041D" w:rsidP="009D2576">
      <w:pPr>
        <w:pStyle w:val="Bullet1"/>
        <w:numPr>
          <w:ilvl w:val="0"/>
          <w:numId w:val="0"/>
        </w:numPr>
      </w:pPr>
      <w:hyperlink r:id="rId10" w:history="1">
        <w:r w:rsidR="009D2576" w:rsidRPr="00EF19F0">
          <w:rPr>
            <w:rStyle w:val="Hyperlink"/>
          </w:rPr>
          <w:t>https://science.sciencemag.org/content/339/6122/953</w:t>
        </w:r>
      </w:hyperlink>
    </w:p>
    <w:p w:rsidR="009D2576" w:rsidRPr="00475E35" w:rsidRDefault="009D2576" w:rsidP="00503CDD">
      <w:pPr>
        <w:pStyle w:val="Bullet1"/>
        <w:numPr>
          <w:ilvl w:val="0"/>
          <w:numId w:val="0"/>
        </w:numPr>
        <w:rPr>
          <w:rFonts w:cstheme="minorHAnsi"/>
          <w:shd w:val="clear" w:color="auto" w:fill="FFFFFF"/>
        </w:rPr>
      </w:pPr>
    </w:p>
    <w:p w:rsidR="009D2576" w:rsidRDefault="009D2576" w:rsidP="00503CDD">
      <w:pPr>
        <w:pStyle w:val="Bullet1"/>
        <w:numPr>
          <w:ilvl w:val="0"/>
          <w:numId w:val="0"/>
        </w:numPr>
        <w:rPr>
          <w:rFonts w:cstheme="minorHAnsi"/>
          <w:i/>
          <w:u w:val="single"/>
          <w:shd w:val="clear" w:color="auto" w:fill="FFFFFF"/>
        </w:rPr>
      </w:pPr>
    </w:p>
    <w:p w:rsidR="009D2576" w:rsidRDefault="009D2576" w:rsidP="00503CDD">
      <w:pPr>
        <w:pStyle w:val="Bullet1"/>
        <w:numPr>
          <w:ilvl w:val="0"/>
          <w:numId w:val="0"/>
        </w:numPr>
        <w:rPr>
          <w:rFonts w:cstheme="minorHAnsi"/>
          <w:i/>
          <w:u w:val="single"/>
          <w:shd w:val="clear" w:color="auto" w:fill="FFFFFF"/>
        </w:rPr>
      </w:pPr>
    </w:p>
    <w:p w:rsidR="009D2576" w:rsidRDefault="009D2576" w:rsidP="00503CDD">
      <w:pPr>
        <w:pStyle w:val="Bullet1"/>
        <w:numPr>
          <w:ilvl w:val="0"/>
          <w:numId w:val="0"/>
        </w:numPr>
        <w:rPr>
          <w:rFonts w:cstheme="minorHAnsi"/>
          <w:i/>
          <w:u w:val="single"/>
          <w:shd w:val="clear" w:color="auto" w:fill="FFFFFF"/>
        </w:rPr>
      </w:pPr>
    </w:p>
    <w:p w:rsidR="009D2576" w:rsidRDefault="009D2576" w:rsidP="00503CDD">
      <w:pPr>
        <w:pStyle w:val="Bullet1"/>
        <w:numPr>
          <w:ilvl w:val="0"/>
          <w:numId w:val="0"/>
        </w:numPr>
        <w:rPr>
          <w:rFonts w:cstheme="minorHAnsi"/>
          <w:i/>
          <w:u w:val="single"/>
          <w:shd w:val="clear" w:color="auto" w:fill="FFFFFF"/>
        </w:rPr>
      </w:pPr>
    </w:p>
    <w:p w:rsidR="008F698D" w:rsidRPr="00475E35" w:rsidRDefault="008F698D" w:rsidP="00503CDD">
      <w:pPr>
        <w:pStyle w:val="Bullet1"/>
        <w:numPr>
          <w:ilvl w:val="0"/>
          <w:numId w:val="0"/>
        </w:numPr>
        <w:rPr>
          <w:rFonts w:cstheme="minorHAnsi"/>
          <w:i/>
          <w:u w:val="single"/>
          <w:shd w:val="clear" w:color="auto" w:fill="FFFFFF"/>
        </w:rPr>
      </w:pPr>
      <w:r w:rsidRPr="00475E35">
        <w:rPr>
          <w:rFonts w:cstheme="minorHAnsi"/>
          <w:i/>
          <w:u w:val="single"/>
          <w:shd w:val="clear" w:color="auto" w:fill="FFFFFF"/>
        </w:rPr>
        <w:t>Synthetic Control:</w:t>
      </w:r>
    </w:p>
    <w:p w:rsidR="00503CDD" w:rsidRPr="00475E35" w:rsidRDefault="008F698D" w:rsidP="00503CDD">
      <w:pPr>
        <w:shd w:val="clear" w:color="auto" w:fill="FFFFFF"/>
        <w:rPr>
          <w:rStyle w:val="pages"/>
          <w:rFonts w:cstheme="minorHAnsi"/>
          <w:bdr w:val="none" w:sz="0" w:space="0" w:color="auto" w:frame="1"/>
          <w:shd w:val="clear" w:color="auto" w:fill="FFFFFF"/>
        </w:rPr>
      </w:pPr>
      <w:r w:rsidRPr="00475E35">
        <w:rPr>
          <w:rFonts w:cstheme="minorHAnsi"/>
          <w:shd w:val="clear" w:color="auto" w:fill="FFFFFF"/>
        </w:rPr>
        <w:t>Abadie A</w:t>
      </w:r>
      <w:r w:rsidR="00503CDD" w:rsidRPr="00475E35">
        <w:rPr>
          <w:rFonts w:cstheme="minorHAnsi"/>
          <w:shd w:val="clear" w:color="auto" w:fill="FFFFFF"/>
        </w:rPr>
        <w:t>, and Gardeazabal</w:t>
      </w:r>
      <w:r w:rsidRPr="00475E35">
        <w:rPr>
          <w:rFonts w:cstheme="minorHAnsi"/>
          <w:shd w:val="clear" w:color="auto" w:fill="FFFFFF"/>
        </w:rPr>
        <w:t xml:space="preserve"> J (</w:t>
      </w:r>
      <w:r w:rsidR="00503CDD" w:rsidRPr="00475E35">
        <w:rPr>
          <w:rStyle w:val="year"/>
          <w:rFonts w:cstheme="minorHAnsi"/>
          <w:bdr w:val="none" w:sz="0" w:space="0" w:color="auto" w:frame="1"/>
          <w:shd w:val="clear" w:color="auto" w:fill="FFFFFF"/>
        </w:rPr>
        <w:t>2003</w:t>
      </w:r>
      <w:r w:rsidRPr="00475E35">
        <w:rPr>
          <w:rStyle w:val="year"/>
          <w:rFonts w:cstheme="minorHAnsi"/>
          <w:bdr w:val="none" w:sz="0" w:space="0" w:color="auto" w:frame="1"/>
          <w:shd w:val="clear" w:color="auto" w:fill="FFFFFF"/>
        </w:rPr>
        <w:t>)</w:t>
      </w:r>
      <w:r w:rsidR="00503CDD" w:rsidRPr="00475E35">
        <w:rPr>
          <w:rStyle w:val="year"/>
          <w:rFonts w:cstheme="minorHAnsi"/>
          <w:bdr w:val="none" w:sz="0" w:space="0" w:color="auto" w:frame="1"/>
          <w:shd w:val="clear" w:color="auto" w:fill="FFFFFF"/>
        </w:rPr>
        <w:t>.</w:t>
      </w:r>
      <w:r w:rsidR="00503CDD" w:rsidRPr="00475E35">
        <w:rPr>
          <w:rFonts w:cstheme="minorHAnsi"/>
          <w:shd w:val="clear" w:color="auto" w:fill="FFFFFF"/>
        </w:rPr>
        <w:t> </w:t>
      </w:r>
      <w:r w:rsidR="00503CDD" w:rsidRPr="00475E35">
        <w:rPr>
          <w:rStyle w:val="Title1"/>
          <w:rFonts w:cstheme="minorHAnsi"/>
          <w:bdr w:val="none" w:sz="0" w:space="0" w:color="auto" w:frame="1"/>
          <w:shd w:val="clear" w:color="auto" w:fill="FFFFFF"/>
        </w:rPr>
        <w:t>The Economic Costs of Conflict: A Ca</w:t>
      </w:r>
      <w:r w:rsidRPr="00475E35">
        <w:rPr>
          <w:rStyle w:val="Title1"/>
          <w:rFonts w:cstheme="minorHAnsi"/>
          <w:bdr w:val="none" w:sz="0" w:space="0" w:color="auto" w:frame="1"/>
          <w:shd w:val="clear" w:color="auto" w:fill="FFFFFF"/>
        </w:rPr>
        <w:t xml:space="preserve">se Study of the Basque Country. </w:t>
      </w:r>
      <w:r w:rsidR="00503CDD" w:rsidRPr="00475E35">
        <w:rPr>
          <w:rStyle w:val="journal"/>
          <w:rFonts w:cstheme="minorHAnsi"/>
          <w:iCs/>
          <w:bdr w:val="none" w:sz="0" w:space="0" w:color="auto" w:frame="1"/>
          <w:shd w:val="clear" w:color="auto" w:fill="FFFFFF"/>
        </w:rPr>
        <w:t>American Economic Review</w:t>
      </w:r>
      <w:r w:rsidRPr="00475E35">
        <w:rPr>
          <w:rFonts w:cstheme="minorHAnsi"/>
          <w:shd w:val="clear" w:color="auto" w:fill="FFFFFF"/>
        </w:rPr>
        <w:t xml:space="preserve"> </w:t>
      </w:r>
      <w:r w:rsidR="00503CDD" w:rsidRPr="00475E35">
        <w:rPr>
          <w:rStyle w:val="vol"/>
          <w:rFonts w:cstheme="minorHAnsi"/>
          <w:bdr w:val="none" w:sz="0" w:space="0" w:color="auto" w:frame="1"/>
          <w:shd w:val="clear" w:color="auto" w:fill="FFFFFF"/>
        </w:rPr>
        <w:t>93 (1): 113-132</w:t>
      </w:r>
      <w:r w:rsidR="00503CDD" w:rsidRPr="00475E35">
        <w:rPr>
          <w:rStyle w:val="pages"/>
          <w:rFonts w:cstheme="minorHAnsi"/>
          <w:bdr w:val="none" w:sz="0" w:space="0" w:color="auto" w:frame="1"/>
          <w:shd w:val="clear" w:color="auto" w:fill="FFFFFF"/>
        </w:rPr>
        <w:t>.</w:t>
      </w:r>
    </w:p>
    <w:p w:rsidR="00475E35" w:rsidRPr="009D2576" w:rsidRDefault="00475E35" w:rsidP="00503CDD">
      <w:pPr>
        <w:shd w:val="clear" w:color="auto" w:fill="FFFFFF"/>
        <w:rPr>
          <w:rStyle w:val="Hyperlink"/>
        </w:rPr>
      </w:pPr>
      <w:r w:rsidRPr="009D2576">
        <w:rPr>
          <w:rStyle w:val="Hyperlink"/>
        </w:rPr>
        <w:t>https://www.aeaweb.org/articles?id=10.1257/000282803321455188</w:t>
      </w:r>
    </w:p>
    <w:p w:rsidR="00503CDD" w:rsidRPr="00475E35" w:rsidRDefault="00503CDD" w:rsidP="00610762">
      <w:pPr>
        <w:pStyle w:val="Bullet1"/>
        <w:numPr>
          <w:ilvl w:val="0"/>
          <w:numId w:val="0"/>
        </w:numPr>
        <w:rPr>
          <w:rFonts w:cstheme="minorHAnsi"/>
          <w:shd w:val="clear" w:color="auto" w:fill="FFFFFF"/>
        </w:rPr>
      </w:pPr>
    </w:p>
    <w:p w:rsidR="009D2576" w:rsidRDefault="009D2576" w:rsidP="00DE5AD1">
      <w:pPr>
        <w:pStyle w:val="Bullet1"/>
        <w:numPr>
          <w:ilvl w:val="0"/>
          <w:numId w:val="0"/>
        </w:numPr>
        <w:rPr>
          <w:rFonts w:cstheme="minorHAnsi"/>
          <w:i/>
          <w:u w:val="single"/>
          <w:shd w:val="clear" w:color="auto" w:fill="FFFFFF"/>
        </w:rPr>
      </w:pPr>
    </w:p>
    <w:p w:rsidR="009D2576" w:rsidRDefault="009D2576" w:rsidP="00DE5AD1">
      <w:pPr>
        <w:pStyle w:val="Bullet1"/>
        <w:numPr>
          <w:ilvl w:val="0"/>
          <w:numId w:val="0"/>
        </w:numPr>
        <w:rPr>
          <w:rFonts w:cstheme="minorHAnsi"/>
          <w:i/>
          <w:u w:val="single"/>
          <w:shd w:val="clear" w:color="auto" w:fill="FFFFFF"/>
        </w:rPr>
      </w:pPr>
    </w:p>
    <w:p w:rsidR="009D2576" w:rsidRDefault="009D2576" w:rsidP="00DE5AD1">
      <w:pPr>
        <w:pStyle w:val="Bullet1"/>
        <w:numPr>
          <w:ilvl w:val="0"/>
          <w:numId w:val="0"/>
        </w:numPr>
        <w:rPr>
          <w:rFonts w:cstheme="minorHAnsi"/>
          <w:i/>
          <w:u w:val="single"/>
          <w:shd w:val="clear" w:color="auto" w:fill="FFFFFF"/>
        </w:rPr>
      </w:pPr>
    </w:p>
    <w:p w:rsidR="009D2576" w:rsidRDefault="009D2576" w:rsidP="00DE5AD1">
      <w:pPr>
        <w:pStyle w:val="Bullet1"/>
        <w:numPr>
          <w:ilvl w:val="0"/>
          <w:numId w:val="0"/>
        </w:numPr>
        <w:rPr>
          <w:rFonts w:cstheme="minorHAnsi"/>
          <w:i/>
          <w:u w:val="single"/>
          <w:shd w:val="clear" w:color="auto" w:fill="FFFFFF"/>
        </w:rPr>
      </w:pPr>
    </w:p>
    <w:p w:rsidR="009D2576" w:rsidRDefault="009D2576" w:rsidP="00DE5AD1">
      <w:pPr>
        <w:pStyle w:val="Bullet1"/>
        <w:numPr>
          <w:ilvl w:val="0"/>
          <w:numId w:val="0"/>
        </w:numPr>
        <w:rPr>
          <w:rFonts w:cstheme="minorHAnsi"/>
          <w:i/>
          <w:u w:val="single"/>
          <w:shd w:val="clear" w:color="auto" w:fill="FFFFFF"/>
        </w:rPr>
      </w:pPr>
    </w:p>
    <w:p w:rsidR="009D2576" w:rsidRDefault="009D2576" w:rsidP="00DE5AD1">
      <w:pPr>
        <w:pStyle w:val="Bullet1"/>
        <w:numPr>
          <w:ilvl w:val="0"/>
          <w:numId w:val="0"/>
        </w:numPr>
      </w:pPr>
    </w:p>
    <w:sectPr w:rsidR="009D2576" w:rsidSect="00345FBC">
      <w:headerReference w:type="default" r:id="rId11"/>
      <w:footerReference w:type="default" r:id="rId12"/>
      <w:pgSz w:w="16838" w:h="11906" w:orient="landscape" w:code="9"/>
      <w:pgMar w:top="1260" w:right="1440" w:bottom="709" w:left="1440" w:header="450" w:footer="461"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2AF" w:rsidRDefault="00F622AF" w:rsidP="002D711A">
      <w:pPr>
        <w:spacing w:after="0" w:line="240" w:lineRule="auto"/>
      </w:pPr>
      <w:r>
        <w:separator/>
      </w:r>
    </w:p>
  </w:endnote>
  <w:endnote w:type="continuationSeparator" w:id="0">
    <w:p w:rsidR="00F622AF" w:rsidRDefault="00F622AF"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162" w:rsidRDefault="006E7B6F" w:rsidP="00BF12A1">
    <w:pPr>
      <w:pStyle w:val="Spacer"/>
    </w:pPr>
    <w:r>
      <w:rPr>
        <w:noProof/>
      </w:rPr>
      <mc:AlternateContent>
        <mc:Choice Requires="wps">
          <w:drawing>
            <wp:anchor distT="0" distB="0" distL="114300" distR="114300" simplePos="0" relativeHeight="251676672" behindDoc="0" locked="0" layoutInCell="0" allowOverlap="1">
              <wp:simplePos x="0" y="0"/>
              <wp:positionH relativeFrom="page">
                <wp:posOffset>0</wp:posOffset>
              </wp:positionH>
              <wp:positionV relativeFrom="page">
                <wp:posOffset>7103110</wp:posOffset>
              </wp:positionV>
              <wp:extent cx="10692130" cy="266700"/>
              <wp:effectExtent l="0" t="0" r="0" b="0"/>
              <wp:wrapNone/>
              <wp:docPr id="12" name="MSIPCM8eb34eb48f3227c0fb231d62" descr="{&quot;HashCode&quot;:-1267603503,&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E7B6F" w:rsidRPr="006E7B6F" w:rsidRDefault="006E7B6F" w:rsidP="006E7B6F">
                          <w:pPr>
                            <w:spacing w:before="0"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eb34eb48f3227c0fb231d62" o:spid="_x0000_s1039" type="#_x0000_t202" alt="{&quot;HashCode&quot;:-1267603503,&quot;Height&quot;:595.0,&quot;Width&quot;:841.0,&quot;Placement&quot;:&quot;Footer&quot;,&quot;Index&quot;:&quot;Primary&quot;,&quot;Section&quot;:1,&quot;Top&quot;:0.0,&quot;Left&quot;:0.0}" style="position:absolute;margin-left:0;margin-top:559.3pt;width:841.9pt;height:21pt;z-index:2516766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" o:allowincell="f" filled="f" stroked="f" strokeweight=".5pt">
              <v:textbox inset="20pt,0,,0">
                <w:txbxContent>
                  <w:p w:rsidR="006E7B6F" w:rsidRPr="006E7B6F" w:rsidRDefault="006E7B6F" w:rsidP="006E7B6F">
                    <w:pPr>
                      <w:spacing w:before="0" w:after="0"/>
                      <w:rPr>
                        <w:rFonts w:ascii="Calibri" w:hAnsi="Calibri" w:cs="Calibri"/>
                        <w:color w:val="000000"/>
                        <w:sz w:val="22"/>
                      </w:rPr>
                    </w:pPr>
                  </w:p>
                </w:txbxContent>
              </v:textbox>
              <w10:wrap anchorx="page" anchory="page"/>
            </v:shape>
          </w:pict>
        </mc:Fallback>
      </mc:AlternateContent>
    </w:r>
  </w:p>
  <w:p w:rsidR="00764162" w:rsidRPr="006E0266" w:rsidRDefault="00770005" w:rsidP="00770005">
    <w:pPr>
      <w:pStyle w:val="Footer"/>
    </w:pPr>
    <w:r>
      <w:rPr>
        <w:b/>
        <w:color w:val="0063A6" w:themeColor="accent1"/>
      </w:rPr>
      <w:t>The Resource Management Framework – additional guidance on Evaluating Lapsing Programs – quantifying the effect of programs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2AF" w:rsidRDefault="00F622AF" w:rsidP="002D711A">
      <w:pPr>
        <w:spacing w:after="0" w:line="240" w:lineRule="auto"/>
      </w:pPr>
      <w:r>
        <w:separator/>
      </w:r>
    </w:p>
  </w:footnote>
  <w:footnote w:type="continuationSeparator" w:id="0">
    <w:p w:rsidR="00F622AF" w:rsidRDefault="00F622AF"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162" w:rsidRPr="0041689E" w:rsidRDefault="00764162">
    <w:pPr>
      <w:pStyle w:val="Header"/>
    </w:pPr>
    <w:r>
      <w:rPr>
        <w:noProof/>
      </w:rPr>
      <w:drawing>
        <wp:anchor distT="0" distB="0" distL="114300" distR="114300" simplePos="0" relativeHeight="251675648" behindDoc="0" locked="0" layoutInCell="1" allowOverlap="1" wp14:anchorId="4D0A4F75" wp14:editId="1F97071C">
          <wp:simplePos x="0" y="0"/>
          <wp:positionH relativeFrom="column">
            <wp:posOffset>-237379</wp:posOffset>
          </wp:positionH>
          <wp:positionV relativeFrom="page">
            <wp:posOffset>229870</wp:posOffset>
          </wp:positionV>
          <wp:extent cx="1183640" cy="3524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183640" cy="3524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14:anchorId="7FF87B35" wp14:editId="7A9BAFBD">
          <wp:simplePos x="0" y="0"/>
          <wp:positionH relativeFrom="column">
            <wp:posOffset>-2218994</wp:posOffset>
          </wp:positionH>
          <wp:positionV relativeFrom="page">
            <wp:posOffset>115570</wp:posOffset>
          </wp:positionV>
          <wp:extent cx="13157835" cy="548640"/>
          <wp:effectExtent l="0" t="0" r="571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HEADER_9545 DTF Covers A4 Final_Blue6.png"/>
                  <pic:cNvPicPr/>
                </pic:nvPicPr>
                <pic:blipFill rotWithShape="1">
                  <a:blip r:embed="rId2" cstate="print">
                    <a:extLst>
                      <a:ext uri="{28A0092B-C50C-407E-A947-70E740481C1C}">
                        <a14:useLocalDpi xmlns:a14="http://schemas.microsoft.com/office/drawing/2010/main" val="0"/>
                      </a:ext>
                    </a:extLst>
                  </a:blip>
                  <a:srcRect b="13750"/>
                  <a:stretch/>
                </pic:blipFill>
                <pic:spPr bwMode="auto">
                  <a:xfrm>
                    <a:off x="0" y="0"/>
                    <a:ext cx="13157835" cy="54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35278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E2135"/>
    <w:multiLevelType w:val="hybridMultilevel"/>
    <w:tmpl w:val="33129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715B63"/>
    <w:multiLevelType w:val="hybridMultilevel"/>
    <w:tmpl w:val="94A28E2C"/>
    <w:lvl w:ilvl="0" w:tplc="F4D05A52">
      <w:numFmt w:val="bullet"/>
      <w:lvlText w:val=""/>
      <w:lvlJc w:val="left"/>
      <w:pPr>
        <w:ind w:left="420" w:hanging="360"/>
      </w:pPr>
      <w:rPr>
        <w:rFonts w:ascii="Wingdings" w:eastAsiaTheme="minorEastAsia" w:hAnsi="Wingdings" w:cstheme="minorBid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2076601"/>
    <w:multiLevelType w:val="hybridMultilevel"/>
    <w:tmpl w:val="6CC2E9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46D3A6A"/>
    <w:multiLevelType w:val="multilevel"/>
    <w:tmpl w:val="1CB0DDC0"/>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216"/>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15:restartNumberingAfterBreak="0">
    <w:nsid w:val="6E1B5664"/>
    <w:multiLevelType w:val="multilevel"/>
    <w:tmpl w:val="09624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7E12E5"/>
    <w:multiLevelType w:val="hybridMultilevel"/>
    <w:tmpl w:val="62AE4AF0"/>
    <w:lvl w:ilvl="0" w:tplc="37647EC8">
      <w:start w:val="1"/>
      <w:numFmt w:val="decimal"/>
      <w:pStyle w:val="Numpara"/>
      <w:lvlText w:val="%1."/>
      <w:lvlJc w:val="left"/>
      <w:pPr>
        <w:tabs>
          <w:tab w:val="num" w:pos="504"/>
        </w:tabs>
        <w:ind w:left="504" w:hanging="50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8"/>
  </w:num>
  <w:num w:numId="5">
    <w:abstractNumId w:val="5"/>
  </w:num>
  <w:num w:numId="6">
    <w:abstractNumId w:val="5"/>
  </w:num>
  <w:num w:numId="7">
    <w:abstractNumId w:val="5"/>
  </w:num>
  <w:num w:numId="8">
    <w:abstractNumId w:val="5"/>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3"/>
  </w:num>
  <w:num w:numId="18">
    <w:abstractNumId w:val="3"/>
  </w:num>
  <w:num w:numId="19">
    <w:abstractNumId w:val="7"/>
  </w:num>
  <w:num w:numId="20">
    <w:abstractNumId w:val="8"/>
  </w:num>
  <w:num w:numId="21">
    <w:abstractNumId w:val="8"/>
  </w:num>
  <w:num w:numId="22">
    <w:abstractNumId w:val="8"/>
  </w:num>
  <w:num w:numId="23">
    <w:abstractNumId w:val="3"/>
  </w:num>
  <w:num w:numId="24">
    <w:abstractNumId w:val="3"/>
  </w:num>
  <w:num w:numId="25">
    <w:abstractNumId w:val="1"/>
  </w:num>
  <w:num w:numId="26">
    <w:abstractNumId w:val="0"/>
  </w:num>
  <w:num w:numId="27">
    <w:abstractNumId w:val="2"/>
  </w:num>
  <w:num w:numId="28">
    <w:abstractNumId w:val="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282"/>
    <w:rsid w:val="00012CAF"/>
    <w:rsid w:val="00012F6F"/>
    <w:rsid w:val="00014213"/>
    <w:rsid w:val="00014B55"/>
    <w:rsid w:val="00020E3E"/>
    <w:rsid w:val="0002143C"/>
    <w:rsid w:val="00023BF3"/>
    <w:rsid w:val="00026811"/>
    <w:rsid w:val="00043CEA"/>
    <w:rsid w:val="00045296"/>
    <w:rsid w:val="00050496"/>
    <w:rsid w:val="00075E6C"/>
    <w:rsid w:val="00083571"/>
    <w:rsid w:val="000A548C"/>
    <w:rsid w:val="000B29AD"/>
    <w:rsid w:val="000C6372"/>
    <w:rsid w:val="000E392D"/>
    <w:rsid w:val="000E75F9"/>
    <w:rsid w:val="000F4288"/>
    <w:rsid w:val="000F5F3E"/>
    <w:rsid w:val="000F7165"/>
    <w:rsid w:val="00102379"/>
    <w:rsid w:val="001065D6"/>
    <w:rsid w:val="001136A7"/>
    <w:rsid w:val="00121252"/>
    <w:rsid w:val="00124609"/>
    <w:rsid w:val="001254CE"/>
    <w:rsid w:val="00134CEA"/>
    <w:rsid w:val="0013559C"/>
    <w:rsid w:val="001422CC"/>
    <w:rsid w:val="00143F13"/>
    <w:rsid w:val="00147E60"/>
    <w:rsid w:val="001617B6"/>
    <w:rsid w:val="00165E66"/>
    <w:rsid w:val="00193E96"/>
    <w:rsid w:val="001C7BAE"/>
    <w:rsid w:val="001E0D73"/>
    <w:rsid w:val="001E31FA"/>
    <w:rsid w:val="001E64F6"/>
    <w:rsid w:val="001F17F7"/>
    <w:rsid w:val="00214D4F"/>
    <w:rsid w:val="00222BEB"/>
    <w:rsid w:val="00224061"/>
    <w:rsid w:val="00225E60"/>
    <w:rsid w:val="00231A29"/>
    <w:rsid w:val="0023202C"/>
    <w:rsid w:val="00236203"/>
    <w:rsid w:val="002363A7"/>
    <w:rsid w:val="00237DDB"/>
    <w:rsid w:val="00245043"/>
    <w:rsid w:val="00257760"/>
    <w:rsid w:val="00292D36"/>
    <w:rsid w:val="00293AA9"/>
    <w:rsid w:val="00297281"/>
    <w:rsid w:val="002C1D1A"/>
    <w:rsid w:val="002C54E0"/>
    <w:rsid w:val="002D16D8"/>
    <w:rsid w:val="002D711A"/>
    <w:rsid w:val="002D7336"/>
    <w:rsid w:val="002E3396"/>
    <w:rsid w:val="002F40A8"/>
    <w:rsid w:val="002F6081"/>
    <w:rsid w:val="003050C7"/>
    <w:rsid w:val="00305D25"/>
    <w:rsid w:val="0031149C"/>
    <w:rsid w:val="00321E71"/>
    <w:rsid w:val="00324493"/>
    <w:rsid w:val="003320CA"/>
    <w:rsid w:val="00345FBC"/>
    <w:rsid w:val="0038771C"/>
    <w:rsid w:val="00391BC1"/>
    <w:rsid w:val="0039405B"/>
    <w:rsid w:val="003A1C92"/>
    <w:rsid w:val="003A49D3"/>
    <w:rsid w:val="003A541A"/>
    <w:rsid w:val="003A6923"/>
    <w:rsid w:val="003C2C67"/>
    <w:rsid w:val="003C5BA4"/>
    <w:rsid w:val="003D5CF3"/>
    <w:rsid w:val="003E1A8E"/>
    <w:rsid w:val="003E3E26"/>
    <w:rsid w:val="003F1085"/>
    <w:rsid w:val="003F1295"/>
    <w:rsid w:val="003F4140"/>
    <w:rsid w:val="003F76FC"/>
    <w:rsid w:val="004002EB"/>
    <w:rsid w:val="00414CA2"/>
    <w:rsid w:val="0041689E"/>
    <w:rsid w:val="004236C8"/>
    <w:rsid w:val="00423775"/>
    <w:rsid w:val="00424D67"/>
    <w:rsid w:val="004254F5"/>
    <w:rsid w:val="00427681"/>
    <w:rsid w:val="00432E1E"/>
    <w:rsid w:val="00433DB7"/>
    <w:rsid w:val="00440F6A"/>
    <w:rsid w:val="004414B3"/>
    <w:rsid w:val="00453750"/>
    <w:rsid w:val="00456941"/>
    <w:rsid w:val="004702EA"/>
    <w:rsid w:val="004726C5"/>
    <w:rsid w:val="004746D9"/>
    <w:rsid w:val="00475E35"/>
    <w:rsid w:val="00482D02"/>
    <w:rsid w:val="0049254B"/>
    <w:rsid w:val="004A7519"/>
    <w:rsid w:val="004B68AE"/>
    <w:rsid w:val="004C0108"/>
    <w:rsid w:val="004C231F"/>
    <w:rsid w:val="004C4899"/>
    <w:rsid w:val="004C4DD8"/>
    <w:rsid w:val="004D3518"/>
    <w:rsid w:val="004D460B"/>
    <w:rsid w:val="004D62D6"/>
    <w:rsid w:val="004D669E"/>
    <w:rsid w:val="005000FF"/>
    <w:rsid w:val="00503CDD"/>
    <w:rsid w:val="00510966"/>
    <w:rsid w:val="00514DF5"/>
    <w:rsid w:val="0053416C"/>
    <w:rsid w:val="00536A25"/>
    <w:rsid w:val="005413D5"/>
    <w:rsid w:val="00541C2F"/>
    <w:rsid w:val="00542A8B"/>
    <w:rsid w:val="00553952"/>
    <w:rsid w:val="00563527"/>
    <w:rsid w:val="0058124E"/>
    <w:rsid w:val="005865F4"/>
    <w:rsid w:val="005875A3"/>
    <w:rsid w:val="005A3416"/>
    <w:rsid w:val="005A7AF1"/>
    <w:rsid w:val="005B0D53"/>
    <w:rsid w:val="005B27FE"/>
    <w:rsid w:val="005C1F6F"/>
    <w:rsid w:val="005C3E6D"/>
    <w:rsid w:val="005E041D"/>
    <w:rsid w:val="005F3DC5"/>
    <w:rsid w:val="005F61DF"/>
    <w:rsid w:val="006023F9"/>
    <w:rsid w:val="00604EB8"/>
    <w:rsid w:val="00610559"/>
    <w:rsid w:val="00610762"/>
    <w:rsid w:val="006332F6"/>
    <w:rsid w:val="00633CE5"/>
    <w:rsid w:val="0064474A"/>
    <w:rsid w:val="006534B2"/>
    <w:rsid w:val="0065615D"/>
    <w:rsid w:val="00657011"/>
    <w:rsid w:val="006650B5"/>
    <w:rsid w:val="006651B1"/>
    <w:rsid w:val="00665778"/>
    <w:rsid w:val="00675DF9"/>
    <w:rsid w:val="00686078"/>
    <w:rsid w:val="006A5B34"/>
    <w:rsid w:val="006B145E"/>
    <w:rsid w:val="006C77A9"/>
    <w:rsid w:val="006E0266"/>
    <w:rsid w:val="006E7B6F"/>
    <w:rsid w:val="006F6693"/>
    <w:rsid w:val="00701F47"/>
    <w:rsid w:val="00707FE8"/>
    <w:rsid w:val="00715811"/>
    <w:rsid w:val="007236B9"/>
    <w:rsid w:val="00724962"/>
    <w:rsid w:val="00724A0F"/>
    <w:rsid w:val="00732162"/>
    <w:rsid w:val="00732A7F"/>
    <w:rsid w:val="007337D3"/>
    <w:rsid w:val="00734027"/>
    <w:rsid w:val="00736732"/>
    <w:rsid w:val="00746DC9"/>
    <w:rsid w:val="00750CBE"/>
    <w:rsid w:val="0075741F"/>
    <w:rsid w:val="00764162"/>
    <w:rsid w:val="00766B5A"/>
    <w:rsid w:val="00770005"/>
    <w:rsid w:val="00776F60"/>
    <w:rsid w:val="00777975"/>
    <w:rsid w:val="007834F2"/>
    <w:rsid w:val="00785625"/>
    <w:rsid w:val="00791020"/>
    <w:rsid w:val="007918F1"/>
    <w:rsid w:val="00794FEC"/>
    <w:rsid w:val="007A5F82"/>
    <w:rsid w:val="007A74CA"/>
    <w:rsid w:val="007B76CC"/>
    <w:rsid w:val="007E0121"/>
    <w:rsid w:val="007E36EF"/>
    <w:rsid w:val="007F1A4C"/>
    <w:rsid w:val="008022C3"/>
    <w:rsid w:val="008041E6"/>
    <w:rsid w:val="008065D2"/>
    <w:rsid w:val="0082194C"/>
    <w:rsid w:val="008220C4"/>
    <w:rsid w:val="008222FF"/>
    <w:rsid w:val="008241FF"/>
    <w:rsid w:val="008340EF"/>
    <w:rsid w:val="008411E9"/>
    <w:rsid w:val="0084200F"/>
    <w:rsid w:val="00843B2C"/>
    <w:rsid w:val="008447C0"/>
    <w:rsid w:val="00867F2E"/>
    <w:rsid w:val="00886752"/>
    <w:rsid w:val="00894046"/>
    <w:rsid w:val="008A4900"/>
    <w:rsid w:val="008D0281"/>
    <w:rsid w:val="008D3282"/>
    <w:rsid w:val="008E2E2C"/>
    <w:rsid w:val="008F1337"/>
    <w:rsid w:val="008F698D"/>
    <w:rsid w:val="008F6D45"/>
    <w:rsid w:val="00904DAB"/>
    <w:rsid w:val="00913170"/>
    <w:rsid w:val="009146E7"/>
    <w:rsid w:val="0091663D"/>
    <w:rsid w:val="00920D93"/>
    <w:rsid w:val="00931020"/>
    <w:rsid w:val="00936482"/>
    <w:rsid w:val="00944FAE"/>
    <w:rsid w:val="00965A8E"/>
    <w:rsid w:val="0097490D"/>
    <w:rsid w:val="009774D2"/>
    <w:rsid w:val="0098298B"/>
    <w:rsid w:val="009834C0"/>
    <w:rsid w:val="009853ED"/>
    <w:rsid w:val="00986AAC"/>
    <w:rsid w:val="00991FA0"/>
    <w:rsid w:val="00996E1F"/>
    <w:rsid w:val="009A1DA2"/>
    <w:rsid w:val="009A3704"/>
    <w:rsid w:val="009A4739"/>
    <w:rsid w:val="009A674F"/>
    <w:rsid w:val="009B199C"/>
    <w:rsid w:val="009B54C8"/>
    <w:rsid w:val="009B61F1"/>
    <w:rsid w:val="009B62E0"/>
    <w:rsid w:val="009C3D88"/>
    <w:rsid w:val="009D2576"/>
    <w:rsid w:val="009E0D6D"/>
    <w:rsid w:val="009E3858"/>
    <w:rsid w:val="009E70DD"/>
    <w:rsid w:val="009F2ED9"/>
    <w:rsid w:val="009F3231"/>
    <w:rsid w:val="009F5C58"/>
    <w:rsid w:val="00A023A0"/>
    <w:rsid w:val="00A1562B"/>
    <w:rsid w:val="00A170F4"/>
    <w:rsid w:val="00A209C4"/>
    <w:rsid w:val="00A2559E"/>
    <w:rsid w:val="00A25FD9"/>
    <w:rsid w:val="00A414D4"/>
    <w:rsid w:val="00A46BA8"/>
    <w:rsid w:val="00A47634"/>
    <w:rsid w:val="00A612FE"/>
    <w:rsid w:val="00A9174F"/>
    <w:rsid w:val="00AA26B8"/>
    <w:rsid w:val="00AB3FE2"/>
    <w:rsid w:val="00AC28D0"/>
    <w:rsid w:val="00AD3322"/>
    <w:rsid w:val="00AD7E4E"/>
    <w:rsid w:val="00AE2DD2"/>
    <w:rsid w:val="00AF09A5"/>
    <w:rsid w:val="00AF4D58"/>
    <w:rsid w:val="00AF6666"/>
    <w:rsid w:val="00B10154"/>
    <w:rsid w:val="00B347AF"/>
    <w:rsid w:val="00B41A17"/>
    <w:rsid w:val="00B60D27"/>
    <w:rsid w:val="00B62F4D"/>
    <w:rsid w:val="00B76B17"/>
    <w:rsid w:val="00B81B44"/>
    <w:rsid w:val="00B9053B"/>
    <w:rsid w:val="00B96564"/>
    <w:rsid w:val="00BC3422"/>
    <w:rsid w:val="00BE795E"/>
    <w:rsid w:val="00BF12A1"/>
    <w:rsid w:val="00C015B9"/>
    <w:rsid w:val="00C022F9"/>
    <w:rsid w:val="00C032EA"/>
    <w:rsid w:val="00C0503F"/>
    <w:rsid w:val="00C06EB5"/>
    <w:rsid w:val="00C1145F"/>
    <w:rsid w:val="00C12AD6"/>
    <w:rsid w:val="00C459C3"/>
    <w:rsid w:val="00C62C15"/>
    <w:rsid w:val="00C637E1"/>
    <w:rsid w:val="00C70D50"/>
    <w:rsid w:val="00C907D7"/>
    <w:rsid w:val="00C92338"/>
    <w:rsid w:val="00CA39F5"/>
    <w:rsid w:val="00CA4A94"/>
    <w:rsid w:val="00CA7C3A"/>
    <w:rsid w:val="00CC2DB2"/>
    <w:rsid w:val="00CC6656"/>
    <w:rsid w:val="00CC73E7"/>
    <w:rsid w:val="00CD0307"/>
    <w:rsid w:val="00CD3D1B"/>
    <w:rsid w:val="00CE2090"/>
    <w:rsid w:val="00CF7DCA"/>
    <w:rsid w:val="00D165CB"/>
    <w:rsid w:val="00D20E7A"/>
    <w:rsid w:val="00D20EB2"/>
    <w:rsid w:val="00D21BA8"/>
    <w:rsid w:val="00D21F48"/>
    <w:rsid w:val="00D2312F"/>
    <w:rsid w:val="00D269C1"/>
    <w:rsid w:val="00D40B38"/>
    <w:rsid w:val="00D44953"/>
    <w:rsid w:val="00D542F3"/>
    <w:rsid w:val="00D5644B"/>
    <w:rsid w:val="00D56E25"/>
    <w:rsid w:val="00D615D9"/>
    <w:rsid w:val="00D70DA4"/>
    <w:rsid w:val="00D718D7"/>
    <w:rsid w:val="00D814B7"/>
    <w:rsid w:val="00D84603"/>
    <w:rsid w:val="00D8573D"/>
    <w:rsid w:val="00D90688"/>
    <w:rsid w:val="00D916E3"/>
    <w:rsid w:val="00D91E6D"/>
    <w:rsid w:val="00D9340C"/>
    <w:rsid w:val="00DA3AAD"/>
    <w:rsid w:val="00DB312B"/>
    <w:rsid w:val="00DB69A9"/>
    <w:rsid w:val="00DC1FC6"/>
    <w:rsid w:val="00DC5654"/>
    <w:rsid w:val="00DC658F"/>
    <w:rsid w:val="00DE5AD1"/>
    <w:rsid w:val="00DE60CC"/>
    <w:rsid w:val="00DE7609"/>
    <w:rsid w:val="00E0645C"/>
    <w:rsid w:val="00E07D5C"/>
    <w:rsid w:val="00E15A83"/>
    <w:rsid w:val="00E20B74"/>
    <w:rsid w:val="00E24325"/>
    <w:rsid w:val="00E2526D"/>
    <w:rsid w:val="00E26B32"/>
    <w:rsid w:val="00E407B6"/>
    <w:rsid w:val="00E41EF1"/>
    <w:rsid w:val="00E42942"/>
    <w:rsid w:val="00E468A6"/>
    <w:rsid w:val="00E478EB"/>
    <w:rsid w:val="00E641EA"/>
    <w:rsid w:val="00E71BDF"/>
    <w:rsid w:val="00E80549"/>
    <w:rsid w:val="00E82501"/>
    <w:rsid w:val="00E83CA7"/>
    <w:rsid w:val="00EC171D"/>
    <w:rsid w:val="00EC27EB"/>
    <w:rsid w:val="00ED487E"/>
    <w:rsid w:val="00EE14B8"/>
    <w:rsid w:val="00EE7A0D"/>
    <w:rsid w:val="00F17CE1"/>
    <w:rsid w:val="00F2115C"/>
    <w:rsid w:val="00F22ABA"/>
    <w:rsid w:val="00F26B64"/>
    <w:rsid w:val="00F36B12"/>
    <w:rsid w:val="00F430F1"/>
    <w:rsid w:val="00F56471"/>
    <w:rsid w:val="00F60F9F"/>
    <w:rsid w:val="00F622AF"/>
    <w:rsid w:val="00F64F08"/>
    <w:rsid w:val="00F65E8D"/>
    <w:rsid w:val="00F669A2"/>
    <w:rsid w:val="00F734F5"/>
    <w:rsid w:val="00F74AEF"/>
    <w:rsid w:val="00F74DAB"/>
    <w:rsid w:val="00F83C22"/>
    <w:rsid w:val="00F966B1"/>
    <w:rsid w:val="00F97D48"/>
    <w:rsid w:val="00FA0311"/>
    <w:rsid w:val="00FC5A00"/>
    <w:rsid w:val="00FD640F"/>
    <w:rsid w:val="00FD6B4C"/>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28E542B-367E-4670-AFF4-0BB192672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7E60"/>
    <w:pPr>
      <w:spacing w:before="160" w:after="100"/>
    </w:pPr>
    <w:rPr>
      <w:spacing w:val="2"/>
    </w:rPr>
  </w:style>
  <w:style w:type="paragraph" w:styleId="Heading1">
    <w:name w:val="heading 1"/>
    <w:next w:val="Normal"/>
    <w:link w:val="Heading1Char"/>
    <w:qFormat/>
    <w:rsid w:val="00715811"/>
    <w:pPr>
      <w:keepNext/>
      <w:keepLines/>
      <w:spacing w:before="400" w:after="400"/>
      <w:outlineLvl w:val="0"/>
    </w:pPr>
    <w:rPr>
      <w:rFonts w:asciiTheme="majorHAnsi" w:eastAsiaTheme="majorEastAsia" w:hAnsiTheme="majorHAnsi" w:cstheme="majorBidi"/>
      <w:b/>
      <w:bCs/>
      <w:color w:val="201547"/>
      <w:spacing w:val="-1"/>
      <w:sz w:val="32"/>
      <w:szCs w:val="28"/>
    </w:rPr>
  </w:style>
  <w:style w:type="paragraph" w:styleId="Heading2">
    <w:name w:val="heading 2"/>
    <w:basedOn w:val="Normal"/>
    <w:next w:val="Normal"/>
    <w:link w:val="Heading2Char"/>
    <w:qFormat/>
    <w:rsid w:val="005F3DC5"/>
    <w:pPr>
      <w:keepNext/>
      <w:keepLines/>
      <w:spacing w:before="280" w:after="240"/>
      <w:outlineLvl w:val="1"/>
    </w:pPr>
    <w:rPr>
      <w:rFonts w:asciiTheme="majorHAnsi" w:eastAsiaTheme="majorEastAsia" w:hAnsiTheme="majorHAnsi" w:cstheme="majorBidi"/>
      <w:b/>
      <w:bCs/>
      <w:color w:val="0063A6" w:themeColor="accent1"/>
      <w:sz w:val="24"/>
      <w:szCs w:val="26"/>
    </w:rPr>
  </w:style>
  <w:style w:type="paragraph" w:styleId="Heading3">
    <w:name w:val="heading 3"/>
    <w:basedOn w:val="Normal"/>
    <w:next w:val="Normal"/>
    <w:link w:val="Heading3Char"/>
    <w:qFormat/>
    <w:rsid w:val="005F3DC5"/>
    <w:pPr>
      <w:keepNext/>
      <w:keepLines/>
      <w:spacing w:before="240" w:after="120"/>
      <w:outlineLvl w:val="2"/>
    </w:pPr>
    <w:rPr>
      <w:rFonts w:asciiTheme="majorHAnsi" w:eastAsiaTheme="majorEastAsia" w:hAnsiTheme="majorHAnsi" w:cstheme="majorBidi"/>
      <w:b/>
      <w:bCs/>
      <w:color w:val="0063A6" w:themeColor="accent1"/>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991FA0"/>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semiHidden/>
    <w:rsid w:val="00EC171D"/>
    <w:pPr>
      <w:tabs>
        <w:tab w:val="right" w:leader="dot" w:pos="9000"/>
      </w:tabs>
      <w:ind w:right="432"/>
    </w:pPr>
    <w:rPr>
      <w:sz w:val="24"/>
      <w:szCs w:val="24"/>
    </w:rPr>
  </w:style>
  <w:style w:type="paragraph" w:styleId="TOC2">
    <w:name w:val="toc 2"/>
    <w:next w:val="Normal"/>
    <w:uiPriority w:val="39"/>
    <w:semiHidden/>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semiHidden/>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9D2576"/>
    <w:rPr>
      <w:color w:val="0070C0"/>
      <w:u w:val="single"/>
    </w:rPr>
  </w:style>
  <w:style w:type="character" w:customStyle="1" w:styleId="Heading1Char">
    <w:name w:val="Heading 1 Char"/>
    <w:basedOn w:val="DefaultParagraphFont"/>
    <w:link w:val="Heading1"/>
    <w:rsid w:val="00715811"/>
    <w:rPr>
      <w:rFonts w:asciiTheme="majorHAnsi" w:eastAsiaTheme="majorEastAsia" w:hAnsiTheme="majorHAnsi" w:cstheme="majorBidi"/>
      <w:b/>
      <w:bCs/>
      <w:color w:val="201547"/>
      <w:spacing w:val="-1"/>
      <w:sz w:val="32"/>
      <w:szCs w:val="28"/>
    </w:rPr>
  </w:style>
  <w:style w:type="character" w:customStyle="1" w:styleId="Heading2Char">
    <w:name w:val="Heading 2 Char"/>
    <w:basedOn w:val="DefaultParagraphFont"/>
    <w:link w:val="Heading2"/>
    <w:rsid w:val="005F3DC5"/>
    <w:rPr>
      <w:rFonts w:asciiTheme="majorHAnsi" w:eastAsiaTheme="majorEastAsia" w:hAnsiTheme="majorHAnsi" w:cstheme="majorBidi"/>
      <w:b/>
      <w:bCs/>
      <w:color w:val="0063A6" w:themeColor="accent1"/>
      <w:spacing w:val="2"/>
      <w:sz w:val="24"/>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8"/>
    <w:qFormat/>
    <w:rsid w:val="00EC171D"/>
    <w:pPr>
      <w:numPr>
        <w:ilvl w:val="2"/>
      </w:numPr>
    </w:pPr>
  </w:style>
  <w:style w:type="paragraph" w:customStyle="1" w:styleId="Heading1numbered">
    <w:name w:val="Heading 1 numbered"/>
    <w:basedOn w:val="Heading1"/>
    <w:next w:val="NormalIndent"/>
    <w:uiPriority w:val="7"/>
    <w:qFormat/>
    <w:rsid w:val="00EC171D"/>
    <w:pPr>
      <w:numPr>
        <w:ilvl w:val="2"/>
        <w:numId w:val="22"/>
      </w:numPr>
    </w:pPr>
  </w:style>
  <w:style w:type="paragraph" w:customStyle="1" w:styleId="Heading2numbered">
    <w:name w:val="Heading 2 numbered"/>
    <w:basedOn w:val="Heading2"/>
    <w:next w:val="NormalIndent"/>
    <w:uiPriority w:val="7"/>
    <w:qFormat/>
    <w:rsid w:val="00EC171D"/>
    <w:pPr>
      <w:numPr>
        <w:ilvl w:val="3"/>
        <w:numId w:val="22"/>
      </w:numPr>
    </w:pPr>
  </w:style>
  <w:style w:type="paragraph" w:customStyle="1" w:styleId="Heading3numbered">
    <w:name w:val="Heading 3 numbered"/>
    <w:basedOn w:val="Heading3"/>
    <w:next w:val="NormalIndent"/>
    <w:uiPriority w:val="7"/>
    <w:qFormat/>
    <w:rsid w:val="00EC171D"/>
    <w:pPr>
      <w:numPr>
        <w:ilvl w:val="4"/>
        <w:numId w:val="22"/>
      </w:numPr>
    </w:pPr>
  </w:style>
  <w:style w:type="character" w:customStyle="1" w:styleId="Heading3Char">
    <w:name w:val="Heading 3 Char"/>
    <w:basedOn w:val="DefaultParagraphFont"/>
    <w:link w:val="Heading3"/>
    <w:rsid w:val="005F3DC5"/>
    <w:rPr>
      <w:rFonts w:asciiTheme="majorHAnsi" w:eastAsiaTheme="majorEastAsia" w:hAnsiTheme="majorHAnsi" w:cstheme="majorBidi"/>
      <w:b/>
      <w:bCs/>
      <w:color w:val="0063A6" w:themeColor="accent1"/>
      <w:spacing w:val="2"/>
      <w:szCs w:val="22"/>
    </w:rPr>
  </w:style>
  <w:style w:type="paragraph" w:customStyle="1" w:styleId="Heading4numbered">
    <w:name w:val="Heading 4 numbered"/>
    <w:basedOn w:val="Heading4"/>
    <w:next w:val="NormalIndent"/>
    <w:uiPriority w:val="7"/>
    <w:qFormat/>
    <w:rsid w:val="00EC171D"/>
    <w:pPr>
      <w:numPr>
        <w:ilvl w:val="5"/>
        <w:numId w:val="22"/>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931020"/>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rsid w:val="00E80549"/>
    <w:pPr>
      <w:spacing w:before="240" w:after="240" w:line="252" w:lineRule="auto"/>
    </w:pPr>
    <w:rPr>
      <w:rFonts w:asciiTheme="majorHAnsi" w:eastAsia="Times New Roman" w:hAnsiTheme="majorHAnsi" w:cstheme="majorHAnsi"/>
      <w:b/>
      <w:color w:val="0063A6" w:themeColor="accent1"/>
      <w:spacing w:val="-2"/>
      <w:sz w:val="52"/>
      <w:szCs w:val="22"/>
    </w:rPr>
  </w:style>
  <w:style w:type="character" w:customStyle="1" w:styleId="TitleChar">
    <w:name w:val="Title Char"/>
    <w:basedOn w:val="DefaultParagraphFont"/>
    <w:link w:val="Title"/>
    <w:uiPriority w:val="99"/>
    <w:rsid w:val="00E80549"/>
    <w:rPr>
      <w:rFonts w:asciiTheme="majorHAnsi" w:eastAsia="Times New Roman" w:hAnsiTheme="majorHAnsi" w:cstheme="majorHAnsi"/>
      <w:b/>
      <w:color w:val="0063A6" w:themeColor="accent1"/>
      <w:spacing w:val="-2"/>
      <w:sz w:val="52"/>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8"/>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6E0266"/>
    <w:pPr>
      <w:tabs>
        <w:tab w:val="right" w:pos="13950"/>
      </w:tabs>
      <w:spacing w:before="0" w:after="0" w:line="240" w:lineRule="auto"/>
    </w:pPr>
    <w:rPr>
      <w:noProof/>
      <w:sz w:val="18"/>
      <w:szCs w:val="18"/>
    </w:rPr>
  </w:style>
  <w:style w:type="character" w:customStyle="1" w:styleId="FooterChar">
    <w:name w:val="Footer Char"/>
    <w:basedOn w:val="DefaultParagraphFont"/>
    <w:link w:val="Footer"/>
    <w:uiPriority w:val="24"/>
    <w:rsid w:val="006E0266"/>
    <w:rPr>
      <w:noProof/>
      <w:spacing w:val="2"/>
      <w:sz w:val="18"/>
      <w:szCs w:val="18"/>
    </w:rPr>
  </w:style>
  <w:style w:type="character" w:styleId="PageNumber">
    <w:name w:val="page number"/>
    <w:uiPriority w:val="49"/>
    <w:semiHidden/>
    <w:rsid w:val="00764162"/>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514DF5"/>
    <w:pPr>
      <w:spacing w:before="30" w:after="30" w:line="264" w:lineRule="auto"/>
      <w:jc w:val="left"/>
    </w:pPr>
    <w:rPr>
      <w:sz w:val="20"/>
    </w:r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991FA0"/>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6"/>
    <w:qFormat/>
    <w:rsid w:val="00CE2090"/>
    <w:pPr>
      <w:spacing w:before="60" w:after="60" w:line="264" w:lineRule="auto"/>
    </w:pPr>
    <w:rPr>
      <w:sz w:val="17"/>
    </w:rPr>
  </w:style>
  <w:style w:type="paragraph" w:customStyle="1" w:styleId="Tabletextright">
    <w:name w:val="Table text right"/>
    <w:basedOn w:val="Tabletext"/>
    <w:uiPriority w:val="6"/>
    <w:qFormat/>
    <w:rsid w:val="00EC171D"/>
    <w:pPr>
      <w:jc w:val="right"/>
    </w:pPr>
  </w:style>
  <w:style w:type="paragraph" w:customStyle="1" w:styleId="Listnumindent2">
    <w:name w:val="List num indent 2"/>
    <w:basedOn w:val="Normal"/>
    <w:uiPriority w:val="8"/>
    <w:qFormat/>
    <w:rsid w:val="00A414D4"/>
    <w:pPr>
      <w:numPr>
        <w:ilvl w:val="7"/>
        <w:numId w:val="22"/>
      </w:numPr>
      <w:spacing w:before="100"/>
      <w:contextualSpacing/>
    </w:pPr>
  </w:style>
  <w:style w:type="paragraph" w:customStyle="1" w:styleId="Listnumindent">
    <w:name w:val="List num indent"/>
    <w:basedOn w:val="Normal"/>
    <w:uiPriority w:val="8"/>
    <w:qFormat/>
    <w:rsid w:val="00A414D4"/>
    <w:pPr>
      <w:numPr>
        <w:ilvl w:val="6"/>
        <w:numId w:val="22"/>
      </w:numPr>
      <w:spacing w:before="100"/>
    </w:pPr>
  </w:style>
  <w:style w:type="paragraph" w:customStyle="1" w:styleId="Listnum">
    <w:name w:val="List num"/>
    <w:basedOn w:val="Normal"/>
    <w:uiPriority w:val="1"/>
    <w:qFormat/>
    <w:rsid w:val="00EC171D"/>
    <w:pPr>
      <w:numPr>
        <w:numId w:val="22"/>
      </w:numPr>
    </w:pPr>
  </w:style>
  <w:style w:type="paragraph" w:customStyle="1" w:styleId="Listnum2">
    <w:name w:val="List num 2"/>
    <w:basedOn w:val="Normal"/>
    <w:uiPriority w:val="1"/>
    <w:qFormat/>
    <w:rsid w:val="00EC171D"/>
    <w:pPr>
      <w:numPr>
        <w:ilvl w:val="1"/>
        <w:numId w:val="22"/>
      </w:numPr>
    </w:pPr>
  </w:style>
  <w:style w:type="paragraph" w:customStyle="1" w:styleId="Tabletextcentred">
    <w:name w:val="Table text centred"/>
    <w:basedOn w:val="Tabletext"/>
    <w:uiPriority w:val="6"/>
    <w:qFormat/>
    <w:rsid w:val="00EC171D"/>
    <w:pPr>
      <w:jc w:val="center"/>
    </w:pPr>
  </w:style>
  <w:style w:type="paragraph" w:customStyle="1" w:styleId="Tableheader">
    <w:name w:val="Table header"/>
    <w:basedOn w:val="Tabletext"/>
    <w:uiPriority w:val="6"/>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C1FC6"/>
    <w:pPr>
      <w:numPr>
        <w:numId w:val="24"/>
      </w:numPr>
    </w:pPr>
  </w:style>
  <w:style w:type="paragraph" w:customStyle="1" w:styleId="Tabledash">
    <w:name w:val="Table dash"/>
    <w:basedOn w:val="Tablebullet"/>
    <w:uiPriority w:val="6"/>
    <w:rsid w:val="00DC1FC6"/>
    <w:pPr>
      <w:numPr>
        <w:ilvl w:val="1"/>
      </w:numPr>
    </w:pPr>
  </w:style>
  <w:style w:type="paragraph" w:customStyle="1" w:styleId="Tabletextindent">
    <w:name w:val="Table text indent"/>
    <w:basedOn w:val="Tabletext"/>
    <w:uiPriority w:val="6"/>
    <w:qFormat/>
    <w:rsid w:val="00DC1FC6"/>
    <w:pPr>
      <w:ind w:left="288"/>
    </w:pPr>
  </w:style>
  <w:style w:type="paragraph" w:customStyle="1" w:styleId="Numpara">
    <w:name w:val="Num para"/>
    <w:basedOn w:val="ListParagraph"/>
    <w:uiPriority w:val="3"/>
    <w:qFormat/>
    <w:rsid w:val="00E478EB"/>
    <w:pPr>
      <w:numPr>
        <w:numId w:val="19"/>
      </w:numPr>
    </w:pPr>
  </w:style>
  <w:style w:type="paragraph" w:styleId="ListParagraph">
    <w:name w:val="List Paragraph"/>
    <w:basedOn w:val="Normal"/>
    <w:uiPriority w:val="34"/>
    <w:semiHidden/>
    <w:qFormat/>
    <w:rsid w:val="00D40B38"/>
    <w:pPr>
      <w:ind w:left="720"/>
      <w:contextualSpacing/>
    </w:pPr>
  </w:style>
  <w:style w:type="paragraph" w:styleId="FootnoteText">
    <w:name w:val="footnote text"/>
    <w:basedOn w:val="Normal"/>
    <w:link w:val="FootnoteTextChar"/>
    <w:uiPriority w:val="99"/>
    <w:semiHidden/>
    <w:rsid w:val="003320CA"/>
    <w:pPr>
      <w:spacing w:before="0" w:after="0" w:line="240" w:lineRule="auto"/>
    </w:pPr>
    <w:rPr>
      <w:sz w:val="17"/>
    </w:rPr>
  </w:style>
  <w:style w:type="character" w:customStyle="1" w:styleId="FootnoteTextChar">
    <w:name w:val="Footnote Text Char"/>
    <w:basedOn w:val="DefaultParagraphFont"/>
    <w:link w:val="FootnoteText"/>
    <w:uiPriority w:val="99"/>
    <w:semiHidden/>
    <w:rsid w:val="003320CA"/>
    <w:rPr>
      <w:spacing w:val="2"/>
      <w:sz w:val="17"/>
    </w:rPr>
  </w:style>
  <w:style w:type="character" w:styleId="FootnoteReference">
    <w:name w:val="footnote reference"/>
    <w:basedOn w:val="DefaultParagraphFont"/>
    <w:uiPriority w:val="99"/>
    <w:semiHidden/>
    <w:rsid w:val="003320CA"/>
    <w:rPr>
      <w:vertAlign w:val="superscript"/>
    </w:rPr>
  </w:style>
  <w:style w:type="table" w:customStyle="1" w:styleId="DTFfinancialtableindent">
    <w:name w:val="DTF financial table indent"/>
    <w:basedOn w:val="DTFfinancialtable"/>
    <w:uiPriority w:val="99"/>
    <w:rsid w:val="00A414D4"/>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A414D4"/>
    <w:pPr>
      <w:spacing w:after="0" w:line="240" w:lineRule="auto"/>
    </w:pPr>
    <w:tblPr>
      <w:tblInd w:w="821" w:type="dxa"/>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oteNormalindent">
    <w:name w:val="Note Normal indent"/>
    <w:basedOn w:val="NoteNormal"/>
    <w:uiPriority w:val="9"/>
    <w:qFormat/>
    <w:rsid w:val="00A414D4"/>
    <w:pPr>
      <w:ind w:left="792"/>
    </w:pPr>
  </w:style>
  <w:style w:type="paragraph" w:customStyle="1" w:styleId="Numparaindent">
    <w:name w:val="Num para indent"/>
    <w:basedOn w:val="Numpara"/>
    <w:uiPriority w:val="8"/>
    <w:qFormat/>
    <w:rsid w:val="00A414D4"/>
    <w:pPr>
      <w:numPr>
        <w:ilvl w:val="8"/>
        <w:numId w:val="22"/>
      </w:numPr>
    </w:pPr>
  </w:style>
  <w:style w:type="paragraph" w:customStyle="1" w:styleId="Tablenum1">
    <w:name w:val="Table num 1"/>
    <w:basedOn w:val="Normal"/>
    <w:uiPriority w:val="6"/>
    <w:rsid w:val="00A414D4"/>
    <w:pPr>
      <w:numPr>
        <w:ilvl w:val="2"/>
        <w:numId w:val="24"/>
      </w:numPr>
    </w:pPr>
    <w:rPr>
      <w:sz w:val="17"/>
    </w:rPr>
  </w:style>
  <w:style w:type="paragraph" w:customStyle="1" w:styleId="Tablenum2">
    <w:name w:val="Table num 2"/>
    <w:basedOn w:val="Normal"/>
    <w:uiPriority w:val="6"/>
    <w:rsid w:val="00A414D4"/>
    <w:pPr>
      <w:numPr>
        <w:ilvl w:val="3"/>
        <w:numId w:val="24"/>
      </w:numPr>
    </w:pPr>
    <w:rPr>
      <w:sz w:val="17"/>
    </w:rPr>
  </w:style>
  <w:style w:type="paragraph" w:styleId="Caption">
    <w:name w:val="caption"/>
    <w:basedOn w:val="Normal"/>
    <w:next w:val="Normal"/>
    <w:uiPriority w:val="35"/>
    <w:rsid w:val="005B0D53"/>
    <w:pPr>
      <w:spacing w:before="0" w:after="200" w:line="240" w:lineRule="auto"/>
    </w:pPr>
    <w:rPr>
      <w:b/>
      <w:bCs/>
      <w:color w:val="383834" w:themeColor="background2" w:themeShade="40"/>
      <w:sz w:val="18"/>
      <w:szCs w:val="18"/>
    </w:rPr>
  </w:style>
  <w:style w:type="paragraph" w:styleId="Quote">
    <w:name w:val="Quote"/>
    <w:basedOn w:val="Normal"/>
    <w:next w:val="Normal"/>
    <w:link w:val="QuoteChar"/>
    <w:uiPriority w:val="29"/>
    <w:qFormat/>
    <w:rsid w:val="008D328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D3282"/>
    <w:rPr>
      <w:i/>
      <w:iCs/>
      <w:color w:val="404040" w:themeColor="text1" w:themeTint="BF"/>
      <w:spacing w:val="2"/>
    </w:rPr>
  </w:style>
  <w:style w:type="paragraph" w:styleId="ListBullet">
    <w:name w:val="List Bullet"/>
    <w:basedOn w:val="Normal"/>
    <w:uiPriority w:val="99"/>
    <w:semiHidden/>
    <w:rsid w:val="000F5F3E"/>
    <w:pPr>
      <w:numPr>
        <w:numId w:val="26"/>
      </w:numPr>
      <w:contextualSpacing/>
    </w:pPr>
  </w:style>
  <w:style w:type="character" w:styleId="UnresolvedMention">
    <w:name w:val="Unresolved Mention"/>
    <w:basedOn w:val="DefaultParagraphFont"/>
    <w:uiPriority w:val="99"/>
    <w:semiHidden/>
    <w:unhideWhenUsed/>
    <w:rsid w:val="00503CDD"/>
    <w:rPr>
      <w:color w:val="808080"/>
      <w:shd w:val="clear" w:color="auto" w:fill="E6E6E6"/>
    </w:rPr>
  </w:style>
  <w:style w:type="character" w:customStyle="1" w:styleId="year">
    <w:name w:val="year"/>
    <w:basedOn w:val="DefaultParagraphFont"/>
    <w:rsid w:val="00503CDD"/>
  </w:style>
  <w:style w:type="character" w:customStyle="1" w:styleId="Title1">
    <w:name w:val="Title1"/>
    <w:basedOn w:val="DefaultParagraphFont"/>
    <w:rsid w:val="00503CDD"/>
  </w:style>
  <w:style w:type="character" w:customStyle="1" w:styleId="journal">
    <w:name w:val="journal"/>
    <w:basedOn w:val="DefaultParagraphFont"/>
    <w:rsid w:val="00503CDD"/>
  </w:style>
  <w:style w:type="character" w:customStyle="1" w:styleId="vol">
    <w:name w:val="vol"/>
    <w:basedOn w:val="DefaultParagraphFont"/>
    <w:rsid w:val="00503CDD"/>
  </w:style>
  <w:style w:type="character" w:customStyle="1" w:styleId="pages">
    <w:name w:val="pages"/>
    <w:basedOn w:val="DefaultParagraphFont"/>
    <w:rsid w:val="00503CDD"/>
  </w:style>
  <w:style w:type="character" w:customStyle="1" w:styleId="cit-auth">
    <w:name w:val="cit-auth"/>
    <w:basedOn w:val="DefaultParagraphFont"/>
    <w:rsid w:val="00DE5AD1"/>
  </w:style>
  <w:style w:type="character" w:customStyle="1" w:styleId="cit-name-surname">
    <w:name w:val="cit-name-surname"/>
    <w:basedOn w:val="DefaultParagraphFont"/>
    <w:rsid w:val="00DE5AD1"/>
  </w:style>
  <w:style w:type="character" w:customStyle="1" w:styleId="cit-name-given-names">
    <w:name w:val="cit-name-given-names"/>
    <w:basedOn w:val="DefaultParagraphFont"/>
    <w:rsid w:val="00DE5AD1"/>
  </w:style>
  <w:style w:type="character" w:styleId="HTMLCite">
    <w:name w:val="HTML Cite"/>
    <w:basedOn w:val="DefaultParagraphFont"/>
    <w:uiPriority w:val="99"/>
    <w:semiHidden/>
    <w:unhideWhenUsed/>
    <w:rsid w:val="00DE5AD1"/>
    <w:rPr>
      <w:i/>
      <w:iCs/>
    </w:rPr>
  </w:style>
  <w:style w:type="character" w:customStyle="1" w:styleId="cit-pub-date">
    <w:name w:val="cit-pub-date"/>
    <w:basedOn w:val="DefaultParagraphFont"/>
    <w:rsid w:val="00DE5AD1"/>
  </w:style>
  <w:style w:type="character" w:customStyle="1" w:styleId="cit-article-title">
    <w:name w:val="cit-article-title"/>
    <w:basedOn w:val="DefaultParagraphFont"/>
    <w:rsid w:val="00DE5AD1"/>
  </w:style>
  <w:style w:type="character" w:customStyle="1" w:styleId="cit-vol">
    <w:name w:val="cit-vol"/>
    <w:basedOn w:val="DefaultParagraphFont"/>
    <w:rsid w:val="00DE5AD1"/>
  </w:style>
  <w:style w:type="character" w:customStyle="1" w:styleId="cit-issue">
    <w:name w:val="cit-issue"/>
    <w:basedOn w:val="DefaultParagraphFont"/>
    <w:rsid w:val="00DE5AD1"/>
  </w:style>
  <w:style w:type="character" w:customStyle="1" w:styleId="cit-fpage">
    <w:name w:val="cit-fpage"/>
    <w:basedOn w:val="DefaultParagraphFont"/>
    <w:rsid w:val="00DE5AD1"/>
  </w:style>
  <w:style w:type="character" w:customStyle="1" w:styleId="cit-lpage">
    <w:name w:val="cit-lpage"/>
    <w:basedOn w:val="DefaultParagraphFont"/>
    <w:rsid w:val="00DE5AD1"/>
  </w:style>
  <w:style w:type="character" w:customStyle="1" w:styleId="italic">
    <w:name w:val="italic"/>
    <w:basedOn w:val="DefaultParagraphFont"/>
    <w:rsid w:val="00475E35"/>
  </w:style>
  <w:style w:type="character" w:styleId="FollowedHyperlink">
    <w:name w:val="FollowedHyperlink"/>
    <w:basedOn w:val="DefaultParagraphFont"/>
    <w:uiPriority w:val="99"/>
    <w:semiHidden/>
    <w:unhideWhenUsed/>
    <w:rsid w:val="009D2576"/>
    <w:rPr>
      <w:color w:val="8A2A2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81394">
      <w:bodyDiv w:val="1"/>
      <w:marLeft w:val="0"/>
      <w:marRight w:val="0"/>
      <w:marTop w:val="0"/>
      <w:marBottom w:val="0"/>
      <w:divBdr>
        <w:top w:val="none" w:sz="0" w:space="0" w:color="auto"/>
        <w:left w:val="none" w:sz="0" w:space="0" w:color="auto"/>
        <w:bottom w:val="none" w:sz="0" w:space="0" w:color="auto"/>
        <w:right w:val="none" w:sz="0" w:space="0" w:color="auto"/>
      </w:divBdr>
      <w:divsChild>
        <w:div w:id="879128100">
          <w:marLeft w:val="0"/>
          <w:marRight w:val="0"/>
          <w:marTop w:val="0"/>
          <w:marBottom w:val="0"/>
          <w:divBdr>
            <w:top w:val="none" w:sz="0" w:space="0" w:color="auto"/>
            <w:left w:val="none" w:sz="0" w:space="0" w:color="auto"/>
            <w:bottom w:val="none" w:sz="0" w:space="0" w:color="auto"/>
            <w:right w:val="none" w:sz="0" w:space="0" w:color="auto"/>
          </w:divBdr>
        </w:div>
      </w:divsChild>
    </w:div>
    <w:div w:id="78585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en/programs/sief-trust-fund/publication/impact-evaluation-in-practi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cience.sciencemag.org/content/339/6122/953" TargetMode="External"/><Relationship Id="rId4" Type="http://schemas.openxmlformats.org/officeDocument/2006/relationships/settings" Target="settings.xml"/><Relationship Id="rId9" Type="http://schemas.openxmlformats.org/officeDocument/2006/relationships/hyperlink" Target="https://onlinelibrary.wiley.com/doi/full/10.1111/j.1467-6419.2007.00527.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Landscape.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2B504-30AE-419C-8E01-1B97057EC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Landscape.dotx</Template>
  <TotalTime>0</TotalTime>
  <Pages>5</Pages>
  <Words>2343</Words>
  <Characters>13359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 Nguyen (DTF)</dc:creator>
  <cp:lastModifiedBy>Paul Bowerman (DTF)</cp:lastModifiedBy>
  <cp:revision>3</cp:revision>
  <cp:lastPrinted>2019-06-24T02:09:00Z</cp:lastPrinted>
  <dcterms:created xsi:type="dcterms:W3CDTF">2019-06-28T03:36:00Z</dcterms:created>
  <dcterms:modified xsi:type="dcterms:W3CDTF">2019-06-28T03:36:00Z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d8cbef91-846f-4008-83c4-06de521155a1</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MSIP_Label_bb4ee517-5ca4-4fff-98d2-ed4f906edd6d_Enabled">
    <vt:lpwstr>True</vt:lpwstr>
  </property>
  <property fmtid="{D5CDD505-2E9C-101B-9397-08002B2CF9AE}" pid="6" name="MSIP_Label_bb4ee517-5ca4-4fff-98d2-ed4f906edd6d_SiteId">
    <vt:lpwstr>722ea0be-3e1c-4b11-ad6f-9401d6856e24</vt:lpwstr>
  </property>
  <property fmtid="{D5CDD505-2E9C-101B-9397-08002B2CF9AE}" pid="7" name="MSIP_Label_bb4ee517-5ca4-4fff-98d2-ed4f906edd6d_Owner">
    <vt:lpwstr>paul.bowerman@dtf.vic.gov.au</vt:lpwstr>
  </property>
  <property fmtid="{D5CDD505-2E9C-101B-9397-08002B2CF9AE}" pid="8" name="MSIP_Label_bb4ee517-5ca4-4fff-98d2-ed4f906edd6d_SetDate">
    <vt:lpwstr>2019-06-28T03:36:46.1614538Z</vt:lpwstr>
  </property>
  <property fmtid="{D5CDD505-2E9C-101B-9397-08002B2CF9AE}" pid="9" name="MSIP_Label_bb4ee517-5ca4-4fff-98d2-ed4f906edd6d_Name">
    <vt:lpwstr>DoNotMark</vt:lpwstr>
  </property>
  <property fmtid="{D5CDD505-2E9C-101B-9397-08002B2CF9AE}" pid="10" name="MSIP_Label_bb4ee517-5ca4-4fff-98d2-ed4f906edd6d_Application">
    <vt:lpwstr>Microsoft Azure Information Protection</vt:lpwstr>
  </property>
  <property fmtid="{D5CDD505-2E9C-101B-9397-08002B2CF9AE}" pid="11" name="MSIP_Label_bb4ee517-5ca4-4fff-98d2-ed4f906edd6d_Extended_MSFT_Method">
    <vt:lpwstr>Manual</vt:lpwstr>
  </property>
  <property fmtid="{D5CDD505-2E9C-101B-9397-08002B2CF9AE}" pid="12" name="Sensitivity">
    <vt:lpwstr>DoNotMark</vt:lpwstr>
  </property>
</Properties>
</file>