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231BD3" w14:paraId="7F0A57A3" w14:textId="77777777" w:rsidTr="00FF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14:paraId="1BC5DF55" w14:textId="4BCD6117" w:rsidR="006C78FB" w:rsidRPr="00231BD3" w:rsidRDefault="002D1CDF" w:rsidP="0082157B">
            <w:pPr>
              <w:pStyle w:val="FRDNumber"/>
            </w:pPr>
            <w:r w:rsidRPr="007F2A73">
              <w:t xml:space="preserve">FRD </w:t>
            </w:r>
            <w:r w:rsidR="0082157B" w:rsidRPr="007F2A73">
              <w:t>24</w:t>
            </w:r>
          </w:p>
        </w:tc>
        <w:tc>
          <w:tcPr>
            <w:tcW w:w="270" w:type="dxa"/>
          </w:tcPr>
          <w:p w14:paraId="11157A7A" w14:textId="77777777" w:rsidR="006C78FB" w:rsidRPr="00231BD3" w:rsidRDefault="006C78FB" w:rsidP="00B8224B"/>
        </w:tc>
        <w:tc>
          <w:tcPr>
            <w:tcW w:w="540" w:type="dxa"/>
          </w:tcPr>
          <w:p w14:paraId="00084F73" w14:textId="77777777" w:rsidR="006C78FB" w:rsidRPr="00231BD3" w:rsidRDefault="006C78FB" w:rsidP="00B8224B"/>
        </w:tc>
        <w:tc>
          <w:tcPr>
            <w:tcW w:w="6134" w:type="dxa"/>
          </w:tcPr>
          <w:p w14:paraId="59DC99EF" w14:textId="5CD8CF59" w:rsidR="006C78FB" w:rsidRPr="00231BD3" w:rsidRDefault="002D1CDF" w:rsidP="004A56F5">
            <w:pPr>
              <w:pStyle w:val="FRDHeader"/>
            </w:pPr>
            <w:r w:rsidRPr="007F2A73">
              <w:rPr>
                <w:rFonts w:ascii="Arial" w:hAnsi="Arial"/>
              </w:rPr>
              <w:t xml:space="preserve">Reporting of </w:t>
            </w:r>
            <w:r>
              <w:rPr>
                <w:rFonts w:ascii="Arial" w:hAnsi="Arial"/>
              </w:rPr>
              <w:t xml:space="preserve">office-based </w:t>
            </w:r>
            <w:r w:rsidRPr="007F2A73">
              <w:rPr>
                <w:rFonts w:ascii="Arial" w:hAnsi="Arial"/>
              </w:rPr>
              <w:t>environmental data by government entities</w:t>
            </w:r>
            <w:r w:rsidR="00C57733">
              <w:rPr>
                <w:rFonts w:ascii="Arial" w:hAnsi="Arial"/>
              </w:rPr>
              <w:t xml:space="preserve"> (</w:t>
            </w:r>
            <w:r w:rsidR="00553776">
              <w:rPr>
                <w:rFonts w:ascii="Arial" w:hAnsi="Arial"/>
              </w:rPr>
              <w:t>April</w:t>
            </w:r>
            <w:r w:rsidR="00531B42">
              <w:rPr>
                <w:rFonts w:ascii="Arial" w:hAnsi="Arial"/>
              </w:rPr>
              <w:t xml:space="preserve"> 202</w:t>
            </w:r>
            <w:r w:rsidR="00553776">
              <w:rPr>
                <w:rFonts w:ascii="Arial" w:hAnsi="Arial"/>
              </w:rPr>
              <w:t>2</w:t>
            </w:r>
            <w:r w:rsidR="00C57733">
              <w:rPr>
                <w:rFonts w:ascii="Arial" w:hAnsi="Arial"/>
              </w:rPr>
              <w:t>)</w:t>
            </w:r>
          </w:p>
        </w:tc>
      </w:tr>
      <w:tr w:rsidR="006C78FB" w:rsidRPr="00E10ADB" w14:paraId="26527C9C" w14:textId="77777777" w:rsidTr="00B8224B">
        <w:trPr>
          <w:trHeight w:hRule="exact" w:val="120"/>
        </w:trPr>
        <w:tc>
          <w:tcPr>
            <w:tcW w:w="2293" w:type="dxa"/>
          </w:tcPr>
          <w:p w14:paraId="4AD112AF" w14:textId="77777777" w:rsidR="006C78FB" w:rsidRPr="008A601F" w:rsidRDefault="006C78FB" w:rsidP="00B8224B">
            <w:pPr>
              <w:pStyle w:val="Tabletext"/>
            </w:pPr>
          </w:p>
        </w:tc>
        <w:tc>
          <w:tcPr>
            <w:tcW w:w="270" w:type="dxa"/>
          </w:tcPr>
          <w:p w14:paraId="51C690D3" w14:textId="77777777" w:rsidR="006C78FB" w:rsidRPr="008A601F" w:rsidRDefault="006C78FB" w:rsidP="006D66F9">
            <w:pPr>
              <w:pStyle w:val="Normalgrey"/>
            </w:pPr>
          </w:p>
        </w:tc>
        <w:tc>
          <w:tcPr>
            <w:tcW w:w="540" w:type="dxa"/>
          </w:tcPr>
          <w:p w14:paraId="49AED2E8" w14:textId="77777777" w:rsidR="006C78FB" w:rsidRPr="008A601F" w:rsidRDefault="006C78FB" w:rsidP="00B8224B"/>
        </w:tc>
        <w:tc>
          <w:tcPr>
            <w:tcW w:w="6134" w:type="dxa"/>
          </w:tcPr>
          <w:p w14:paraId="52DDE978" w14:textId="77777777" w:rsidR="006C78FB" w:rsidRPr="008A601F" w:rsidRDefault="006C78FB" w:rsidP="00B8224B"/>
        </w:tc>
      </w:tr>
      <w:tr w:rsidR="002D1CDF" w:rsidRPr="005828FE" w14:paraId="03A8660F" w14:textId="77777777" w:rsidTr="00C82C06">
        <w:tc>
          <w:tcPr>
            <w:tcW w:w="2293" w:type="dxa"/>
          </w:tcPr>
          <w:p w14:paraId="4583223F" w14:textId="77777777" w:rsidR="002D1CDF" w:rsidRPr="002D1CDF" w:rsidRDefault="002D1CDF" w:rsidP="002D1CDF">
            <w:pPr>
              <w:pStyle w:val="Normalgrey"/>
            </w:pPr>
            <w:r w:rsidRPr="007F2A73">
              <w:t>Summary of key requirements</w:t>
            </w:r>
          </w:p>
        </w:tc>
        <w:tc>
          <w:tcPr>
            <w:tcW w:w="270" w:type="dxa"/>
          </w:tcPr>
          <w:p w14:paraId="52C59FDB" w14:textId="77777777" w:rsidR="002D1CDF" w:rsidRPr="005828FE" w:rsidRDefault="002D1CDF" w:rsidP="00C82C06">
            <w:pPr>
              <w:pStyle w:val="Normalgrey"/>
            </w:pPr>
          </w:p>
        </w:tc>
        <w:tc>
          <w:tcPr>
            <w:tcW w:w="540" w:type="dxa"/>
          </w:tcPr>
          <w:p w14:paraId="02926DA7" w14:textId="4EBB1B63" w:rsidR="002D1CDF" w:rsidRPr="005828FE" w:rsidRDefault="000B66D0" w:rsidP="00C82C06">
            <w:pPr>
              <w:pStyle w:val="Normalgrey"/>
            </w:pPr>
            <w:r>
              <w:t>1.1</w:t>
            </w:r>
          </w:p>
        </w:tc>
        <w:tc>
          <w:tcPr>
            <w:tcW w:w="6134" w:type="dxa"/>
          </w:tcPr>
          <w:p w14:paraId="46855205" w14:textId="77777777" w:rsidR="002D1CDF" w:rsidRPr="002D1CDF" w:rsidRDefault="002D1CDF" w:rsidP="002D1CDF">
            <w:pPr>
              <w:pStyle w:val="Normalgrey"/>
            </w:pPr>
            <w:r w:rsidRPr="002D1CDF">
              <w:t>Report</w:t>
            </w:r>
            <w:r w:rsidRPr="007F2A73">
              <w:t xml:space="preserve"> in </w:t>
            </w:r>
            <w:r>
              <w:t>an</w:t>
            </w:r>
            <w:r w:rsidRPr="007F2A73">
              <w:t xml:space="preserve"> </w:t>
            </w:r>
            <w:r>
              <w:t>Entity</w:t>
            </w:r>
            <w:r w:rsidR="00875E9C">
              <w:t>’</w:t>
            </w:r>
            <w:r>
              <w:t xml:space="preserve">s </w:t>
            </w:r>
            <w:r w:rsidRPr="007F2A73">
              <w:t>Annual Report (in the unaudited Report of Operations)</w:t>
            </w:r>
            <w:r>
              <w:t xml:space="preserve"> the</w:t>
            </w:r>
            <w:r w:rsidRPr="007F2A73">
              <w:t xml:space="preserve"> consumption of resources and greenhouse gas emissions covering </w:t>
            </w:r>
            <w:r>
              <w:t>the E</w:t>
            </w:r>
            <w:r w:rsidRPr="007F2A73">
              <w:t>ntity</w:t>
            </w:r>
            <w:r w:rsidR="00875E9C">
              <w:t>’</w:t>
            </w:r>
            <w:r>
              <w:t>s office</w:t>
            </w:r>
            <w:r>
              <w:noBreakHyphen/>
              <w:t>based</w:t>
            </w:r>
            <w:r w:rsidRPr="007F2A73">
              <w:t xml:space="preserve"> operations</w:t>
            </w:r>
            <w:r>
              <w:t>.</w:t>
            </w:r>
          </w:p>
        </w:tc>
      </w:tr>
      <w:tr w:rsidR="002D1CDF" w:rsidRPr="005828FE" w14:paraId="4D4D1AB2" w14:textId="77777777" w:rsidTr="00053DB3">
        <w:tc>
          <w:tcPr>
            <w:tcW w:w="2293" w:type="dxa"/>
          </w:tcPr>
          <w:p w14:paraId="6E600891" w14:textId="77777777" w:rsidR="002D1CDF" w:rsidRPr="005828FE" w:rsidRDefault="002D1CDF" w:rsidP="00053DB3">
            <w:pPr>
              <w:pStyle w:val="Normalgrey"/>
            </w:pPr>
            <w:r w:rsidRPr="005828FE">
              <w:t>Purpose</w:t>
            </w:r>
          </w:p>
        </w:tc>
        <w:tc>
          <w:tcPr>
            <w:tcW w:w="270" w:type="dxa"/>
          </w:tcPr>
          <w:p w14:paraId="75358893" w14:textId="77777777" w:rsidR="002D1CDF" w:rsidRPr="005828FE" w:rsidRDefault="002D1CDF" w:rsidP="00053DB3">
            <w:pPr>
              <w:pStyle w:val="Normalgrey"/>
            </w:pPr>
          </w:p>
        </w:tc>
        <w:tc>
          <w:tcPr>
            <w:tcW w:w="540" w:type="dxa"/>
          </w:tcPr>
          <w:p w14:paraId="21C570CE" w14:textId="666C01E0" w:rsidR="002D1CDF" w:rsidRPr="005828FE" w:rsidRDefault="000B66D0" w:rsidP="00053DB3">
            <w:pPr>
              <w:pStyle w:val="Normalgrey"/>
            </w:pPr>
            <w:r>
              <w:t>2.1</w:t>
            </w:r>
          </w:p>
        </w:tc>
        <w:tc>
          <w:tcPr>
            <w:tcW w:w="6134" w:type="dxa"/>
          </w:tcPr>
          <w:p w14:paraId="2E855CFD" w14:textId="77777777" w:rsidR="002D1CDF" w:rsidRPr="005828FE" w:rsidRDefault="002D1CDF" w:rsidP="002D1CDF">
            <w:pPr>
              <w:pStyle w:val="Normalgrey"/>
            </w:pPr>
            <w:r w:rsidRPr="007F2A73">
              <w:t xml:space="preserve">Enable the Government to report on its </w:t>
            </w:r>
            <w:r>
              <w:t xml:space="preserve">office-based </w:t>
            </w:r>
            <w:r w:rsidRPr="007F2A73">
              <w:t>environmental impacts in a consistent manner.</w:t>
            </w:r>
          </w:p>
        </w:tc>
      </w:tr>
      <w:tr w:rsidR="006C78FB" w:rsidRPr="005828FE" w14:paraId="2421C698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2205EEC4" w14:textId="77777777" w:rsidR="006C78FB" w:rsidRPr="005828FE" w:rsidRDefault="006C78FB" w:rsidP="00A516DE">
            <w:pPr>
              <w:pStyle w:val="Normalbold"/>
            </w:pPr>
            <w:r w:rsidRPr="005828FE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58A58F59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79215F" w14:textId="465A365E" w:rsidR="006C78FB" w:rsidRPr="00744F81" w:rsidRDefault="000B66D0" w:rsidP="00286F9A">
            <w:pPr>
              <w:pStyle w:val="Normalgrey"/>
              <w:rPr>
                <w:b/>
                <w:bCs/>
              </w:rPr>
            </w:pPr>
            <w:r w:rsidRPr="00744F81">
              <w:rPr>
                <w:b/>
                <w:bCs/>
              </w:rPr>
              <w:t>3.1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5C0223C2" w14:textId="77777777" w:rsidR="002D1CDF" w:rsidRPr="007F2A73" w:rsidRDefault="002D1CDF" w:rsidP="002D1CDF">
            <w:pPr>
              <w:pStyle w:val="Normalbold"/>
            </w:pPr>
            <w:r w:rsidRPr="007F2A73">
              <w:t xml:space="preserve">Applies to all </w:t>
            </w:r>
            <w:r>
              <w:t>e</w:t>
            </w:r>
            <w:r w:rsidRPr="007F2A73">
              <w:t xml:space="preserve">ntities as defined in part (a) of the definition of </w:t>
            </w:r>
            <w:r w:rsidR="00875E9C">
              <w:t>‘</w:t>
            </w:r>
            <w:r w:rsidRPr="007F2A73">
              <w:t>department</w:t>
            </w:r>
            <w:r w:rsidR="00875E9C">
              <w:t>’</w:t>
            </w:r>
            <w:r w:rsidRPr="007F2A73">
              <w:t xml:space="preserve"> under section 3 of the </w:t>
            </w:r>
            <w:r w:rsidRPr="007F2A73">
              <w:rPr>
                <w:i/>
              </w:rPr>
              <w:t>Financial Management Act 1994</w:t>
            </w:r>
            <w:r w:rsidRPr="007F2A73">
              <w:t xml:space="preserve"> (FMA) and</w:t>
            </w:r>
            <w:r>
              <w:t xml:space="preserve"> to the</w:t>
            </w:r>
            <w:r w:rsidRPr="007F2A73">
              <w:t xml:space="preserve"> environmental agencies (Environment Protection Authority and Sustainability </w:t>
            </w:r>
            <w:smartTag w:uri="urn:schemas-microsoft-com:office:smarttags" w:element="place">
              <w:smartTag w:uri="urn:schemas-microsoft-com:office:smarttags" w:element="State">
                <w:r w:rsidRPr="007F2A73">
                  <w:t>Victoria</w:t>
                </w:r>
              </w:smartTag>
            </w:smartTag>
            <w:r w:rsidRPr="007F2A73">
              <w:t xml:space="preserve">) hereafter in this FRD known as Entities. </w:t>
            </w:r>
          </w:p>
          <w:p w14:paraId="5922B90B" w14:textId="77777777" w:rsidR="006C78FB" w:rsidRPr="005828FE" w:rsidRDefault="002D1CDF" w:rsidP="002D1CDF">
            <w:pPr>
              <w:pStyle w:val="Normalbold"/>
            </w:pPr>
            <w:r w:rsidRPr="007F2A73">
              <w:t xml:space="preserve">Other public sector </w:t>
            </w:r>
            <w:r>
              <w:t>e</w:t>
            </w:r>
            <w:r w:rsidRPr="007F2A73">
              <w:t xml:space="preserve">ntities </w:t>
            </w:r>
            <w:r>
              <w:t>are encouraged to adopt the requirements of this FRD to their annual reports.</w:t>
            </w:r>
          </w:p>
        </w:tc>
      </w:tr>
      <w:tr w:rsidR="006C78FB" w:rsidRPr="005828FE" w14:paraId="036F8CC2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3ECC88C4" w14:textId="77777777" w:rsidR="006C78FB" w:rsidRPr="005828FE" w:rsidRDefault="006C78FB" w:rsidP="00A516DE">
            <w:pPr>
              <w:pStyle w:val="Normalbold"/>
            </w:pPr>
            <w:r w:rsidRPr="005828FE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47A78EFC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22533D7" w14:textId="60101804" w:rsidR="006C78FB" w:rsidRPr="00744F81" w:rsidRDefault="000B66D0" w:rsidP="00286F9A">
            <w:pPr>
              <w:pStyle w:val="Normalgrey"/>
              <w:rPr>
                <w:b/>
                <w:bCs/>
              </w:rPr>
            </w:pPr>
            <w:r w:rsidRPr="00744F81">
              <w:rPr>
                <w:b/>
                <w:bCs/>
              </w:rPr>
              <w:t>4.1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577D77F3" w14:textId="3B80D557" w:rsidR="00531B42" w:rsidRPr="005828FE" w:rsidRDefault="002D1CDF" w:rsidP="009C57DF">
            <w:pPr>
              <w:pStyle w:val="Normalbold"/>
            </w:pPr>
            <w:r w:rsidRPr="007F2A73">
              <w:t xml:space="preserve">Reporting periods commencing 1 July </w:t>
            </w:r>
            <w:r w:rsidR="0082157B">
              <w:t>2017</w:t>
            </w:r>
            <w:r w:rsidRPr="007F2A73">
              <w:t>.</w:t>
            </w:r>
          </w:p>
        </w:tc>
      </w:tr>
      <w:tr w:rsidR="000B66D0" w:rsidRPr="005828FE" w14:paraId="33AA7DB7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46A3D9E8" w14:textId="77777777" w:rsidR="000B66D0" w:rsidRPr="005828FE" w:rsidRDefault="000B66D0" w:rsidP="00A516DE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16EB6B2E" w14:textId="77777777" w:rsidR="000B66D0" w:rsidRPr="008B2A17" w:rsidRDefault="000B66D0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07B8BA4" w14:textId="4FF95A55" w:rsidR="000B66D0" w:rsidRPr="00744F81" w:rsidRDefault="000B66D0" w:rsidP="00286F9A">
            <w:pPr>
              <w:pStyle w:val="Normalgrey"/>
              <w:rPr>
                <w:b/>
                <w:bCs/>
              </w:rPr>
            </w:pPr>
            <w:r w:rsidRPr="00744F81">
              <w:rPr>
                <w:b/>
                <w:bCs/>
              </w:rPr>
              <w:t>4.2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7EA8FACD" w14:textId="483E6345" w:rsidR="000B66D0" w:rsidRPr="007F2A73" w:rsidRDefault="00B33DBC" w:rsidP="002D1CDF">
            <w:pPr>
              <w:pStyle w:val="Normalbold"/>
            </w:pPr>
            <w:r>
              <w:t xml:space="preserve"> FRD 24D</w:t>
            </w:r>
            <w:r w:rsidRPr="007F2A73">
              <w:t xml:space="preserve"> </w:t>
            </w:r>
            <w:r w:rsidRPr="00531B42">
              <w:rPr>
                <w:i/>
                <w:iCs/>
              </w:rPr>
              <w:t>Reporting of office-based environmental data by government entities</w:t>
            </w:r>
            <w:r w:rsidRPr="007F2A73">
              <w:t xml:space="preserve"> </w:t>
            </w:r>
            <w:r>
              <w:t>renamed to FRD 24</w:t>
            </w:r>
            <w:r w:rsidRPr="007F2A73">
              <w:t xml:space="preserve"> </w:t>
            </w:r>
            <w:r w:rsidRPr="00531B42">
              <w:rPr>
                <w:i/>
                <w:iCs/>
              </w:rPr>
              <w:t>Reporting of office-based environmental data by government entities</w:t>
            </w:r>
            <w:r w:rsidRPr="007F2A73">
              <w:t xml:space="preserve"> </w:t>
            </w:r>
            <w:r>
              <w:t>effective 1 April 2022.</w:t>
            </w:r>
          </w:p>
        </w:tc>
      </w:tr>
      <w:tr w:rsidR="00BC6691" w:rsidRPr="005828FE" w14:paraId="6A063CBF" w14:textId="77777777" w:rsidTr="00A0322D">
        <w:tc>
          <w:tcPr>
            <w:tcW w:w="2293" w:type="dxa"/>
            <w:shd w:val="clear" w:color="auto" w:fill="F2F2F2" w:themeFill="background1" w:themeFillShade="F2"/>
          </w:tcPr>
          <w:p w14:paraId="69779C08" w14:textId="77777777" w:rsidR="00BC6691" w:rsidRPr="005828FE" w:rsidRDefault="00BC6691" w:rsidP="00A0322D">
            <w:pPr>
              <w:pStyle w:val="Normalbold"/>
            </w:pPr>
            <w:r w:rsidRPr="005828FE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2CA9C988" w14:textId="77777777" w:rsidR="00BC6691" w:rsidRPr="008B2A17" w:rsidRDefault="00BC6691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A52C18" w14:textId="63E36FDF" w:rsidR="00BC6691" w:rsidRPr="00744F81" w:rsidRDefault="000B66D0" w:rsidP="00286F9A">
            <w:pPr>
              <w:pStyle w:val="Normalgrey"/>
              <w:rPr>
                <w:b/>
                <w:bCs/>
              </w:rPr>
            </w:pPr>
            <w:r w:rsidRPr="00744F81">
              <w:rPr>
                <w:b/>
                <w:bCs/>
              </w:rPr>
              <w:t>5.1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43994559" w14:textId="77777777" w:rsidR="00BC6691" w:rsidRPr="005828FE" w:rsidRDefault="002D1CDF" w:rsidP="002D1CDF">
            <w:pPr>
              <w:pStyle w:val="Normalbold"/>
            </w:pPr>
            <w:r>
              <w:t>An Entity</w:t>
            </w:r>
            <w:r w:rsidR="00875E9C">
              <w:t>’</w:t>
            </w:r>
            <w:r>
              <w:t>s</w:t>
            </w:r>
            <w:r w:rsidRPr="007F2A73">
              <w:t xml:space="preserve"> Annual Report of Operations must disclose information on </w:t>
            </w:r>
            <w:r>
              <w:t xml:space="preserve">the aspects of </w:t>
            </w:r>
            <w:r w:rsidRPr="007F2A73">
              <w:t>energy use, waste production, paper use, water consumption, transportation</w:t>
            </w:r>
            <w:r>
              <w:t xml:space="preserve"> fuel consumption</w:t>
            </w:r>
            <w:r w:rsidRPr="007F2A73">
              <w:t xml:space="preserve">, greenhouse gas emissions and sustainable procurement and </w:t>
            </w:r>
            <w:r>
              <w:t xml:space="preserve">associated </w:t>
            </w:r>
            <w:r w:rsidRPr="007F2A73">
              <w:t xml:space="preserve">information relevant to understanding and reducing its </w:t>
            </w:r>
            <w:r>
              <w:t xml:space="preserve">office-based </w:t>
            </w:r>
            <w:r w:rsidRPr="007F2A73">
              <w:t>environmental impacts.</w:t>
            </w:r>
          </w:p>
        </w:tc>
      </w:tr>
      <w:tr w:rsidR="002D1CDF" w:rsidRPr="005828FE" w14:paraId="4DEE306A" w14:textId="77777777" w:rsidTr="0027166A">
        <w:tc>
          <w:tcPr>
            <w:tcW w:w="2293" w:type="dxa"/>
          </w:tcPr>
          <w:p w14:paraId="0C556E4A" w14:textId="77777777" w:rsidR="002D1CDF" w:rsidRPr="005828FE" w:rsidRDefault="002D1CDF" w:rsidP="0027166A">
            <w:pPr>
              <w:pStyle w:val="Normalgrey"/>
            </w:pPr>
            <w:r>
              <w:t>Procedure</w:t>
            </w:r>
          </w:p>
        </w:tc>
        <w:tc>
          <w:tcPr>
            <w:tcW w:w="270" w:type="dxa"/>
          </w:tcPr>
          <w:p w14:paraId="4474CCDF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4FE4657F" w14:textId="6F5794E3" w:rsidR="002D1CDF" w:rsidRPr="005828FE" w:rsidRDefault="000B66D0" w:rsidP="0027166A">
            <w:pPr>
              <w:pStyle w:val="Normalgrey"/>
            </w:pPr>
            <w:r>
              <w:t>6.1</w:t>
            </w:r>
          </w:p>
        </w:tc>
        <w:tc>
          <w:tcPr>
            <w:tcW w:w="6134" w:type="dxa"/>
          </w:tcPr>
          <w:p w14:paraId="081694DA" w14:textId="77777777" w:rsidR="002D1CDF" w:rsidRDefault="002D1CDF" w:rsidP="002D1CDF">
            <w:pPr>
              <w:pStyle w:val="Normalgrey"/>
            </w:pPr>
            <w:r>
              <w:t xml:space="preserve">For all </w:t>
            </w:r>
            <w:r w:rsidRPr="002D1CDF">
              <w:t>aspects</w:t>
            </w:r>
            <w:r>
              <w:t xml:space="preserve"> disclose:</w:t>
            </w:r>
          </w:p>
          <w:p w14:paraId="65592F42" w14:textId="77777777" w:rsidR="002D1CDF" w:rsidRDefault="002D1CDF" w:rsidP="002D1CDF">
            <w:pPr>
              <w:pStyle w:val="Bullet1grey"/>
            </w:pPr>
            <w:r>
              <w:t>available office-based environmental data from Entity activities;</w:t>
            </w:r>
          </w:p>
          <w:p w14:paraId="2976DC6E" w14:textId="77777777" w:rsidR="002D1CDF" w:rsidRDefault="002D1CDF" w:rsidP="002D1CDF">
            <w:pPr>
              <w:pStyle w:val="Bullet1grey"/>
            </w:pPr>
            <w:r>
              <w:t>trends in performance for each aspect;</w:t>
            </w:r>
          </w:p>
          <w:p w14:paraId="4FF33F8D" w14:textId="3236A62D" w:rsidR="002D1CDF" w:rsidRDefault="00626772" w:rsidP="002D1CDF">
            <w:pPr>
              <w:pStyle w:val="Bullet1grey"/>
            </w:pPr>
            <w:r>
              <w:t>key relevant targets</w:t>
            </w:r>
            <w:r w:rsidR="002D1CDF">
              <w:t>;</w:t>
            </w:r>
          </w:p>
          <w:p w14:paraId="41D9EB06" w14:textId="77777777" w:rsidR="002D1CDF" w:rsidRDefault="002D1CDF" w:rsidP="002D1CDF">
            <w:pPr>
              <w:pStyle w:val="Bullet1grey"/>
            </w:pPr>
            <w:r>
              <w:t>actions taken to reduce impacts;</w:t>
            </w:r>
          </w:p>
          <w:p w14:paraId="601A271C" w14:textId="77777777" w:rsidR="002D1CDF" w:rsidRDefault="002D1CDF" w:rsidP="002D1CDF">
            <w:pPr>
              <w:pStyle w:val="Bullet1grey"/>
            </w:pPr>
            <w:r>
              <w:t xml:space="preserve">the </w:t>
            </w:r>
            <w:r w:rsidR="00875E9C">
              <w:t>‘</w:t>
            </w:r>
            <w:r>
              <w:t>context</w:t>
            </w:r>
            <w:r w:rsidR="00875E9C">
              <w:t>’</w:t>
            </w:r>
            <w:r>
              <w:t xml:space="preserve"> of reported data including:</w:t>
            </w:r>
          </w:p>
          <w:p w14:paraId="665B4685" w14:textId="77777777" w:rsidR="002D1CDF" w:rsidRDefault="002D1CDF" w:rsidP="002D1CDF">
            <w:pPr>
              <w:pStyle w:val="Bullet2grey"/>
            </w:pPr>
            <w:r>
              <w:t>percentage of sites and percentage of staff represented by the data;</w:t>
            </w:r>
          </w:p>
          <w:p w14:paraId="56AD44FD" w14:textId="77777777" w:rsidR="002D1CDF" w:rsidRDefault="002D1CDF" w:rsidP="002D1CDF">
            <w:pPr>
              <w:pStyle w:val="Bullet2grey"/>
            </w:pPr>
            <w:r>
              <w:t>reason for any variation in the data;</w:t>
            </w:r>
          </w:p>
          <w:p w14:paraId="503C9499" w14:textId="77777777" w:rsidR="002D1CDF" w:rsidRDefault="002D1CDF" w:rsidP="002D1CDF">
            <w:pPr>
              <w:pStyle w:val="Bullet2grey"/>
            </w:pPr>
            <w:r>
              <w:t xml:space="preserve">reason for consumption/production of resource; </w:t>
            </w:r>
          </w:p>
          <w:p w14:paraId="3F1D80A2" w14:textId="77777777" w:rsidR="002D1CDF" w:rsidRDefault="002D1CDF" w:rsidP="002D1CDF">
            <w:pPr>
              <w:pStyle w:val="Bullet2grey"/>
            </w:pPr>
            <w:r>
              <w:t>any changes from previous years</w:t>
            </w:r>
            <w:r w:rsidR="00875E9C">
              <w:t>’</w:t>
            </w:r>
            <w:r>
              <w:t xml:space="preserve"> reporting methods, inclusions or exclusions; and </w:t>
            </w:r>
          </w:p>
          <w:p w14:paraId="69DC9287" w14:textId="77777777" w:rsidR="002D1CDF" w:rsidRPr="00E20142" w:rsidRDefault="002D1CDF" w:rsidP="002D1CDF">
            <w:pPr>
              <w:pStyle w:val="Bullet2grey"/>
            </w:pPr>
            <w:r>
              <w:t>any other material or explanatory information (as required) about the data such as its source, office/non-office usage, nature of tenancy, and base building components that are relevant to performance or which assist in the reader</w:t>
            </w:r>
            <w:r w:rsidR="00875E9C">
              <w:t>’</w:t>
            </w:r>
            <w:r>
              <w:t>s understanding of the data.</w:t>
            </w:r>
          </w:p>
        </w:tc>
      </w:tr>
      <w:tr w:rsidR="002D1CDF" w:rsidRPr="005828FE" w14:paraId="3E1AFD16" w14:textId="77777777" w:rsidTr="0027166A">
        <w:tc>
          <w:tcPr>
            <w:tcW w:w="2293" w:type="dxa"/>
          </w:tcPr>
          <w:p w14:paraId="45C43783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139270BD" w14:textId="77777777" w:rsidR="002D1CDF" w:rsidRPr="005828FE" w:rsidRDefault="002D1CDF" w:rsidP="002D1CDF">
            <w:pPr>
              <w:pStyle w:val="Refnum1"/>
            </w:pPr>
          </w:p>
        </w:tc>
        <w:tc>
          <w:tcPr>
            <w:tcW w:w="540" w:type="dxa"/>
          </w:tcPr>
          <w:p w14:paraId="73FBB575" w14:textId="4470181F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</w:pPr>
            <w:r>
              <w:t>6.1</w:t>
            </w:r>
          </w:p>
        </w:tc>
        <w:tc>
          <w:tcPr>
            <w:tcW w:w="6134" w:type="dxa"/>
          </w:tcPr>
          <w:p w14:paraId="1A6D4F8E" w14:textId="77777777" w:rsidR="002D1CDF" w:rsidRPr="002D1CDF" w:rsidRDefault="002D1CDF" w:rsidP="002D1CDF">
            <w:pPr>
              <w:pStyle w:val="Normalgrey"/>
              <w:rPr>
                <w:b/>
              </w:rPr>
            </w:pPr>
            <w:r w:rsidRPr="002D1CDF">
              <w:rPr>
                <w:b/>
              </w:rPr>
              <w:t>Energy use</w:t>
            </w:r>
          </w:p>
          <w:p w14:paraId="6E91AC69" w14:textId="79EDA8F5" w:rsidR="002D1CDF" w:rsidRPr="00FD2057" w:rsidRDefault="002D1CDF" w:rsidP="002D1CDF">
            <w:pPr>
              <w:pStyle w:val="Bullet1grey"/>
            </w:pPr>
            <w:r>
              <w:t xml:space="preserve">total energy usage segmented by primary source, including </w:t>
            </w:r>
            <w:r w:rsidR="000F19D4" w:rsidRPr="00FD2057">
              <w:t>G</w:t>
            </w:r>
            <w:r w:rsidR="00671B5F" w:rsidRPr="00FD2057">
              <w:t>reen </w:t>
            </w:r>
            <w:r w:rsidR="000F19D4" w:rsidRPr="00FD2057">
              <w:t>P</w:t>
            </w:r>
            <w:r w:rsidR="00671B5F" w:rsidRPr="00FD2057">
              <w:t xml:space="preserve">ower </w:t>
            </w:r>
            <w:r w:rsidRPr="00FD2057">
              <w:t>(megajoules);</w:t>
            </w:r>
          </w:p>
          <w:p w14:paraId="65903054" w14:textId="6736D741" w:rsidR="002D1CDF" w:rsidRPr="006E4141" w:rsidRDefault="00671B5F" w:rsidP="002D1CDF">
            <w:pPr>
              <w:pStyle w:val="Bullet1grey"/>
            </w:pPr>
            <w:r w:rsidRPr="00A1756F">
              <w:t xml:space="preserve">greenhouse </w:t>
            </w:r>
            <w:r w:rsidR="001C6944" w:rsidRPr="00A1756F">
              <w:t xml:space="preserve">gas emissions </w:t>
            </w:r>
            <w:r w:rsidR="002D1CDF" w:rsidRPr="006E4141">
              <w:t>associated with energy use, segmented by primary source and offsets (</w:t>
            </w:r>
            <w:r w:rsidRPr="006E4141">
              <w:t xml:space="preserve">tonnes </w:t>
            </w:r>
            <w:r w:rsidR="002D1CDF" w:rsidRPr="006E4141">
              <w:t>CO</w:t>
            </w:r>
            <w:r w:rsidR="002D1CDF" w:rsidRPr="006E4141">
              <w:rPr>
                <w:vertAlign w:val="subscript"/>
              </w:rPr>
              <w:t>2</w:t>
            </w:r>
            <w:r w:rsidR="002D1CDF" w:rsidRPr="006E4141">
              <w:t>-e);</w:t>
            </w:r>
          </w:p>
          <w:p w14:paraId="679AEDD7" w14:textId="41D680A4" w:rsidR="002D1CDF" w:rsidRPr="00FD2057" w:rsidRDefault="002D1CDF" w:rsidP="002D1CDF">
            <w:pPr>
              <w:pStyle w:val="Bullet1grey"/>
            </w:pPr>
            <w:r w:rsidRPr="00FD2057">
              <w:t xml:space="preserve">percentage of electricity purchased as </w:t>
            </w:r>
            <w:r w:rsidR="000F19D4" w:rsidRPr="00FD2057">
              <w:t>G</w:t>
            </w:r>
            <w:r w:rsidR="00671B5F" w:rsidRPr="00FD2057">
              <w:t xml:space="preserve">reen </w:t>
            </w:r>
            <w:r w:rsidR="000F19D4" w:rsidRPr="00FD2057">
              <w:t>P</w:t>
            </w:r>
            <w:r w:rsidR="00671B5F" w:rsidRPr="00FD2057">
              <w:t xml:space="preserve">ower </w:t>
            </w:r>
            <w:r w:rsidRPr="00FD2057">
              <w:t>(%);</w:t>
            </w:r>
          </w:p>
          <w:p w14:paraId="3DA33D74" w14:textId="77777777" w:rsidR="002D1CDF" w:rsidRPr="00A1756F" w:rsidRDefault="002D1CDF" w:rsidP="002D1CDF">
            <w:pPr>
              <w:pStyle w:val="Bullet1grey"/>
            </w:pPr>
            <w:r w:rsidRPr="00A1756F">
              <w:t xml:space="preserve">units of energy used </w:t>
            </w:r>
            <w:r w:rsidR="00671B5F" w:rsidRPr="00A1756F">
              <w:t xml:space="preserve">per full time employee </w:t>
            </w:r>
            <w:r w:rsidRPr="00A1756F">
              <w:t>(megajoules per FTE); and</w:t>
            </w:r>
          </w:p>
          <w:p w14:paraId="3A7957A5" w14:textId="77777777" w:rsidR="001C6944" w:rsidRPr="006E4141" w:rsidRDefault="002D1CDF" w:rsidP="001C6944">
            <w:pPr>
              <w:pStyle w:val="Bullet1grey"/>
            </w:pPr>
            <w:r w:rsidRPr="006E4141">
              <w:t>units of energy used per unit of office area (megajoules per m</w:t>
            </w:r>
            <w:r w:rsidRPr="006E4141">
              <w:rPr>
                <w:vertAlign w:val="superscript"/>
              </w:rPr>
              <w:t>2</w:t>
            </w:r>
            <w:r w:rsidRPr="006E4141">
              <w:t>).</w:t>
            </w:r>
          </w:p>
          <w:p w14:paraId="5C2419E0" w14:textId="77777777" w:rsidR="001C6944" w:rsidRPr="00006EB4" w:rsidRDefault="001C6944" w:rsidP="00006EB4">
            <w:pPr>
              <w:pStyle w:val="Normalgrey"/>
            </w:pPr>
            <w:r w:rsidRPr="006E4141">
              <w:t>Optional:</w:t>
            </w:r>
          </w:p>
          <w:p w14:paraId="70018468" w14:textId="120C98F0" w:rsidR="001C6944" w:rsidRPr="00A1756F" w:rsidRDefault="001C6944" w:rsidP="00006EB4">
            <w:pPr>
              <w:pStyle w:val="Bullet1grey"/>
            </w:pPr>
            <w:r w:rsidRPr="00006EB4">
              <w:t>total renewable energy generation</w:t>
            </w:r>
            <w:r w:rsidR="00F972E2">
              <w:t xml:space="preserve"> installed</w:t>
            </w:r>
            <w:r w:rsidRPr="00006EB4">
              <w:t xml:space="preserve"> (</w:t>
            </w:r>
            <w:r w:rsidR="0046469F" w:rsidRPr="00A1756F">
              <w:t>kilowatts</w:t>
            </w:r>
            <w:r w:rsidRPr="006E4141">
              <w:t>)</w:t>
            </w:r>
            <w:r w:rsidR="0014226F" w:rsidRPr="00A1756F">
              <w:t>;</w:t>
            </w:r>
          </w:p>
          <w:p w14:paraId="066CD3B1" w14:textId="176D6D71" w:rsidR="00F972E2" w:rsidRPr="00A1756F" w:rsidRDefault="00F972E2" w:rsidP="00006EB4">
            <w:pPr>
              <w:pStyle w:val="Bullet1grey"/>
            </w:pPr>
            <w:r w:rsidRPr="00A1756F">
              <w:t>total renewable energy generated (</w:t>
            </w:r>
            <w:r w:rsidR="0046469F" w:rsidRPr="006E4141">
              <w:t>megajoules</w:t>
            </w:r>
            <w:r w:rsidR="007F2AA3">
              <w:t>)</w:t>
            </w:r>
            <w:r w:rsidR="0014226F" w:rsidRPr="00A1756F">
              <w:t>; and</w:t>
            </w:r>
          </w:p>
          <w:p w14:paraId="0541886A" w14:textId="77631D8C" w:rsidR="001C6944" w:rsidRDefault="004019E2" w:rsidP="001C6944">
            <w:pPr>
              <w:pStyle w:val="Bullet1grey"/>
            </w:pPr>
            <w:r>
              <w:t xml:space="preserve">details of </w:t>
            </w:r>
            <w:r>
              <w:rPr>
                <w:rStyle w:val="st"/>
              </w:rPr>
              <w:t>National Australian Built Environment Rating System</w:t>
            </w:r>
            <w:r>
              <w:t xml:space="preserve"> (NABERS) energy rating/s achieved</w:t>
            </w:r>
            <w:r w:rsidR="00713F0C">
              <w:t xml:space="preserve"> (star rating)</w:t>
            </w:r>
            <w:r w:rsidR="0014226F">
              <w:t>.</w:t>
            </w:r>
          </w:p>
        </w:tc>
      </w:tr>
      <w:tr w:rsidR="002D1CDF" w:rsidRPr="005828FE" w14:paraId="4FF53225" w14:textId="77777777" w:rsidTr="0027166A">
        <w:tc>
          <w:tcPr>
            <w:tcW w:w="2293" w:type="dxa"/>
          </w:tcPr>
          <w:p w14:paraId="2C6BFFC6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6400D0C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2414F17" w14:textId="599981A5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</w:pPr>
            <w:r>
              <w:t>6.3</w:t>
            </w:r>
          </w:p>
        </w:tc>
        <w:tc>
          <w:tcPr>
            <w:tcW w:w="6134" w:type="dxa"/>
          </w:tcPr>
          <w:p w14:paraId="3E83F501" w14:textId="307175C0" w:rsidR="002D1CDF" w:rsidRPr="00671B5F" w:rsidRDefault="00671B5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 xml:space="preserve">Waste </w:t>
            </w:r>
            <w:r w:rsidR="004019E2">
              <w:rPr>
                <w:b/>
              </w:rPr>
              <w:t>and recycling</w:t>
            </w:r>
          </w:p>
          <w:p w14:paraId="675B046C" w14:textId="6E0EF748" w:rsidR="002D1CDF" w:rsidRDefault="002D1CDF" w:rsidP="00671B5F">
            <w:pPr>
              <w:pStyle w:val="Bullet1grey"/>
            </w:pPr>
            <w:r>
              <w:t>total units of office waste disposed of by destination (k</w:t>
            </w:r>
            <w:r w:rsidR="0046469F">
              <w:t>ilo</w:t>
            </w:r>
            <w:r>
              <w:t>g</w:t>
            </w:r>
            <w:r w:rsidR="0046469F">
              <w:t>rams</w:t>
            </w:r>
            <w:r>
              <w:t xml:space="preserve"> per year);</w:t>
            </w:r>
          </w:p>
          <w:p w14:paraId="29C59401" w14:textId="78403390" w:rsidR="002D1CDF" w:rsidRDefault="00C24115" w:rsidP="00671B5F">
            <w:pPr>
              <w:pStyle w:val="Bullet1grey"/>
            </w:pPr>
            <w:r>
              <w:t xml:space="preserve">total </w:t>
            </w:r>
            <w:r w:rsidR="002D1CDF">
              <w:t>units of office waste disposed of per FTE by destination (k</w:t>
            </w:r>
            <w:r w:rsidR="0046469F">
              <w:t>ilo</w:t>
            </w:r>
            <w:r w:rsidR="002D1CDF">
              <w:t>g</w:t>
            </w:r>
            <w:r w:rsidR="0046469F">
              <w:t>rams</w:t>
            </w:r>
            <w:r w:rsidR="002D1CDF">
              <w:t xml:space="preserve"> per FTE);</w:t>
            </w:r>
          </w:p>
          <w:p w14:paraId="1BCBAC01" w14:textId="77777777" w:rsidR="002D1CDF" w:rsidRDefault="002D1CDF" w:rsidP="00671B5F">
            <w:pPr>
              <w:pStyle w:val="Bullet1grey"/>
            </w:pPr>
            <w:r>
              <w:t>recycling rate (% of total waste by weight); and</w:t>
            </w:r>
          </w:p>
          <w:p w14:paraId="6F925A55" w14:textId="77777777" w:rsidR="00B64C5C" w:rsidRDefault="002D1CDF" w:rsidP="00D20861">
            <w:pPr>
              <w:pStyle w:val="Bullet1grey"/>
            </w:pPr>
            <w:r>
              <w:t>greenhouse gas emissions associated with waste disposal (</w:t>
            </w:r>
            <w:r w:rsidR="00671B5F">
              <w:t xml:space="preserve">tonnes </w:t>
            </w:r>
            <w:r>
              <w:t>CO</w:t>
            </w:r>
            <w:r w:rsidRPr="00671B5F">
              <w:rPr>
                <w:vertAlign w:val="subscript"/>
              </w:rPr>
              <w:t>2</w:t>
            </w:r>
            <w:r>
              <w:t>e).</w:t>
            </w:r>
          </w:p>
          <w:p w14:paraId="5CA06304" w14:textId="77777777" w:rsidR="00EC3D9D" w:rsidRPr="00D20861" w:rsidRDefault="00EC3D9D" w:rsidP="00FD2057">
            <w:pPr>
              <w:pStyle w:val="Normalgrey"/>
            </w:pPr>
            <w:r w:rsidRPr="00D20861">
              <w:t>Optional:</w:t>
            </w:r>
          </w:p>
          <w:p w14:paraId="2625FF28" w14:textId="2B7CDD30" w:rsidR="00C24115" w:rsidRDefault="00C24115" w:rsidP="00C24115">
            <w:pPr>
              <w:pStyle w:val="Bullet1grey"/>
            </w:pPr>
            <w:bookmarkStart w:id="0" w:name="_Hlk511750777"/>
            <w:r>
              <w:t>coffee cups recycled (number of cups)</w:t>
            </w:r>
            <w:r w:rsidR="00F25684">
              <w:t>;</w:t>
            </w:r>
          </w:p>
          <w:p w14:paraId="378BFFF5" w14:textId="4797004D" w:rsidR="00C24115" w:rsidRDefault="00C24115" w:rsidP="00F25684">
            <w:pPr>
              <w:pStyle w:val="Bullet1grey"/>
            </w:pPr>
            <w:r>
              <w:t>soft plastics recycled (kg)</w:t>
            </w:r>
            <w:r w:rsidR="00F25684">
              <w:t>; and</w:t>
            </w:r>
          </w:p>
          <w:p w14:paraId="2AF052E6" w14:textId="7506C9A4" w:rsidR="00C24115" w:rsidRPr="00FD2057" w:rsidRDefault="00C24115" w:rsidP="0046469F">
            <w:pPr>
              <w:pStyle w:val="Bullet1grey"/>
            </w:pPr>
            <w:r>
              <w:t xml:space="preserve">paper </w:t>
            </w:r>
            <w:r w:rsidRPr="00FD2057">
              <w:t>towel recycled (kg)</w:t>
            </w:r>
            <w:r w:rsidR="009C0A78" w:rsidRPr="00FD2057">
              <w:t>.</w:t>
            </w:r>
          </w:p>
          <w:bookmarkEnd w:id="0"/>
          <w:p w14:paraId="71366CB4" w14:textId="7122E048" w:rsidR="00EC3D9D" w:rsidRDefault="00EC3D9D" w:rsidP="00FD2057">
            <w:pPr>
              <w:pStyle w:val="Bullet1grey"/>
              <w:numPr>
                <w:ilvl w:val="0"/>
                <w:numId w:val="0"/>
              </w:numPr>
            </w:pPr>
          </w:p>
        </w:tc>
      </w:tr>
      <w:tr w:rsidR="002D1CDF" w:rsidRPr="005828FE" w14:paraId="31DBBDAA" w14:textId="77777777" w:rsidTr="0027166A">
        <w:tc>
          <w:tcPr>
            <w:tcW w:w="2293" w:type="dxa"/>
          </w:tcPr>
          <w:p w14:paraId="0C919FEB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9B0B21E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1AAE0823" w14:textId="4389B1AA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  <w:ind w:left="504" w:hanging="504"/>
            </w:pPr>
            <w:r>
              <w:t>6.4</w:t>
            </w:r>
          </w:p>
        </w:tc>
        <w:tc>
          <w:tcPr>
            <w:tcW w:w="6134" w:type="dxa"/>
          </w:tcPr>
          <w:p w14:paraId="217AD506" w14:textId="77777777" w:rsidR="002D1CDF" w:rsidRPr="00671B5F" w:rsidRDefault="00671B5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>Paper use</w:t>
            </w:r>
          </w:p>
          <w:p w14:paraId="004B0466" w14:textId="77777777" w:rsidR="002D1CDF" w:rsidRDefault="002D1CDF" w:rsidP="00671B5F">
            <w:pPr>
              <w:pStyle w:val="Bullet1grey"/>
            </w:pPr>
            <w:r>
              <w:t>total units of A4 equivalent copy paper used (reams);</w:t>
            </w:r>
          </w:p>
          <w:p w14:paraId="58F47FE4" w14:textId="77777777" w:rsidR="002D1CDF" w:rsidRDefault="002D1CDF" w:rsidP="00671B5F">
            <w:pPr>
              <w:pStyle w:val="Bullet1grey"/>
            </w:pPr>
            <w:r>
              <w:t>units of A4 equivalent copy paper used per FTE (reams per FTE); and</w:t>
            </w:r>
          </w:p>
          <w:p w14:paraId="36DB2892" w14:textId="77777777" w:rsidR="002D1CDF" w:rsidRDefault="002D1CDF" w:rsidP="00671B5F">
            <w:pPr>
              <w:pStyle w:val="Bullet1grey"/>
            </w:pPr>
            <w:r>
              <w:t>percentage of recycled content in copy paper purchased (%).</w:t>
            </w:r>
          </w:p>
          <w:p w14:paraId="10B029A1" w14:textId="77777777" w:rsidR="002D1CDF" w:rsidRPr="00D20861" w:rsidRDefault="00671B5F" w:rsidP="002D1CDF">
            <w:pPr>
              <w:pStyle w:val="Normalgrey"/>
            </w:pPr>
            <w:r w:rsidRPr="00D20861">
              <w:t>Optional</w:t>
            </w:r>
          </w:p>
          <w:p w14:paraId="5139CEFE" w14:textId="62030CAF" w:rsidR="002D1CDF" w:rsidRDefault="00F25684" w:rsidP="00671B5F">
            <w:pPr>
              <w:pStyle w:val="Bullet1grey"/>
            </w:pPr>
            <w:r>
              <w:t>percentage of certified paper used;</w:t>
            </w:r>
            <w:r w:rsidR="002D1CDF">
              <w:t xml:space="preserve"> and</w:t>
            </w:r>
          </w:p>
          <w:p w14:paraId="31C6C762" w14:textId="77777777" w:rsidR="002D1CDF" w:rsidRDefault="002D1CDF" w:rsidP="00671B5F">
            <w:pPr>
              <w:pStyle w:val="Bullet1grey"/>
            </w:pPr>
            <w:r>
              <w:t>percentage of publications available electronically (%).</w:t>
            </w:r>
          </w:p>
        </w:tc>
      </w:tr>
      <w:tr w:rsidR="002D1CDF" w:rsidRPr="005828FE" w14:paraId="5795DE30" w14:textId="77777777" w:rsidTr="0027166A">
        <w:tc>
          <w:tcPr>
            <w:tcW w:w="2293" w:type="dxa"/>
          </w:tcPr>
          <w:p w14:paraId="5607EC09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08F707D7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07F46C2C" w14:textId="756C922B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  <w:ind w:left="504" w:hanging="504"/>
            </w:pPr>
            <w:r>
              <w:t>6.5</w:t>
            </w:r>
          </w:p>
        </w:tc>
        <w:tc>
          <w:tcPr>
            <w:tcW w:w="6134" w:type="dxa"/>
          </w:tcPr>
          <w:p w14:paraId="46E675C7" w14:textId="77777777" w:rsidR="002D1CDF" w:rsidRPr="00FD2057" w:rsidRDefault="00671B5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Water consumption</w:t>
            </w:r>
          </w:p>
          <w:p w14:paraId="12412A10" w14:textId="61BD88D1" w:rsidR="002D1CDF" w:rsidRDefault="002D1CDF" w:rsidP="00671B5F">
            <w:pPr>
              <w:pStyle w:val="Bullet1grey"/>
            </w:pPr>
            <w:r>
              <w:t xml:space="preserve">total units of metered water consumed by water source (kilolitres); </w:t>
            </w:r>
          </w:p>
          <w:p w14:paraId="68F76853" w14:textId="03362085" w:rsidR="002D1CDF" w:rsidRDefault="002D1CDF" w:rsidP="00671B5F">
            <w:pPr>
              <w:pStyle w:val="Bullet1grey"/>
            </w:pPr>
            <w:r>
              <w:t>units of metered water consumed in offices per FTE (kilolitres per FTE)</w:t>
            </w:r>
            <w:r w:rsidR="00D63428">
              <w:t>; and</w:t>
            </w:r>
          </w:p>
          <w:p w14:paraId="766A210D" w14:textId="2C5991AB" w:rsidR="00437C3C" w:rsidRDefault="00437C3C" w:rsidP="002D1CDF">
            <w:pPr>
              <w:pStyle w:val="Bullet1grey"/>
            </w:pPr>
            <w:r w:rsidRPr="00437C3C">
              <w:t xml:space="preserve">units of metered water </w:t>
            </w:r>
            <w:r w:rsidR="00713F0C">
              <w:t>used</w:t>
            </w:r>
            <w:r w:rsidRPr="00437C3C">
              <w:t xml:space="preserve"> in offices per unit of office area (kilolitres per m2)</w:t>
            </w:r>
            <w:r w:rsidR="00D63428">
              <w:t>.</w:t>
            </w:r>
          </w:p>
          <w:p w14:paraId="6082D4F3" w14:textId="77777777" w:rsidR="002D1CDF" w:rsidRDefault="00671B5F" w:rsidP="002D1CDF">
            <w:pPr>
              <w:pStyle w:val="Normalgrey"/>
            </w:pPr>
            <w:r>
              <w:t>Optional</w:t>
            </w:r>
          </w:p>
          <w:p w14:paraId="2C5AE8E6" w14:textId="4E8A4829" w:rsidR="00713F0C" w:rsidRDefault="006A47A8" w:rsidP="00671B5F">
            <w:pPr>
              <w:pStyle w:val="Bullet1grey"/>
            </w:pPr>
            <w:r>
              <w:t>d</w:t>
            </w:r>
            <w:r w:rsidR="00713F0C">
              <w:t>etails of NABERS water rating/s achieved (star rating)</w:t>
            </w:r>
            <w:r w:rsidR="00D63428">
              <w:t>.</w:t>
            </w:r>
          </w:p>
          <w:p w14:paraId="16305768" w14:textId="46F411F6" w:rsidR="002D1CDF" w:rsidRDefault="002D1CDF" w:rsidP="00FD2057">
            <w:pPr>
              <w:pStyle w:val="Bullet1grey"/>
              <w:numPr>
                <w:ilvl w:val="0"/>
                <w:numId w:val="0"/>
              </w:numPr>
              <w:ind w:left="288"/>
            </w:pPr>
          </w:p>
        </w:tc>
      </w:tr>
      <w:tr w:rsidR="002D1CDF" w:rsidRPr="005828FE" w14:paraId="27952195" w14:textId="77777777" w:rsidTr="0027166A">
        <w:tc>
          <w:tcPr>
            <w:tcW w:w="2293" w:type="dxa"/>
          </w:tcPr>
          <w:p w14:paraId="2B79B420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76FFFD8C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55AEE077" w14:textId="630E8158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  <w:ind w:left="504" w:hanging="504"/>
            </w:pPr>
            <w:r>
              <w:t>6.6</w:t>
            </w:r>
          </w:p>
        </w:tc>
        <w:tc>
          <w:tcPr>
            <w:tcW w:w="6134" w:type="dxa"/>
          </w:tcPr>
          <w:p w14:paraId="30E611C5" w14:textId="77777777" w:rsidR="002D1CDF" w:rsidRPr="00FD2057" w:rsidRDefault="002D1CD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Transportation:</w:t>
            </w:r>
          </w:p>
          <w:p w14:paraId="0544728F" w14:textId="74EC5ADC" w:rsidR="002D1CDF" w:rsidRPr="006E4141" w:rsidRDefault="002D1CDF" w:rsidP="00671B5F">
            <w:pPr>
              <w:pStyle w:val="Bullet1grey"/>
            </w:pPr>
            <w:r w:rsidRPr="00FD2057">
              <w:t>total energy consumption by vehicle fleet segmented by vehicle</w:t>
            </w:r>
            <w:r w:rsidR="00817D73" w:rsidRPr="00FD2057">
              <w:t>/</w:t>
            </w:r>
            <w:r w:rsidRPr="00FD2057">
              <w:t xml:space="preserve"> </w:t>
            </w:r>
            <w:r w:rsidR="00B64C5C" w:rsidRPr="00A1756F">
              <w:t xml:space="preserve">fuel type </w:t>
            </w:r>
            <w:r w:rsidRPr="00A1756F">
              <w:t>(megajoules);</w:t>
            </w:r>
          </w:p>
          <w:p w14:paraId="2DEB9012" w14:textId="6687800A" w:rsidR="002D1CDF" w:rsidRPr="00FD2057" w:rsidRDefault="002D1CDF" w:rsidP="00671B5F">
            <w:pPr>
              <w:pStyle w:val="Bullet1grey"/>
            </w:pPr>
            <w:r w:rsidRPr="006E4141">
              <w:t xml:space="preserve">total vehicle travel associated with </w:t>
            </w:r>
            <w:r w:rsidR="00CD61AD" w:rsidRPr="006E4141">
              <w:t>E</w:t>
            </w:r>
            <w:r w:rsidRPr="00FD2057">
              <w:t>ntity operations segmented by vehicle</w:t>
            </w:r>
            <w:r w:rsidR="00817D73" w:rsidRPr="00FD2057">
              <w:t>/</w:t>
            </w:r>
            <w:r w:rsidR="00B64C5C" w:rsidRPr="00FD2057">
              <w:t xml:space="preserve"> fuel type </w:t>
            </w:r>
            <w:r w:rsidRPr="00FD2057">
              <w:t>(k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>);</w:t>
            </w:r>
          </w:p>
          <w:p w14:paraId="4102DE40" w14:textId="1AED42F1" w:rsidR="002D1CDF" w:rsidRPr="00FD2057" w:rsidRDefault="002D1CDF" w:rsidP="00671B5F">
            <w:pPr>
              <w:pStyle w:val="Bullet1grey"/>
            </w:pPr>
            <w:r w:rsidRPr="00FD2057">
              <w:t>greenhouse gas emissions from vehicle fleet (</w:t>
            </w:r>
            <w:r w:rsidR="00671B5F" w:rsidRPr="00FD2057">
              <w:t xml:space="preserve">tonnes </w:t>
            </w:r>
            <w:r w:rsidRPr="00FD2057">
              <w:t>CO</w:t>
            </w:r>
            <w:r w:rsidRPr="00FD2057">
              <w:rPr>
                <w:vertAlign w:val="subscript"/>
              </w:rPr>
              <w:t>2</w:t>
            </w:r>
            <w:r w:rsidRPr="00FD2057">
              <w:t>-e) segmented by</w:t>
            </w:r>
            <w:r w:rsidR="00671B5F" w:rsidRPr="00FD2057">
              <w:t xml:space="preserve"> vehicle</w:t>
            </w:r>
            <w:r w:rsidR="00817D73" w:rsidRPr="00FD2057">
              <w:t>/</w:t>
            </w:r>
            <w:r w:rsidR="00B64C5C" w:rsidRPr="00FD2057">
              <w:t>fuel type</w:t>
            </w:r>
            <w:r w:rsidR="00671B5F" w:rsidRPr="00FD2057">
              <w:t xml:space="preserve"> – total and per 1 </w:t>
            </w:r>
            <w:r w:rsidRPr="00FD2057">
              <w:t>000 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>;</w:t>
            </w:r>
          </w:p>
          <w:p w14:paraId="261523AE" w14:textId="29FF2F6E" w:rsidR="002D1CDF" w:rsidRPr="00FD2057" w:rsidRDefault="002D1CDF" w:rsidP="00671B5F">
            <w:pPr>
              <w:pStyle w:val="Bullet1grey"/>
            </w:pPr>
            <w:r w:rsidRPr="00FD2057">
              <w:t>total distance travelled by air (k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 xml:space="preserve">); </w:t>
            </w:r>
            <w:r w:rsidR="00D63428">
              <w:t>and</w:t>
            </w:r>
          </w:p>
          <w:p w14:paraId="1406894E" w14:textId="532313F3" w:rsidR="00B64C5C" w:rsidRPr="00FD2057" w:rsidRDefault="002D1CDF" w:rsidP="00B64C5C">
            <w:pPr>
              <w:pStyle w:val="Bullet1grey"/>
            </w:pPr>
            <w:r w:rsidRPr="00A1756F">
              <w:t>percentage of employees</w:t>
            </w:r>
            <w:r w:rsidR="003C045A" w:rsidRPr="00A1756F">
              <w:t xml:space="preserve"> using sustainable transport (public transport, cycling, walking or car pooling</w:t>
            </w:r>
            <w:r w:rsidR="003C045A" w:rsidRPr="006E4141">
              <w:t>)</w:t>
            </w:r>
            <w:r w:rsidR="0014226F" w:rsidRPr="006E4141">
              <w:t xml:space="preserve"> </w:t>
            </w:r>
            <w:r w:rsidRPr="00FD2057">
              <w:t xml:space="preserve">to </w:t>
            </w:r>
            <w:r w:rsidR="003C045A" w:rsidRPr="00FD2057">
              <w:t xml:space="preserve">get to </w:t>
            </w:r>
            <w:r w:rsidRPr="00FD2057">
              <w:t>and from work, by locality</w:t>
            </w:r>
            <w:r w:rsidR="0014226F" w:rsidRPr="00FD2057">
              <w:t xml:space="preserve"> type</w:t>
            </w:r>
            <w:r w:rsidR="003C045A" w:rsidRPr="00FD2057">
              <w:t>.</w:t>
            </w:r>
          </w:p>
          <w:p w14:paraId="0EA21DD9" w14:textId="66181C6F" w:rsidR="003C045A" w:rsidRPr="00FD2057" w:rsidRDefault="003C045A" w:rsidP="00FD2057">
            <w:pPr>
              <w:pStyle w:val="Bullet1grey"/>
              <w:numPr>
                <w:ilvl w:val="0"/>
                <w:numId w:val="0"/>
              </w:numPr>
            </w:pPr>
          </w:p>
          <w:p w14:paraId="4607BCD8" w14:textId="2C3402CC" w:rsidR="003C045A" w:rsidRPr="00FD2057" w:rsidRDefault="003C045A" w:rsidP="00FD2057">
            <w:pPr>
              <w:pStyle w:val="Bullet1grey"/>
              <w:numPr>
                <w:ilvl w:val="0"/>
                <w:numId w:val="0"/>
              </w:numPr>
            </w:pPr>
            <w:r w:rsidRPr="00FD2057">
              <w:t>Optional:</w:t>
            </w:r>
          </w:p>
          <w:p w14:paraId="23C3BF78" w14:textId="7E441701" w:rsidR="00B64C5C" w:rsidRDefault="006A47A8" w:rsidP="00A85C79">
            <w:pPr>
              <w:pStyle w:val="Bullet1grey"/>
            </w:pPr>
            <w:r w:rsidRPr="00FD2057">
              <w:t xml:space="preserve">number </w:t>
            </w:r>
            <w:r w:rsidR="00B64C5C" w:rsidRPr="00FD2057">
              <w:t>of petrol hybrid, electric</w:t>
            </w:r>
            <w:r w:rsidRPr="00FD2057">
              <w:t xml:space="preserve"> and</w:t>
            </w:r>
            <w:r w:rsidR="00B64C5C" w:rsidRPr="00FD2057">
              <w:t xml:space="preserve"> plug-in hybrid electric vehicles in fleet</w:t>
            </w:r>
            <w:r w:rsidRPr="00FD2057">
              <w:t>.</w:t>
            </w:r>
          </w:p>
        </w:tc>
      </w:tr>
      <w:tr w:rsidR="002D1CDF" w:rsidRPr="005828FE" w14:paraId="50E8464B" w14:textId="77777777" w:rsidTr="0027166A">
        <w:tc>
          <w:tcPr>
            <w:tcW w:w="2293" w:type="dxa"/>
          </w:tcPr>
          <w:p w14:paraId="1F361371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7894A65F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79BF7FEC" w14:textId="506006C1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  <w:ind w:left="504" w:hanging="504"/>
            </w:pPr>
            <w:r>
              <w:t>6.7</w:t>
            </w:r>
          </w:p>
        </w:tc>
        <w:tc>
          <w:tcPr>
            <w:tcW w:w="6134" w:type="dxa"/>
          </w:tcPr>
          <w:p w14:paraId="429B72DA" w14:textId="77777777" w:rsidR="002D1CDF" w:rsidRPr="00671B5F" w:rsidRDefault="002D1CD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 xml:space="preserve">Greenhouse </w:t>
            </w:r>
            <w:r w:rsidR="00671B5F" w:rsidRPr="00671B5F">
              <w:rPr>
                <w:b/>
              </w:rPr>
              <w:t>gas emissions</w:t>
            </w:r>
          </w:p>
          <w:p w14:paraId="6091E13F" w14:textId="77777777" w:rsidR="002D1CDF" w:rsidRDefault="002D1CDF" w:rsidP="00671B5F">
            <w:pPr>
              <w:pStyle w:val="Bullet1grey"/>
            </w:pPr>
            <w:r>
              <w:t>total greenhouse gas emissions associa</w:t>
            </w:r>
            <w:r w:rsidR="00671B5F">
              <w:t>ted with energy use (tonnes CO</w:t>
            </w:r>
            <w:r w:rsidR="00671B5F" w:rsidRPr="00671B5F">
              <w:rPr>
                <w:vertAlign w:val="subscript"/>
              </w:rPr>
              <w:t>2</w:t>
            </w:r>
            <w:r w:rsidR="00671B5F">
              <w:noBreakHyphen/>
            </w:r>
            <w:r>
              <w:t>e);</w:t>
            </w:r>
          </w:p>
          <w:p w14:paraId="577B15BC" w14:textId="77777777" w:rsidR="002D1CDF" w:rsidRDefault="002D1CDF" w:rsidP="00671B5F">
            <w:pPr>
              <w:pStyle w:val="Bullet1grey"/>
            </w:pPr>
            <w:r>
              <w:t>total greenhouse gas emissions associated with vehicle fleet (</w:t>
            </w:r>
            <w:r w:rsidR="00671B5F">
              <w:t>tonnes CO</w:t>
            </w:r>
            <w:r w:rsidR="00671B5F" w:rsidRPr="00671B5F">
              <w:rPr>
                <w:vertAlign w:val="subscript"/>
              </w:rPr>
              <w:t>2</w:t>
            </w:r>
            <w:r w:rsidR="00671B5F">
              <w:noBreakHyphen/>
              <w:t>e</w:t>
            </w:r>
            <w:r>
              <w:t xml:space="preserve">); </w:t>
            </w:r>
          </w:p>
          <w:p w14:paraId="27FDC40F" w14:textId="77777777" w:rsidR="002D1CDF" w:rsidRPr="00FD2057" w:rsidRDefault="002D1CDF" w:rsidP="00671B5F">
            <w:pPr>
              <w:pStyle w:val="Bullet1grey"/>
            </w:pPr>
            <w:r w:rsidRPr="00FD2057">
              <w:t>total greenhouse gas emissions associated with air travel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);</w:t>
            </w:r>
          </w:p>
          <w:p w14:paraId="4D574977" w14:textId="71F900B3" w:rsidR="002D1CDF" w:rsidRPr="00FD2057" w:rsidRDefault="002D1CDF" w:rsidP="00671B5F">
            <w:pPr>
              <w:pStyle w:val="Bullet1grey"/>
            </w:pPr>
            <w:r w:rsidRPr="00FD2057">
              <w:t xml:space="preserve">total greenhouse gas emissions associated with waste </w:t>
            </w:r>
            <w:r w:rsidR="0014226F" w:rsidRPr="006E4141">
              <w:t xml:space="preserve">disposal </w:t>
            </w:r>
            <w:r w:rsidRPr="00FD2057">
              <w:t>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); and</w:t>
            </w:r>
          </w:p>
          <w:p w14:paraId="28AA4827" w14:textId="77777777" w:rsidR="002D1CDF" w:rsidRPr="00FD2057" w:rsidRDefault="002D1CDF" w:rsidP="00671B5F">
            <w:pPr>
              <w:pStyle w:val="Bullet1grey"/>
            </w:pPr>
            <w:r w:rsidRPr="00FD2057">
              <w:t>greenhouse gas emissions offsets purchased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).</w:t>
            </w:r>
          </w:p>
          <w:p w14:paraId="279EC58E" w14:textId="77777777" w:rsidR="002D1CDF" w:rsidRPr="00A85C79" w:rsidRDefault="00671B5F" w:rsidP="002D1CDF">
            <w:pPr>
              <w:pStyle w:val="Normalgrey"/>
            </w:pPr>
            <w:r w:rsidRPr="00A85C79">
              <w:t>Optional</w:t>
            </w:r>
          </w:p>
          <w:p w14:paraId="110D93B5" w14:textId="15574EF0" w:rsidR="002D1CDF" w:rsidRDefault="006C6BC4" w:rsidP="002D1CDF">
            <w:pPr>
              <w:pStyle w:val="Bullet1grey"/>
            </w:pPr>
            <w:r w:rsidRPr="00FD2057">
              <w:t>a</w:t>
            </w:r>
            <w:r w:rsidR="002D1CDF" w:rsidRPr="00FD2057">
              <w:t xml:space="preserve">ny other known </w:t>
            </w:r>
            <w:r w:rsidRPr="00FD2057">
              <w:t>g</w:t>
            </w:r>
            <w:r w:rsidR="002D1CDF" w:rsidRPr="00FD2057">
              <w:t xml:space="preserve">reenhouse </w:t>
            </w:r>
            <w:r w:rsidRPr="00FD2057">
              <w:t>g</w:t>
            </w:r>
            <w:r w:rsidR="002D1CDF" w:rsidRPr="00FD2057">
              <w:t>as emissions associated with other activities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="002D1CDF" w:rsidRPr="00FD2057">
              <w:t>).</w:t>
            </w:r>
          </w:p>
        </w:tc>
      </w:tr>
      <w:tr w:rsidR="002D1CDF" w:rsidRPr="005828FE" w14:paraId="6546C447" w14:textId="77777777" w:rsidTr="0027166A">
        <w:tc>
          <w:tcPr>
            <w:tcW w:w="2293" w:type="dxa"/>
          </w:tcPr>
          <w:p w14:paraId="79DD8648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2756C98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DD3E78D" w14:textId="3C442A43" w:rsidR="002D1CDF" w:rsidRPr="005828FE" w:rsidRDefault="000B66D0" w:rsidP="00744F81">
            <w:pPr>
              <w:pStyle w:val="Refnum2"/>
              <w:numPr>
                <w:ilvl w:val="0"/>
                <w:numId w:val="0"/>
              </w:numPr>
              <w:ind w:left="504" w:hanging="504"/>
            </w:pPr>
            <w:r>
              <w:t>6.8</w:t>
            </w:r>
          </w:p>
        </w:tc>
        <w:tc>
          <w:tcPr>
            <w:tcW w:w="6134" w:type="dxa"/>
          </w:tcPr>
          <w:p w14:paraId="3566C804" w14:textId="77777777" w:rsidR="002D1CDF" w:rsidRPr="00FD2057" w:rsidRDefault="00671B5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Procurement</w:t>
            </w:r>
          </w:p>
          <w:p w14:paraId="43141958" w14:textId="0389894D" w:rsidR="002D1CDF" w:rsidRPr="00FD2057" w:rsidRDefault="002D1CDF" w:rsidP="00DD530B">
            <w:pPr>
              <w:pStyle w:val="Normalgrey"/>
            </w:pPr>
            <w:r w:rsidRPr="00A1756F">
              <w:t xml:space="preserve">Entities are to discuss whether and how their procurement activities are environmentally responsible and support the objectives of the </w:t>
            </w:r>
            <w:r w:rsidR="00DD530B" w:rsidRPr="00FD2057">
              <w:rPr>
                <w:rFonts w:ascii="Calibri" w:eastAsia="Times New Roman" w:hAnsi="Calibri" w:cs="Calibri"/>
                <w:bCs/>
                <w:color w:val="660B68"/>
                <w:spacing w:val="0"/>
                <w:sz w:val="40"/>
                <w:szCs w:val="22"/>
              </w:rPr>
              <w:t xml:space="preserve"> </w:t>
            </w:r>
            <w:hyperlink r:id="rId9" w:history="1">
              <w:r w:rsidR="00DD530B" w:rsidRPr="00FD2057">
                <w:rPr>
                  <w:rStyle w:val="Hyperlink"/>
                  <w:i/>
                </w:rPr>
                <w:t>Environmental impact in procurement – procurement guide</w:t>
              </w:r>
            </w:hyperlink>
            <w:r w:rsidRPr="00FD2057">
              <w:t xml:space="preserve"> such as:</w:t>
            </w:r>
          </w:p>
          <w:p w14:paraId="751D2147" w14:textId="77777777" w:rsidR="002D1CDF" w:rsidRPr="00FD2057" w:rsidRDefault="002D1CDF" w:rsidP="00671B5F">
            <w:pPr>
              <w:pStyle w:val="Listnumgrey"/>
            </w:pPr>
            <w:r w:rsidRPr="00FD2057">
              <w:t>examples of how the Entity has incorporated environmental considerations into procurement decision making;</w:t>
            </w:r>
          </w:p>
          <w:p w14:paraId="7992989A" w14:textId="77777777" w:rsidR="002D1CDF" w:rsidRPr="00FD2057" w:rsidRDefault="002D1CDF" w:rsidP="00671B5F">
            <w:pPr>
              <w:pStyle w:val="Listnumgrey"/>
            </w:pPr>
            <w:r w:rsidRPr="00FD2057">
              <w:t>a list of any tenders, contracts, or products for which the Entity has developed or is using sustainability clauses or specifications; and</w:t>
            </w:r>
          </w:p>
          <w:p w14:paraId="07F536DF" w14:textId="4E65139B" w:rsidR="002D1CDF" w:rsidRPr="00A1756F" w:rsidRDefault="002D1CDF" w:rsidP="00671B5F">
            <w:pPr>
              <w:pStyle w:val="Listnumgrey"/>
            </w:pPr>
            <w:r w:rsidRPr="00FD2057">
              <w:t xml:space="preserve">progress in achieving any procurement related </w:t>
            </w:r>
            <w:r w:rsidR="00CD61AD" w:rsidRPr="00FD2057">
              <w:t xml:space="preserve">Entity </w:t>
            </w:r>
            <w:r w:rsidR="00671B5F" w:rsidRPr="00FD2057">
              <w:t>or whole of government targets</w:t>
            </w:r>
            <w:r w:rsidRPr="00A1756F">
              <w:t>.</w:t>
            </w:r>
          </w:p>
        </w:tc>
      </w:tr>
      <w:tr w:rsidR="002D1CDF" w:rsidRPr="005828FE" w14:paraId="428438F5" w14:textId="77777777" w:rsidTr="0027166A">
        <w:tc>
          <w:tcPr>
            <w:tcW w:w="2293" w:type="dxa"/>
          </w:tcPr>
          <w:p w14:paraId="66E4CBA1" w14:textId="77777777" w:rsidR="002D1CDF" w:rsidRDefault="002D1CDF" w:rsidP="0027166A">
            <w:pPr>
              <w:pStyle w:val="Normalgrey"/>
            </w:pPr>
            <w:r w:rsidRPr="007F2A73">
              <w:lastRenderedPageBreak/>
              <w:t>Voluntary disclosure</w:t>
            </w:r>
          </w:p>
        </w:tc>
        <w:tc>
          <w:tcPr>
            <w:tcW w:w="270" w:type="dxa"/>
          </w:tcPr>
          <w:p w14:paraId="7264D8A5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1D82722" w14:textId="163F177D" w:rsidR="002D1CDF" w:rsidRPr="005828FE" w:rsidRDefault="000B66D0" w:rsidP="0027166A">
            <w:pPr>
              <w:pStyle w:val="Normalgrey"/>
            </w:pPr>
            <w:r>
              <w:t>7.1</w:t>
            </w:r>
          </w:p>
        </w:tc>
        <w:tc>
          <w:tcPr>
            <w:tcW w:w="6134" w:type="dxa"/>
          </w:tcPr>
          <w:p w14:paraId="7C61FA1F" w14:textId="3DCB53F8" w:rsidR="002D1CDF" w:rsidRPr="00A1756F" w:rsidRDefault="002D1CDF" w:rsidP="002D1CDF">
            <w:pPr>
              <w:pStyle w:val="Normalgrey"/>
            </w:pPr>
            <w:r w:rsidRPr="00FD2057">
              <w:t xml:space="preserve">This FRD sets the minimum reporting requirements. It does not prevent an </w:t>
            </w:r>
            <w:r w:rsidR="00CD61AD" w:rsidRPr="00FD2057">
              <w:t>E</w:t>
            </w:r>
            <w:r w:rsidR="00671B5F" w:rsidRPr="00FD2057">
              <w:t xml:space="preserve">ntity </w:t>
            </w:r>
            <w:r w:rsidRPr="00FD2057">
              <w:t>from voluntarily reporting on a broader set of criteria</w:t>
            </w:r>
            <w:r w:rsidR="0082357C" w:rsidRPr="00FD2057">
              <w:t>, including</w:t>
            </w:r>
            <w:r w:rsidRPr="00A1756F">
              <w:t>:</w:t>
            </w:r>
          </w:p>
          <w:p w14:paraId="55C56EFF" w14:textId="3C613619" w:rsidR="002D1CDF" w:rsidRPr="00A1756F" w:rsidRDefault="002D1CDF" w:rsidP="00671B5F">
            <w:pPr>
              <w:pStyle w:val="Bullet1grey"/>
            </w:pPr>
            <w:r w:rsidRPr="006E4141">
              <w:t xml:space="preserve">a statement of the </w:t>
            </w:r>
            <w:r w:rsidR="00CD61AD" w:rsidRPr="00FD2057">
              <w:t>E</w:t>
            </w:r>
            <w:r w:rsidR="00671B5F" w:rsidRPr="00FD2057">
              <w:t>ntity</w:t>
            </w:r>
            <w:r w:rsidR="00875E9C" w:rsidRPr="00FD2057">
              <w:t>’</w:t>
            </w:r>
            <w:r w:rsidR="00671B5F" w:rsidRPr="00FD2057">
              <w:t xml:space="preserve">s </w:t>
            </w:r>
            <w:r w:rsidRPr="00FD2057">
              <w:t xml:space="preserve">intentions and principles in relation to its environmental </w:t>
            </w:r>
            <w:r w:rsidRPr="00A1756F">
              <w:t>performance;</w:t>
            </w:r>
          </w:p>
          <w:p w14:paraId="124010AB" w14:textId="77777777" w:rsidR="0082357C" w:rsidRPr="00FD2057" w:rsidRDefault="0082357C" w:rsidP="00671B5F">
            <w:pPr>
              <w:pStyle w:val="Bullet1grey"/>
            </w:pPr>
            <w:r w:rsidRPr="006E4141">
              <w:t>a description of the Entity’s exposure to climate-related risks, and, where possible, a description of its planned responses;</w:t>
            </w:r>
          </w:p>
          <w:p w14:paraId="3ECC3667" w14:textId="78653139" w:rsidR="002D1CDF" w:rsidRPr="00FD2057" w:rsidRDefault="002D1CDF" w:rsidP="00671B5F">
            <w:pPr>
              <w:pStyle w:val="Bullet1grey"/>
            </w:pPr>
            <w:r w:rsidRPr="00FD2057">
              <w:t>a description of the environmental awareness-raising techniques, incentive schemes and other promotional activities the Entity has utilised in implementing its environmental management system;</w:t>
            </w:r>
          </w:p>
          <w:p w14:paraId="3B4FF5CB" w14:textId="5D1E573C" w:rsidR="002D1CDF" w:rsidRPr="00FD2057" w:rsidRDefault="002D1CDF" w:rsidP="00671B5F">
            <w:pPr>
              <w:pStyle w:val="Bullet1grey"/>
            </w:pPr>
            <w:r w:rsidRPr="00FD2057">
              <w:t>environmental management system objectives and targets, and progress towards meeting these;</w:t>
            </w:r>
          </w:p>
          <w:p w14:paraId="05954790" w14:textId="77777777" w:rsidR="0082357C" w:rsidRPr="00FD2057" w:rsidRDefault="0082357C" w:rsidP="00671B5F">
            <w:pPr>
              <w:pStyle w:val="Bullet1grey"/>
            </w:pPr>
            <w:r w:rsidRPr="00FD2057">
              <w:t>reference to any components of the ISO 14001:2015 Framework that has been implemented by the Entity;</w:t>
            </w:r>
          </w:p>
          <w:p w14:paraId="4AE7187C" w14:textId="02883B17" w:rsidR="0082357C" w:rsidRPr="00FD2057" w:rsidRDefault="0082357C" w:rsidP="00671B5F">
            <w:pPr>
              <w:pStyle w:val="Bullet1grey"/>
            </w:pPr>
            <w:r w:rsidRPr="00FD2057">
              <w:t xml:space="preserve">percentage of </w:t>
            </w:r>
            <w:r w:rsidR="00CD61AD" w:rsidRPr="00FD2057">
              <w:t>E</w:t>
            </w:r>
            <w:r w:rsidRPr="00FD2057">
              <w:t>ntity buildings with a Green Star rating of 5 or higher (%);</w:t>
            </w:r>
          </w:p>
          <w:p w14:paraId="1EA3173A" w14:textId="3D80A43C" w:rsidR="002D1CDF" w:rsidRPr="00A1756F" w:rsidRDefault="002D1CDF" w:rsidP="00671B5F">
            <w:pPr>
              <w:pStyle w:val="Bullet1grey"/>
            </w:pPr>
            <w:r w:rsidRPr="00A1756F">
              <w:t xml:space="preserve">relevant Global Reporting Initiative (GRI) indicators where information is available or where an </w:t>
            </w:r>
            <w:r w:rsidR="00CD61AD" w:rsidRPr="00FD2057">
              <w:t xml:space="preserve">Entity’s </w:t>
            </w:r>
            <w:r w:rsidRPr="00FD2057">
              <w:t>significant environmental aspects are outside th</w:t>
            </w:r>
            <w:r w:rsidRPr="00A1756F">
              <w:t>ose covered by this FRD; and</w:t>
            </w:r>
          </w:p>
          <w:p w14:paraId="71BEDF2A" w14:textId="0B295EC0" w:rsidR="002D1CDF" w:rsidRPr="00A1756F" w:rsidRDefault="002D1CDF" w:rsidP="00671B5F">
            <w:pPr>
              <w:pStyle w:val="Bullet1grey"/>
            </w:pPr>
            <w:r w:rsidRPr="006E4141">
              <w:t xml:space="preserve">any other relevant indicators or components of an </w:t>
            </w:r>
            <w:r w:rsidR="00B74B68" w:rsidRPr="00FD2057">
              <w:t>E</w:t>
            </w:r>
            <w:r w:rsidRPr="00FD2057">
              <w:t>ntity</w:t>
            </w:r>
            <w:r w:rsidR="00875E9C" w:rsidRPr="00FD2057">
              <w:t>’</w:t>
            </w:r>
            <w:r w:rsidRPr="00FD2057">
              <w:t>s environmental management system.</w:t>
            </w:r>
          </w:p>
        </w:tc>
      </w:tr>
      <w:tr w:rsidR="005828FE" w:rsidRPr="005828FE" w14:paraId="480EE53A" w14:textId="77777777" w:rsidTr="00B8224B">
        <w:tc>
          <w:tcPr>
            <w:tcW w:w="2293" w:type="dxa"/>
          </w:tcPr>
          <w:p w14:paraId="6589DBA7" w14:textId="77777777" w:rsidR="006C78FB" w:rsidRPr="005828FE" w:rsidRDefault="006C78FB" w:rsidP="00382EE1">
            <w:pPr>
              <w:pStyle w:val="Normalgrey"/>
            </w:pPr>
            <w:r w:rsidRPr="005828FE">
              <w:t>Definitions</w:t>
            </w:r>
          </w:p>
        </w:tc>
        <w:tc>
          <w:tcPr>
            <w:tcW w:w="270" w:type="dxa"/>
          </w:tcPr>
          <w:p w14:paraId="74BC8EE6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00C309B7" w14:textId="18A03135" w:rsidR="006C78FB" w:rsidRPr="005828FE" w:rsidRDefault="000B66D0" w:rsidP="00286F9A">
            <w:pPr>
              <w:pStyle w:val="Normalgrey"/>
            </w:pPr>
            <w:r>
              <w:t>8.1</w:t>
            </w:r>
          </w:p>
        </w:tc>
        <w:tc>
          <w:tcPr>
            <w:tcW w:w="6134" w:type="dxa"/>
          </w:tcPr>
          <w:p w14:paraId="436D02BD" w14:textId="7FB593AD" w:rsidR="006C78FB" w:rsidRPr="00E20142" w:rsidRDefault="002D1CDF" w:rsidP="00744F81">
            <w:pPr>
              <w:pStyle w:val="Normalgrey"/>
            </w:pPr>
            <w:r w:rsidRPr="00671B5F">
              <w:rPr>
                <w:b/>
              </w:rPr>
              <w:t xml:space="preserve">Green </w:t>
            </w:r>
            <w:r w:rsidR="00671B5F" w:rsidRPr="00671B5F">
              <w:rPr>
                <w:b/>
              </w:rPr>
              <w:t>power</w:t>
            </w:r>
            <w:r w:rsidR="00671B5F">
              <w:t xml:space="preserve"> </w:t>
            </w:r>
            <w:r>
              <w:t xml:space="preserve">– Green </w:t>
            </w:r>
            <w:r w:rsidR="00671B5F">
              <w:t xml:space="preserve">power </w:t>
            </w:r>
            <w:r>
              <w:t>is electricity supplied through a Government accredited Green Power scheme.</w:t>
            </w:r>
          </w:p>
        </w:tc>
      </w:tr>
      <w:tr w:rsidR="000B66D0" w:rsidRPr="005828FE" w14:paraId="0637C31C" w14:textId="77777777" w:rsidTr="00B8224B">
        <w:tc>
          <w:tcPr>
            <w:tcW w:w="2293" w:type="dxa"/>
          </w:tcPr>
          <w:p w14:paraId="1F61CAA8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05A84C7A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248A95B3" w14:textId="4F863C9A" w:rsidR="000B66D0" w:rsidRDefault="000B66D0" w:rsidP="00286F9A">
            <w:pPr>
              <w:pStyle w:val="Normalgrey"/>
            </w:pPr>
            <w:r>
              <w:t>8.2</w:t>
            </w:r>
          </w:p>
        </w:tc>
        <w:tc>
          <w:tcPr>
            <w:tcW w:w="6134" w:type="dxa"/>
          </w:tcPr>
          <w:p w14:paraId="739DC266" w14:textId="1C733851" w:rsidR="000B66D0" w:rsidRPr="00671B5F" w:rsidRDefault="000B66D0" w:rsidP="000B66D0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>Full Time Employee</w:t>
            </w:r>
            <w:r>
              <w:t xml:space="preserve"> – </w:t>
            </w:r>
            <w:r w:rsidRPr="00A1756F">
              <w:t>For the purposes of FRD24 reporting, an FTE is a person who received pay (i.e. is on the Entity’s payroll) for the final pay period in the reporting period. One FTE is equivalent to employment for a period of 38 hours per week. Part time emplo</w:t>
            </w:r>
            <w:r w:rsidRPr="006E4141">
              <w:t xml:space="preserve">yees are counted based on their proportion of full time hours worked (e.g. an employee working 50% of full time hours is equivalent to a 0.5 FTE). This number of FTEs should be consistent with that reported in the Annual Report, and therefore may be sourced from the Human Resource Divisions within each </w:t>
            </w:r>
            <w:r w:rsidRPr="00A1756F">
              <w:t>Entity</w:t>
            </w:r>
            <w:r>
              <w:t>.</w:t>
            </w:r>
          </w:p>
        </w:tc>
      </w:tr>
      <w:tr w:rsidR="000B66D0" w:rsidRPr="005828FE" w14:paraId="1CB06B05" w14:textId="77777777" w:rsidTr="00B8224B">
        <w:tc>
          <w:tcPr>
            <w:tcW w:w="2293" w:type="dxa"/>
          </w:tcPr>
          <w:p w14:paraId="4BF66F70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481DFFCB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41EADBFF" w14:textId="739DFE88" w:rsidR="000B66D0" w:rsidRDefault="000B66D0" w:rsidP="00286F9A">
            <w:pPr>
              <w:pStyle w:val="Normalgrey"/>
            </w:pPr>
            <w:r>
              <w:t>8.3</w:t>
            </w:r>
          </w:p>
        </w:tc>
        <w:tc>
          <w:tcPr>
            <w:tcW w:w="6134" w:type="dxa"/>
          </w:tcPr>
          <w:p w14:paraId="6A06A9E3" w14:textId="3F82ACED" w:rsidR="000B66D0" w:rsidRPr="000B66D0" w:rsidRDefault="000B66D0" w:rsidP="000B66D0">
            <w:pPr>
              <w:pStyle w:val="Normalgrey"/>
            </w:pPr>
            <w:r w:rsidRPr="006E4141">
              <w:rPr>
                <w:b/>
              </w:rPr>
              <w:t>Office area</w:t>
            </w:r>
            <w:r w:rsidRPr="006E4141">
              <w:t xml:space="preserve"> – For leased premises: the net lettable</w:t>
            </w:r>
            <w:r>
              <w:t xml:space="preserve"> area as defined in the relevant lease agreement. For more information refer to </w:t>
            </w:r>
            <w:hyperlink r:id="rId10" w:history="1">
              <w:r w:rsidRPr="001302D9">
                <w:rPr>
                  <w:rStyle w:val="Hyperlink"/>
                </w:rPr>
                <w:t>the</w:t>
              </w:r>
            </w:hyperlink>
            <w:r>
              <w:t xml:space="preserve"> </w:t>
            </w:r>
            <w:r w:rsidRPr="00006EB4">
              <w:rPr>
                <w:i/>
              </w:rPr>
              <w:t>Method of Measurement 2008</w:t>
            </w:r>
            <w:r>
              <w:t xml:space="preserve"> by the Property Council of Australia. For owned premises: the total floor area from a floor plan. </w:t>
            </w:r>
          </w:p>
        </w:tc>
      </w:tr>
      <w:tr w:rsidR="000B66D0" w:rsidRPr="005828FE" w14:paraId="61013219" w14:textId="77777777" w:rsidTr="00B8224B">
        <w:tc>
          <w:tcPr>
            <w:tcW w:w="2293" w:type="dxa"/>
          </w:tcPr>
          <w:p w14:paraId="2BB453F3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40055311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27507916" w14:textId="27AED73A" w:rsidR="000B66D0" w:rsidRDefault="000B66D0" w:rsidP="00286F9A">
            <w:pPr>
              <w:pStyle w:val="Normalgrey"/>
            </w:pPr>
            <w:r>
              <w:t>8.4</w:t>
            </w:r>
          </w:p>
        </w:tc>
        <w:tc>
          <w:tcPr>
            <w:tcW w:w="6134" w:type="dxa"/>
          </w:tcPr>
          <w:p w14:paraId="55420686" w14:textId="3ED26B63" w:rsidR="000B66D0" w:rsidRPr="006E4141" w:rsidRDefault="000B66D0" w:rsidP="000B66D0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>Global Reporting Initiative</w:t>
            </w:r>
            <w:r>
              <w:t xml:space="preserve"> (GRI) – the Global Reporting Initiative is a unique, multi-stakeholder organisation founded on the conviction that consistent, regular and comparable reporting, provides transparency and can be a powerful catalyst to improve performance, for more information see: </w:t>
            </w:r>
            <w:hyperlink r:id="rId11" w:history="1">
              <w:r w:rsidRPr="00671B5F">
                <w:rPr>
                  <w:rStyle w:val="Hyperlink"/>
                </w:rPr>
                <w:t>http://www.globalreporting.org/Home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0B66D0" w:rsidRPr="005828FE" w14:paraId="7043CEC9" w14:textId="77777777" w:rsidTr="00B8224B">
        <w:tc>
          <w:tcPr>
            <w:tcW w:w="2293" w:type="dxa"/>
          </w:tcPr>
          <w:p w14:paraId="5865215B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3ABD922D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159D9454" w14:textId="42F4B4EC" w:rsidR="000B66D0" w:rsidRDefault="000B66D0" w:rsidP="00286F9A">
            <w:pPr>
              <w:pStyle w:val="Normalgrey"/>
            </w:pPr>
            <w:r>
              <w:t>8.5</w:t>
            </w:r>
          </w:p>
        </w:tc>
        <w:tc>
          <w:tcPr>
            <w:tcW w:w="6134" w:type="dxa"/>
          </w:tcPr>
          <w:p w14:paraId="59501509" w14:textId="08CC080E" w:rsidR="000B66D0" w:rsidRPr="000B66D0" w:rsidRDefault="000B66D0" w:rsidP="000B66D0">
            <w:pPr>
              <w:pStyle w:val="Normalgrey"/>
              <w:rPr>
                <w:lang w:val="en-GB"/>
              </w:rPr>
            </w:pPr>
            <w:r w:rsidRPr="00E55F84">
              <w:rPr>
                <w:b/>
                <w:lang w:val="en-GB"/>
              </w:rPr>
              <w:t>ISO 14001:2015</w:t>
            </w:r>
            <w:r w:rsidRPr="00E55F84">
              <w:rPr>
                <w:lang w:val="en-GB"/>
              </w:rPr>
              <w:t xml:space="preserve"> - the international standard that specifies requirements for an effective </w:t>
            </w:r>
            <w:hyperlink r:id="rId12" w:history="1">
              <w:r w:rsidRPr="00E55F84">
                <w:rPr>
                  <w:lang w:val="en-GB"/>
                </w:rPr>
                <w:t>environmental management system (EMS)</w:t>
              </w:r>
            </w:hyperlink>
            <w:r w:rsidRPr="00E55F84">
              <w:rPr>
                <w:lang w:val="en-GB"/>
              </w:rPr>
              <w:t>. It provides a framework that an organization can follow, rather than establishing environmental performance requirements.</w:t>
            </w:r>
          </w:p>
        </w:tc>
      </w:tr>
      <w:tr w:rsidR="000B66D0" w:rsidRPr="005828FE" w14:paraId="4CC9549C" w14:textId="77777777" w:rsidTr="00B8224B">
        <w:tc>
          <w:tcPr>
            <w:tcW w:w="2293" w:type="dxa"/>
          </w:tcPr>
          <w:p w14:paraId="0864C9B9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1D9B74D5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6FDDD2D0" w14:textId="406125FD" w:rsidR="000B66D0" w:rsidRDefault="000B66D0" w:rsidP="00286F9A">
            <w:pPr>
              <w:pStyle w:val="Normalgrey"/>
            </w:pPr>
            <w:r>
              <w:t>8.6</w:t>
            </w:r>
          </w:p>
        </w:tc>
        <w:tc>
          <w:tcPr>
            <w:tcW w:w="6134" w:type="dxa"/>
          </w:tcPr>
          <w:p w14:paraId="2BED61B0" w14:textId="174395AA" w:rsidR="000B66D0" w:rsidRPr="000B66D0" w:rsidRDefault="000B66D0" w:rsidP="000B66D0">
            <w:pPr>
              <w:pStyle w:val="Normalgrey"/>
              <w:rPr>
                <w:lang w:val="en-GB"/>
              </w:rPr>
            </w:pPr>
            <w:r w:rsidRPr="00651311">
              <w:rPr>
                <w:b/>
                <w:lang w:val="en-GB"/>
              </w:rPr>
              <w:t>NABERS</w:t>
            </w:r>
            <w:r w:rsidRPr="00E55F84">
              <w:rPr>
                <w:lang w:val="en-GB"/>
              </w:rPr>
              <w:t xml:space="preserve"> </w:t>
            </w:r>
            <w:r w:rsidRPr="00651311">
              <w:rPr>
                <w:lang w:val="en-GB"/>
              </w:rPr>
              <w:t xml:space="preserve">– </w:t>
            </w:r>
            <w:r w:rsidRPr="00E55F84">
              <w:rPr>
                <w:lang w:val="en-GB"/>
              </w:rPr>
              <w:t>the National Australian Built Environment Rating System, an initiative by the government of Australia to measure and compare the environmental performance of Australian buildings and tenancies.</w:t>
            </w:r>
          </w:p>
        </w:tc>
      </w:tr>
      <w:tr w:rsidR="000B66D0" w:rsidRPr="005828FE" w14:paraId="490C762D" w14:textId="77777777" w:rsidTr="00B8224B">
        <w:tc>
          <w:tcPr>
            <w:tcW w:w="2293" w:type="dxa"/>
          </w:tcPr>
          <w:p w14:paraId="38230DD0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33D5C838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2B6ED626" w14:textId="7FD2E4A1" w:rsidR="000B66D0" w:rsidRDefault="000B66D0" w:rsidP="00286F9A">
            <w:pPr>
              <w:pStyle w:val="Normalgrey"/>
            </w:pPr>
            <w:r>
              <w:t>8.7</w:t>
            </w:r>
          </w:p>
        </w:tc>
        <w:tc>
          <w:tcPr>
            <w:tcW w:w="6134" w:type="dxa"/>
          </w:tcPr>
          <w:p w14:paraId="561A466C" w14:textId="6A4B9018" w:rsidR="000B66D0" w:rsidRPr="00651311" w:rsidRDefault="000B66D0" w:rsidP="000B66D0">
            <w:pPr>
              <w:pStyle w:val="Normalgrey"/>
              <w:rPr>
                <w:b/>
                <w:lang w:val="en-GB"/>
              </w:rPr>
            </w:pPr>
            <w:r w:rsidRPr="00651311">
              <w:rPr>
                <w:b/>
                <w:lang w:val="en-GB"/>
              </w:rPr>
              <w:t>Green Star</w:t>
            </w:r>
            <w:r w:rsidRPr="00E55F84">
              <w:rPr>
                <w:lang w:val="en-GB"/>
              </w:rPr>
              <w:t xml:space="preserve"> -</w:t>
            </w:r>
            <w:r w:rsidRPr="00651311">
              <w:rPr>
                <w:lang w:val="en-GB"/>
              </w:rPr>
              <w:t xml:space="preserve"> a voluntary sustainability rating system for buildings in Australia. It was launched in 2003 by the Green Building Council of Australia. T</w:t>
            </w:r>
            <w:r w:rsidRPr="00987A64">
              <w:rPr>
                <w:lang w:val="en-GB"/>
              </w:rPr>
              <w:t>he Green Star rating system assesses the sustainability of projects at all stages of the built environment life cycle</w:t>
            </w:r>
            <w:r>
              <w:rPr>
                <w:lang w:val="en-GB"/>
              </w:rPr>
              <w:t>.</w:t>
            </w:r>
          </w:p>
        </w:tc>
      </w:tr>
      <w:tr w:rsidR="000B66D0" w:rsidRPr="005828FE" w14:paraId="3BBAF55E" w14:textId="77777777" w:rsidTr="00B8224B">
        <w:tc>
          <w:tcPr>
            <w:tcW w:w="2293" w:type="dxa"/>
          </w:tcPr>
          <w:p w14:paraId="31307F7E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2C97DBEB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58DC835D" w14:textId="0C73EC28" w:rsidR="000B66D0" w:rsidRDefault="000B66D0" w:rsidP="00286F9A">
            <w:pPr>
              <w:pStyle w:val="Normalgrey"/>
            </w:pPr>
            <w:r>
              <w:t>8.8</w:t>
            </w:r>
          </w:p>
        </w:tc>
        <w:tc>
          <w:tcPr>
            <w:tcW w:w="6134" w:type="dxa"/>
          </w:tcPr>
          <w:p w14:paraId="1EA85B15" w14:textId="231B7C5A" w:rsidR="000B66D0" w:rsidRPr="000B66D0" w:rsidRDefault="000B66D0" w:rsidP="000B66D0">
            <w:pPr>
              <w:pStyle w:val="Normalgrey"/>
            </w:pPr>
            <w:r w:rsidRPr="00671B5F">
              <w:rPr>
                <w:b/>
              </w:rPr>
              <w:t>Waste destination</w:t>
            </w:r>
            <w:r>
              <w:t xml:space="preserve"> – refers to the final destination of any waste streams, including landfill, recycling and composting.</w:t>
            </w:r>
          </w:p>
        </w:tc>
      </w:tr>
      <w:tr w:rsidR="000B66D0" w:rsidRPr="005828FE" w14:paraId="4DFC49E4" w14:textId="77777777" w:rsidTr="00B8224B">
        <w:tc>
          <w:tcPr>
            <w:tcW w:w="2293" w:type="dxa"/>
          </w:tcPr>
          <w:p w14:paraId="3DF8F549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12E6D34E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3C450C63" w14:textId="2EF726F2" w:rsidR="000B66D0" w:rsidRDefault="000B66D0" w:rsidP="00286F9A">
            <w:pPr>
              <w:pStyle w:val="Normalgrey"/>
            </w:pPr>
            <w:r>
              <w:t>8.9</w:t>
            </w:r>
          </w:p>
        </w:tc>
        <w:tc>
          <w:tcPr>
            <w:tcW w:w="6134" w:type="dxa"/>
          </w:tcPr>
          <w:p w14:paraId="41074436" w14:textId="0B4444A2" w:rsidR="000B66D0" w:rsidRDefault="000B66D0" w:rsidP="00744F81">
            <w:pPr>
              <w:pStyle w:val="Normalgrey"/>
            </w:pPr>
            <w:r w:rsidRPr="00671B5F">
              <w:rPr>
                <w:b/>
              </w:rPr>
              <w:t>Water source</w:t>
            </w:r>
            <w:r>
              <w:t xml:space="preserve"> – for the purpose of FRD 24 these are defined as:</w:t>
            </w:r>
          </w:p>
          <w:p w14:paraId="4ED0986B" w14:textId="77777777" w:rsidR="000B66D0" w:rsidRDefault="000B66D0" w:rsidP="00744F81">
            <w:pPr>
              <w:pStyle w:val="Bullet1grey"/>
            </w:pPr>
            <w:r>
              <w:t>potable water consumption (metered potable water from a town water supply);</w:t>
            </w:r>
          </w:p>
          <w:p w14:paraId="337421AE" w14:textId="77777777" w:rsidR="000B66D0" w:rsidRDefault="000B66D0" w:rsidP="00744F81">
            <w:pPr>
              <w:pStyle w:val="Bullet1grey"/>
            </w:pPr>
            <w:r>
              <w:t>metered rainwater collection consumption (where available),;</w:t>
            </w:r>
          </w:p>
          <w:p w14:paraId="093CDDC4" w14:textId="77777777" w:rsidR="000B66D0" w:rsidRDefault="000B66D0" w:rsidP="00744F81">
            <w:pPr>
              <w:pStyle w:val="Bullet1grey"/>
            </w:pPr>
            <w:r>
              <w:t xml:space="preserve">metered alternate supply consumption (e.g. river, stream, aquifer, bore, fire supply, third pipe etc.); and </w:t>
            </w:r>
          </w:p>
          <w:p w14:paraId="3FF8FC85" w14:textId="0E860CDA" w:rsidR="000B66D0" w:rsidRPr="000B66D0" w:rsidRDefault="000B66D0" w:rsidP="000B66D0">
            <w:pPr>
              <w:pStyle w:val="Bullet1grey"/>
            </w:pPr>
            <w:r>
              <w:t>metered reused water consumption (e.g. grey or black water).</w:t>
            </w:r>
          </w:p>
        </w:tc>
      </w:tr>
      <w:tr w:rsidR="000B66D0" w:rsidRPr="005828FE" w14:paraId="407382A5" w14:textId="77777777" w:rsidTr="00B8224B">
        <w:tc>
          <w:tcPr>
            <w:tcW w:w="2293" w:type="dxa"/>
          </w:tcPr>
          <w:p w14:paraId="10217210" w14:textId="77777777" w:rsidR="000B66D0" w:rsidRPr="005828FE" w:rsidRDefault="000B66D0" w:rsidP="00382EE1">
            <w:pPr>
              <w:pStyle w:val="Normalgrey"/>
            </w:pPr>
          </w:p>
        </w:tc>
        <w:tc>
          <w:tcPr>
            <w:tcW w:w="270" w:type="dxa"/>
          </w:tcPr>
          <w:p w14:paraId="6E2179FF" w14:textId="77777777" w:rsidR="000B66D0" w:rsidRPr="005828FE" w:rsidRDefault="000B66D0" w:rsidP="00286F9A">
            <w:pPr>
              <w:pStyle w:val="Normalgrey"/>
            </w:pPr>
          </w:p>
        </w:tc>
        <w:tc>
          <w:tcPr>
            <w:tcW w:w="540" w:type="dxa"/>
          </w:tcPr>
          <w:p w14:paraId="15520F98" w14:textId="44EB87B6" w:rsidR="000B66D0" w:rsidRDefault="000B66D0" w:rsidP="00286F9A">
            <w:pPr>
              <w:pStyle w:val="Normalgrey"/>
            </w:pPr>
            <w:r>
              <w:t>8.10</w:t>
            </w:r>
          </w:p>
        </w:tc>
        <w:tc>
          <w:tcPr>
            <w:tcW w:w="6134" w:type="dxa"/>
          </w:tcPr>
          <w:p w14:paraId="082CF9B0" w14:textId="5A4330D0" w:rsidR="000B66D0" w:rsidRPr="00671B5F" w:rsidRDefault="000B66D0" w:rsidP="000B66D0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>Copy paper</w:t>
            </w:r>
            <w:r>
              <w:t xml:space="preserve"> – white and coloured A4 and A3 office paper used for printing, photocopying and similar processes, where one A3 sheet equals two A4 equivalent sheets.</w:t>
            </w:r>
          </w:p>
        </w:tc>
      </w:tr>
      <w:tr w:rsidR="005828FE" w:rsidRPr="005828FE" w14:paraId="60A2E818" w14:textId="77777777" w:rsidTr="00B8224B">
        <w:tc>
          <w:tcPr>
            <w:tcW w:w="2293" w:type="dxa"/>
          </w:tcPr>
          <w:p w14:paraId="7E7CB05E" w14:textId="77777777" w:rsidR="006C78FB" w:rsidRPr="005828FE" w:rsidRDefault="006C78FB" w:rsidP="00382EE1">
            <w:pPr>
              <w:pStyle w:val="Normalgrey"/>
            </w:pPr>
            <w:r w:rsidRPr="005828FE">
              <w:t>Guidance</w:t>
            </w:r>
          </w:p>
        </w:tc>
        <w:tc>
          <w:tcPr>
            <w:tcW w:w="270" w:type="dxa"/>
          </w:tcPr>
          <w:p w14:paraId="1086FF3C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25FA68A8" w14:textId="2A395216" w:rsidR="006C78FB" w:rsidRPr="005828FE" w:rsidRDefault="000B66D0" w:rsidP="00286F9A">
            <w:pPr>
              <w:pStyle w:val="Normalgrey"/>
            </w:pPr>
            <w:r>
              <w:t>9.1</w:t>
            </w:r>
          </w:p>
        </w:tc>
        <w:tc>
          <w:tcPr>
            <w:tcW w:w="6134" w:type="dxa"/>
          </w:tcPr>
          <w:p w14:paraId="128DAFEE" w14:textId="5509C016" w:rsidR="006C78FB" w:rsidRPr="005828FE" w:rsidRDefault="002D1CDF" w:rsidP="00744F81">
            <w:pPr>
              <w:pStyle w:val="Normalgrey"/>
            </w:pPr>
            <w:r w:rsidRPr="002D1CDF">
              <w:t xml:space="preserve">See the </w:t>
            </w:r>
            <w:r w:rsidR="008B31CD">
              <w:t>Department of Treasury and Finance</w:t>
            </w:r>
            <w:r w:rsidR="008B31CD" w:rsidRPr="002D1CDF">
              <w:t xml:space="preserve"> </w:t>
            </w:r>
            <w:r w:rsidRPr="002D1CDF">
              <w:t xml:space="preserve">website for the Guidance for FRD </w:t>
            </w:r>
            <w:r w:rsidR="00C37EFB" w:rsidRPr="002D1CDF">
              <w:t xml:space="preserve">24 </w:t>
            </w:r>
            <w:r w:rsidRPr="002D1CDF">
              <w:t>Reporting</w:t>
            </w:r>
            <w:r w:rsidR="008B31CD">
              <w:t>.</w:t>
            </w:r>
            <w:r w:rsidRPr="002D1CDF">
              <w:t xml:space="preserve"> </w:t>
            </w:r>
          </w:p>
        </w:tc>
      </w:tr>
      <w:tr w:rsidR="005828FE" w:rsidRPr="005828FE" w14:paraId="106C258B" w14:textId="77777777" w:rsidTr="00B8224B">
        <w:tc>
          <w:tcPr>
            <w:tcW w:w="2293" w:type="dxa"/>
          </w:tcPr>
          <w:p w14:paraId="64AEC81E" w14:textId="77777777" w:rsidR="006C78FB" w:rsidRPr="005828FE" w:rsidRDefault="006C78FB" w:rsidP="00382EE1">
            <w:pPr>
              <w:pStyle w:val="Normalgrey"/>
            </w:pPr>
            <w:r w:rsidRPr="005828FE">
              <w:t>Relevant pronouncements</w:t>
            </w:r>
          </w:p>
        </w:tc>
        <w:tc>
          <w:tcPr>
            <w:tcW w:w="270" w:type="dxa"/>
          </w:tcPr>
          <w:p w14:paraId="20401A37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563A785C" w14:textId="56C49C28" w:rsidR="006C78FB" w:rsidRPr="005828FE" w:rsidRDefault="000B66D0" w:rsidP="00286F9A">
            <w:pPr>
              <w:pStyle w:val="Normalgrey"/>
            </w:pPr>
            <w:r>
              <w:t>10.1</w:t>
            </w:r>
          </w:p>
        </w:tc>
        <w:tc>
          <w:tcPr>
            <w:tcW w:w="6134" w:type="dxa"/>
          </w:tcPr>
          <w:p w14:paraId="51226C3B" w14:textId="38F92DFA" w:rsidR="002D1CDF" w:rsidRPr="000B66D0" w:rsidRDefault="008B31CD" w:rsidP="00A43DCD">
            <w:pPr>
              <w:pStyle w:val="Bullet1grey"/>
              <w:rPr>
                <w:bCs/>
              </w:rPr>
            </w:pPr>
            <w:r w:rsidRPr="00744F81">
              <w:rPr>
                <w:bCs/>
              </w:rPr>
              <w:t>Guide to Environmental Impact in Procurement</w:t>
            </w:r>
            <w:r w:rsidR="002D1CDF" w:rsidRPr="000B66D0">
              <w:rPr>
                <w:bCs/>
              </w:rPr>
              <w:t xml:space="preserve"> can be found on the Victorian Government Purchasing Board (VGPB) website at www.vgpb.vic.gov.au.</w:t>
            </w:r>
          </w:p>
          <w:p w14:paraId="309EFD75" w14:textId="0BFE78EB" w:rsidR="00DE7413" w:rsidRPr="000B66D0" w:rsidRDefault="002D1CDF" w:rsidP="00744F81">
            <w:pPr>
              <w:pStyle w:val="Bullet1grey"/>
              <w:rPr>
                <w:bCs/>
              </w:rPr>
            </w:pPr>
            <w:r w:rsidRPr="00744F81">
              <w:rPr>
                <w:bCs/>
              </w:rPr>
              <w:t>FRD 22</w:t>
            </w:r>
            <w:r w:rsidRPr="000B66D0">
              <w:rPr>
                <w:bCs/>
              </w:rPr>
              <w:t xml:space="preserve"> </w:t>
            </w:r>
            <w:r w:rsidRPr="00744F81">
              <w:rPr>
                <w:bCs/>
                <w:i/>
                <w:iCs/>
              </w:rPr>
              <w:t>Standard Disclosures in the Report of Operations</w:t>
            </w:r>
            <w:r w:rsidR="008B31CD" w:rsidRPr="000B66D0">
              <w:rPr>
                <w:bCs/>
              </w:rPr>
              <w:t xml:space="preserve"> </w:t>
            </w:r>
          </w:p>
          <w:p w14:paraId="5E6E4C2A" w14:textId="77777777" w:rsidR="008B31CD" w:rsidRPr="00744F81" w:rsidRDefault="008B31CD" w:rsidP="00744F81">
            <w:pPr>
              <w:pStyle w:val="Bullet1grey"/>
              <w:rPr>
                <w:bCs/>
                <w:i/>
              </w:rPr>
            </w:pPr>
            <w:r w:rsidRPr="00744F81">
              <w:rPr>
                <w:bCs/>
                <w:i/>
              </w:rPr>
              <w:t>Climate Change Act 2017</w:t>
            </w:r>
          </w:p>
          <w:p w14:paraId="486CDF38" w14:textId="77777777" w:rsidR="008B31CD" w:rsidRPr="00744F81" w:rsidRDefault="008B31CD" w:rsidP="00744F81">
            <w:pPr>
              <w:pStyle w:val="Bullet1grey"/>
              <w:rPr>
                <w:bCs/>
              </w:rPr>
            </w:pPr>
            <w:r w:rsidRPr="00744F81">
              <w:rPr>
                <w:bCs/>
              </w:rPr>
              <w:t>Victoria’s Climate Change Adaptation Plan 2017 – 2020</w:t>
            </w:r>
          </w:p>
          <w:p w14:paraId="13BC39C5" w14:textId="77777777" w:rsidR="008B31CD" w:rsidRPr="00744F81" w:rsidRDefault="008B31CD" w:rsidP="00744F81">
            <w:pPr>
              <w:pStyle w:val="Bullet1grey"/>
              <w:rPr>
                <w:bCs/>
              </w:rPr>
            </w:pPr>
            <w:r w:rsidRPr="00744F81">
              <w:rPr>
                <w:bCs/>
              </w:rPr>
              <w:t xml:space="preserve">Take2: Victoria’s Climate Change Pledge program </w:t>
            </w:r>
          </w:p>
          <w:p w14:paraId="3700E68D" w14:textId="77777777" w:rsidR="00DE7413" w:rsidRPr="00744F81" w:rsidRDefault="00DE7413" w:rsidP="00744F81">
            <w:pPr>
              <w:pStyle w:val="Bullet1grey"/>
              <w:rPr>
                <w:bCs/>
              </w:rPr>
            </w:pPr>
            <w:r w:rsidRPr="00744F81">
              <w:rPr>
                <w:bCs/>
              </w:rPr>
              <w:t>Renewable Energy Action Plan</w:t>
            </w:r>
          </w:p>
          <w:p w14:paraId="38997A9A" w14:textId="77777777" w:rsidR="00421F2E" w:rsidRPr="00744F81" w:rsidRDefault="00DE7413" w:rsidP="00744F81">
            <w:pPr>
              <w:pStyle w:val="Bullet1grey"/>
              <w:rPr>
                <w:bCs/>
                <w:i/>
              </w:rPr>
            </w:pPr>
            <w:r w:rsidRPr="00744F81">
              <w:rPr>
                <w:bCs/>
                <w:i/>
              </w:rPr>
              <w:t>Environmental Protection Act 1970</w:t>
            </w:r>
          </w:p>
          <w:p w14:paraId="73013571" w14:textId="77777777" w:rsidR="00DE7413" w:rsidRPr="00D63428" w:rsidRDefault="00DE7413" w:rsidP="00744F81">
            <w:pPr>
              <w:pStyle w:val="Bullet1grey"/>
              <w:rPr>
                <w:b/>
                <w:i/>
              </w:rPr>
            </w:pPr>
            <w:r w:rsidRPr="00744F81">
              <w:rPr>
                <w:bCs/>
                <w:i/>
              </w:rPr>
              <w:t>Water Act 1989</w:t>
            </w:r>
          </w:p>
        </w:tc>
      </w:tr>
      <w:tr w:rsidR="005828FE" w:rsidRPr="005828FE" w14:paraId="571D3BE2" w14:textId="77777777" w:rsidTr="00B8224B">
        <w:tc>
          <w:tcPr>
            <w:tcW w:w="2293" w:type="dxa"/>
          </w:tcPr>
          <w:p w14:paraId="1FE8F1C8" w14:textId="77777777" w:rsidR="006C78FB" w:rsidRPr="005828FE" w:rsidRDefault="006C78FB" w:rsidP="00382EE1">
            <w:pPr>
              <w:pStyle w:val="Normalgrey"/>
            </w:pPr>
            <w:r w:rsidRPr="005828FE">
              <w:t>Background</w:t>
            </w:r>
          </w:p>
        </w:tc>
        <w:tc>
          <w:tcPr>
            <w:tcW w:w="270" w:type="dxa"/>
          </w:tcPr>
          <w:p w14:paraId="4690468B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27EF27E0" w14:textId="010F8BE6" w:rsidR="006C78FB" w:rsidRPr="005828FE" w:rsidRDefault="000B66D0" w:rsidP="00286F9A">
            <w:pPr>
              <w:pStyle w:val="Normalgrey"/>
            </w:pPr>
            <w:r>
              <w:t>11.1</w:t>
            </w:r>
          </w:p>
        </w:tc>
        <w:tc>
          <w:tcPr>
            <w:tcW w:w="6134" w:type="dxa"/>
          </w:tcPr>
          <w:p w14:paraId="1CD98D00" w14:textId="77777777" w:rsidR="002D1CDF" w:rsidRPr="00D63428" w:rsidRDefault="002D1CDF" w:rsidP="00A43DCD">
            <w:pPr>
              <w:pStyle w:val="Normalgrey"/>
            </w:pPr>
            <w:r w:rsidRPr="00D63428">
              <w:t>The Government</w:t>
            </w:r>
            <w:r w:rsidR="00875E9C" w:rsidRPr="00D63428">
              <w:t>’</w:t>
            </w:r>
            <w:r w:rsidRPr="00D63428">
              <w:t xml:space="preserve">s aim of improving environmental management has been supported by requiring specific </w:t>
            </w:r>
            <w:r w:rsidR="00875E9C" w:rsidRPr="00D63428">
              <w:t xml:space="preserve">entities </w:t>
            </w:r>
            <w:r w:rsidRPr="00D63428">
              <w:t>to disclose their ongoing performance in managing and reducing the environmental impacts of their office-based activities.</w:t>
            </w:r>
          </w:p>
          <w:p w14:paraId="6102FD8F" w14:textId="563BECD7" w:rsidR="002D1CDF" w:rsidRPr="00D63428" w:rsidRDefault="002D1CDF" w:rsidP="00A43DCD">
            <w:pPr>
              <w:pStyle w:val="Normalgrey"/>
            </w:pPr>
            <w:r w:rsidRPr="00D63428">
              <w:t xml:space="preserve">Each </w:t>
            </w:r>
            <w:r w:rsidR="00B74B68" w:rsidRPr="00D63428">
              <w:t>E</w:t>
            </w:r>
            <w:r w:rsidR="00875E9C" w:rsidRPr="00D63428">
              <w:t xml:space="preserve">ntity’s </w:t>
            </w:r>
            <w:r w:rsidRPr="00D63428">
              <w:t xml:space="preserve">EMS is to be audited </w:t>
            </w:r>
            <w:r w:rsidR="00624C94" w:rsidRPr="00D63428">
              <w:t xml:space="preserve">every two years </w:t>
            </w:r>
            <w:r w:rsidRPr="00D63428">
              <w:t xml:space="preserve">by an environmental auditor appointed under the </w:t>
            </w:r>
            <w:r w:rsidRPr="00D63428">
              <w:rPr>
                <w:i/>
              </w:rPr>
              <w:t>Environment Protection Act 1970</w:t>
            </w:r>
            <w:r w:rsidR="007D6598" w:rsidRPr="00D63428">
              <w:t xml:space="preserve"> and the reports provided to the Commissioner for Environmental Sustainability;</w:t>
            </w:r>
          </w:p>
          <w:p w14:paraId="371C6360" w14:textId="4110BCB8" w:rsidR="00740302" w:rsidRPr="00D63428" w:rsidRDefault="002D1CDF" w:rsidP="00A43DCD">
            <w:pPr>
              <w:pStyle w:val="Normalgrey"/>
              <w:rPr>
                <w:rFonts w:cstheme="minorHAnsi"/>
              </w:rPr>
            </w:pPr>
            <w:r w:rsidRPr="00D63428">
              <w:t xml:space="preserve">Every year by 31 January, the Commissioner for Environmental Sustainability will report annually to the Minister for Environment and Climate Change on progress of defined </w:t>
            </w:r>
            <w:r w:rsidR="00875E9C" w:rsidRPr="00D63428">
              <w:t xml:space="preserve">entities </w:t>
            </w:r>
            <w:r w:rsidRPr="00D63428">
              <w:t xml:space="preserve">EMSs. The Minister will table this Report in Parliament within 10 sitting days of its receipt. </w:t>
            </w:r>
          </w:p>
        </w:tc>
      </w:tr>
      <w:tr w:rsidR="00A43DCD" w:rsidRPr="005828FE" w14:paraId="5BD69A95" w14:textId="77777777" w:rsidTr="00B8224B">
        <w:tc>
          <w:tcPr>
            <w:tcW w:w="2293" w:type="dxa"/>
          </w:tcPr>
          <w:p w14:paraId="2455982D" w14:textId="77777777" w:rsidR="00A43DCD" w:rsidRPr="005828FE" w:rsidRDefault="00A43DCD" w:rsidP="00382EE1">
            <w:pPr>
              <w:pStyle w:val="Normalgrey"/>
            </w:pPr>
          </w:p>
        </w:tc>
        <w:tc>
          <w:tcPr>
            <w:tcW w:w="270" w:type="dxa"/>
          </w:tcPr>
          <w:p w14:paraId="02BBC10E" w14:textId="77777777" w:rsidR="00A43DCD" w:rsidRPr="005828FE" w:rsidRDefault="00A43DCD" w:rsidP="00286F9A">
            <w:pPr>
              <w:pStyle w:val="Normalgrey"/>
            </w:pPr>
          </w:p>
        </w:tc>
        <w:tc>
          <w:tcPr>
            <w:tcW w:w="540" w:type="dxa"/>
          </w:tcPr>
          <w:p w14:paraId="77E9ED3B" w14:textId="16B05E37" w:rsidR="00A43DCD" w:rsidRDefault="00A43DCD" w:rsidP="00286F9A">
            <w:pPr>
              <w:pStyle w:val="Normalgrey"/>
            </w:pPr>
            <w:r>
              <w:t>11.2</w:t>
            </w:r>
          </w:p>
        </w:tc>
        <w:tc>
          <w:tcPr>
            <w:tcW w:w="6134" w:type="dxa"/>
          </w:tcPr>
          <w:p w14:paraId="0D147AB7" w14:textId="77777777" w:rsidR="00A43DCD" w:rsidRPr="00D63428" w:rsidRDefault="00A43DCD" w:rsidP="00A43DCD">
            <w:pPr>
              <w:pStyle w:val="Normalgrey"/>
            </w:pPr>
            <w:r w:rsidRPr="00D63428">
              <w:t>This FRD was updated in:</w:t>
            </w:r>
          </w:p>
          <w:p w14:paraId="65B46A63" w14:textId="77777777" w:rsidR="00A43DCD" w:rsidRPr="00D63428" w:rsidRDefault="00A43DCD" w:rsidP="00A43DCD">
            <w:pPr>
              <w:pStyle w:val="Bullet1grey"/>
            </w:pPr>
            <w:r w:rsidRPr="00D63428">
              <w:t xml:space="preserve">March 2006 to reflect minor amendments and clarification of scope arising from a working party review; </w:t>
            </w:r>
          </w:p>
          <w:p w14:paraId="55624E3D" w14:textId="77777777" w:rsidR="00A43DCD" w:rsidRPr="00D63428" w:rsidRDefault="00A43DCD" w:rsidP="00A43DCD">
            <w:pPr>
              <w:pStyle w:val="Bullet1grey"/>
            </w:pPr>
            <w:r w:rsidRPr="00D63428">
              <w:t>May 2007 to allow for enhanced reporting of Water Consumption;</w:t>
            </w:r>
          </w:p>
          <w:p w14:paraId="37605C78" w14:textId="77777777" w:rsidR="00A43DCD" w:rsidRPr="00D63428" w:rsidRDefault="00A43DCD" w:rsidP="00A43DCD">
            <w:pPr>
              <w:pStyle w:val="Bullet1grey"/>
            </w:pPr>
            <w:r w:rsidRPr="00D63428">
              <w:t>February 2008 to allow for enhanced reporting of all indicators; and</w:t>
            </w:r>
          </w:p>
          <w:p w14:paraId="643EE4A6" w14:textId="3C718372" w:rsidR="00A43DCD" w:rsidRPr="00D63428" w:rsidRDefault="00A43DCD" w:rsidP="00A43DCD">
            <w:pPr>
              <w:pStyle w:val="Bullet1grey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Pr="00D63428">
              <w:rPr>
                <w:rFonts w:cstheme="minorHAnsi"/>
              </w:rPr>
              <w:t xml:space="preserve"> 2018 to allow for enhanced reporting of all indicators.</w:t>
            </w:r>
          </w:p>
        </w:tc>
      </w:tr>
    </w:tbl>
    <w:p w14:paraId="6AE6D0EF" w14:textId="77777777" w:rsidR="008C63EE" w:rsidRDefault="008C63EE" w:rsidP="00FE782F"/>
    <w:sectPr w:rsidR="008C63EE" w:rsidSect="005828FE">
      <w:headerReference w:type="default" r:id="rId13"/>
      <w:footerReference w:type="even" r:id="rId14"/>
      <w:footerReference w:type="default" r:id="rId15"/>
      <w:pgSz w:w="11906" w:h="16838" w:code="9"/>
      <w:pgMar w:top="1802" w:right="1440" w:bottom="1350" w:left="1440" w:header="450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BC60" w14:textId="77777777" w:rsidR="00D51D34" w:rsidRDefault="00D51D34" w:rsidP="002D711A">
      <w:pPr>
        <w:spacing w:after="0" w:line="240" w:lineRule="auto"/>
      </w:pPr>
      <w:r>
        <w:separator/>
      </w:r>
    </w:p>
    <w:p w14:paraId="4DB38544" w14:textId="77777777" w:rsidR="00D51D34" w:rsidRDefault="00D51D34"/>
  </w:endnote>
  <w:endnote w:type="continuationSeparator" w:id="0">
    <w:p w14:paraId="269BF897" w14:textId="77777777" w:rsidR="00D51D34" w:rsidRDefault="00D51D34" w:rsidP="002D711A">
      <w:pPr>
        <w:spacing w:after="0" w:line="240" w:lineRule="auto"/>
      </w:pPr>
      <w:r>
        <w:continuationSeparator/>
      </w:r>
    </w:p>
    <w:p w14:paraId="489C75EC" w14:textId="77777777" w:rsidR="00D51D34" w:rsidRDefault="00D51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5993" w14:textId="77777777" w:rsidR="00014213" w:rsidRPr="00014213" w:rsidRDefault="00014213" w:rsidP="00C022F9">
    <w:pPr>
      <w:pStyle w:val="Footer"/>
    </w:pPr>
    <w:r>
      <w:drawing>
        <wp:anchor distT="0" distB="0" distL="114300" distR="114300" simplePos="0" relativeHeight="251657216" behindDoc="0" locked="0" layoutInCell="1" allowOverlap="1" wp14:anchorId="507FDC87" wp14:editId="543BFDC6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24407" w14:textId="77777777" w:rsidR="0057703D" w:rsidRDefault="00577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0596" w14:textId="2311386E" w:rsidR="00A516DE" w:rsidRDefault="00531B42" w:rsidP="00A516DE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AE90BA" wp14:editId="61C35D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786495481874f369ebab85a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9CB9B" w14:textId="3110A9F7" w:rsidR="00531B42" w:rsidRPr="00531B42" w:rsidRDefault="00531B42" w:rsidP="00531B4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531B4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E90BA" id="_x0000_t202" coordsize="21600,21600" o:spt="202" path="m,l,21600r21600,l21600,xe">
              <v:stroke joinstyle="miter"/>
              <v:path gradientshapeok="t" o:connecttype="rect"/>
            </v:shapetype>
            <v:shape id="MSIPCM1786495481874f369ebab85a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CWQ24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7EF9CB9B" w14:textId="3110A9F7" w:rsidR="00531B42" w:rsidRPr="00531B42" w:rsidRDefault="00531B42" w:rsidP="00531B4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531B42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A21FDD" w14:textId="4164224D" w:rsidR="0041689E" w:rsidRPr="005828FE" w:rsidRDefault="0041689E" w:rsidP="0041689E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</w:instrText>
    </w:r>
    <w:r w:rsidR="006C78FB" w:rsidRPr="005828FE">
      <w:rPr>
        <w:b/>
      </w:rPr>
      <w:instrText>FRD number</w:instrText>
    </w:r>
    <w:r w:rsidRPr="005828FE">
      <w:rPr>
        <w:b/>
      </w:rPr>
      <w:instrText xml:space="preserve">” </w:instrText>
    </w:r>
    <w:r w:rsidRPr="005828FE">
      <w:rPr>
        <w:b/>
        <w:noProof w:val="0"/>
      </w:rPr>
      <w:fldChar w:fldCharType="separate"/>
    </w:r>
    <w:r w:rsidR="00284C8D">
      <w:rPr>
        <w:b/>
      </w:rPr>
      <w:t>FRD 24</w:t>
    </w:r>
    <w:r w:rsidRPr="005828FE">
      <w:rPr>
        <w:b/>
      </w:rPr>
      <w:fldChar w:fldCharType="end"/>
    </w:r>
    <w:r w:rsidR="006C78FB" w:rsidRPr="005828FE">
      <w:rPr>
        <w:b/>
      </w:rPr>
      <w:t xml:space="preserve"> </w:t>
    </w:r>
    <w:r w:rsidR="006C78FB" w:rsidRPr="006C78FB">
      <w:fldChar w:fldCharType="begin"/>
    </w:r>
    <w:r w:rsidR="006C78FB" w:rsidRPr="006C78FB">
      <w:instrText xml:space="preserve"> StyleRef “FRD Header” </w:instrText>
    </w:r>
    <w:r w:rsidR="006C78FB" w:rsidRPr="006C78FB">
      <w:fldChar w:fldCharType="separate"/>
    </w:r>
    <w:r w:rsidR="00284C8D">
      <w:t>Reporting of office-based environmental data by government entities (April 2022)</w:t>
    </w:r>
    <w:r w:rsidR="006C78FB"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 w:rsidR="000347D6">
      <w:rPr>
        <w:rStyle w:val="PageNumber"/>
        <w:color w:val="auto"/>
      </w:rPr>
      <w:t>6</w:t>
    </w:r>
    <w:r w:rsidRPr="005828FE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DB88" w14:textId="77777777" w:rsidR="00D51D34" w:rsidRDefault="00D51D34" w:rsidP="002D711A">
      <w:pPr>
        <w:spacing w:after="0" w:line="240" w:lineRule="auto"/>
      </w:pPr>
      <w:r>
        <w:separator/>
      </w:r>
    </w:p>
    <w:p w14:paraId="59BFF8D9" w14:textId="77777777" w:rsidR="00D51D34" w:rsidRDefault="00D51D34"/>
  </w:footnote>
  <w:footnote w:type="continuationSeparator" w:id="0">
    <w:p w14:paraId="74D40333" w14:textId="77777777" w:rsidR="00D51D34" w:rsidRDefault="00D51D34" w:rsidP="002D711A">
      <w:pPr>
        <w:spacing w:after="0" w:line="240" w:lineRule="auto"/>
      </w:pPr>
      <w:r>
        <w:continuationSeparator/>
      </w:r>
    </w:p>
    <w:p w14:paraId="048BAED9" w14:textId="77777777" w:rsidR="00D51D34" w:rsidRDefault="00D51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7C72" w14:textId="1C9E6318" w:rsidR="0041689E" w:rsidRPr="0041689E" w:rsidRDefault="005828FE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00CE7F76" wp14:editId="034C4E70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7BA"/>
    <w:multiLevelType w:val="hybridMultilevel"/>
    <w:tmpl w:val="5AC48D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2F4"/>
    <w:multiLevelType w:val="hybridMultilevel"/>
    <w:tmpl w:val="3738B950"/>
    <w:lvl w:ilvl="0" w:tplc="9A52E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B4F"/>
    <w:multiLevelType w:val="hybridMultilevel"/>
    <w:tmpl w:val="F18A060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 w15:restartNumberingAfterBreak="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79323E"/>
    <w:multiLevelType w:val="hybridMultilevel"/>
    <w:tmpl w:val="6DF82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CE1"/>
    <w:multiLevelType w:val="hybridMultilevel"/>
    <w:tmpl w:val="718EDF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24D7"/>
    <w:multiLevelType w:val="multilevel"/>
    <w:tmpl w:val="576071D4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4B817CE"/>
    <w:multiLevelType w:val="multilevel"/>
    <w:tmpl w:val="D346AB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0" w15:restartNumberingAfterBreak="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FD44514"/>
    <w:multiLevelType w:val="multilevel"/>
    <w:tmpl w:val="0562CB6E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Letter"/>
      <w:lvlRestart w:val="0"/>
      <w:pStyle w:val="Listnumgrey"/>
      <w:lvlText w:val="(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lowerRoman"/>
      <w:pStyle w:val="Listnum2grey"/>
      <w:lvlText w:val="(%4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3"/>
  </w:num>
  <w:num w:numId="18">
    <w:abstractNumId w:val="3"/>
  </w:num>
  <w:num w:numId="19">
    <w:abstractNumId w:val="5"/>
  </w:num>
  <w:num w:numId="20">
    <w:abstractNumId w:val="10"/>
  </w:num>
  <w:num w:numId="21">
    <w:abstractNumId w:val="10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9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0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DF"/>
    <w:rsid w:val="0000176A"/>
    <w:rsid w:val="00006EB4"/>
    <w:rsid w:val="00012F6F"/>
    <w:rsid w:val="00014213"/>
    <w:rsid w:val="00014B55"/>
    <w:rsid w:val="00020E3E"/>
    <w:rsid w:val="00023BF3"/>
    <w:rsid w:val="00026811"/>
    <w:rsid w:val="000347D6"/>
    <w:rsid w:val="00042122"/>
    <w:rsid w:val="0004356D"/>
    <w:rsid w:val="00045296"/>
    <w:rsid w:val="0006428E"/>
    <w:rsid w:val="00075E6C"/>
    <w:rsid w:val="00081FF4"/>
    <w:rsid w:val="000B29AD"/>
    <w:rsid w:val="000B4D89"/>
    <w:rsid w:val="000B66D0"/>
    <w:rsid w:val="000B7333"/>
    <w:rsid w:val="000C6372"/>
    <w:rsid w:val="000D3677"/>
    <w:rsid w:val="000E392D"/>
    <w:rsid w:val="000E4135"/>
    <w:rsid w:val="000F19D4"/>
    <w:rsid w:val="000F4288"/>
    <w:rsid w:val="000F455D"/>
    <w:rsid w:val="000F7165"/>
    <w:rsid w:val="00102379"/>
    <w:rsid w:val="001065D6"/>
    <w:rsid w:val="00106E44"/>
    <w:rsid w:val="00117C6B"/>
    <w:rsid w:val="00121252"/>
    <w:rsid w:val="001241ED"/>
    <w:rsid w:val="00124609"/>
    <w:rsid w:val="001254CE"/>
    <w:rsid w:val="001302DE"/>
    <w:rsid w:val="0013249E"/>
    <w:rsid w:val="00134CEA"/>
    <w:rsid w:val="0014226F"/>
    <w:rsid w:val="001422CC"/>
    <w:rsid w:val="00154FDB"/>
    <w:rsid w:val="001617B6"/>
    <w:rsid w:val="00165E66"/>
    <w:rsid w:val="00195A19"/>
    <w:rsid w:val="001A2198"/>
    <w:rsid w:val="001A4C74"/>
    <w:rsid w:val="001B13DF"/>
    <w:rsid w:val="001B2A6F"/>
    <w:rsid w:val="001B6563"/>
    <w:rsid w:val="001B7230"/>
    <w:rsid w:val="001C4F80"/>
    <w:rsid w:val="001C6944"/>
    <w:rsid w:val="001C7BAE"/>
    <w:rsid w:val="001E31FA"/>
    <w:rsid w:val="001E64F6"/>
    <w:rsid w:val="00204CB9"/>
    <w:rsid w:val="0020767C"/>
    <w:rsid w:val="00215525"/>
    <w:rsid w:val="00215F7C"/>
    <w:rsid w:val="00222BEB"/>
    <w:rsid w:val="00225E60"/>
    <w:rsid w:val="00231BD3"/>
    <w:rsid w:val="0023202C"/>
    <w:rsid w:val="00236203"/>
    <w:rsid w:val="00245043"/>
    <w:rsid w:val="00245752"/>
    <w:rsid w:val="00257760"/>
    <w:rsid w:val="002752C5"/>
    <w:rsid w:val="00284C8D"/>
    <w:rsid w:val="00286F9A"/>
    <w:rsid w:val="00290546"/>
    <w:rsid w:val="00292D36"/>
    <w:rsid w:val="00297281"/>
    <w:rsid w:val="002A4004"/>
    <w:rsid w:val="002A7974"/>
    <w:rsid w:val="002A79B8"/>
    <w:rsid w:val="002C54E0"/>
    <w:rsid w:val="002D1CDF"/>
    <w:rsid w:val="002D52C8"/>
    <w:rsid w:val="002D711A"/>
    <w:rsid w:val="002D7336"/>
    <w:rsid w:val="002E3396"/>
    <w:rsid w:val="0030319D"/>
    <w:rsid w:val="0031149C"/>
    <w:rsid w:val="00321AC8"/>
    <w:rsid w:val="003225E4"/>
    <w:rsid w:val="00361426"/>
    <w:rsid w:val="00367BFE"/>
    <w:rsid w:val="00382EE1"/>
    <w:rsid w:val="00385422"/>
    <w:rsid w:val="0038771C"/>
    <w:rsid w:val="00392BAB"/>
    <w:rsid w:val="0039405B"/>
    <w:rsid w:val="003A1C92"/>
    <w:rsid w:val="003A541A"/>
    <w:rsid w:val="003A6923"/>
    <w:rsid w:val="003C045A"/>
    <w:rsid w:val="003C0BDB"/>
    <w:rsid w:val="003C2C67"/>
    <w:rsid w:val="003C5BA4"/>
    <w:rsid w:val="003E3E26"/>
    <w:rsid w:val="003F1295"/>
    <w:rsid w:val="003F76FC"/>
    <w:rsid w:val="004002EB"/>
    <w:rsid w:val="00400759"/>
    <w:rsid w:val="004019E2"/>
    <w:rsid w:val="0041689E"/>
    <w:rsid w:val="00421F2E"/>
    <w:rsid w:val="00422079"/>
    <w:rsid w:val="004236C8"/>
    <w:rsid w:val="00427681"/>
    <w:rsid w:val="0043399B"/>
    <w:rsid w:val="00433DB7"/>
    <w:rsid w:val="00437C3C"/>
    <w:rsid w:val="00453750"/>
    <w:rsid w:val="00455B60"/>
    <w:rsid w:val="00456941"/>
    <w:rsid w:val="0046469F"/>
    <w:rsid w:val="00464F7E"/>
    <w:rsid w:val="0046697B"/>
    <w:rsid w:val="004702EA"/>
    <w:rsid w:val="00477ECC"/>
    <w:rsid w:val="00482D02"/>
    <w:rsid w:val="004831BD"/>
    <w:rsid w:val="004A56F5"/>
    <w:rsid w:val="004A7519"/>
    <w:rsid w:val="004D3518"/>
    <w:rsid w:val="004D62D6"/>
    <w:rsid w:val="004D71D7"/>
    <w:rsid w:val="004F163E"/>
    <w:rsid w:val="004F6445"/>
    <w:rsid w:val="00512DAE"/>
    <w:rsid w:val="00531B42"/>
    <w:rsid w:val="0053416C"/>
    <w:rsid w:val="00541C2F"/>
    <w:rsid w:val="00551D5B"/>
    <w:rsid w:val="00553776"/>
    <w:rsid w:val="00554086"/>
    <w:rsid w:val="00563527"/>
    <w:rsid w:val="00565CF3"/>
    <w:rsid w:val="0057703D"/>
    <w:rsid w:val="0058124E"/>
    <w:rsid w:val="005828FE"/>
    <w:rsid w:val="005875A3"/>
    <w:rsid w:val="00592C2F"/>
    <w:rsid w:val="005A3416"/>
    <w:rsid w:val="005B27FE"/>
    <w:rsid w:val="005C3E6D"/>
    <w:rsid w:val="005D51F0"/>
    <w:rsid w:val="005E2076"/>
    <w:rsid w:val="005F6111"/>
    <w:rsid w:val="005F61DF"/>
    <w:rsid w:val="005F681F"/>
    <w:rsid w:val="006023F9"/>
    <w:rsid w:val="00610559"/>
    <w:rsid w:val="00624C94"/>
    <w:rsid w:val="00626772"/>
    <w:rsid w:val="006332F6"/>
    <w:rsid w:val="0064047B"/>
    <w:rsid w:val="006519F6"/>
    <w:rsid w:val="006523BA"/>
    <w:rsid w:val="00652625"/>
    <w:rsid w:val="006534B2"/>
    <w:rsid w:val="0065615D"/>
    <w:rsid w:val="00657011"/>
    <w:rsid w:val="006650B5"/>
    <w:rsid w:val="006651B1"/>
    <w:rsid w:val="00665778"/>
    <w:rsid w:val="00671B5F"/>
    <w:rsid w:val="006877FD"/>
    <w:rsid w:val="00696B75"/>
    <w:rsid w:val="006A47A8"/>
    <w:rsid w:val="006A5B34"/>
    <w:rsid w:val="006A5F5B"/>
    <w:rsid w:val="006B2873"/>
    <w:rsid w:val="006C51A0"/>
    <w:rsid w:val="006C6BC4"/>
    <w:rsid w:val="006C77A9"/>
    <w:rsid w:val="006C78FB"/>
    <w:rsid w:val="006D0765"/>
    <w:rsid w:val="006D66F9"/>
    <w:rsid w:val="006E4141"/>
    <w:rsid w:val="006F6693"/>
    <w:rsid w:val="006F7182"/>
    <w:rsid w:val="0070117D"/>
    <w:rsid w:val="00701B8B"/>
    <w:rsid w:val="00707FE8"/>
    <w:rsid w:val="00713F0C"/>
    <w:rsid w:val="00724962"/>
    <w:rsid w:val="00724A0F"/>
    <w:rsid w:val="00732162"/>
    <w:rsid w:val="00736732"/>
    <w:rsid w:val="00740302"/>
    <w:rsid w:val="0074281E"/>
    <w:rsid w:val="00744F81"/>
    <w:rsid w:val="00745174"/>
    <w:rsid w:val="00750CBE"/>
    <w:rsid w:val="007600F5"/>
    <w:rsid w:val="00766B5A"/>
    <w:rsid w:val="007834F2"/>
    <w:rsid w:val="00791020"/>
    <w:rsid w:val="007A5F82"/>
    <w:rsid w:val="007C4125"/>
    <w:rsid w:val="007D6598"/>
    <w:rsid w:val="007E5763"/>
    <w:rsid w:val="007E58EF"/>
    <w:rsid w:val="007F1A4C"/>
    <w:rsid w:val="007F2AA3"/>
    <w:rsid w:val="008018BC"/>
    <w:rsid w:val="008022C3"/>
    <w:rsid w:val="008041E6"/>
    <w:rsid w:val="0080528D"/>
    <w:rsid w:val="008065D2"/>
    <w:rsid w:val="0081091F"/>
    <w:rsid w:val="008144F2"/>
    <w:rsid w:val="00816889"/>
    <w:rsid w:val="00817D73"/>
    <w:rsid w:val="0082157B"/>
    <w:rsid w:val="0082194C"/>
    <w:rsid w:val="008220C4"/>
    <w:rsid w:val="008222FF"/>
    <w:rsid w:val="0082357C"/>
    <w:rsid w:val="008241FF"/>
    <w:rsid w:val="00836C1C"/>
    <w:rsid w:val="008411E9"/>
    <w:rsid w:val="0084200F"/>
    <w:rsid w:val="00843B2C"/>
    <w:rsid w:val="00850C9C"/>
    <w:rsid w:val="008551D5"/>
    <w:rsid w:val="00863669"/>
    <w:rsid w:val="00875E9C"/>
    <w:rsid w:val="00890389"/>
    <w:rsid w:val="008A4900"/>
    <w:rsid w:val="008A7C01"/>
    <w:rsid w:val="008B2A17"/>
    <w:rsid w:val="008B31CD"/>
    <w:rsid w:val="008C2610"/>
    <w:rsid w:val="008C63EE"/>
    <w:rsid w:val="008D0281"/>
    <w:rsid w:val="008D7C5C"/>
    <w:rsid w:val="008E3C4E"/>
    <w:rsid w:val="008F63B4"/>
    <w:rsid w:val="008F6D45"/>
    <w:rsid w:val="00942CF8"/>
    <w:rsid w:val="00956847"/>
    <w:rsid w:val="00957221"/>
    <w:rsid w:val="00962BE9"/>
    <w:rsid w:val="00963C94"/>
    <w:rsid w:val="009834C0"/>
    <w:rsid w:val="00986322"/>
    <w:rsid w:val="00986AAC"/>
    <w:rsid w:val="0099093E"/>
    <w:rsid w:val="009A1DA2"/>
    <w:rsid w:val="009A3704"/>
    <w:rsid w:val="009A4739"/>
    <w:rsid w:val="009A674F"/>
    <w:rsid w:val="009B199C"/>
    <w:rsid w:val="009B54C8"/>
    <w:rsid w:val="009B61F1"/>
    <w:rsid w:val="009B62E0"/>
    <w:rsid w:val="009C0A78"/>
    <w:rsid w:val="009C3D88"/>
    <w:rsid w:val="009C503D"/>
    <w:rsid w:val="009C57DF"/>
    <w:rsid w:val="009D3618"/>
    <w:rsid w:val="009E28A2"/>
    <w:rsid w:val="009E3858"/>
    <w:rsid w:val="009E70DD"/>
    <w:rsid w:val="009F2ED9"/>
    <w:rsid w:val="009F3231"/>
    <w:rsid w:val="009F5C58"/>
    <w:rsid w:val="00A023A0"/>
    <w:rsid w:val="00A02CE1"/>
    <w:rsid w:val="00A03F5F"/>
    <w:rsid w:val="00A1562B"/>
    <w:rsid w:val="00A170F4"/>
    <w:rsid w:val="00A1756F"/>
    <w:rsid w:val="00A2559E"/>
    <w:rsid w:val="00A25FD9"/>
    <w:rsid w:val="00A33B58"/>
    <w:rsid w:val="00A43DCD"/>
    <w:rsid w:val="00A46BA8"/>
    <w:rsid w:val="00A47634"/>
    <w:rsid w:val="00A516DE"/>
    <w:rsid w:val="00A612FE"/>
    <w:rsid w:val="00A67CBA"/>
    <w:rsid w:val="00A736BE"/>
    <w:rsid w:val="00A77762"/>
    <w:rsid w:val="00A85C79"/>
    <w:rsid w:val="00A9342D"/>
    <w:rsid w:val="00A936CA"/>
    <w:rsid w:val="00AA26B8"/>
    <w:rsid w:val="00AA4D53"/>
    <w:rsid w:val="00AB3FE2"/>
    <w:rsid w:val="00AC11CF"/>
    <w:rsid w:val="00AC4B9D"/>
    <w:rsid w:val="00AD0B8B"/>
    <w:rsid w:val="00AD3322"/>
    <w:rsid w:val="00AD7E4E"/>
    <w:rsid w:val="00AF3D47"/>
    <w:rsid w:val="00AF48A0"/>
    <w:rsid w:val="00AF4D58"/>
    <w:rsid w:val="00AF6666"/>
    <w:rsid w:val="00B0645F"/>
    <w:rsid w:val="00B10154"/>
    <w:rsid w:val="00B1220C"/>
    <w:rsid w:val="00B202E9"/>
    <w:rsid w:val="00B3115F"/>
    <w:rsid w:val="00B33DBC"/>
    <w:rsid w:val="00B6366E"/>
    <w:rsid w:val="00B64C5C"/>
    <w:rsid w:val="00B74B68"/>
    <w:rsid w:val="00B81B44"/>
    <w:rsid w:val="00B843BD"/>
    <w:rsid w:val="00B9053B"/>
    <w:rsid w:val="00B93C44"/>
    <w:rsid w:val="00BC3422"/>
    <w:rsid w:val="00BC6691"/>
    <w:rsid w:val="00BD08F4"/>
    <w:rsid w:val="00C015B9"/>
    <w:rsid w:val="00C022F9"/>
    <w:rsid w:val="00C032EA"/>
    <w:rsid w:val="00C04715"/>
    <w:rsid w:val="00C06EB5"/>
    <w:rsid w:val="00C1145F"/>
    <w:rsid w:val="00C20571"/>
    <w:rsid w:val="00C24115"/>
    <w:rsid w:val="00C24806"/>
    <w:rsid w:val="00C37EFB"/>
    <w:rsid w:val="00C46663"/>
    <w:rsid w:val="00C57733"/>
    <w:rsid w:val="00C637E1"/>
    <w:rsid w:val="00C70D50"/>
    <w:rsid w:val="00C768CF"/>
    <w:rsid w:val="00C907D7"/>
    <w:rsid w:val="00C92338"/>
    <w:rsid w:val="00CA1DC8"/>
    <w:rsid w:val="00CA7C3A"/>
    <w:rsid w:val="00CB4622"/>
    <w:rsid w:val="00CC2DB2"/>
    <w:rsid w:val="00CD0307"/>
    <w:rsid w:val="00CD1647"/>
    <w:rsid w:val="00CD3CDC"/>
    <w:rsid w:val="00CD3D1B"/>
    <w:rsid w:val="00CD61AD"/>
    <w:rsid w:val="00CE01DF"/>
    <w:rsid w:val="00CE0CB2"/>
    <w:rsid w:val="00CE6B38"/>
    <w:rsid w:val="00CF7DCA"/>
    <w:rsid w:val="00D0364F"/>
    <w:rsid w:val="00D20861"/>
    <w:rsid w:val="00D211E9"/>
    <w:rsid w:val="00D2312F"/>
    <w:rsid w:val="00D269C1"/>
    <w:rsid w:val="00D44953"/>
    <w:rsid w:val="00D45E19"/>
    <w:rsid w:val="00D51D34"/>
    <w:rsid w:val="00D540CC"/>
    <w:rsid w:val="00D542F3"/>
    <w:rsid w:val="00D5644B"/>
    <w:rsid w:val="00D56E25"/>
    <w:rsid w:val="00D63428"/>
    <w:rsid w:val="00D718D7"/>
    <w:rsid w:val="00D814B7"/>
    <w:rsid w:val="00D90688"/>
    <w:rsid w:val="00DA0B28"/>
    <w:rsid w:val="00DA0E0E"/>
    <w:rsid w:val="00DA3AAD"/>
    <w:rsid w:val="00DA7832"/>
    <w:rsid w:val="00DB312B"/>
    <w:rsid w:val="00DC5654"/>
    <w:rsid w:val="00DC5772"/>
    <w:rsid w:val="00DC6316"/>
    <w:rsid w:val="00DC658F"/>
    <w:rsid w:val="00DD530B"/>
    <w:rsid w:val="00DD5EB6"/>
    <w:rsid w:val="00DE60CC"/>
    <w:rsid w:val="00DE7413"/>
    <w:rsid w:val="00DF2AEC"/>
    <w:rsid w:val="00DF4F03"/>
    <w:rsid w:val="00E03EAC"/>
    <w:rsid w:val="00E122DB"/>
    <w:rsid w:val="00E153BD"/>
    <w:rsid w:val="00E1551F"/>
    <w:rsid w:val="00E20142"/>
    <w:rsid w:val="00E26B32"/>
    <w:rsid w:val="00E30E0A"/>
    <w:rsid w:val="00E3232B"/>
    <w:rsid w:val="00E407B6"/>
    <w:rsid w:val="00E41EF1"/>
    <w:rsid w:val="00E42942"/>
    <w:rsid w:val="00E43F97"/>
    <w:rsid w:val="00E468A6"/>
    <w:rsid w:val="00E71BDF"/>
    <w:rsid w:val="00E83CA7"/>
    <w:rsid w:val="00EA03A3"/>
    <w:rsid w:val="00EC171D"/>
    <w:rsid w:val="00EC3D9D"/>
    <w:rsid w:val="00ED487E"/>
    <w:rsid w:val="00EE7A0D"/>
    <w:rsid w:val="00EE7EB2"/>
    <w:rsid w:val="00F102F6"/>
    <w:rsid w:val="00F14417"/>
    <w:rsid w:val="00F17CE1"/>
    <w:rsid w:val="00F2115C"/>
    <w:rsid w:val="00F22ABA"/>
    <w:rsid w:val="00F23366"/>
    <w:rsid w:val="00F25684"/>
    <w:rsid w:val="00F26DE7"/>
    <w:rsid w:val="00F36B12"/>
    <w:rsid w:val="00F55AF4"/>
    <w:rsid w:val="00F60F9F"/>
    <w:rsid w:val="00F64F08"/>
    <w:rsid w:val="00F734F5"/>
    <w:rsid w:val="00F966B1"/>
    <w:rsid w:val="00F972E2"/>
    <w:rsid w:val="00F97D48"/>
    <w:rsid w:val="00FA0311"/>
    <w:rsid w:val="00FA1680"/>
    <w:rsid w:val="00FA7821"/>
    <w:rsid w:val="00FB1EC9"/>
    <w:rsid w:val="00FB7265"/>
    <w:rsid w:val="00FC42E5"/>
    <w:rsid w:val="00FC51A3"/>
    <w:rsid w:val="00FD0402"/>
    <w:rsid w:val="00FD2057"/>
    <w:rsid w:val="00FD640F"/>
    <w:rsid w:val="00FD6B4C"/>
    <w:rsid w:val="00FE4988"/>
    <w:rsid w:val="00FE782F"/>
    <w:rsid w:val="00FF051E"/>
    <w:rsid w:val="00FF4E99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2C70847"/>
  <w15:docId w15:val="{ADAEC03C-DF5E-4CAB-9B1F-B55370B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45"/>
    <w:pPr>
      <w:spacing w:before="160" w:after="100"/>
    </w:pPr>
    <w:rPr>
      <w:spacing w:val="2"/>
      <w:sz w:val="18"/>
    </w:rPr>
  </w:style>
  <w:style w:type="paragraph" w:styleId="Heading1">
    <w:name w:val="heading 1"/>
    <w:next w:val="Normal"/>
    <w:link w:val="Heading1Char"/>
    <w:uiPriority w:val="99"/>
    <w:rsid w:val="00E20142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E20142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962BE9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62BE9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</w:rPr>
  </w:style>
  <w:style w:type="paragraph" w:customStyle="1" w:styleId="Bullet1">
    <w:name w:val="Bullet 1"/>
    <w:uiPriority w:val="2"/>
    <w:qFormat/>
    <w:rsid w:val="00B93C44"/>
    <w:pPr>
      <w:numPr>
        <w:numId w:val="8"/>
      </w:numPr>
      <w:spacing w:before="160" w:after="0" w:line="240" w:lineRule="auto"/>
      <w:contextualSpacing/>
    </w:pPr>
    <w:rPr>
      <w:rFonts w:eastAsia="Times New Roman" w:cs="Calibri"/>
      <w:spacing w:val="2"/>
      <w:sz w:val="18"/>
    </w:rPr>
  </w:style>
  <w:style w:type="paragraph" w:customStyle="1" w:styleId="Bullet2">
    <w:name w:val="Bullet 2"/>
    <w:basedOn w:val="Bullet1"/>
    <w:uiPriority w:val="2"/>
    <w:qFormat/>
    <w:rsid w:val="0099093E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EC171D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EC171D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EC171D"/>
    <w:pPr>
      <w:numPr>
        <w:ilvl w:val="4"/>
        <w:numId w:val="16"/>
      </w:numPr>
    </w:pPr>
  </w:style>
  <w:style w:type="character" w:customStyle="1" w:styleId="Heading3Char">
    <w:name w:val="Heading 3 Char"/>
    <w:basedOn w:val="DefaultParagraphFont"/>
    <w:link w:val="Heading3"/>
    <w:semiHidden/>
    <w:rsid w:val="001302D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EC171D"/>
    <w:pPr>
      <w:numPr>
        <w:ilvl w:val="5"/>
        <w:numId w:val="16"/>
      </w:numPr>
    </w:pPr>
  </w:style>
  <w:style w:type="character" w:customStyle="1" w:styleId="Heading4Char">
    <w:name w:val="Heading 4 Char"/>
    <w:basedOn w:val="DefaultParagraphFont"/>
    <w:link w:val="Heading4"/>
    <w:semiHidden/>
    <w:rsid w:val="001302D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FB1EC9"/>
    <w:pPr>
      <w:spacing w:line="252" w:lineRule="auto"/>
      <w:ind w:left="288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23366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semiHidden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23366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EC171D"/>
    <w:pPr>
      <w:numPr>
        <w:ilvl w:val="3"/>
        <w:numId w:val="8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45174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106E44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EC171D"/>
    <w:pPr>
      <w:numPr>
        <w:ilvl w:val="7"/>
        <w:numId w:val="16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EC171D"/>
    <w:pPr>
      <w:numPr>
        <w:ilvl w:val="6"/>
        <w:numId w:val="16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E782F"/>
    <w:pPr>
      <w:numPr>
        <w:numId w:val="4"/>
      </w:numPr>
      <w:contextualSpacing/>
    </w:pPr>
  </w:style>
  <w:style w:type="paragraph" w:customStyle="1" w:styleId="Listnum2">
    <w:name w:val="List num 2"/>
    <w:basedOn w:val="Normal"/>
    <w:uiPriority w:val="1"/>
    <w:qFormat/>
    <w:rsid w:val="00117C6B"/>
    <w:pPr>
      <w:numPr>
        <w:ilvl w:val="1"/>
        <w:numId w:val="16"/>
      </w:numPr>
      <w:contextualSpacing/>
    </w:pPr>
  </w:style>
  <w:style w:type="paragraph" w:customStyle="1" w:styleId="Tabletextcentred">
    <w:name w:val="Table text centred"/>
    <w:basedOn w:val="Tabletext"/>
    <w:uiPriority w:val="8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00176A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211E9"/>
    <w:pPr>
      <w:ind w:left="288"/>
    </w:pPr>
  </w:style>
  <w:style w:type="paragraph" w:customStyle="1" w:styleId="FRDHeader">
    <w:name w:val="FRD Header"/>
    <w:basedOn w:val="Normal"/>
    <w:semiHidden/>
    <w:rsid w:val="00E122D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E122DB"/>
  </w:style>
  <w:style w:type="paragraph" w:customStyle="1" w:styleId="Normalgrey">
    <w:name w:val="Normal grey"/>
    <w:basedOn w:val="Normal"/>
    <w:uiPriority w:val="2"/>
    <w:qFormat/>
    <w:rsid w:val="00382EE1"/>
    <w:pPr>
      <w:spacing w:line="264" w:lineRule="auto"/>
    </w:pPr>
    <w:rPr>
      <w:rFonts w:eastAsiaTheme="minorHAnsi"/>
      <w:color w:val="4D4D4D"/>
      <w:szCs w:val="18"/>
      <w:lang w:eastAsia="en-US"/>
    </w:rPr>
  </w:style>
  <w:style w:type="paragraph" w:customStyle="1" w:styleId="Bullet1grey">
    <w:name w:val="Bullet 1 grey"/>
    <w:basedOn w:val="Bullet1"/>
    <w:uiPriority w:val="3"/>
    <w:qFormat/>
    <w:rsid w:val="0099093E"/>
    <w:rPr>
      <w:color w:val="4D4D4D"/>
      <w:szCs w:val="18"/>
      <w:lang w:eastAsia="en-US"/>
    </w:rPr>
  </w:style>
  <w:style w:type="paragraph" w:customStyle="1" w:styleId="Normalbold">
    <w:name w:val="Normal bold"/>
    <w:basedOn w:val="Normal"/>
    <w:qFormat/>
    <w:rsid w:val="00A516DE"/>
    <w:pPr>
      <w:spacing w:line="264" w:lineRule="auto"/>
    </w:pPr>
    <w:rPr>
      <w:rFonts w:eastAsiaTheme="minorHAnsi"/>
      <w:b/>
      <w:szCs w:val="18"/>
      <w:lang w:eastAsia="en-US"/>
    </w:rPr>
  </w:style>
  <w:style w:type="paragraph" w:customStyle="1" w:styleId="Refnum1">
    <w:name w:val="Ref num 1"/>
    <w:basedOn w:val="Normal"/>
    <w:uiPriority w:val="7"/>
    <w:rsid w:val="00DD5EB6"/>
    <w:pPr>
      <w:numPr>
        <w:numId w:val="22"/>
      </w:numPr>
      <w:spacing w:line="240" w:lineRule="auto"/>
    </w:pPr>
    <w:rPr>
      <w:rFonts w:eastAsia="Calibri" w:cs="Times New Roman"/>
      <w:color w:val="FFFFFF" w:themeColor="background1"/>
      <w:spacing w:val="0"/>
      <w:szCs w:val="21"/>
      <w:lang w:eastAsia="en-US"/>
    </w:rPr>
  </w:style>
  <w:style w:type="paragraph" w:customStyle="1" w:styleId="Refnum2">
    <w:name w:val="Ref num 2"/>
    <w:basedOn w:val="Refnum1"/>
    <w:uiPriority w:val="7"/>
    <w:rsid w:val="00957221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9093E"/>
    <w:rPr>
      <w:color w:val="4D4D4D"/>
      <w:szCs w:val="21"/>
      <w:lang w:eastAsia="en-US"/>
    </w:rPr>
  </w:style>
  <w:style w:type="paragraph" w:customStyle="1" w:styleId="Listnumgrey">
    <w:name w:val="List num grey"/>
    <w:uiPriority w:val="3"/>
    <w:qFormat/>
    <w:rsid w:val="00FA1680"/>
    <w:pPr>
      <w:numPr>
        <w:ilvl w:val="2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Listnum2grey">
    <w:name w:val="List num 2 grey"/>
    <w:uiPriority w:val="4"/>
    <w:qFormat/>
    <w:rsid w:val="00FA1680"/>
    <w:pPr>
      <w:numPr>
        <w:ilvl w:val="3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D5EB6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6B2873"/>
    <w:pPr>
      <w:numPr>
        <w:ilvl w:val="1"/>
        <w:numId w:val="22"/>
      </w:numPr>
    </w:pPr>
  </w:style>
  <w:style w:type="paragraph" w:customStyle="1" w:styleId="Normalgreybold">
    <w:name w:val="Normal grey bold"/>
    <w:basedOn w:val="Normalgrey"/>
    <w:qFormat/>
    <w:rsid w:val="00E20142"/>
    <w:rPr>
      <w:b/>
    </w:rPr>
  </w:style>
  <w:style w:type="paragraph" w:customStyle="1" w:styleId="NormalIndentgrey">
    <w:name w:val="Normal Indent grey"/>
    <w:basedOn w:val="NormalIndent"/>
    <w:qFormat/>
    <w:rsid w:val="00FE782F"/>
    <w:rPr>
      <w:color w:val="4D4D4D"/>
      <w:szCs w:val="21"/>
    </w:rPr>
  </w:style>
  <w:style w:type="paragraph" w:styleId="Caption">
    <w:name w:val="caption"/>
    <w:basedOn w:val="Normal"/>
    <w:next w:val="Normal"/>
    <w:uiPriority w:val="99"/>
    <w:rsid w:val="004F6445"/>
    <w:pPr>
      <w:spacing w:before="0" w:after="200" w:line="240" w:lineRule="auto"/>
    </w:pPr>
    <w:rPr>
      <w:b/>
      <w:bCs/>
      <w:szCs w:val="18"/>
    </w:rPr>
  </w:style>
  <w:style w:type="paragraph" w:customStyle="1" w:styleId="Tablechartdiagramheading">
    <w:name w:val="Table/chart/diagram heading"/>
    <w:uiPriority w:val="99"/>
    <w:qFormat/>
    <w:rsid w:val="004F6445"/>
    <w:pPr>
      <w:tabs>
        <w:tab w:val="left" w:pos="1080"/>
      </w:tabs>
      <w:spacing w:before="160" w:after="100"/>
    </w:pPr>
    <w:rPr>
      <w:b/>
      <w:bCs/>
      <w:color w:val="404040" w:themeColor="text1" w:themeTint="BF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2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67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72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72"/>
    <w:rPr>
      <w:b/>
      <w:bCs/>
      <w:spacing w:val="2"/>
    </w:rPr>
  </w:style>
  <w:style w:type="paragraph" w:styleId="BodyTextIndent2">
    <w:name w:val="Body Text Indent 2"/>
    <w:basedOn w:val="Normal"/>
    <w:link w:val="BodyTextIndent2Char"/>
    <w:rsid w:val="00B64C5C"/>
    <w:pPr>
      <w:spacing w:before="0" w:after="0" w:line="240" w:lineRule="auto"/>
      <w:ind w:left="709" w:hanging="709"/>
    </w:pPr>
    <w:rPr>
      <w:rFonts w:ascii="Arial" w:eastAsia="Times New Roman" w:hAnsi="Arial" w:cs="Arial"/>
      <w:spacing w:val="0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4C5C"/>
    <w:rPr>
      <w:rFonts w:ascii="Arial" w:eastAsia="Times New Roman" w:hAnsi="Arial" w:cs="Arial"/>
      <w:lang w:eastAsia="en-US"/>
    </w:rPr>
  </w:style>
  <w:style w:type="paragraph" w:customStyle="1" w:styleId="VAText">
    <w:name w:val="VAText"/>
    <w:basedOn w:val="Normal"/>
    <w:rsid w:val="008B31CD"/>
    <w:pPr>
      <w:spacing w:before="0" w:after="0" w:line="240" w:lineRule="auto"/>
      <w:jc w:val="both"/>
    </w:pPr>
    <w:rPr>
      <w:rFonts w:ascii="Times New Roman" w:eastAsia="Times New Roman" w:hAnsi="Times New Roman" w:cs="Times New Roman"/>
      <w:spacing w:val="0"/>
      <w:sz w:val="22"/>
      <w:lang w:val="en-GB" w:eastAsia="en-US"/>
    </w:rPr>
  </w:style>
  <w:style w:type="paragraph" w:styleId="Revision">
    <w:name w:val="Revision"/>
    <w:hidden/>
    <w:uiPriority w:val="99"/>
    <w:semiHidden/>
    <w:rsid w:val="00624C94"/>
    <w:pPr>
      <w:spacing w:after="0" w:line="240" w:lineRule="auto"/>
    </w:pPr>
    <w:rPr>
      <w:spacing w:val="2"/>
      <w:sz w:val="18"/>
    </w:rPr>
  </w:style>
  <w:style w:type="character" w:customStyle="1" w:styleId="st">
    <w:name w:val="st"/>
    <w:basedOn w:val="DefaultParagraphFont"/>
    <w:rsid w:val="004019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sq.org/learn-about-quality/environmental-management-syst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reporting.org/Hom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co08\AppData\Local\Temp\notesA5666E\th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gle.com.au/url?sa=t&amp;rct=j&amp;q=&amp;esrc=s&amp;source=web&amp;cd=1&amp;cad=rja&amp;uact=8&amp;ved=0ahUKEwjX0ZbLiLnaAhWFvbwKHUb0CeYQFggpMAA&amp;url=http%3A%2F%2Fwww.procurement.vic.gov.au%2Ffiles%2Fa93c291e-80a0-477d-a273-a52f01183eb6%2FGuide-to-environmental-impact-in-procurement.docx&amp;usg=AOvVaw2SRqNp5R_qyqNT-kPltRz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3B4CA4-C5EC-4D8C-91D5-59082A3B1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60066-6EE0-462E-8875-2C315F2E86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Natalie Maroki (DTF)</cp:lastModifiedBy>
  <cp:revision>2</cp:revision>
  <cp:lastPrinted>2018-05-16T04:49:00Z</cp:lastPrinted>
  <dcterms:created xsi:type="dcterms:W3CDTF">2022-04-28T02:40:00Z</dcterms:created>
  <dcterms:modified xsi:type="dcterms:W3CDTF">2022-04-28T02:40:00Z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446639db-c58c-40ee-8763-b3aa2b655382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2022-04-28T02:40:16Z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3fe0fd63-8888-4620-b44f-566766f1cc93</vt:lpwstr>
  </property>
  <property fmtid="{D5CDD505-2E9C-101B-9397-08002B2CF9AE}" pid="10" name="MSIP_Label_7158ebbd-6c5e-441f-bfc9-4eb8c11e3978_ContentBits">
    <vt:lpwstr>2</vt:lpwstr>
  </property>
</Properties>
</file>