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BC24" w14:textId="77777777" w:rsidR="009B61F1" w:rsidRPr="004920DB" w:rsidRDefault="004920DB" w:rsidP="004920DB">
      <w:pPr>
        <w:pStyle w:val="Title"/>
      </w:pPr>
      <w:r w:rsidRPr="00896F8F">
        <w:t>Investment Management Standard 2017</w:t>
      </w:r>
    </w:p>
    <w:p w14:paraId="65698226" w14:textId="77777777" w:rsidR="00750CBE" w:rsidRPr="004920DB" w:rsidRDefault="004920DB" w:rsidP="004920DB">
      <w:pPr>
        <w:pStyle w:val="Subtitle"/>
      </w:pPr>
      <w:r>
        <w:t>Technical Guide for Facilitators</w:t>
      </w:r>
    </w:p>
    <w:p w14:paraId="1BB2DA2D" w14:textId="77777777" w:rsidR="00966115" w:rsidRPr="004920DB" w:rsidRDefault="004920DB" w:rsidP="004920DB">
      <w:pPr>
        <w:pStyle w:val="TertiaryTitle"/>
      </w:pPr>
      <w:r>
        <w:t>Benefits Definition workshop</w:t>
      </w:r>
    </w:p>
    <w:p w14:paraId="3768B92E" w14:textId="77777777" w:rsidR="00750CBE" w:rsidRDefault="00750CBE">
      <w:r>
        <w:br w:type="page"/>
      </w:r>
    </w:p>
    <w:p w14:paraId="4794E277" w14:textId="77777777" w:rsidR="00750CBE" w:rsidRDefault="00750CBE" w:rsidP="008D0281">
      <w:pPr>
        <w:pStyle w:val="NormalTight"/>
      </w:pPr>
    </w:p>
    <w:p w14:paraId="35C0D762" w14:textId="77777777" w:rsidR="00750CBE" w:rsidRPr="00C92338" w:rsidRDefault="00750CBE" w:rsidP="00E26B32">
      <w:pPr>
        <w:pStyle w:val="Insidecoverspacer"/>
      </w:pPr>
    </w:p>
    <w:p w14:paraId="42139083" w14:textId="77777777" w:rsidR="00750CBE" w:rsidRPr="00C92338" w:rsidRDefault="00750CBE" w:rsidP="008D0281">
      <w:pPr>
        <w:pStyle w:val="NormalTight"/>
      </w:pPr>
      <w:r w:rsidRPr="00C92338">
        <w:t>The Secretary</w:t>
      </w:r>
    </w:p>
    <w:p w14:paraId="039BB721" w14:textId="77777777" w:rsidR="00750CBE" w:rsidRPr="00C92338" w:rsidRDefault="00750CBE" w:rsidP="008D0281">
      <w:pPr>
        <w:pStyle w:val="NormalTight"/>
      </w:pPr>
      <w:r w:rsidRPr="00C92338">
        <w:t>Department of Treasury and Finance</w:t>
      </w:r>
    </w:p>
    <w:p w14:paraId="07CD0FAF" w14:textId="77777777" w:rsidR="00750CBE" w:rsidRPr="00C92338" w:rsidRDefault="00750CBE" w:rsidP="008D0281">
      <w:pPr>
        <w:pStyle w:val="NormalTight"/>
      </w:pPr>
      <w:r w:rsidRPr="00C92338">
        <w:t>1 Treasury Place</w:t>
      </w:r>
    </w:p>
    <w:p w14:paraId="60DF63DF" w14:textId="77777777" w:rsidR="00750CBE" w:rsidRPr="00C92338" w:rsidRDefault="00750CBE" w:rsidP="008D0281">
      <w:pPr>
        <w:pStyle w:val="NormalTight"/>
      </w:pPr>
      <w:r w:rsidRPr="00C92338">
        <w:t>Melbourne Victoria 3002</w:t>
      </w:r>
    </w:p>
    <w:p w14:paraId="75073DCC" w14:textId="77777777" w:rsidR="00750CBE" w:rsidRPr="00C92338" w:rsidRDefault="00750CBE" w:rsidP="008D0281">
      <w:pPr>
        <w:pStyle w:val="NormalTight"/>
      </w:pPr>
      <w:r w:rsidRPr="00C92338">
        <w:t>Australia</w:t>
      </w:r>
    </w:p>
    <w:p w14:paraId="31DAA882" w14:textId="77777777" w:rsidR="00750CBE" w:rsidRPr="00C92338" w:rsidRDefault="00750CBE" w:rsidP="008D0281">
      <w:pPr>
        <w:pStyle w:val="NormalTight"/>
      </w:pPr>
      <w:r w:rsidRPr="00C92338">
        <w:t>Telephone: +61 3 9651 5111</w:t>
      </w:r>
    </w:p>
    <w:p w14:paraId="2C7F3E32" w14:textId="77777777" w:rsidR="00750CBE" w:rsidRPr="00C92338" w:rsidRDefault="00750CBE" w:rsidP="008D0281">
      <w:pPr>
        <w:pStyle w:val="NormalTight"/>
      </w:pPr>
      <w:r w:rsidRPr="00C92338">
        <w:t>Facsimile: +61 3 9651 2062</w:t>
      </w:r>
    </w:p>
    <w:p w14:paraId="2881DC22" w14:textId="77777777" w:rsidR="00750CBE" w:rsidRPr="00C92338" w:rsidRDefault="00750CBE" w:rsidP="008D0281">
      <w:pPr>
        <w:pStyle w:val="NormalTight"/>
      </w:pPr>
      <w:r w:rsidRPr="00C92338">
        <w:t>dtf.vic.gov.au</w:t>
      </w:r>
    </w:p>
    <w:p w14:paraId="18E6C145" w14:textId="77777777" w:rsidR="00750CBE" w:rsidRPr="00C92338" w:rsidRDefault="00750CBE" w:rsidP="008D0281">
      <w:pPr>
        <w:pStyle w:val="NormalTight"/>
      </w:pPr>
    </w:p>
    <w:p w14:paraId="67914164" w14:textId="77777777" w:rsidR="00750CBE" w:rsidRPr="00C92338" w:rsidRDefault="00750CBE" w:rsidP="008D0281">
      <w:pPr>
        <w:pStyle w:val="NormalTight"/>
      </w:pPr>
      <w:r w:rsidRPr="00C92338">
        <w:t>Authorised by the Victorian Government</w:t>
      </w:r>
    </w:p>
    <w:p w14:paraId="4A86848D" w14:textId="77777777" w:rsidR="00750CBE" w:rsidRPr="00C92338" w:rsidRDefault="00750CBE" w:rsidP="008D0281">
      <w:pPr>
        <w:pStyle w:val="NormalTight"/>
      </w:pPr>
      <w:r w:rsidRPr="00C92338">
        <w:t>1 Treasury Place, Melbourne, 3002</w:t>
      </w:r>
    </w:p>
    <w:p w14:paraId="2597EC4B" w14:textId="77777777" w:rsidR="00750CBE" w:rsidRPr="00C92338" w:rsidRDefault="00750CBE" w:rsidP="008D0281">
      <w:pPr>
        <w:pStyle w:val="NormalTight"/>
      </w:pPr>
    </w:p>
    <w:p w14:paraId="5050AF45" w14:textId="77777777" w:rsidR="00750CBE" w:rsidRPr="00C92338" w:rsidRDefault="001E48F9" w:rsidP="006F6693">
      <w:pPr>
        <w:ind w:right="1826"/>
        <w:rPr>
          <w:rFonts w:cstheme="minorHAnsi"/>
          <w:spacing w:val="0"/>
          <w:sz w:val="19"/>
          <w:szCs w:val="19"/>
        </w:rPr>
      </w:pPr>
      <w:r>
        <w:rPr>
          <w:rFonts w:cstheme="minorHAnsi"/>
          <w:spacing w:val="0"/>
          <w:sz w:val="19"/>
          <w:szCs w:val="19"/>
        </w:rPr>
        <w:t>© State of Victoria 2017</w:t>
      </w:r>
    </w:p>
    <w:p w14:paraId="4260C27B" w14:textId="77777777" w:rsidR="00750CBE" w:rsidRPr="00C92338" w:rsidRDefault="00750CBE" w:rsidP="006F6693">
      <w:pPr>
        <w:ind w:right="1826"/>
        <w:rPr>
          <w:rFonts w:cstheme="minorHAnsi"/>
          <w:spacing w:val="0"/>
          <w:sz w:val="19"/>
          <w:szCs w:val="19"/>
        </w:rPr>
      </w:pPr>
      <w:r w:rsidRPr="00C92338">
        <w:rPr>
          <w:rFonts w:cstheme="minorHAnsi"/>
          <w:noProof/>
          <w:spacing w:val="0"/>
          <w:sz w:val="19"/>
          <w:szCs w:val="19"/>
        </w:rPr>
        <w:drawing>
          <wp:inline distT="0" distB="0" distL="0" distR="0" wp14:anchorId="088D9643" wp14:editId="3ACA2B68">
            <wp:extent cx="1117460" cy="393651"/>
            <wp:effectExtent l="0" t="0" r="6985" b="6985"/>
            <wp:docPr id="5" name="Picture 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0">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C92338">
        <w:rPr>
          <w:rFonts w:cstheme="minorHAnsi"/>
          <w:spacing w:val="0"/>
          <w:sz w:val="19"/>
          <w:szCs w:val="19"/>
        </w:rPr>
        <w:t xml:space="preserve"> </w:t>
      </w:r>
    </w:p>
    <w:p w14:paraId="1511CF6A" w14:textId="77777777" w:rsidR="00750CBE" w:rsidRPr="00C92338" w:rsidRDefault="00750CBE" w:rsidP="008D0281">
      <w:pPr>
        <w:pStyle w:val="NormalTight"/>
      </w:pPr>
      <w:r w:rsidRPr="00C92338">
        <w:t xml:space="preserve">You are free to re-use this work under a </w:t>
      </w:r>
      <w:hyperlink r:id="rId1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674ECA1B" w14:textId="77777777" w:rsidR="006F6693" w:rsidRPr="00C92338" w:rsidRDefault="006F6693" w:rsidP="008D0281">
      <w:pPr>
        <w:pStyle w:val="NormalTight"/>
      </w:pPr>
    </w:p>
    <w:p w14:paraId="54AC5B47" w14:textId="77777777" w:rsidR="00750CBE" w:rsidRPr="00C92338" w:rsidRDefault="00750CBE" w:rsidP="008D0281">
      <w:pPr>
        <w:pStyle w:val="NormalTight"/>
      </w:pPr>
      <w:r w:rsidRPr="00C92338">
        <w:t xml:space="preserve">Copyright queries may be directed to </w:t>
      </w:r>
      <w:hyperlink r:id="rId12" w:history="1">
        <w:r w:rsidRPr="00C92338">
          <w:rPr>
            <w:rStyle w:val="Hyperlink"/>
            <w:rFonts w:cstheme="minorHAnsi"/>
          </w:rPr>
          <w:t>IPpolicy@dtf.vic.gov.au</w:t>
        </w:r>
      </w:hyperlink>
    </w:p>
    <w:p w14:paraId="73369B17" w14:textId="77777777" w:rsidR="00750CBE" w:rsidRPr="00C92338" w:rsidRDefault="00750CBE" w:rsidP="008D0281">
      <w:pPr>
        <w:pStyle w:val="NormalTight"/>
      </w:pPr>
    </w:p>
    <w:p w14:paraId="10E8BB91" w14:textId="77777777" w:rsidR="004920DB" w:rsidRPr="00C92338" w:rsidRDefault="004920DB" w:rsidP="004920DB">
      <w:pPr>
        <w:pStyle w:val="NormalTight"/>
      </w:pPr>
      <w:r w:rsidRPr="00C92338">
        <w:t xml:space="preserve">ISBN </w:t>
      </w:r>
      <w:r>
        <w:t>978</w:t>
      </w:r>
      <w:r w:rsidRPr="00C92338">
        <w:t>-</w:t>
      </w:r>
      <w:r>
        <w:t>1</w:t>
      </w:r>
      <w:r w:rsidRPr="00C92338">
        <w:t>-</w:t>
      </w:r>
      <w:r>
        <w:t>925551</w:t>
      </w:r>
      <w:r w:rsidRPr="00C92338">
        <w:t>-</w:t>
      </w:r>
      <w:r>
        <w:t>41</w:t>
      </w:r>
      <w:r w:rsidRPr="00C92338">
        <w:t>-</w:t>
      </w:r>
      <w:r>
        <w:t>9</w:t>
      </w:r>
    </w:p>
    <w:p w14:paraId="4B70670B" w14:textId="77777777" w:rsidR="004920DB" w:rsidRPr="00C92338" w:rsidRDefault="004920DB" w:rsidP="004920DB">
      <w:pPr>
        <w:pStyle w:val="NormalTight"/>
      </w:pPr>
      <w:r>
        <w:t>Published May 2017</w:t>
      </w:r>
    </w:p>
    <w:p w14:paraId="322DE1C5" w14:textId="77777777" w:rsidR="00750CBE" w:rsidRPr="00C92338" w:rsidRDefault="00750CBE" w:rsidP="008D0281">
      <w:pPr>
        <w:pStyle w:val="NormalTight"/>
      </w:pPr>
    </w:p>
    <w:p w14:paraId="253B1510" w14:textId="77777777" w:rsidR="00750CBE" w:rsidRPr="00C92338" w:rsidRDefault="00750CBE" w:rsidP="008D0281">
      <w:pPr>
        <w:pStyle w:val="NormalTight"/>
      </w:pPr>
      <w:r w:rsidRPr="00C92338">
        <w:t xml:space="preserve">If you would like to receive this publication in an accessible format please  email </w:t>
      </w:r>
      <w:hyperlink r:id="rId13" w:history="1">
        <w:r w:rsidRPr="00C92338">
          <w:t>information@dtf.vic.gov.au</w:t>
        </w:r>
      </w:hyperlink>
      <w:r w:rsidRPr="00C92338">
        <w:t xml:space="preserve"> </w:t>
      </w:r>
    </w:p>
    <w:p w14:paraId="66A3E020" w14:textId="77777777" w:rsidR="006F6693" w:rsidRPr="00C92338" w:rsidRDefault="006F6693" w:rsidP="008D0281">
      <w:pPr>
        <w:pStyle w:val="NormalTight"/>
      </w:pPr>
    </w:p>
    <w:p w14:paraId="37DA193F" w14:textId="77777777" w:rsidR="00750CBE" w:rsidRPr="00C92338" w:rsidRDefault="00750CBE" w:rsidP="008D0281">
      <w:pPr>
        <w:pStyle w:val="NormalTight"/>
      </w:pPr>
      <w:r w:rsidRPr="00C92338">
        <w:t xml:space="preserve">This document is also available in Word and PDF format at </w:t>
      </w:r>
      <w:hyperlink r:id="rId14" w:history="1">
        <w:r w:rsidRPr="00C92338">
          <w:rPr>
            <w:rStyle w:val="Hyperlink"/>
          </w:rPr>
          <w:t>dtf.vic.gov.au</w:t>
        </w:r>
      </w:hyperlink>
    </w:p>
    <w:p w14:paraId="450755C3" w14:textId="77777777" w:rsidR="00750CBE" w:rsidRPr="00C92338" w:rsidRDefault="00750CBE" w:rsidP="00D2312F">
      <w:pPr>
        <w:rPr>
          <w:spacing w:val="0"/>
          <w:sz w:val="19"/>
          <w:szCs w:val="19"/>
        </w:rPr>
      </w:pPr>
    </w:p>
    <w:p w14:paraId="4571E571" w14:textId="77777777" w:rsidR="00750CBE" w:rsidRDefault="00750CBE" w:rsidP="00D2312F">
      <w:pPr>
        <w:sectPr w:rsidR="00750CBE" w:rsidSect="00FF4E9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6" w:footer="461" w:gutter="0"/>
          <w:pgNumType w:fmt="lowerRoman" w:start="1"/>
          <w:cols w:space="708"/>
          <w:docGrid w:linePitch="360"/>
        </w:sectPr>
      </w:pPr>
    </w:p>
    <w:p w14:paraId="3D7C0475" w14:textId="77777777" w:rsidR="00750CBE" w:rsidRDefault="00D44953" w:rsidP="00986AAC">
      <w:pPr>
        <w:pStyle w:val="TOCHeading"/>
      </w:pPr>
      <w:r>
        <w:lastRenderedPageBreak/>
        <w:t>Contents</w:t>
      </w:r>
    </w:p>
    <w:p w14:paraId="59C3BF44" w14:textId="77777777" w:rsidR="00D642DC" w:rsidRDefault="00CD3D1B">
      <w:pPr>
        <w:pStyle w:val="TOC1"/>
        <w:rPr>
          <w:noProof/>
          <w:spacing w:val="0"/>
          <w:sz w:val="22"/>
          <w:szCs w:val="22"/>
        </w:rPr>
      </w:pPr>
      <w:r>
        <w:rPr>
          <w:noProof/>
          <w:color w:val="404040"/>
          <w:sz w:val="28"/>
          <w:szCs w:val="28"/>
          <w:lang w:eastAsia="en-US"/>
        </w:rPr>
        <w:fldChar w:fldCharType="begin"/>
      </w:r>
      <w:r>
        <w:rPr>
          <w:noProof/>
          <w:color w:val="404040"/>
          <w:sz w:val="28"/>
          <w:szCs w:val="28"/>
          <w:lang w:eastAsia="en-US"/>
        </w:rPr>
        <w:instrText xml:space="preserve"> TOC \h \z \t "Heading 1,1,Heading 2,2,Heading 3,3,Heading 1 numbered,4,Heading 2 numbered,5,Heading 3 numbered,6" </w:instrText>
      </w:r>
      <w:r>
        <w:rPr>
          <w:noProof/>
          <w:color w:val="404040"/>
          <w:sz w:val="28"/>
          <w:szCs w:val="28"/>
          <w:lang w:eastAsia="en-US"/>
        </w:rPr>
        <w:fldChar w:fldCharType="separate"/>
      </w:r>
      <w:hyperlink w:anchor="_Toc483318166" w:history="1">
        <w:r w:rsidR="00D642DC" w:rsidRPr="00D0582B">
          <w:rPr>
            <w:rStyle w:val="Hyperlink"/>
            <w:noProof/>
          </w:rPr>
          <w:t>Purpose of this document</w:t>
        </w:r>
        <w:r w:rsidR="00D642DC">
          <w:rPr>
            <w:noProof/>
            <w:webHidden/>
          </w:rPr>
          <w:tab/>
        </w:r>
        <w:r w:rsidR="00D642DC">
          <w:rPr>
            <w:noProof/>
            <w:webHidden/>
          </w:rPr>
          <w:fldChar w:fldCharType="begin"/>
        </w:r>
        <w:r w:rsidR="00D642DC">
          <w:rPr>
            <w:noProof/>
            <w:webHidden/>
          </w:rPr>
          <w:instrText xml:space="preserve"> PAGEREF _Toc483318166 \h </w:instrText>
        </w:r>
        <w:r w:rsidR="00D642DC">
          <w:rPr>
            <w:noProof/>
            <w:webHidden/>
          </w:rPr>
        </w:r>
        <w:r w:rsidR="00D642DC">
          <w:rPr>
            <w:noProof/>
            <w:webHidden/>
          </w:rPr>
          <w:fldChar w:fldCharType="separate"/>
        </w:r>
        <w:r w:rsidR="00D642DC">
          <w:rPr>
            <w:noProof/>
            <w:webHidden/>
          </w:rPr>
          <w:t>1</w:t>
        </w:r>
        <w:r w:rsidR="00D642DC">
          <w:rPr>
            <w:noProof/>
            <w:webHidden/>
          </w:rPr>
          <w:fldChar w:fldCharType="end"/>
        </w:r>
      </w:hyperlink>
    </w:p>
    <w:p w14:paraId="458D6779" w14:textId="77777777" w:rsidR="00D642DC" w:rsidRDefault="00D642DC">
      <w:pPr>
        <w:pStyle w:val="TOC2"/>
        <w:rPr>
          <w:spacing w:val="0"/>
          <w:sz w:val="22"/>
          <w:szCs w:val="22"/>
        </w:rPr>
      </w:pPr>
      <w:hyperlink w:anchor="_Toc483318167" w:history="1">
        <w:r w:rsidRPr="00D0582B">
          <w:rPr>
            <w:rStyle w:val="Hyperlink"/>
          </w:rPr>
          <w:t>What are the differences between IMS edition 5.0 and IMS 2017?</w:t>
        </w:r>
        <w:r>
          <w:rPr>
            <w:webHidden/>
          </w:rPr>
          <w:tab/>
        </w:r>
        <w:r>
          <w:rPr>
            <w:webHidden/>
          </w:rPr>
          <w:fldChar w:fldCharType="begin"/>
        </w:r>
        <w:r>
          <w:rPr>
            <w:webHidden/>
          </w:rPr>
          <w:instrText xml:space="preserve"> PAGEREF _Toc483318167 \h </w:instrText>
        </w:r>
        <w:r>
          <w:rPr>
            <w:webHidden/>
          </w:rPr>
        </w:r>
        <w:r>
          <w:rPr>
            <w:webHidden/>
          </w:rPr>
          <w:fldChar w:fldCharType="separate"/>
        </w:r>
        <w:r>
          <w:rPr>
            <w:webHidden/>
          </w:rPr>
          <w:t>1</w:t>
        </w:r>
        <w:r>
          <w:rPr>
            <w:webHidden/>
          </w:rPr>
          <w:fldChar w:fldCharType="end"/>
        </w:r>
      </w:hyperlink>
    </w:p>
    <w:p w14:paraId="5CC769A4" w14:textId="77777777" w:rsidR="00D642DC" w:rsidRDefault="00D642DC">
      <w:pPr>
        <w:pStyle w:val="TOC4"/>
        <w:rPr>
          <w:spacing w:val="0"/>
          <w:sz w:val="22"/>
          <w:szCs w:val="22"/>
          <w:lang w:eastAsia="en-AU"/>
        </w:rPr>
      </w:pPr>
      <w:hyperlink w:anchor="_Toc483318168" w:history="1">
        <w:r w:rsidRPr="00D0582B">
          <w:rPr>
            <w:rStyle w:val="Hyperlink"/>
          </w:rPr>
          <w:t>1.</w:t>
        </w:r>
        <w:r>
          <w:rPr>
            <w:spacing w:val="0"/>
            <w:sz w:val="22"/>
            <w:szCs w:val="22"/>
            <w:lang w:eastAsia="en-AU"/>
          </w:rPr>
          <w:tab/>
        </w:r>
        <w:r w:rsidRPr="00D0582B">
          <w:rPr>
            <w:rStyle w:val="Hyperlink"/>
          </w:rPr>
          <w:t>Context for the Benefit Definition workshop</w:t>
        </w:r>
        <w:r>
          <w:rPr>
            <w:webHidden/>
          </w:rPr>
          <w:tab/>
        </w:r>
        <w:r>
          <w:rPr>
            <w:webHidden/>
          </w:rPr>
          <w:fldChar w:fldCharType="begin"/>
        </w:r>
        <w:r>
          <w:rPr>
            <w:webHidden/>
          </w:rPr>
          <w:instrText xml:space="preserve"> PAGEREF _Toc483318168 \h </w:instrText>
        </w:r>
        <w:r>
          <w:rPr>
            <w:webHidden/>
          </w:rPr>
        </w:r>
        <w:r>
          <w:rPr>
            <w:webHidden/>
          </w:rPr>
          <w:fldChar w:fldCharType="separate"/>
        </w:r>
        <w:r>
          <w:rPr>
            <w:webHidden/>
          </w:rPr>
          <w:t>3</w:t>
        </w:r>
        <w:r>
          <w:rPr>
            <w:webHidden/>
          </w:rPr>
          <w:fldChar w:fldCharType="end"/>
        </w:r>
      </w:hyperlink>
    </w:p>
    <w:p w14:paraId="692CACDD" w14:textId="77777777" w:rsidR="00D642DC" w:rsidRDefault="00D642DC">
      <w:pPr>
        <w:pStyle w:val="TOC5"/>
        <w:tabs>
          <w:tab w:val="left" w:pos="1080"/>
        </w:tabs>
        <w:rPr>
          <w:spacing w:val="0"/>
          <w:sz w:val="22"/>
          <w:szCs w:val="22"/>
          <w:lang w:eastAsia="en-AU"/>
        </w:rPr>
      </w:pPr>
      <w:hyperlink w:anchor="_Toc483318169" w:history="1">
        <w:r w:rsidRPr="00D0582B">
          <w:rPr>
            <w:rStyle w:val="Hyperlink"/>
          </w:rPr>
          <w:t>1.1</w:t>
        </w:r>
        <w:r>
          <w:rPr>
            <w:spacing w:val="0"/>
            <w:sz w:val="22"/>
            <w:szCs w:val="22"/>
            <w:lang w:eastAsia="en-AU"/>
          </w:rPr>
          <w:tab/>
        </w:r>
        <w:r w:rsidRPr="00D0582B">
          <w:rPr>
            <w:rStyle w:val="Hyperlink"/>
          </w:rPr>
          <w:t>Is a dedicated Benefit Definition workshop required?</w:t>
        </w:r>
        <w:r>
          <w:rPr>
            <w:webHidden/>
          </w:rPr>
          <w:tab/>
        </w:r>
        <w:r>
          <w:rPr>
            <w:webHidden/>
          </w:rPr>
          <w:fldChar w:fldCharType="begin"/>
        </w:r>
        <w:r>
          <w:rPr>
            <w:webHidden/>
          </w:rPr>
          <w:instrText xml:space="preserve"> PAGEREF _Toc483318169 \h </w:instrText>
        </w:r>
        <w:r>
          <w:rPr>
            <w:webHidden/>
          </w:rPr>
        </w:r>
        <w:r>
          <w:rPr>
            <w:webHidden/>
          </w:rPr>
          <w:fldChar w:fldCharType="separate"/>
        </w:r>
        <w:r>
          <w:rPr>
            <w:webHidden/>
          </w:rPr>
          <w:t>4</w:t>
        </w:r>
        <w:r>
          <w:rPr>
            <w:webHidden/>
          </w:rPr>
          <w:fldChar w:fldCharType="end"/>
        </w:r>
      </w:hyperlink>
    </w:p>
    <w:p w14:paraId="71F096E3" w14:textId="77777777" w:rsidR="00D642DC" w:rsidRDefault="00D642DC">
      <w:pPr>
        <w:pStyle w:val="TOC5"/>
        <w:tabs>
          <w:tab w:val="left" w:pos="1080"/>
        </w:tabs>
        <w:rPr>
          <w:spacing w:val="0"/>
          <w:sz w:val="22"/>
          <w:szCs w:val="22"/>
          <w:lang w:eastAsia="en-AU"/>
        </w:rPr>
      </w:pPr>
      <w:hyperlink w:anchor="_Toc483318170" w:history="1">
        <w:r w:rsidRPr="00D0582B">
          <w:rPr>
            <w:rStyle w:val="Hyperlink"/>
          </w:rPr>
          <w:t>1.2</w:t>
        </w:r>
        <w:r>
          <w:rPr>
            <w:spacing w:val="0"/>
            <w:sz w:val="22"/>
            <w:szCs w:val="22"/>
            <w:lang w:eastAsia="en-AU"/>
          </w:rPr>
          <w:tab/>
        </w:r>
        <w:r w:rsidRPr="00D0582B">
          <w:rPr>
            <w:rStyle w:val="Hyperlink"/>
          </w:rPr>
          <w:t>Timing of the Benefit Definition workshop</w:t>
        </w:r>
        <w:r>
          <w:rPr>
            <w:webHidden/>
          </w:rPr>
          <w:tab/>
        </w:r>
        <w:r>
          <w:rPr>
            <w:webHidden/>
          </w:rPr>
          <w:fldChar w:fldCharType="begin"/>
        </w:r>
        <w:r>
          <w:rPr>
            <w:webHidden/>
          </w:rPr>
          <w:instrText xml:space="preserve"> PAGEREF _Toc483318170 \h </w:instrText>
        </w:r>
        <w:r>
          <w:rPr>
            <w:webHidden/>
          </w:rPr>
        </w:r>
        <w:r>
          <w:rPr>
            <w:webHidden/>
          </w:rPr>
          <w:fldChar w:fldCharType="separate"/>
        </w:r>
        <w:r>
          <w:rPr>
            <w:webHidden/>
          </w:rPr>
          <w:t>4</w:t>
        </w:r>
        <w:r>
          <w:rPr>
            <w:webHidden/>
          </w:rPr>
          <w:fldChar w:fldCharType="end"/>
        </w:r>
      </w:hyperlink>
    </w:p>
    <w:p w14:paraId="35D9854A" w14:textId="77777777" w:rsidR="00D642DC" w:rsidRDefault="00D642DC">
      <w:pPr>
        <w:pStyle w:val="TOC4"/>
        <w:rPr>
          <w:spacing w:val="0"/>
          <w:sz w:val="22"/>
          <w:szCs w:val="22"/>
          <w:lang w:eastAsia="en-AU"/>
        </w:rPr>
      </w:pPr>
      <w:hyperlink w:anchor="_Toc483318171" w:history="1">
        <w:r w:rsidRPr="00D0582B">
          <w:rPr>
            <w:rStyle w:val="Hyperlink"/>
          </w:rPr>
          <w:t>2.</w:t>
        </w:r>
        <w:r>
          <w:rPr>
            <w:spacing w:val="0"/>
            <w:sz w:val="22"/>
            <w:szCs w:val="22"/>
            <w:lang w:eastAsia="en-AU"/>
          </w:rPr>
          <w:tab/>
        </w:r>
        <w:r w:rsidRPr="00D0582B">
          <w:rPr>
            <w:rStyle w:val="Hyperlink"/>
          </w:rPr>
          <w:t>Benefit Definition workshop</w:t>
        </w:r>
        <w:r>
          <w:rPr>
            <w:webHidden/>
          </w:rPr>
          <w:tab/>
        </w:r>
        <w:r>
          <w:rPr>
            <w:webHidden/>
          </w:rPr>
          <w:fldChar w:fldCharType="begin"/>
        </w:r>
        <w:r>
          <w:rPr>
            <w:webHidden/>
          </w:rPr>
          <w:instrText xml:space="preserve"> PAGEREF _Toc483318171 \h </w:instrText>
        </w:r>
        <w:r>
          <w:rPr>
            <w:webHidden/>
          </w:rPr>
        </w:r>
        <w:r>
          <w:rPr>
            <w:webHidden/>
          </w:rPr>
          <w:fldChar w:fldCharType="separate"/>
        </w:r>
        <w:r>
          <w:rPr>
            <w:webHidden/>
          </w:rPr>
          <w:t>5</w:t>
        </w:r>
        <w:r>
          <w:rPr>
            <w:webHidden/>
          </w:rPr>
          <w:fldChar w:fldCharType="end"/>
        </w:r>
      </w:hyperlink>
    </w:p>
    <w:p w14:paraId="74DB476A" w14:textId="77777777" w:rsidR="00D642DC" w:rsidRDefault="00D642DC">
      <w:pPr>
        <w:pStyle w:val="TOC5"/>
        <w:tabs>
          <w:tab w:val="left" w:pos="1080"/>
        </w:tabs>
        <w:rPr>
          <w:spacing w:val="0"/>
          <w:sz w:val="22"/>
          <w:szCs w:val="22"/>
          <w:lang w:eastAsia="en-AU"/>
        </w:rPr>
      </w:pPr>
      <w:hyperlink w:anchor="_Toc483318172" w:history="1">
        <w:r w:rsidRPr="00D0582B">
          <w:rPr>
            <w:rStyle w:val="Hyperlink"/>
          </w:rPr>
          <w:t>2.1</w:t>
        </w:r>
        <w:r>
          <w:rPr>
            <w:spacing w:val="0"/>
            <w:sz w:val="22"/>
            <w:szCs w:val="22"/>
            <w:lang w:eastAsia="en-AU"/>
          </w:rPr>
          <w:tab/>
        </w:r>
        <w:r w:rsidRPr="00D0582B">
          <w:rPr>
            <w:rStyle w:val="Hyperlink"/>
          </w:rPr>
          <w:t>Purpose of a Benefit Definition workshop</w:t>
        </w:r>
        <w:r>
          <w:rPr>
            <w:webHidden/>
          </w:rPr>
          <w:tab/>
        </w:r>
        <w:r>
          <w:rPr>
            <w:webHidden/>
          </w:rPr>
          <w:fldChar w:fldCharType="begin"/>
        </w:r>
        <w:r>
          <w:rPr>
            <w:webHidden/>
          </w:rPr>
          <w:instrText xml:space="preserve"> PAGEREF _Toc483318172 \h </w:instrText>
        </w:r>
        <w:r>
          <w:rPr>
            <w:webHidden/>
          </w:rPr>
        </w:r>
        <w:r>
          <w:rPr>
            <w:webHidden/>
          </w:rPr>
          <w:fldChar w:fldCharType="separate"/>
        </w:r>
        <w:r>
          <w:rPr>
            <w:webHidden/>
          </w:rPr>
          <w:t>5</w:t>
        </w:r>
        <w:r>
          <w:rPr>
            <w:webHidden/>
          </w:rPr>
          <w:fldChar w:fldCharType="end"/>
        </w:r>
      </w:hyperlink>
    </w:p>
    <w:p w14:paraId="1B4F9E0D" w14:textId="77777777" w:rsidR="00D642DC" w:rsidRDefault="00D642DC">
      <w:pPr>
        <w:pStyle w:val="TOC5"/>
        <w:tabs>
          <w:tab w:val="left" w:pos="1080"/>
        </w:tabs>
        <w:rPr>
          <w:spacing w:val="0"/>
          <w:sz w:val="22"/>
          <w:szCs w:val="22"/>
          <w:lang w:eastAsia="en-AU"/>
        </w:rPr>
      </w:pPr>
      <w:hyperlink w:anchor="_Toc483318173" w:history="1">
        <w:r w:rsidRPr="00D0582B">
          <w:rPr>
            <w:rStyle w:val="Hyperlink"/>
          </w:rPr>
          <w:t>2.2</w:t>
        </w:r>
        <w:r>
          <w:rPr>
            <w:spacing w:val="0"/>
            <w:sz w:val="22"/>
            <w:szCs w:val="22"/>
            <w:lang w:eastAsia="en-AU"/>
          </w:rPr>
          <w:tab/>
        </w:r>
        <w:r w:rsidRPr="00D0582B">
          <w:rPr>
            <w:rStyle w:val="Hyperlink"/>
          </w:rPr>
          <w:t>Responsibility of the facilitator</w:t>
        </w:r>
        <w:r>
          <w:rPr>
            <w:webHidden/>
          </w:rPr>
          <w:tab/>
        </w:r>
        <w:r>
          <w:rPr>
            <w:webHidden/>
          </w:rPr>
          <w:fldChar w:fldCharType="begin"/>
        </w:r>
        <w:r>
          <w:rPr>
            <w:webHidden/>
          </w:rPr>
          <w:instrText xml:space="preserve"> PAGEREF _Toc483318173 \h </w:instrText>
        </w:r>
        <w:r>
          <w:rPr>
            <w:webHidden/>
          </w:rPr>
        </w:r>
        <w:r>
          <w:rPr>
            <w:webHidden/>
          </w:rPr>
          <w:fldChar w:fldCharType="separate"/>
        </w:r>
        <w:r>
          <w:rPr>
            <w:webHidden/>
          </w:rPr>
          <w:t>6</w:t>
        </w:r>
        <w:r>
          <w:rPr>
            <w:webHidden/>
          </w:rPr>
          <w:fldChar w:fldCharType="end"/>
        </w:r>
      </w:hyperlink>
    </w:p>
    <w:p w14:paraId="586F2BF8" w14:textId="77777777" w:rsidR="00D642DC" w:rsidRDefault="00D642DC">
      <w:pPr>
        <w:pStyle w:val="TOC5"/>
        <w:tabs>
          <w:tab w:val="left" w:pos="1080"/>
        </w:tabs>
        <w:rPr>
          <w:spacing w:val="0"/>
          <w:sz w:val="22"/>
          <w:szCs w:val="22"/>
          <w:lang w:eastAsia="en-AU"/>
        </w:rPr>
      </w:pPr>
      <w:hyperlink w:anchor="_Toc483318174" w:history="1">
        <w:r w:rsidRPr="00D0582B">
          <w:rPr>
            <w:rStyle w:val="Hyperlink"/>
          </w:rPr>
          <w:t>2.3</w:t>
        </w:r>
        <w:r>
          <w:rPr>
            <w:spacing w:val="0"/>
            <w:sz w:val="22"/>
            <w:szCs w:val="22"/>
            <w:lang w:eastAsia="en-AU"/>
          </w:rPr>
          <w:tab/>
        </w:r>
        <w:r w:rsidRPr="00D0582B">
          <w:rPr>
            <w:rStyle w:val="Hyperlink"/>
          </w:rPr>
          <w:t>Who should be there?</w:t>
        </w:r>
        <w:r>
          <w:rPr>
            <w:webHidden/>
          </w:rPr>
          <w:tab/>
        </w:r>
        <w:r>
          <w:rPr>
            <w:webHidden/>
          </w:rPr>
          <w:fldChar w:fldCharType="begin"/>
        </w:r>
        <w:r>
          <w:rPr>
            <w:webHidden/>
          </w:rPr>
          <w:instrText xml:space="preserve"> PAGEREF _Toc483318174 \h </w:instrText>
        </w:r>
        <w:r>
          <w:rPr>
            <w:webHidden/>
          </w:rPr>
        </w:r>
        <w:r>
          <w:rPr>
            <w:webHidden/>
          </w:rPr>
          <w:fldChar w:fldCharType="separate"/>
        </w:r>
        <w:r>
          <w:rPr>
            <w:webHidden/>
          </w:rPr>
          <w:t>7</w:t>
        </w:r>
        <w:r>
          <w:rPr>
            <w:webHidden/>
          </w:rPr>
          <w:fldChar w:fldCharType="end"/>
        </w:r>
      </w:hyperlink>
    </w:p>
    <w:p w14:paraId="3BF69B5E" w14:textId="77777777" w:rsidR="00D642DC" w:rsidRDefault="00D642DC">
      <w:pPr>
        <w:pStyle w:val="TOC5"/>
        <w:tabs>
          <w:tab w:val="left" w:pos="1080"/>
        </w:tabs>
        <w:rPr>
          <w:spacing w:val="0"/>
          <w:sz w:val="22"/>
          <w:szCs w:val="22"/>
          <w:lang w:eastAsia="en-AU"/>
        </w:rPr>
      </w:pPr>
      <w:hyperlink w:anchor="_Toc483318175" w:history="1">
        <w:r w:rsidRPr="00D0582B">
          <w:rPr>
            <w:rStyle w:val="Hyperlink"/>
          </w:rPr>
          <w:t>2.4</w:t>
        </w:r>
        <w:r>
          <w:rPr>
            <w:spacing w:val="0"/>
            <w:sz w:val="22"/>
            <w:szCs w:val="22"/>
            <w:lang w:eastAsia="en-AU"/>
          </w:rPr>
          <w:tab/>
        </w:r>
        <w:r w:rsidRPr="00D0582B">
          <w:rPr>
            <w:rStyle w:val="Hyperlink"/>
          </w:rPr>
          <w:t>What preparation is required?</w:t>
        </w:r>
        <w:r>
          <w:rPr>
            <w:webHidden/>
          </w:rPr>
          <w:tab/>
        </w:r>
        <w:r>
          <w:rPr>
            <w:webHidden/>
          </w:rPr>
          <w:fldChar w:fldCharType="begin"/>
        </w:r>
        <w:r>
          <w:rPr>
            <w:webHidden/>
          </w:rPr>
          <w:instrText xml:space="preserve"> PAGEREF _Toc483318175 \h </w:instrText>
        </w:r>
        <w:r>
          <w:rPr>
            <w:webHidden/>
          </w:rPr>
        </w:r>
        <w:r>
          <w:rPr>
            <w:webHidden/>
          </w:rPr>
          <w:fldChar w:fldCharType="separate"/>
        </w:r>
        <w:r>
          <w:rPr>
            <w:webHidden/>
          </w:rPr>
          <w:t>7</w:t>
        </w:r>
        <w:r>
          <w:rPr>
            <w:webHidden/>
          </w:rPr>
          <w:fldChar w:fldCharType="end"/>
        </w:r>
      </w:hyperlink>
    </w:p>
    <w:p w14:paraId="7EB3298E" w14:textId="77777777" w:rsidR="00D642DC" w:rsidRDefault="00D642DC">
      <w:pPr>
        <w:pStyle w:val="TOC5"/>
        <w:tabs>
          <w:tab w:val="left" w:pos="1080"/>
        </w:tabs>
        <w:rPr>
          <w:spacing w:val="0"/>
          <w:sz w:val="22"/>
          <w:szCs w:val="22"/>
          <w:lang w:eastAsia="en-AU"/>
        </w:rPr>
      </w:pPr>
      <w:hyperlink w:anchor="_Toc483318176" w:history="1">
        <w:r w:rsidRPr="00D0582B">
          <w:rPr>
            <w:rStyle w:val="Hyperlink"/>
          </w:rPr>
          <w:t>2.5</w:t>
        </w:r>
        <w:r>
          <w:rPr>
            <w:spacing w:val="0"/>
            <w:sz w:val="22"/>
            <w:szCs w:val="22"/>
            <w:lang w:eastAsia="en-AU"/>
          </w:rPr>
          <w:tab/>
        </w:r>
        <w:r w:rsidRPr="00D0582B">
          <w:rPr>
            <w:rStyle w:val="Hyperlink"/>
          </w:rPr>
          <w:t>Before the workshop</w:t>
        </w:r>
        <w:r>
          <w:rPr>
            <w:webHidden/>
          </w:rPr>
          <w:tab/>
        </w:r>
        <w:r>
          <w:rPr>
            <w:webHidden/>
          </w:rPr>
          <w:fldChar w:fldCharType="begin"/>
        </w:r>
        <w:r>
          <w:rPr>
            <w:webHidden/>
          </w:rPr>
          <w:instrText xml:space="preserve"> PAGEREF _Toc483318176 \h </w:instrText>
        </w:r>
        <w:r>
          <w:rPr>
            <w:webHidden/>
          </w:rPr>
        </w:r>
        <w:r>
          <w:rPr>
            <w:webHidden/>
          </w:rPr>
          <w:fldChar w:fldCharType="separate"/>
        </w:r>
        <w:r>
          <w:rPr>
            <w:webHidden/>
          </w:rPr>
          <w:t>8</w:t>
        </w:r>
        <w:r>
          <w:rPr>
            <w:webHidden/>
          </w:rPr>
          <w:fldChar w:fldCharType="end"/>
        </w:r>
      </w:hyperlink>
    </w:p>
    <w:p w14:paraId="3A4E2692" w14:textId="77777777" w:rsidR="00D642DC" w:rsidRDefault="00D642DC">
      <w:pPr>
        <w:pStyle w:val="TOC5"/>
        <w:tabs>
          <w:tab w:val="left" w:pos="1080"/>
        </w:tabs>
        <w:rPr>
          <w:spacing w:val="0"/>
          <w:sz w:val="22"/>
          <w:szCs w:val="22"/>
          <w:lang w:eastAsia="en-AU"/>
        </w:rPr>
      </w:pPr>
      <w:hyperlink w:anchor="_Toc483318177" w:history="1">
        <w:r w:rsidRPr="00D0582B">
          <w:rPr>
            <w:rStyle w:val="Hyperlink"/>
          </w:rPr>
          <w:t>2.6</w:t>
        </w:r>
        <w:r>
          <w:rPr>
            <w:spacing w:val="0"/>
            <w:sz w:val="22"/>
            <w:szCs w:val="22"/>
            <w:lang w:eastAsia="en-AU"/>
          </w:rPr>
          <w:tab/>
        </w:r>
        <w:r w:rsidRPr="00D0582B">
          <w:rPr>
            <w:rStyle w:val="Hyperlink"/>
          </w:rPr>
          <w:t>At the workshop</w:t>
        </w:r>
        <w:r>
          <w:rPr>
            <w:webHidden/>
          </w:rPr>
          <w:tab/>
        </w:r>
        <w:r>
          <w:rPr>
            <w:webHidden/>
          </w:rPr>
          <w:fldChar w:fldCharType="begin"/>
        </w:r>
        <w:r>
          <w:rPr>
            <w:webHidden/>
          </w:rPr>
          <w:instrText xml:space="preserve"> PAGEREF _Toc483318177 \h </w:instrText>
        </w:r>
        <w:r>
          <w:rPr>
            <w:webHidden/>
          </w:rPr>
        </w:r>
        <w:r>
          <w:rPr>
            <w:webHidden/>
          </w:rPr>
          <w:fldChar w:fldCharType="separate"/>
        </w:r>
        <w:r>
          <w:rPr>
            <w:webHidden/>
          </w:rPr>
          <w:t>9</w:t>
        </w:r>
        <w:r>
          <w:rPr>
            <w:webHidden/>
          </w:rPr>
          <w:fldChar w:fldCharType="end"/>
        </w:r>
      </w:hyperlink>
    </w:p>
    <w:p w14:paraId="632A7DC9" w14:textId="77777777" w:rsidR="00D642DC" w:rsidRPr="00E766E7" w:rsidRDefault="00D642DC">
      <w:pPr>
        <w:pStyle w:val="TOC6"/>
        <w:tabs>
          <w:tab w:val="left" w:pos="1800"/>
        </w:tabs>
        <w:rPr>
          <w:spacing w:val="0"/>
          <w:sz w:val="20"/>
          <w:szCs w:val="20"/>
          <w:lang w:eastAsia="en-AU"/>
        </w:rPr>
      </w:pPr>
      <w:hyperlink w:anchor="_Toc483318178" w:history="1">
        <w:r w:rsidRPr="00E766E7">
          <w:rPr>
            <w:rStyle w:val="Hyperlink"/>
            <w:sz w:val="20"/>
            <w:szCs w:val="20"/>
          </w:rPr>
          <w:t>2.6.1</w:t>
        </w:r>
        <w:r w:rsidRPr="00E766E7">
          <w:rPr>
            <w:spacing w:val="0"/>
            <w:sz w:val="20"/>
            <w:szCs w:val="20"/>
            <w:lang w:eastAsia="en-AU"/>
          </w:rPr>
          <w:tab/>
        </w:r>
        <w:r w:rsidRPr="00E766E7">
          <w:rPr>
            <w:rStyle w:val="Hyperlink"/>
            <w:sz w:val="20"/>
            <w:szCs w:val="20"/>
          </w:rPr>
          <w:t>Setting up the whiteboard</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_Toc483318178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7028848C" w14:textId="77777777" w:rsidR="00D642DC" w:rsidRPr="00E766E7" w:rsidRDefault="00D642DC">
      <w:pPr>
        <w:pStyle w:val="TOC6"/>
        <w:tabs>
          <w:tab w:val="left" w:pos="1800"/>
        </w:tabs>
        <w:rPr>
          <w:spacing w:val="0"/>
          <w:sz w:val="20"/>
          <w:szCs w:val="20"/>
          <w:lang w:eastAsia="en-AU"/>
        </w:rPr>
      </w:pPr>
      <w:hyperlink w:anchor="_Toc483318179" w:history="1">
        <w:r w:rsidRPr="00E766E7">
          <w:rPr>
            <w:rStyle w:val="Hyperlink"/>
            <w:sz w:val="20"/>
            <w:szCs w:val="20"/>
          </w:rPr>
          <w:t>2.6.2</w:t>
        </w:r>
        <w:r w:rsidRPr="00E766E7">
          <w:rPr>
            <w:spacing w:val="0"/>
            <w:sz w:val="20"/>
            <w:szCs w:val="20"/>
            <w:lang w:eastAsia="en-AU"/>
          </w:rPr>
          <w:tab/>
        </w:r>
        <w:r w:rsidRPr="00E766E7">
          <w:rPr>
            <w:rStyle w:val="Hyperlink"/>
            <w:sz w:val="20"/>
            <w:szCs w:val="20"/>
          </w:rPr>
          <w:t>Structuring the workshop</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_Toc483318179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5D71EAB7" w14:textId="77777777" w:rsidR="00D642DC" w:rsidRPr="00E766E7" w:rsidRDefault="00D642DC">
      <w:pPr>
        <w:pStyle w:val="TOC6"/>
        <w:tabs>
          <w:tab w:val="left" w:pos="1800"/>
        </w:tabs>
        <w:rPr>
          <w:spacing w:val="0"/>
          <w:sz w:val="20"/>
          <w:szCs w:val="20"/>
          <w:lang w:eastAsia="en-AU"/>
        </w:rPr>
      </w:pPr>
      <w:hyperlink w:anchor="_Toc483318180" w:history="1">
        <w:r w:rsidRPr="00E766E7">
          <w:rPr>
            <w:rStyle w:val="Hyperlink"/>
            <w:sz w:val="20"/>
            <w:szCs w:val="20"/>
          </w:rPr>
          <w:t>2.6.3</w:t>
        </w:r>
        <w:r w:rsidRPr="00E766E7">
          <w:rPr>
            <w:spacing w:val="0"/>
            <w:sz w:val="20"/>
            <w:szCs w:val="20"/>
            <w:lang w:eastAsia="en-AU"/>
          </w:rPr>
          <w:tab/>
        </w:r>
        <w:r w:rsidRPr="00E766E7">
          <w:rPr>
            <w:rStyle w:val="Hyperlink"/>
            <w:sz w:val="20"/>
            <w:szCs w:val="20"/>
          </w:rPr>
          <w:t>Timing</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_Toc483318180 \h </w:instrText>
        </w:r>
        <w:r w:rsidRPr="00E766E7">
          <w:rPr>
            <w:webHidden/>
            <w:sz w:val="20"/>
            <w:szCs w:val="20"/>
          </w:rPr>
        </w:r>
        <w:r w:rsidRPr="00E766E7">
          <w:rPr>
            <w:webHidden/>
            <w:sz w:val="20"/>
            <w:szCs w:val="20"/>
          </w:rPr>
          <w:fldChar w:fldCharType="separate"/>
        </w:r>
        <w:r w:rsidRPr="00E766E7">
          <w:rPr>
            <w:webHidden/>
            <w:sz w:val="20"/>
            <w:szCs w:val="20"/>
          </w:rPr>
          <w:t>9</w:t>
        </w:r>
        <w:r w:rsidRPr="00E766E7">
          <w:rPr>
            <w:webHidden/>
            <w:sz w:val="20"/>
            <w:szCs w:val="20"/>
          </w:rPr>
          <w:fldChar w:fldCharType="end"/>
        </w:r>
      </w:hyperlink>
    </w:p>
    <w:p w14:paraId="7646520F" w14:textId="77777777" w:rsidR="00D642DC" w:rsidRPr="00E766E7" w:rsidRDefault="00D642DC">
      <w:pPr>
        <w:pStyle w:val="TOC6"/>
        <w:tabs>
          <w:tab w:val="left" w:pos="1800"/>
        </w:tabs>
        <w:rPr>
          <w:spacing w:val="0"/>
          <w:sz w:val="20"/>
          <w:szCs w:val="20"/>
          <w:lang w:eastAsia="en-AU"/>
        </w:rPr>
      </w:pPr>
      <w:hyperlink w:anchor="_Toc483318181" w:history="1">
        <w:r w:rsidRPr="00E766E7">
          <w:rPr>
            <w:rStyle w:val="Hyperlink"/>
            <w:sz w:val="20"/>
            <w:szCs w:val="20"/>
          </w:rPr>
          <w:t>2.6.4</w:t>
        </w:r>
        <w:r w:rsidRPr="00E766E7">
          <w:rPr>
            <w:spacing w:val="0"/>
            <w:sz w:val="20"/>
            <w:szCs w:val="20"/>
            <w:lang w:eastAsia="en-AU"/>
          </w:rPr>
          <w:tab/>
        </w:r>
        <w:r w:rsidRPr="00E766E7">
          <w:rPr>
            <w:rStyle w:val="Hyperlink"/>
            <w:sz w:val="20"/>
            <w:szCs w:val="20"/>
          </w:rPr>
          <w:t>Set expectations</w:t>
        </w:r>
        <w:r w:rsidRPr="00E766E7">
          <w:rPr>
            <w:webHidden/>
            <w:sz w:val="20"/>
            <w:szCs w:val="20"/>
          </w:rPr>
          <w:tab/>
        </w:r>
        <w:r w:rsidRPr="00E766E7">
          <w:rPr>
            <w:webHidden/>
            <w:sz w:val="20"/>
            <w:szCs w:val="20"/>
          </w:rPr>
          <w:fldChar w:fldCharType="begin"/>
        </w:r>
        <w:r w:rsidRPr="00E766E7">
          <w:rPr>
            <w:webHidden/>
            <w:sz w:val="20"/>
            <w:szCs w:val="20"/>
          </w:rPr>
          <w:instrText xml:space="preserve"> PAGEREF _Toc483318181 \h </w:instrText>
        </w:r>
        <w:r w:rsidRPr="00E766E7">
          <w:rPr>
            <w:webHidden/>
            <w:sz w:val="20"/>
            <w:szCs w:val="20"/>
          </w:rPr>
        </w:r>
        <w:r w:rsidRPr="00E766E7">
          <w:rPr>
            <w:webHidden/>
            <w:sz w:val="20"/>
            <w:szCs w:val="20"/>
          </w:rPr>
          <w:fldChar w:fldCharType="separate"/>
        </w:r>
        <w:r w:rsidRPr="00E766E7">
          <w:rPr>
            <w:webHidden/>
            <w:sz w:val="20"/>
            <w:szCs w:val="20"/>
          </w:rPr>
          <w:t>10</w:t>
        </w:r>
        <w:r w:rsidRPr="00E766E7">
          <w:rPr>
            <w:webHidden/>
            <w:sz w:val="20"/>
            <w:szCs w:val="20"/>
          </w:rPr>
          <w:fldChar w:fldCharType="end"/>
        </w:r>
      </w:hyperlink>
    </w:p>
    <w:p w14:paraId="02C6F2A7" w14:textId="77777777" w:rsidR="00D642DC" w:rsidRDefault="00D642DC">
      <w:pPr>
        <w:pStyle w:val="TOC5"/>
        <w:tabs>
          <w:tab w:val="left" w:pos="1080"/>
        </w:tabs>
        <w:rPr>
          <w:spacing w:val="0"/>
          <w:sz w:val="22"/>
          <w:szCs w:val="22"/>
          <w:lang w:eastAsia="en-AU"/>
        </w:rPr>
      </w:pPr>
      <w:hyperlink w:anchor="_Toc483318182" w:history="1">
        <w:r w:rsidRPr="00D0582B">
          <w:rPr>
            <w:rStyle w:val="Hyperlink"/>
          </w:rPr>
          <w:t>2.7</w:t>
        </w:r>
        <w:r>
          <w:rPr>
            <w:spacing w:val="0"/>
            <w:sz w:val="22"/>
            <w:szCs w:val="22"/>
            <w:lang w:eastAsia="en-AU"/>
          </w:rPr>
          <w:tab/>
        </w:r>
        <w:r w:rsidRPr="00D0582B">
          <w:rPr>
            <w:rStyle w:val="Hyperlink"/>
          </w:rPr>
          <w:t>After the workshop</w:t>
        </w:r>
        <w:r>
          <w:rPr>
            <w:webHidden/>
          </w:rPr>
          <w:tab/>
        </w:r>
        <w:r>
          <w:rPr>
            <w:webHidden/>
          </w:rPr>
          <w:fldChar w:fldCharType="begin"/>
        </w:r>
        <w:r>
          <w:rPr>
            <w:webHidden/>
          </w:rPr>
          <w:instrText xml:space="preserve"> PAGEREF _Toc483318182 \h </w:instrText>
        </w:r>
        <w:r>
          <w:rPr>
            <w:webHidden/>
          </w:rPr>
        </w:r>
        <w:r>
          <w:rPr>
            <w:webHidden/>
          </w:rPr>
          <w:fldChar w:fldCharType="separate"/>
        </w:r>
        <w:r>
          <w:rPr>
            <w:webHidden/>
          </w:rPr>
          <w:t>16</w:t>
        </w:r>
        <w:r>
          <w:rPr>
            <w:webHidden/>
          </w:rPr>
          <w:fldChar w:fldCharType="end"/>
        </w:r>
      </w:hyperlink>
    </w:p>
    <w:p w14:paraId="2557A50B" w14:textId="77777777" w:rsidR="00D642DC" w:rsidRDefault="00D642DC">
      <w:pPr>
        <w:pStyle w:val="TOC5"/>
        <w:tabs>
          <w:tab w:val="left" w:pos="1080"/>
        </w:tabs>
        <w:rPr>
          <w:spacing w:val="0"/>
          <w:sz w:val="22"/>
          <w:szCs w:val="22"/>
          <w:lang w:eastAsia="en-AU"/>
        </w:rPr>
      </w:pPr>
      <w:hyperlink w:anchor="_Toc483318183" w:history="1">
        <w:r w:rsidRPr="00D0582B">
          <w:rPr>
            <w:rStyle w:val="Hyperlink"/>
          </w:rPr>
          <w:t>2.8</w:t>
        </w:r>
        <w:r>
          <w:rPr>
            <w:spacing w:val="0"/>
            <w:sz w:val="22"/>
            <w:szCs w:val="22"/>
            <w:lang w:eastAsia="en-AU"/>
          </w:rPr>
          <w:tab/>
        </w:r>
        <w:r w:rsidRPr="00D0582B">
          <w:rPr>
            <w:rStyle w:val="Hyperlink"/>
          </w:rPr>
          <w:t>Templates, examples and other resources</w:t>
        </w:r>
        <w:r>
          <w:rPr>
            <w:webHidden/>
          </w:rPr>
          <w:tab/>
        </w:r>
        <w:r>
          <w:rPr>
            <w:webHidden/>
          </w:rPr>
          <w:fldChar w:fldCharType="begin"/>
        </w:r>
        <w:r>
          <w:rPr>
            <w:webHidden/>
          </w:rPr>
          <w:instrText xml:space="preserve"> PAGEREF _Toc483318183 \h </w:instrText>
        </w:r>
        <w:r>
          <w:rPr>
            <w:webHidden/>
          </w:rPr>
        </w:r>
        <w:r>
          <w:rPr>
            <w:webHidden/>
          </w:rPr>
          <w:fldChar w:fldCharType="separate"/>
        </w:r>
        <w:r>
          <w:rPr>
            <w:webHidden/>
          </w:rPr>
          <w:t>17</w:t>
        </w:r>
        <w:r>
          <w:rPr>
            <w:webHidden/>
          </w:rPr>
          <w:fldChar w:fldCharType="end"/>
        </w:r>
      </w:hyperlink>
    </w:p>
    <w:p w14:paraId="2E636F91" w14:textId="77777777" w:rsidR="00D642DC" w:rsidRDefault="00D642DC">
      <w:pPr>
        <w:pStyle w:val="TOC1"/>
        <w:rPr>
          <w:noProof/>
          <w:spacing w:val="0"/>
          <w:sz w:val="22"/>
          <w:szCs w:val="22"/>
        </w:rPr>
      </w:pPr>
      <w:hyperlink w:anchor="_Toc483318184" w:history="1">
        <w:r w:rsidRPr="00D0582B">
          <w:rPr>
            <w:rStyle w:val="Hyperlink"/>
            <w:noProof/>
          </w:rPr>
          <w:t>Appendix 1: 16 Questions – Investment decision</w:t>
        </w:r>
        <w:r w:rsidRPr="00D0582B">
          <w:rPr>
            <w:rStyle w:val="Hyperlink"/>
            <w:noProof/>
          </w:rPr>
          <w:noBreakHyphen/>
          <w:t>maker’s checklist</w:t>
        </w:r>
        <w:r>
          <w:rPr>
            <w:noProof/>
            <w:webHidden/>
          </w:rPr>
          <w:tab/>
        </w:r>
        <w:r>
          <w:rPr>
            <w:noProof/>
            <w:webHidden/>
          </w:rPr>
          <w:fldChar w:fldCharType="begin"/>
        </w:r>
        <w:r>
          <w:rPr>
            <w:noProof/>
            <w:webHidden/>
          </w:rPr>
          <w:instrText xml:space="preserve"> PAGEREF _Toc483318184 \h </w:instrText>
        </w:r>
        <w:r>
          <w:rPr>
            <w:noProof/>
            <w:webHidden/>
          </w:rPr>
        </w:r>
        <w:r>
          <w:rPr>
            <w:noProof/>
            <w:webHidden/>
          </w:rPr>
          <w:fldChar w:fldCharType="separate"/>
        </w:r>
        <w:r>
          <w:rPr>
            <w:noProof/>
            <w:webHidden/>
          </w:rPr>
          <w:t>18</w:t>
        </w:r>
        <w:r>
          <w:rPr>
            <w:noProof/>
            <w:webHidden/>
          </w:rPr>
          <w:fldChar w:fldCharType="end"/>
        </w:r>
      </w:hyperlink>
    </w:p>
    <w:p w14:paraId="37BBCC9E" w14:textId="77777777" w:rsidR="00D642DC" w:rsidRDefault="00D642DC">
      <w:pPr>
        <w:pStyle w:val="TOC1"/>
        <w:rPr>
          <w:noProof/>
          <w:spacing w:val="0"/>
          <w:sz w:val="22"/>
          <w:szCs w:val="22"/>
        </w:rPr>
      </w:pPr>
      <w:hyperlink w:anchor="_Toc483318185" w:history="1">
        <w:r w:rsidRPr="00D0582B">
          <w:rPr>
            <w:rStyle w:val="Hyperlink"/>
            <w:noProof/>
          </w:rPr>
          <w:t>Appendix 2 - Shaping new investments using the IMS</w:t>
        </w:r>
        <w:r>
          <w:rPr>
            <w:noProof/>
            <w:webHidden/>
          </w:rPr>
          <w:tab/>
        </w:r>
        <w:r>
          <w:rPr>
            <w:noProof/>
            <w:webHidden/>
          </w:rPr>
          <w:fldChar w:fldCharType="begin"/>
        </w:r>
        <w:r>
          <w:rPr>
            <w:noProof/>
            <w:webHidden/>
          </w:rPr>
          <w:instrText xml:space="preserve"> PAGEREF _Toc483318185 \h </w:instrText>
        </w:r>
        <w:r>
          <w:rPr>
            <w:noProof/>
            <w:webHidden/>
          </w:rPr>
        </w:r>
        <w:r>
          <w:rPr>
            <w:noProof/>
            <w:webHidden/>
          </w:rPr>
          <w:fldChar w:fldCharType="separate"/>
        </w:r>
        <w:r>
          <w:rPr>
            <w:noProof/>
            <w:webHidden/>
          </w:rPr>
          <w:t>20</w:t>
        </w:r>
        <w:r>
          <w:rPr>
            <w:noProof/>
            <w:webHidden/>
          </w:rPr>
          <w:fldChar w:fldCharType="end"/>
        </w:r>
      </w:hyperlink>
    </w:p>
    <w:p w14:paraId="3AA5930E" w14:textId="77777777" w:rsidR="00D642DC" w:rsidRDefault="00D642DC">
      <w:pPr>
        <w:pStyle w:val="TOC1"/>
        <w:rPr>
          <w:noProof/>
          <w:spacing w:val="0"/>
          <w:sz w:val="22"/>
          <w:szCs w:val="22"/>
        </w:rPr>
      </w:pPr>
      <w:hyperlink w:anchor="_Toc483318186" w:history="1">
        <w:r w:rsidRPr="00D0582B">
          <w:rPr>
            <w:rStyle w:val="Hyperlink"/>
            <w:noProof/>
          </w:rPr>
          <w:t>Appendix 3: Fictional – Benefit Management Plan</w:t>
        </w:r>
        <w:r>
          <w:rPr>
            <w:noProof/>
            <w:webHidden/>
          </w:rPr>
          <w:tab/>
        </w:r>
        <w:r>
          <w:rPr>
            <w:noProof/>
            <w:webHidden/>
          </w:rPr>
          <w:fldChar w:fldCharType="begin"/>
        </w:r>
        <w:r>
          <w:rPr>
            <w:noProof/>
            <w:webHidden/>
          </w:rPr>
          <w:instrText xml:space="preserve"> PAGEREF _Toc483318186 \h </w:instrText>
        </w:r>
        <w:r>
          <w:rPr>
            <w:noProof/>
            <w:webHidden/>
          </w:rPr>
        </w:r>
        <w:r>
          <w:rPr>
            <w:noProof/>
            <w:webHidden/>
          </w:rPr>
          <w:fldChar w:fldCharType="separate"/>
        </w:r>
        <w:r>
          <w:rPr>
            <w:noProof/>
            <w:webHidden/>
          </w:rPr>
          <w:t>22</w:t>
        </w:r>
        <w:r>
          <w:rPr>
            <w:noProof/>
            <w:webHidden/>
          </w:rPr>
          <w:fldChar w:fldCharType="end"/>
        </w:r>
      </w:hyperlink>
    </w:p>
    <w:p w14:paraId="7D0748C3" w14:textId="77777777" w:rsidR="00D642DC" w:rsidRDefault="00D642DC">
      <w:pPr>
        <w:pStyle w:val="TOC1"/>
        <w:rPr>
          <w:noProof/>
          <w:spacing w:val="0"/>
          <w:sz w:val="22"/>
          <w:szCs w:val="22"/>
        </w:rPr>
      </w:pPr>
      <w:hyperlink w:anchor="_Toc483318187" w:history="1">
        <w:r w:rsidRPr="00D0582B">
          <w:rPr>
            <w:rStyle w:val="Hyperlink"/>
            <w:noProof/>
          </w:rPr>
          <w:t>Appendix 4: Design guidelines – Benefit Management Plan</w:t>
        </w:r>
        <w:r>
          <w:rPr>
            <w:noProof/>
            <w:webHidden/>
          </w:rPr>
          <w:tab/>
        </w:r>
        <w:r>
          <w:rPr>
            <w:noProof/>
            <w:webHidden/>
          </w:rPr>
          <w:fldChar w:fldCharType="begin"/>
        </w:r>
        <w:r>
          <w:rPr>
            <w:noProof/>
            <w:webHidden/>
          </w:rPr>
          <w:instrText xml:space="preserve"> PAGEREF _Toc483318187 \h </w:instrText>
        </w:r>
        <w:r>
          <w:rPr>
            <w:noProof/>
            <w:webHidden/>
          </w:rPr>
        </w:r>
        <w:r>
          <w:rPr>
            <w:noProof/>
            <w:webHidden/>
          </w:rPr>
          <w:fldChar w:fldCharType="separate"/>
        </w:r>
        <w:r>
          <w:rPr>
            <w:noProof/>
            <w:webHidden/>
          </w:rPr>
          <w:t>26</w:t>
        </w:r>
        <w:r>
          <w:rPr>
            <w:noProof/>
            <w:webHidden/>
          </w:rPr>
          <w:fldChar w:fldCharType="end"/>
        </w:r>
      </w:hyperlink>
    </w:p>
    <w:p w14:paraId="1B7F6863" w14:textId="77777777" w:rsidR="00D642DC" w:rsidRDefault="00D642DC">
      <w:pPr>
        <w:pStyle w:val="TOC1"/>
        <w:rPr>
          <w:noProof/>
          <w:spacing w:val="0"/>
          <w:sz w:val="22"/>
          <w:szCs w:val="22"/>
        </w:rPr>
      </w:pPr>
      <w:hyperlink w:anchor="_Toc483318188" w:history="1">
        <w:r w:rsidRPr="00D0582B">
          <w:rPr>
            <w:rStyle w:val="Hyperlink"/>
            <w:noProof/>
          </w:rPr>
          <w:t>Appendix 5: KPI input sheet</w:t>
        </w:r>
        <w:r>
          <w:rPr>
            <w:noProof/>
            <w:webHidden/>
          </w:rPr>
          <w:tab/>
        </w:r>
        <w:r>
          <w:rPr>
            <w:noProof/>
            <w:webHidden/>
          </w:rPr>
          <w:fldChar w:fldCharType="begin"/>
        </w:r>
        <w:r>
          <w:rPr>
            <w:noProof/>
            <w:webHidden/>
          </w:rPr>
          <w:instrText xml:space="preserve"> PAGEREF _Toc483318188 \h </w:instrText>
        </w:r>
        <w:r>
          <w:rPr>
            <w:noProof/>
            <w:webHidden/>
          </w:rPr>
        </w:r>
        <w:r>
          <w:rPr>
            <w:noProof/>
            <w:webHidden/>
          </w:rPr>
          <w:fldChar w:fldCharType="separate"/>
        </w:r>
        <w:r>
          <w:rPr>
            <w:noProof/>
            <w:webHidden/>
          </w:rPr>
          <w:t>28</w:t>
        </w:r>
        <w:r>
          <w:rPr>
            <w:noProof/>
            <w:webHidden/>
          </w:rPr>
          <w:fldChar w:fldCharType="end"/>
        </w:r>
      </w:hyperlink>
    </w:p>
    <w:p w14:paraId="01D46813" w14:textId="77777777" w:rsidR="00D642DC" w:rsidRDefault="00D642DC">
      <w:pPr>
        <w:pStyle w:val="TOC1"/>
        <w:rPr>
          <w:noProof/>
          <w:spacing w:val="0"/>
          <w:sz w:val="22"/>
          <w:szCs w:val="22"/>
        </w:rPr>
      </w:pPr>
      <w:hyperlink w:anchor="_Toc483318189" w:history="1">
        <w:r w:rsidRPr="00D0582B">
          <w:rPr>
            <w:rStyle w:val="Hyperlink"/>
            <w:noProof/>
          </w:rPr>
          <w:t>Appendix 6: Sample email – before the Benefit Definition workshop</w:t>
        </w:r>
        <w:r>
          <w:rPr>
            <w:noProof/>
            <w:webHidden/>
          </w:rPr>
          <w:tab/>
        </w:r>
        <w:r>
          <w:rPr>
            <w:noProof/>
            <w:webHidden/>
          </w:rPr>
          <w:fldChar w:fldCharType="begin"/>
        </w:r>
        <w:r>
          <w:rPr>
            <w:noProof/>
            <w:webHidden/>
          </w:rPr>
          <w:instrText xml:space="preserve"> PAGEREF _Toc483318189 \h </w:instrText>
        </w:r>
        <w:r>
          <w:rPr>
            <w:noProof/>
            <w:webHidden/>
          </w:rPr>
        </w:r>
        <w:r>
          <w:rPr>
            <w:noProof/>
            <w:webHidden/>
          </w:rPr>
          <w:fldChar w:fldCharType="separate"/>
        </w:r>
        <w:r>
          <w:rPr>
            <w:noProof/>
            <w:webHidden/>
          </w:rPr>
          <w:t>29</w:t>
        </w:r>
        <w:r>
          <w:rPr>
            <w:noProof/>
            <w:webHidden/>
          </w:rPr>
          <w:fldChar w:fldCharType="end"/>
        </w:r>
      </w:hyperlink>
    </w:p>
    <w:p w14:paraId="4CA946AA" w14:textId="77777777" w:rsidR="00D642DC" w:rsidRDefault="00D642DC">
      <w:pPr>
        <w:pStyle w:val="TOC1"/>
        <w:rPr>
          <w:noProof/>
          <w:spacing w:val="0"/>
          <w:sz w:val="22"/>
          <w:szCs w:val="22"/>
        </w:rPr>
      </w:pPr>
      <w:hyperlink w:anchor="_Toc483318190" w:history="1">
        <w:r w:rsidRPr="00D0582B">
          <w:rPr>
            <w:rStyle w:val="Hyperlink"/>
            <w:noProof/>
          </w:rPr>
          <w:t>Appendix 7: Checklist – Benefit Definition workshop</w:t>
        </w:r>
        <w:r>
          <w:rPr>
            <w:noProof/>
            <w:webHidden/>
          </w:rPr>
          <w:tab/>
        </w:r>
        <w:r>
          <w:rPr>
            <w:noProof/>
            <w:webHidden/>
          </w:rPr>
          <w:fldChar w:fldCharType="begin"/>
        </w:r>
        <w:r>
          <w:rPr>
            <w:noProof/>
            <w:webHidden/>
          </w:rPr>
          <w:instrText xml:space="preserve"> PAGEREF _Toc483318190 \h </w:instrText>
        </w:r>
        <w:r>
          <w:rPr>
            <w:noProof/>
            <w:webHidden/>
          </w:rPr>
        </w:r>
        <w:r>
          <w:rPr>
            <w:noProof/>
            <w:webHidden/>
          </w:rPr>
          <w:fldChar w:fldCharType="separate"/>
        </w:r>
        <w:r>
          <w:rPr>
            <w:noProof/>
            <w:webHidden/>
          </w:rPr>
          <w:t>30</w:t>
        </w:r>
        <w:r>
          <w:rPr>
            <w:noProof/>
            <w:webHidden/>
          </w:rPr>
          <w:fldChar w:fldCharType="end"/>
        </w:r>
      </w:hyperlink>
    </w:p>
    <w:p w14:paraId="1508D695" w14:textId="77777777" w:rsidR="00D642DC" w:rsidRDefault="00D642DC">
      <w:pPr>
        <w:pStyle w:val="TOC1"/>
        <w:rPr>
          <w:noProof/>
          <w:spacing w:val="0"/>
          <w:sz w:val="22"/>
          <w:szCs w:val="22"/>
        </w:rPr>
      </w:pPr>
      <w:hyperlink w:anchor="_Toc483318191" w:history="1">
        <w:r w:rsidRPr="00D0582B">
          <w:rPr>
            <w:rStyle w:val="Hyperlink"/>
            <w:noProof/>
          </w:rPr>
          <w:t>Appendix 8: Sample agenda for a Benefit Definition workshop</w:t>
        </w:r>
        <w:r>
          <w:rPr>
            <w:noProof/>
            <w:webHidden/>
          </w:rPr>
          <w:tab/>
        </w:r>
        <w:r>
          <w:rPr>
            <w:noProof/>
            <w:webHidden/>
          </w:rPr>
          <w:fldChar w:fldCharType="begin"/>
        </w:r>
        <w:r>
          <w:rPr>
            <w:noProof/>
            <w:webHidden/>
          </w:rPr>
          <w:instrText xml:space="preserve"> PAGEREF _Toc483318191 \h </w:instrText>
        </w:r>
        <w:r>
          <w:rPr>
            <w:noProof/>
            <w:webHidden/>
          </w:rPr>
        </w:r>
        <w:r>
          <w:rPr>
            <w:noProof/>
            <w:webHidden/>
          </w:rPr>
          <w:fldChar w:fldCharType="separate"/>
        </w:r>
        <w:r>
          <w:rPr>
            <w:noProof/>
            <w:webHidden/>
          </w:rPr>
          <w:t>31</w:t>
        </w:r>
        <w:r>
          <w:rPr>
            <w:noProof/>
            <w:webHidden/>
          </w:rPr>
          <w:fldChar w:fldCharType="end"/>
        </w:r>
      </w:hyperlink>
    </w:p>
    <w:p w14:paraId="0F1CCF0D" w14:textId="77777777" w:rsidR="00D642DC" w:rsidRDefault="00D642DC">
      <w:pPr>
        <w:pStyle w:val="TOC1"/>
        <w:rPr>
          <w:noProof/>
          <w:spacing w:val="0"/>
          <w:sz w:val="22"/>
          <w:szCs w:val="22"/>
        </w:rPr>
      </w:pPr>
      <w:hyperlink w:anchor="_Toc483318192" w:history="1">
        <w:r w:rsidRPr="00D0582B">
          <w:rPr>
            <w:rStyle w:val="Hyperlink"/>
            <w:noProof/>
          </w:rPr>
          <w:t>Appendix 9: Benefit framework</w:t>
        </w:r>
        <w:r>
          <w:rPr>
            <w:noProof/>
            <w:webHidden/>
          </w:rPr>
          <w:tab/>
        </w:r>
        <w:r>
          <w:rPr>
            <w:noProof/>
            <w:webHidden/>
          </w:rPr>
          <w:fldChar w:fldCharType="begin"/>
        </w:r>
        <w:r>
          <w:rPr>
            <w:noProof/>
            <w:webHidden/>
          </w:rPr>
          <w:instrText xml:space="preserve"> PAGEREF _Toc483318192 \h </w:instrText>
        </w:r>
        <w:r>
          <w:rPr>
            <w:noProof/>
            <w:webHidden/>
          </w:rPr>
        </w:r>
        <w:r>
          <w:rPr>
            <w:noProof/>
            <w:webHidden/>
          </w:rPr>
          <w:fldChar w:fldCharType="separate"/>
        </w:r>
        <w:r>
          <w:rPr>
            <w:noProof/>
            <w:webHidden/>
          </w:rPr>
          <w:t>32</w:t>
        </w:r>
        <w:r>
          <w:rPr>
            <w:noProof/>
            <w:webHidden/>
          </w:rPr>
          <w:fldChar w:fldCharType="end"/>
        </w:r>
      </w:hyperlink>
    </w:p>
    <w:p w14:paraId="5F3FCCAF" w14:textId="77777777" w:rsidR="00D642DC" w:rsidRDefault="00D642DC">
      <w:pPr>
        <w:pStyle w:val="TOC1"/>
        <w:rPr>
          <w:noProof/>
          <w:spacing w:val="0"/>
          <w:sz w:val="22"/>
          <w:szCs w:val="22"/>
        </w:rPr>
      </w:pPr>
      <w:hyperlink w:anchor="_Toc483318193" w:history="1">
        <w:r w:rsidRPr="00D0582B">
          <w:rPr>
            <w:rStyle w:val="Hyperlink"/>
            <w:noProof/>
          </w:rPr>
          <w:t>Appendix 10: Checklist for good KPIs and related measures, baselines and targets</w:t>
        </w:r>
        <w:r>
          <w:rPr>
            <w:noProof/>
            <w:webHidden/>
          </w:rPr>
          <w:tab/>
        </w:r>
        <w:r>
          <w:rPr>
            <w:noProof/>
            <w:webHidden/>
          </w:rPr>
          <w:fldChar w:fldCharType="begin"/>
        </w:r>
        <w:r>
          <w:rPr>
            <w:noProof/>
            <w:webHidden/>
          </w:rPr>
          <w:instrText xml:space="preserve"> PAGEREF _Toc483318193 \h </w:instrText>
        </w:r>
        <w:r>
          <w:rPr>
            <w:noProof/>
            <w:webHidden/>
          </w:rPr>
        </w:r>
        <w:r>
          <w:rPr>
            <w:noProof/>
            <w:webHidden/>
          </w:rPr>
          <w:fldChar w:fldCharType="separate"/>
        </w:r>
        <w:r>
          <w:rPr>
            <w:noProof/>
            <w:webHidden/>
          </w:rPr>
          <w:t>34</w:t>
        </w:r>
        <w:r>
          <w:rPr>
            <w:noProof/>
            <w:webHidden/>
          </w:rPr>
          <w:fldChar w:fldCharType="end"/>
        </w:r>
      </w:hyperlink>
    </w:p>
    <w:p w14:paraId="2D9C40CC" w14:textId="77777777" w:rsidR="00D642DC" w:rsidRDefault="00D642DC">
      <w:pPr>
        <w:pStyle w:val="TOC1"/>
        <w:rPr>
          <w:noProof/>
          <w:spacing w:val="0"/>
          <w:sz w:val="22"/>
          <w:szCs w:val="22"/>
        </w:rPr>
      </w:pPr>
      <w:hyperlink w:anchor="_Toc483318194" w:history="1">
        <w:r w:rsidRPr="00D0582B">
          <w:rPr>
            <w:rStyle w:val="Hyperlink"/>
            <w:noProof/>
          </w:rPr>
          <w:t>Appendix 11: Difference between risk and uncertainty</w:t>
        </w:r>
        <w:r>
          <w:rPr>
            <w:noProof/>
            <w:webHidden/>
          </w:rPr>
          <w:tab/>
        </w:r>
        <w:r>
          <w:rPr>
            <w:noProof/>
            <w:webHidden/>
          </w:rPr>
          <w:fldChar w:fldCharType="begin"/>
        </w:r>
        <w:r>
          <w:rPr>
            <w:noProof/>
            <w:webHidden/>
          </w:rPr>
          <w:instrText xml:space="preserve"> PAGEREF _Toc483318194 \h </w:instrText>
        </w:r>
        <w:r>
          <w:rPr>
            <w:noProof/>
            <w:webHidden/>
          </w:rPr>
        </w:r>
        <w:r>
          <w:rPr>
            <w:noProof/>
            <w:webHidden/>
          </w:rPr>
          <w:fldChar w:fldCharType="separate"/>
        </w:r>
        <w:r>
          <w:rPr>
            <w:noProof/>
            <w:webHidden/>
          </w:rPr>
          <w:t>35</w:t>
        </w:r>
        <w:r>
          <w:rPr>
            <w:noProof/>
            <w:webHidden/>
          </w:rPr>
          <w:fldChar w:fldCharType="end"/>
        </w:r>
      </w:hyperlink>
    </w:p>
    <w:p w14:paraId="5E6EA92D" w14:textId="77777777" w:rsidR="00D642DC" w:rsidRDefault="00D642DC">
      <w:pPr>
        <w:pStyle w:val="TOC1"/>
        <w:rPr>
          <w:noProof/>
          <w:spacing w:val="0"/>
          <w:sz w:val="22"/>
          <w:szCs w:val="22"/>
        </w:rPr>
      </w:pPr>
      <w:hyperlink w:anchor="_Toc483318195" w:history="1">
        <w:r w:rsidRPr="00D0582B">
          <w:rPr>
            <w:rStyle w:val="Hyperlink"/>
            <w:noProof/>
          </w:rPr>
          <w:t>Appendix 12: Sample email – after the Benefit Definition workshop</w:t>
        </w:r>
        <w:r>
          <w:rPr>
            <w:noProof/>
            <w:webHidden/>
          </w:rPr>
          <w:tab/>
        </w:r>
        <w:r>
          <w:rPr>
            <w:noProof/>
            <w:webHidden/>
          </w:rPr>
          <w:fldChar w:fldCharType="begin"/>
        </w:r>
        <w:r>
          <w:rPr>
            <w:noProof/>
            <w:webHidden/>
          </w:rPr>
          <w:instrText xml:space="preserve"> PAGEREF _Toc483318195 \h </w:instrText>
        </w:r>
        <w:r>
          <w:rPr>
            <w:noProof/>
            <w:webHidden/>
          </w:rPr>
        </w:r>
        <w:r>
          <w:rPr>
            <w:noProof/>
            <w:webHidden/>
          </w:rPr>
          <w:fldChar w:fldCharType="separate"/>
        </w:r>
        <w:r>
          <w:rPr>
            <w:noProof/>
            <w:webHidden/>
          </w:rPr>
          <w:t>36</w:t>
        </w:r>
        <w:r>
          <w:rPr>
            <w:noProof/>
            <w:webHidden/>
          </w:rPr>
          <w:fldChar w:fldCharType="end"/>
        </w:r>
      </w:hyperlink>
    </w:p>
    <w:p w14:paraId="565CFFBC" w14:textId="77777777" w:rsidR="00D642DC" w:rsidRDefault="00D642DC">
      <w:pPr>
        <w:pStyle w:val="TOC1"/>
        <w:rPr>
          <w:noProof/>
          <w:spacing w:val="0"/>
          <w:sz w:val="22"/>
          <w:szCs w:val="22"/>
        </w:rPr>
      </w:pPr>
      <w:hyperlink w:anchor="_Toc483318196" w:history="1">
        <w:r w:rsidRPr="00D0582B">
          <w:rPr>
            <w:rStyle w:val="Hyperlink"/>
            <w:noProof/>
          </w:rPr>
          <w:t>Appendix 13: Quality assessment form – Benefit Management Plan</w:t>
        </w:r>
        <w:r>
          <w:rPr>
            <w:noProof/>
            <w:webHidden/>
          </w:rPr>
          <w:tab/>
        </w:r>
        <w:r>
          <w:rPr>
            <w:noProof/>
            <w:webHidden/>
          </w:rPr>
          <w:fldChar w:fldCharType="begin"/>
        </w:r>
        <w:r>
          <w:rPr>
            <w:noProof/>
            <w:webHidden/>
          </w:rPr>
          <w:instrText xml:space="preserve"> PAGEREF _Toc483318196 \h </w:instrText>
        </w:r>
        <w:r>
          <w:rPr>
            <w:noProof/>
            <w:webHidden/>
          </w:rPr>
        </w:r>
        <w:r>
          <w:rPr>
            <w:noProof/>
            <w:webHidden/>
          </w:rPr>
          <w:fldChar w:fldCharType="separate"/>
        </w:r>
        <w:r>
          <w:rPr>
            <w:noProof/>
            <w:webHidden/>
          </w:rPr>
          <w:t>37</w:t>
        </w:r>
        <w:r>
          <w:rPr>
            <w:noProof/>
            <w:webHidden/>
          </w:rPr>
          <w:fldChar w:fldCharType="end"/>
        </w:r>
      </w:hyperlink>
    </w:p>
    <w:p w14:paraId="48CBA7B6" w14:textId="77777777" w:rsidR="00FF4E99" w:rsidRDefault="00CD3D1B" w:rsidP="00D2312F">
      <w:r>
        <w:rPr>
          <w:noProof/>
          <w:color w:val="404040"/>
          <w:sz w:val="28"/>
          <w:szCs w:val="28"/>
          <w:lang w:eastAsia="en-US"/>
        </w:rPr>
        <w:fldChar w:fldCharType="end"/>
      </w:r>
    </w:p>
    <w:p w14:paraId="47EDD7D8" w14:textId="77777777" w:rsidR="00FF4E99" w:rsidRDefault="00FF4E99" w:rsidP="00D2312F">
      <w:pPr>
        <w:sectPr w:rsidR="00FF4E99" w:rsidSect="00CD3D1B">
          <w:headerReference w:type="even" r:id="rId21"/>
          <w:headerReference w:type="default" r:id="rId22"/>
          <w:footerReference w:type="even" r:id="rId23"/>
          <w:footerReference w:type="default" r:id="rId24"/>
          <w:footerReference w:type="first" r:id="rId25"/>
          <w:type w:val="oddPage"/>
          <w:pgSz w:w="11906" w:h="16838" w:code="9"/>
          <w:pgMar w:top="2160" w:right="1440" w:bottom="1440" w:left="1440" w:header="706" w:footer="461" w:gutter="0"/>
          <w:pgNumType w:fmt="lowerRoman" w:start="1"/>
          <w:cols w:space="708"/>
          <w:docGrid w:linePitch="360"/>
        </w:sectPr>
      </w:pPr>
    </w:p>
    <w:p w14:paraId="0A7E546F" w14:textId="77777777" w:rsidR="00FF4E99" w:rsidRPr="004920DB" w:rsidRDefault="004920DB" w:rsidP="004920DB">
      <w:pPr>
        <w:pStyle w:val="Heading1"/>
      </w:pPr>
      <w:bookmarkStart w:id="0" w:name="_Toc275951403"/>
      <w:bookmarkStart w:id="1" w:name="_Toc275954363"/>
      <w:bookmarkStart w:id="2" w:name="_Toc275954471"/>
      <w:bookmarkStart w:id="3" w:name="_Toc275954561"/>
      <w:bookmarkStart w:id="4" w:name="_Toc276029721"/>
      <w:bookmarkStart w:id="5" w:name="_Toc276029854"/>
      <w:bookmarkStart w:id="6" w:name="_Toc334096097"/>
      <w:bookmarkStart w:id="7" w:name="_Toc334096678"/>
      <w:bookmarkStart w:id="8" w:name="_Toc334097563"/>
      <w:bookmarkStart w:id="9" w:name="_Toc334605973"/>
      <w:bookmarkStart w:id="10" w:name="_Toc335147588"/>
      <w:bookmarkStart w:id="11" w:name="_Toc335231190"/>
      <w:bookmarkStart w:id="12" w:name="_Toc340067942"/>
      <w:bookmarkStart w:id="13" w:name="_Toc475608578"/>
      <w:bookmarkStart w:id="14" w:name="_Toc483318166"/>
      <w:r w:rsidRPr="00A63BD0">
        <w:lastRenderedPageBreak/>
        <w:t>Purpose</w:t>
      </w:r>
      <w:r>
        <w:t xml:space="preserve"> </w:t>
      </w:r>
      <w:r w:rsidRPr="00A63BD0">
        <w:t>of</w:t>
      </w:r>
      <w:r>
        <w:t xml:space="preserve"> </w:t>
      </w:r>
      <w:r w:rsidRPr="00A63BD0">
        <w:t>this</w:t>
      </w:r>
      <w:r>
        <w:t xml:space="preserve"> </w:t>
      </w:r>
      <w:r w:rsidRPr="00A63BD0">
        <w:t>document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B79ED6F" w14:textId="77777777" w:rsidR="004920DB" w:rsidRPr="00A80B57" w:rsidRDefault="004920DB" w:rsidP="004D7AE9">
      <w:r w:rsidRPr="00A80B57">
        <w:t xml:space="preserve">This is the second of four guidance documents within the ‘shape a new investment’ series of </w:t>
      </w:r>
      <w:r w:rsidRPr="00A80B57">
        <w:rPr>
          <w:i/>
        </w:rPr>
        <w:t>IMS</w:t>
      </w:r>
      <w:r w:rsidRPr="00A80B57">
        <w:t xml:space="preserve"> </w:t>
      </w:r>
      <w:r w:rsidRPr="00A80B57">
        <w:rPr>
          <w:i/>
        </w:rPr>
        <w:t>Technical</w:t>
      </w:r>
      <w:r w:rsidRPr="00A80B57">
        <w:t xml:space="preserve"> </w:t>
      </w:r>
      <w:r w:rsidRPr="00A80B57">
        <w:rPr>
          <w:i/>
        </w:rPr>
        <w:t>guides for facilitators</w:t>
      </w:r>
      <w:r w:rsidRPr="00A80B57">
        <w:t xml:space="preserve">. It </w:t>
      </w:r>
      <w:r>
        <w:t xml:space="preserve">primarily targets </w:t>
      </w:r>
      <w:r w:rsidRPr="00A80B57">
        <w:t>facilitators</w:t>
      </w:r>
      <w:r w:rsidRPr="00A80B57">
        <w:rPr>
          <w:rStyle w:val="FootnoteReference"/>
          <w:sz w:val="22"/>
        </w:rPr>
        <w:footnoteReference w:id="1"/>
      </w:r>
      <w:r w:rsidRPr="00A80B57">
        <w:t xml:space="preserve"> and provides practical guidance on how to lead a successful initiative-level Benefit Definition workshop, and prepare supporting documentation which is consistent with the Investment Management Standard (IMS) Version 6.0. </w:t>
      </w:r>
    </w:p>
    <w:p w14:paraId="7F967D42" w14:textId="3E6043A7" w:rsidR="004920DB" w:rsidRPr="00A80B57" w:rsidRDefault="004920DB" w:rsidP="004D7AE9">
      <w:r w:rsidRPr="00A80B57">
        <w:t>This guidance assumes users have read and understood the IMS – its principles, practices and the theory on which it is built. (The IMS is available at the investment management website,</w:t>
      </w:r>
      <w:r w:rsidR="00926173">
        <w:t xml:space="preserve"> </w:t>
      </w:r>
      <w:r w:rsidR="00926173" w:rsidRPr="00926173">
        <w:t>www.dtf.vic.gov.au/infrastructure-investment/investment-management-standard</w:t>
      </w:r>
      <w:r w:rsidRPr="00A80B57">
        <w:t>.) It also assum</w:t>
      </w:r>
      <w:r>
        <w:t>es</w:t>
      </w:r>
      <w:r w:rsidRPr="00A80B57">
        <w:t xml:space="preserve"> that users are familiar with the guidance material for the Problem Definition workshop.</w:t>
      </w:r>
    </w:p>
    <w:p w14:paraId="4B50472F" w14:textId="77777777" w:rsidR="004920DB" w:rsidRPr="00A80B57" w:rsidRDefault="004920DB" w:rsidP="004D7AE9">
      <w:r w:rsidRPr="001117DA">
        <w:rPr>
          <w:b/>
        </w:rPr>
        <w:t>Section 1</w:t>
      </w:r>
      <w:r w:rsidRPr="001117DA">
        <w:t xml:space="preserve"> ou</w:t>
      </w:r>
      <w:r w:rsidRPr="00A80B57">
        <w:t>tlines the context and objectives for the Benefit Definition workshop.</w:t>
      </w:r>
    </w:p>
    <w:p w14:paraId="61C7B9CD" w14:textId="77777777" w:rsidR="004920DB" w:rsidRPr="00A80B57" w:rsidRDefault="004920DB" w:rsidP="001117DA">
      <w:r w:rsidRPr="001117DA">
        <w:rPr>
          <w:b/>
        </w:rPr>
        <w:t>Section 2</w:t>
      </w:r>
      <w:r w:rsidRPr="00A80B57">
        <w:t xml:space="preserve"> describes how faci</w:t>
      </w:r>
      <w:r w:rsidRPr="004D7AE9">
        <w:t>l</w:t>
      </w:r>
      <w:r w:rsidRPr="00A80B57">
        <w:t>itators should approach, conduct, and conclude the workshop.</w:t>
      </w:r>
    </w:p>
    <w:p w14:paraId="462FE49C" w14:textId="77777777" w:rsidR="004920DB" w:rsidRPr="00A80B57" w:rsidRDefault="004920DB" w:rsidP="004D7AE9">
      <w:r w:rsidRPr="001117DA">
        <w:rPr>
          <w:b/>
        </w:rPr>
        <w:t>Appendices</w:t>
      </w:r>
      <w:r w:rsidRPr="00A80B57">
        <w:t xml:space="preserve"> contains additional materials which may be useful for facilitators.</w:t>
      </w:r>
    </w:p>
    <w:p w14:paraId="3662072B" w14:textId="77777777" w:rsidR="004920DB" w:rsidRPr="008B5152" w:rsidRDefault="004920DB" w:rsidP="001117DA">
      <w:pPr>
        <w:pStyle w:val="Heading2"/>
      </w:pPr>
      <w:bookmarkStart w:id="15" w:name="_Toc475436656"/>
      <w:bookmarkStart w:id="16" w:name="_Toc475608579"/>
      <w:bookmarkStart w:id="17" w:name="_Toc483318167"/>
      <w:bookmarkStart w:id="18" w:name="_Toc472598890"/>
      <w:bookmarkStart w:id="19" w:name="_Toc472616285"/>
      <w:r w:rsidRPr="008B5152">
        <w:t>What are the differences between</w:t>
      </w:r>
      <w:r>
        <w:t xml:space="preserve"> IMS edition 5.0 and IMS 2017</w:t>
      </w:r>
      <w:r w:rsidRPr="008B5152">
        <w:t>?</w:t>
      </w:r>
      <w:bookmarkEnd w:id="15"/>
      <w:bookmarkEnd w:id="16"/>
      <w:bookmarkEnd w:id="17"/>
      <w:r w:rsidRPr="008B5152">
        <w:t xml:space="preserve"> </w:t>
      </w:r>
    </w:p>
    <w:bookmarkEnd w:id="18"/>
    <w:bookmarkEnd w:id="19"/>
    <w:p w14:paraId="69B9D5EF" w14:textId="31B8065A" w:rsidR="004920DB" w:rsidRPr="00A80B57" w:rsidRDefault="004920DB" w:rsidP="001117DA">
      <w:r>
        <w:rPr>
          <w:lang w:eastAsia="en-US"/>
        </w:rPr>
        <w:t>IMS 2017</w:t>
      </w:r>
      <w:r w:rsidRPr="00A80B57">
        <w:rPr>
          <w:lang w:eastAsia="en-US"/>
        </w:rPr>
        <w:t xml:space="preserve"> is the first update to the IMS since 2013. Over this period there has been an increased focus on the planning and delivery of infrastructure investments, and on using real options analysis</w:t>
      </w:r>
      <w:r w:rsidRPr="00A80B57">
        <w:rPr>
          <w:rStyle w:val="FootnoteReference"/>
          <w:rFonts w:cstheme="minorHAnsi"/>
          <w:sz w:val="22"/>
          <w:lang w:eastAsia="en-US"/>
        </w:rPr>
        <w:footnoteReference w:id="2"/>
      </w:r>
      <w:r w:rsidRPr="00A80B57">
        <w:rPr>
          <w:lang w:eastAsia="en-US"/>
        </w:rPr>
        <w:t xml:space="preserve"> to manage related uncertainty. In response, the Department of Treasury and Finance has updated its ‘</w:t>
      </w:r>
      <w:r w:rsidRPr="00A80B57">
        <w:rPr>
          <w:i/>
        </w:rPr>
        <w:t>Investment Lifecycle and High Value/High Risk’</w:t>
      </w:r>
      <w:r w:rsidRPr="00A80B57">
        <w:t xml:space="preserve"> (HVHR) framework </w:t>
      </w:r>
      <w:r w:rsidRPr="00A80B57">
        <w:rPr>
          <w:lang w:eastAsia="en-US"/>
        </w:rPr>
        <w:t xml:space="preserve">to provide advice on incorporating real options analysis </w:t>
      </w:r>
      <w:r>
        <w:rPr>
          <w:lang w:eastAsia="en-US"/>
        </w:rPr>
        <w:t xml:space="preserve">when developing </w:t>
      </w:r>
      <w:r w:rsidRPr="00A80B57">
        <w:rPr>
          <w:lang w:eastAsia="en-US"/>
        </w:rPr>
        <w:t xml:space="preserve">business cases and procurement strategies. The related guidelines are available at </w:t>
      </w:r>
      <w:hyperlink r:id="rId26" w:history="1">
        <w:r w:rsidR="00926173" w:rsidRPr="00A84358">
          <w:rPr>
            <w:rStyle w:val="Hyperlink"/>
          </w:rPr>
          <w:t>www.dtf.vic.gov.au/investment-lifecycle-and-high-value-high-risk-guidelines/stage-1-business-case</w:t>
        </w:r>
      </w:hyperlink>
      <w:r w:rsidR="00926173">
        <w:t>.</w:t>
      </w:r>
    </w:p>
    <w:p w14:paraId="19511F72" w14:textId="77777777" w:rsidR="004920DB" w:rsidRPr="00A80B57" w:rsidRDefault="004920DB" w:rsidP="001117DA">
      <w:pPr>
        <w:rPr>
          <w:lang w:eastAsia="en-US"/>
        </w:rPr>
      </w:pPr>
      <w:r>
        <w:rPr>
          <w:lang w:eastAsia="en-US"/>
        </w:rPr>
        <w:t>The 2017 update</w:t>
      </w:r>
      <w:r w:rsidRPr="00A80B57">
        <w:rPr>
          <w:lang w:eastAsia="en-US"/>
        </w:rPr>
        <w:t xml:space="preserve"> reflects these changes and includes several enhancements to refine the workshop process and the development of an Investment Logic Map (ILM), and the other documents in the IMS suite. These incorporate the feedback and experiences of both those involved in the workshops and the end-users of ILMs. The major changes are:</w:t>
      </w:r>
    </w:p>
    <w:p w14:paraId="58302849" w14:textId="77777777" w:rsidR="004920DB" w:rsidRPr="004D7AE9" w:rsidRDefault="004920DB" w:rsidP="004D7AE9">
      <w:pPr>
        <w:pStyle w:val="Bullet1"/>
      </w:pPr>
      <w:r w:rsidRPr="004D7AE9">
        <w:t>more detailed advice on preparing for a workshop;</w:t>
      </w:r>
    </w:p>
    <w:p w14:paraId="4A866A7C" w14:textId="77777777" w:rsidR="004920DB" w:rsidRPr="004D7AE9" w:rsidRDefault="004920DB" w:rsidP="004D7AE9">
      <w:pPr>
        <w:pStyle w:val="Bullet1"/>
      </w:pPr>
      <w:r w:rsidRPr="004D7AE9">
        <w:t>clearer definition of the preferred participant types for each workshop;</w:t>
      </w:r>
    </w:p>
    <w:p w14:paraId="21AFFB74" w14:textId="77777777" w:rsidR="004920DB" w:rsidRPr="004D7AE9" w:rsidRDefault="004920DB" w:rsidP="004D7AE9">
      <w:pPr>
        <w:pStyle w:val="Bullet1"/>
      </w:pPr>
      <w:r w:rsidRPr="004D7AE9">
        <w:t>greater and more explicit consideration of uncertainty during the workshops including identifying investments which may need real options analysis;</w:t>
      </w:r>
    </w:p>
    <w:p w14:paraId="774E53E6" w14:textId="77777777" w:rsidR="004920DB" w:rsidRPr="004D7AE9" w:rsidRDefault="004920DB" w:rsidP="004D7AE9">
      <w:pPr>
        <w:pStyle w:val="Bullet1"/>
      </w:pPr>
      <w:r w:rsidRPr="004D7AE9">
        <w:t>increased focus on determining the quality and availability of evidence throughout the workshop process;</w:t>
      </w:r>
    </w:p>
    <w:p w14:paraId="12F598B1" w14:textId="77777777" w:rsidR="004920DB" w:rsidRPr="00A80B57" w:rsidRDefault="004920DB" w:rsidP="004D7AE9">
      <w:pPr>
        <w:pStyle w:val="Bullet1"/>
        <w:rPr>
          <w:lang w:eastAsia="en-US"/>
        </w:rPr>
      </w:pPr>
      <w:r w:rsidRPr="004D7AE9">
        <w:t>a reshaped and more robust Benefit Definition workshop which tests alignment with Governme</w:t>
      </w:r>
      <w:r w:rsidRPr="00A80B57">
        <w:rPr>
          <w:lang w:eastAsia="en-US"/>
        </w:rPr>
        <w:t>nt policy, or other relevant strategic drivers, and focuses on the integrity of KPIs and measures;</w:t>
      </w:r>
    </w:p>
    <w:p w14:paraId="72EF74C5" w14:textId="77777777" w:rsidR="004920DB" w:rsidRPr="00A80B57" w:rsidRDefault="004920DB" w:rsidP="004920DB">
      <w:pPr>
        <w:pStyle w:val="Bullet1"/>
        <w:numPr>
          <w:ilvl w:val="0"/>
          <w:numId w:val="1"/>
        </w:numPr>
        <w:rPr>
          <w:lang w:eastAsia="en-US"/>
        </w:rPr>
      </w:pPr>
      <w:r w:rsidRPr="00A80B57">
        <w:rPr>
          <w:lang w:eastAsia="en-US"/>
        </w:rPr>
        <w:lastRenderedPageBreak/>
        <w:t>restructure of the Response Definition</w:t>
      </w:r>
      <w:r w:rsidRPr="00A80B57">
        <w:rPr>
          <w:rStyle w:val="FootnoteReference"/>
          <w:rFonts w:cstheme="minorHAnsi"/>
          <w:sz w:val="22"/>
          <w:lang w:eastAsia="en-US"/>
        </w:rPr>
        <w:footnoteReference w:id="3"/>
      </w:r>
      <w:r w:rsidRPr="00A80B57">
        <w:rPr>
          <w:lang w:eastAsia="en-US"/>
        </w:rPr>
        <w:t xml:space="preserve"> and Solution Definition workshops to clarify the objectives of each and to ensure both are more intuitive, robust and make a valuable contribution to decision-making;</w:t>
      </w:r>
    </w:p>
    <w:p w14:paraId="675FABCA" w14:textId="77777777" w:rsidR="004920DB" w:rsidRPr="00A80B57" w:rsidRDefault="004920DB" w:rsidP="004920DB">
      <w:pPr>
        <w:pStyle w:val="Bullet1"/>
        <w:numPr>
          <w:ilvl w:val="0"/>
          <w:numId w:val="1"/>
        </w:numPr>
        <w:rPr>
          <w:lang w:eastAsia="en-US"/>
        </w:rPr>
      </w:pPr>
      <w:r w:rsidRPr="00A80B57">
        <w:rPr>
          <w:lang w:eastAsia="en-US"/>
        </w:rPr>
        <w:t>consequential changes to the supporting documentation for all the workshops; and</w:t>
      </w:r>
    </w:p>
    <w:p w14:paraId="5C4E58E5" w14:textId="77777777" w:rsidR="004920DB" w:rsidRPr="00A80B57" w:rsidRDefault="004920DB" w:rsidP="004920DB">
      <w:pPr>
        <w:pStyle w:val="Bullet1"/>
        <w:numPr>
          <w:ilvl w:val="0"/>
          <w:numId w:val="1"/>
        </w:numPr>
        <w:rPr>
          <w:lang w:eastAsia="en-US"/>
        </w:rPr>
      </w:pPr>
      <w:r w:rsidRPr="00A80B57">
        <w:rPr>
          <w:lang w:eastAsia="en-US"/>
        </w:rPr>
        <w:t xml:space="preserve">amendments to the </w:t>
      </w:r>
      <w:r w:rsidRPr="00A80B57">
        <w:rPr>
          <w:i/>
          <w:lang w:eastAsia="en-US"/>
        </w:rPr>
        <w:t>16 questions</w:t>
      </w:r>
      <w:r w:rsidRPr="00A80B57">
        <w:rPr>
          <w:lang w:eastAsia="en-US"/>
        </w:rPr>
        <w:t xml:space="preserve"> – </w:t>
      </w:r>
      <w:r w:rsidRPr="00A80B57">
        <w:rPr>
          <w:i/>
          <w:lang w:eastAsia="en-US"/>
        </w:rPr>
        <w:t>decision-maker’s checklist</w:t>
      </w:r>
      <w:r w:rsidRPr="00A80B57">
        <w:rPr>
          <w:lang w:eastAsia="en-US"/>
        </w:rPr>
        <w:t xml:space="preserve"> (Appendix </w:t>
      </w:r>
      <w:r w:rsidRPr="00A80B57">
        <w:t xml:space="preserve">1) </w:t>
      </w:r>
      <w:r w:rsidRPr="00A80B57">
        <w:rPr>
          <w:lang w:eastAsia="en-US"/>
        </w:rPr>
        <w:t>to include more consideration of uncertainty and reflect the changes described above.</w:t>
      </w:r>
    </w:p>
    <w:p w14:paraId="44B53457" w14:textId="77777777" w:rsidR="00FD640F" w:rsidRDefault="00FD640F" w:rsidP="00FD640F"/>
    <w:p w14:paraId="76A5BDB3" w14:textId="77777777" w:rsidR="005B3D47" w:rsidRDefault="005B3D47" w:rsidP="008120B8">
      <w:pPr>
        <w:rPr>
          <w:rFonts w:asciiTheme="majorHAnsi" w:eastAsiaTheme="majorEastAsia" w:hAnsiTheme="majorHAnsi" w:cstheme="majorBidi"/>
          <w:color w:val="201547"/>
          <w:spacing w:val="-1"/>
          <w:sz w:val="36"/>
          <w:szCs w:val="28"/>
        </w:rPr>
      </w:pPr>
      <w:bookmarkStart w:id="20" w:name="_Toc475608580"/>
      <w:r>
        <w:br w:type="page"/>
      </w:r>
    </w:p>
    <w:p w14:paraId="4F6B82E6" w14:textId="77777777" w:rsidR="004920DB" w:rsidRPr="00F42944" w:rsidRDefault="004920DB" w:rsidP="001117DA">
      <w:pPr>
        <w:pStyle w:val="Heading1numbered"/>
      </w:pPr>
      <w:bookmarkStart w:id="21" w:name="_Toc483318168"/>
      <w:r w:rsidRPr="00F42944">
        <w:lastRenderedPageBreak/>
        <w:t xml:space="preserve">Context for the </w:t>
      </w:r>
      <w:r>
        <w:t>Benefit Definition</w:t>
      </w:r>
      <w:r w:rsidRPr="00F42944">
        <w:t xml:space="preserve"> workshop</w:t>
      </w:r>
      <w:bookmarkEnd w:id="20"/>
      <w:bookmarkEnd w:id="21"/>
    </w:p>
    <w:p w14:paraId="6A898998" w14:textId="77777777" w:rsidR="004920DB" w:rsidRPr="00A80B57" w:rsidRDefault="004920DB" w:rsidP="001117DA">
      <w:pPr>
        <w:pStyle w:val="NormalIndent"/>
      </w:pPr>
      <w:r w:rsidRPr="00A80B57">
        <w:t xml:space="preserve">The ability to select the investments that provide the most benefit to society is a key component of good government. This is often a complex exercise requiring the contributions of many people, each of whom bring their specialist skills and perspectives. </w:t>
      </w:r>
    </w:p>
    <w:p w14:paraId="39707678" w14:textId="77777777" w:rsidR="004920DB" w:rsidRDefault="004920DB" w:rsidP="001117DA">
      <w:pPr>
        <w:pStyle w:val="NormalIndent"/>
      </w:pPr>
      <w:r w:rsidRPr="00A80B57">
        <w:t xml:space="preserve">The Investment Management Standard (IMS) is a </w:t>
      </w:r>
      <w:r>
        <w:t>process for applying</w:t>
      </w:r>
      <w:r w:rsidRPr="00A80B57">
        <w:t xml:space="preserve"> simple, common-sense ideas and practices </w:t>
      </w:r>
      <w:r>
        <w:t>that</w:t>
      </w:r>
      <w:r w:rsidRPr="00A80B57">
        <w:t xml:space="preserve"> help organisations direct their resources to deliver the best outcomes from their investments. </w:t>
      </w:r>
      <w:r>
        <w:t xml:space="preserve">The IMS </w:t>
      </w:r>
      <w:r w:rsidRPr="00A80B57">
        <w:t>address</w:t>
      </w:r>
      <w:r>
        <w:t>es</w:t>
      </w:r>
      <w:r w:rsidRPr="00A80B57">
        <w:t xml:space="preserve"> many of the issues that arise during investment decision-making, and </w:t>
      </w:r>
      <w:r>
        <w:t>aligns</w:t>
      </w:r>
      <w:r w:rsidRPr="00A80B57">
        <w:t xml:space="preserve"> with the HVHR business case guidelines and templates. </w:t>
      </w:r>
    </w:p>
    <w:p w14:paraId="2A7DA2CD" w14:textId="77777777" w:rsidR="004920DB" w:rsidRPr="00A80B57" w:rsidRDefault="004920DB" w:rsidP="001117DA">
      <w:pPr>
        <w:pStyle w:val="NormalIndent"/>
      </w:pPr>
      <w:r w:rsidRPr="00A80B57">
        <w:t xml:space="preserve">In the context of the IMS and these guidance documents, </w:t>
      </w:r>
      <w:r w:rsidRPr="00A80B57">
        <w:rPr>
          <w:i/>
        </w:rPr>
        <w:t>investment</w:t>
      </w:r>
      <w:r w:rsidRPr="00A80B57">
        <w:t xml:space="preserve"> is defined as ‘the commitment of the resources of an organisation with the expectation of receiving a benefit’.</w:t>
      </w:r>
    </w:p>
    <w:p w14:paraId="30DB57B5" w14:textId="77777777" w:rsidR="004920DB" w:rsidRPr="00A80B57" w:rsidRDefault="004920DB" w:rsidP="001117DA">
      <w:pPr>
        <w:pStyle w:val="NormalIndent"/>
      </w:pPr>
      <w:r w:rsidRPr="00A80B57">
        <w:t xml:space="preserve">The IMS helps decision-makers determine whether: </w:t>
      </w:r>
    </w:p>
    <w:p w14:paraId="69C08E4C" w14:textId="77777777" w:rsidR="004920DB" w:rsidRPr="00A80B57" w:rsidRDefault="004920DB" w:rsidP="005B3D47">
      <w:pPr>
        <w:pStyle w:val="Bulletindent"/>
        <w:rPr>
          <w:lang w:eastAsia="en-US"/>
        </w:rPr>
      </w:pPr>
      <w:r w:rsidRPr="00A80B57">
        <w:rPr>
          <w:lang w:eastAsia="en-US"/>
        </w:rPr>
        <w:t xml:space="preserve">there is a real, evidence-based problem that needs to be addressed now; </w:t>
      </w:r>
    </w:p>
    <w:p w14:paraId="1B1FE7C2" w14:textId="77777777" w:rsidR="004920DB" w:rsidRPr="00A80B57" w:rsidRDefault="004920DB" w:rsidP="005B3D47">
      <w:pPr>
        <w:pStyle w:val="Bulletindent"/>
        <w:rPr>
          <w:lang w:eastAsia="en-US"/>
        </w:rPr>
      </w:pPr>
      <w:r w:rsidRPr="00A80B57">
        <w:rPr>
          <w:lang w:eastAsia="en-US"/>
        </w:rPr>
        <w:t xml:space="preserve">the benefits which will be delivered through successfully addressing the problem are of high value to the organisation and the community; </w:t>
      </w:r>
    </w:p>
    <w:p w14:paraId="320AB167" w14:textId="77777777" w:rsidR="004920DB" w:rsidRPr="00A80B57" w:rsidRDefault="004920DB" w:rsidP="005B3D47">
      <w:pPr>
        <w:pStyle w:val="Bulletindent"/>
        <w:rPr>
          <w:lang w:eastAsia="en-US"/>
        </w:rPr>
      </w:pPr>
      <w:r w:rsidRPr="00A80B57">
        <w:rPr>
          <w:lang w:eastAsia="en-US"/>
        </w:rPr>
        <w:t>the benefits’ KPIs are meaningful, measurable and attributable to the investment and are worth tracking and reporting;</w:t>
      </w:r>
    </w:p>
    <w:p w14:paraId="5F449189" w14:textId="77777777" w:rsidR="004920DB" w:rsidRPr="00A80B57" w:rsidRDefault="004920DB" w:rsidP="005B3D47">
      <w:pPr>
        <w:pStyle w:val="Bulletindent"/>
        <w:rPr>
          <w:lang w:eastAsia="en-US"/>
        </w:rPr>
      </w:pPr>
      <w:r w:rsidRPr="00A80B57">
        <w:rPr>
          <w:lang w:eastAsia="en-US"/>
        </w:rPr>
        <w:t xml:space="preserve">the way the problem will be addressed is strategic, feasible, and innovative; </w:t>
      </w:r>
    </w:p>
    <w:p w14:paraId="64901BCB" w14:textId="77777777" w:rsidR="004920DB" w:rsidRPr="00A80B57" w:rsidRDefault="004920DB" w:rsidP="005B3D47">
      <w:pPr>
        <w:pStyle w:val="Bulletindent"/>
        <w:rPr>
          <w:lang w:eastAsia="en-US"/>
        </w:rPr>
      </w:pPr>
      <w:r w:rsidRPr="00A80B57">
        <w:rPr>
          <w:lang w:eastAsia="en-US"/>
        </w:rPr>
        <w:t>the solution is likely to be delivered within time and budget constraints; and</w:t>
      </w:r>
    </w:p>
    <w:p w14:paraId="07873196" w14:textId="77777777" w:rsidR="004920DB" w:rsidRPr="00A80B57" w:rsidRDefault="004920DB" w:rsidP="005B3D47">
      <w:pPr>
        <w:pStyle w:val="Bulletindent"/>
        <w:rPr>
          <w:lang w:eastAsia="en-US"/>
        </w:rPr>
      </w:pPr>
      <w:r w:rsidRPr="00A80B57">
        <w:rPr>
          <w:lang w:eastAsia="en-US"/>
        </w:rPr>
        <w:t>the solution can be applied flexibly to manage</w:t>
      </w:r>
      <w:r>
        <w:rPr>
          <w:lang w:eastAsia="en-US"/>
        </w:rPr>
        <w:t xml:space="preserve"> and respond to</w:t>
      </w:r>
      <w:r w:rsidRPr="00A80B57">
        <w:rPr>
          <w:lang w:eastAsia="en-US"/>
        </w:rPr>
        <w:t xml:space="preserve"> uncertainty and adapt to changing conditions and demand.</w:t>
      </w:r>
    </w:p>
    <w:p w14:paraId="6885FE1D" w14:textId="77777777" w:rsidR="004920DB" w:rsidRPr="00A80B57" w:rsidRDefault="004920DB" w:rsidP="001117DA">
      <w:pPr>
        <w:pStyle w:val="NormalIndent"/>
      </w:pPr>
      <w:r w:rsidRPr="00A80B57">
        <w:t>The IMS includes a set of 16 questions (</w:t>
      </w:r>
      <w:r w:rsidRPr="00A80B57">
        <w:rPr>
          <w:i/>
        </w:rPr>
        <w:t>the Investment Decision-maker’s Checklist</w:t>
      </w:r>
      <w:r w:rsidRPr="00A80B57">
        <w:t>) which address the four IMS elements -  problem, benefits, response and solution. Each element asks key questions that enable decision-makers to make sensible and informed investment decisions. The depth of enquiry for each question will depend on the scale and complexity of the investment. These questions correlate with key elements of the Victorian government full business case template and aid business case writers and assessors.</w:t>
      </w:r>
    </w:p>
    <w:p w14:paraId="77728855" w14:textId="77777777" w:rsidR="004920DB" w:rsidRDefault="004920DB" w:rsidP="001117DA">
      <w:pPr>
        <w:pStyle w:val="NormalIndent"/>
      </w:pPr>
      <w:r w:rsidRPr="00A80B57">
        <w:t>The relevant questions that the Benefit Definition workshop should explore and help to answer are:</w:t>
      </w:r>
    </w:p>
    <w:p w14:paraId="7FE510FF" w14:textId="77777777" w:rsidR="008120B8" w:rsidRPr="00A80B57" w:rsidRDefault="008120B8" w:rsidP="008120B8">
      <w:pPr>
        <w:pStyle w:val="Caption"/>
      </w:pPr>
      <w:r w:rsidRPr="00A80B57">
        <w:t xml:space="preserve">Table </w:t>
      </w:r>
      <w:fldSimple w:instr=" SEQ Table \* ARABIC ">
        <w:r w:rsidR="00D642DC">
          <w:rPr>
            <w:noProof/>
          </w:rPr>
          <w:t>1</w:t>
        </w:r>
      </w:fldSimple>
      <w:r w:rsidRPr="00A80B57">
        <w:t>:</w:t>
      </w:r>
      <w:r>
        <w:t xml:space="preserve"> </w:t>
      </w:r>
      <w:r w:rsidRPr="00A80B57">
        <w:t>Investment decision-maker’s checklist – benefits</w:t>
      </w:r>
    </w:p>
    <w:tbl>
      <w:tblPr>
        <w:tblStyle w:val="DTFtexttableindent"/>
        <w:tblW w:w="0" w:type="auto"/>
        <w:tblLook w:val="0620" w:firstRow="1" w:lastRow="0" w:firstColumn="0" w:lastColumn="0" w:noHBand="1" w:noVBand="1"/>
      </w:tblPr>
      <w:tblGrid>
        <w:gridCol w:w="4816"/>
        <w:gridCol w:w="875"/>
        <w:gridCol w:w="876"/>
        <w:gridCol w:w="876"/>
        <w:gridCol w:w="876"/>
      </w:tblGrid>
      <w:tr w:rsidR="004920DB" w:rsidRPr="00A80B57" w14:paraId="0F16309D" w14:textId="77777777" w:rsidTr="008120B8">
        <w:trPr>
          <w:cnfStyle w:val="100000000000" w:firstRow="1" w:lastRow="0" w:firstColumn="0" w:lastColumn="0" w:oddVBand="0" w:evenVBand="0" w:oddHBand="0" w:evenHBand="0" w:firstRowFirstColumn="0" w:firstRowLastColumn="0" w:lastRowFirstColumn="0" w:lastRowLastColumn="0"/>
        </w:trPr>
        <w:tc>
          <w:tcPr>
            <w:tcW w:w="8319" w:type="dxa"/>
            <w:gridSpan w:val="5"/>
          </w:tcPr>
          <w:p w14:paraId="11CA0B0A" w14:textId="77777777" w:rsidR="004920DB" w:rsidRPr="00A80B57" w:rsidRDefault="004920DB" w:rsidP="008120B8">
            <w:r w:rsidRPr="00A80B57">
              <w:t>Benefits – Investment decision-maker’s checklist</w:t>
            </w:r>
          </w:p>
        </w:tc>
      </w:tr>
      <w:tr w:rsidR="008120B8" w:rsidRPr="00A80B57" w14:paraId="68A1A9E3" w14:textId="77777777" w:rsidTr="008120B8">
        <w:tc>
          <w:tcPr>
            <w:tcW w:w="4816" w:type="dxa"/>
          </w:tcPr>
          <w:p w14:paraId="6153B06E" w14:textId="77777777" w:rsidR="008120B8" w:rsidRPr="00A80B57" w:rsidRDefault="008120B8" w:rsidP="008120B8">
            <w:pPr>
              <w:spacing w:before="60" w:after="60"/>
              <w:rPr>
                <w:color w:val="262626"/>
              </w:rPr>
            </w:pPr>
            <w:r w:rsidRPr="00A80B57">
              <w:rPr>
                <w:color w:val="262626"/>
              </w:rPr>
              <w:t>Have the benefits that will result from fixing the problem been adequately defined?</w:t>
            </w:r>
          </w:p>
        </w:tc>
        <w:tc>
          <w:tcPr>
            <w:tcW w:w="875" w:type="dxa"/>
          </w:tcPr>
          <w:p w14:paraId="62A44B0B" w14:textId="77777777" w:rsidR="008120B8" w:rsidRPr="00A80B57" w:rsidRDefault="008120B8" w:rsidP="008120B8">
            <w:pPr>
              <w:spacing w:before="60" w:after="60"/>
              <w:jc w:val="center"/>
            </w:pPr>
            <w:r>
              <w:rPr>
                <w:color w:val="00B050"/>
              </w:rPr>
              <w:t>Yes</w:t>
            </w:r>
          </w:p>
        </w:tc>
        <w:tc>
          <w:tcPr>
            <w:tcW w:w="876" w:type="dxa"/>
          </w:tcPr>
          <w:p w14:paraId="53DFD217" w14:textId="77777777" w:rsidR="008120B8" w:rsidRPr="00A80B57" w:rsidRDefault="008120B8" w:rsidP="008120B8">
            <w:pPr>
              <w:spacing w:before="60" w:after="60"/>
              <w:jc w:val="center"/>
            </w:pPr>
            <w:r w:rsidRPr="00A80B57">
              <w:rPr>
                <w:color w:val="FFC000"/>
              </w:rPr>
              <w:t>Maybe</w:t>
            </w:r>
          </w:p>
        </w:tc>
        <w:tc>
          <w:tcPr>
            <w:tcW w:w="876" w:type="dxa"/>
          </w:tcPr>
          <w:p w14:paraId="4C8BA82D" w14:textId="77777777" w:rsidR="008120B8" w:rsidRPr="00A80B57" w:rsidRDefault="008120B8" w:rsidP="008120B8">
            <w:pPr>
              <w:spacing w:before="60" w:after="60"/>
              <w:jc w:val="center"/>
            </w:pPr>
            <w:r>
              <w:rPr>
                <w:color w:val="FF0000"/>
              </w:rPr>
              <w:t>No</w:t>
            </w:r>
          </w:p>
        </w:tc>
        <w:tc>
          <w:tcPr>
            <w:tcW w:w="876" w:type="dxa"/>
          </w:tcPr>
          <w:p w14:paraId="24BFAECD" w14:textId="77777777" w:rsidR="008120B8" w:rsidRPr="00A80B57" w:rsidRDefault="008120B8" w:rsidP="008120B8">
            <w:pPr>
              <w:spacing w:before="60" w:after="60"/>
              <w:jc w:val="center"/>
            </w:pPr>
            <w:r w:rsidRPr="00A80B57">
              <w:rPr>
                <w:color w:val="0070C0"/>
              </w:rPr>
              <w:t>Not sure</w:t>
            </w:r>
          </w:p>
        </w:tc>
      </w:tr>
      <w:tr w:rsidR="008120B8" w:rsidRPr="00A80B57" w14:paraId="7507D958" w14:textId="77777777" w:rsidTr="008120B8">
        <w:tc>
          <w:tcPr>
            <w:tcW w:w="4816" w:type="dxa"/>
          </w:tcPr>
          <w:p w14:paraId="1CFF6B3E" w14:textId="77777777" w:rsidR="008120B8" w:rsidRPr="00A80B57" w:rsidRDefault="008120B8" w:rsidP="008120B8">
            <w:pPr>
              <w:spacing w:before="60" w:after="60"/>
              <w:rPr>
                <w:color w:val="262626"/>
              </w:rPr>
            </w:pPr>
            <w:r w:rsidRPr="00A80B57">
              <w:rPr>
                <w:color w:val="262626"/>
              </w:rPr>
              <w:t xml:space="preserve">Are the benefits of high value to the Government? </w:t>
            </w:r>
          </w:p>
        </w:tc>
        <w:tc>
          <w:tcPr>
            <w:tcW w:w="875" w:type="dxa"/>
          </w:tcPr>
          <w:p w14:paraId="0DC1F415" w14:textId="77777777" w:rsidR="008120B8" w:rsidRPr="00A80B57" w:rsidRDefault="008120B8" w:rsidP="008120B8">
            <w:pPr>
              <w:spacing w:before="60" w:after="60"/>
              <w:jc w:val="center"/>
            </w:pPr>
            <w:r>
              <w:rPr>
                <w:color w:val="00B050"/>
              </w:rPr>
              <w:t>Yes</w:t>
            </w:r>
          </w:p>
        </w:tc>
        <w:tc>
          <w:tcPr>
            <w:tcW w:w="876" w:type="dxa"/>
          </w:tcPr>
          <w:p w14:paraId="64BD72D6" w14:textId="77777777" w:rsidR="008120B8" w:rsidRPr="00A80B57" w:rsidRDefault="008120B8" w:rsidP="008120B8">
            <w:pPr>
              <w:spacing w:before="60" w:after="60"/>
              <w:jc w:val="center"/>
            </w:pPr>
            <w:r w:rsidRPr="00A80B57">
              <w:rPr>
                <w:color w:val="FFC000"/>
              </w:rPr>
              <w:t>Maybe</w:t>
            </w:r>
          </w:p>
        </w:tc>
        <w:tc>
          <w:tcPr>
            <w:tcW w:w="876" w:type="dxa"/>
          </w:tcPr>
          <w:p w14:paraId="52EB7832" w14:textId="77777777" w:rsidR="008120B8" w:rsidRPr="00A80B57" w:rsidRDefault="008120B8" w:rsidP="008120B8">
            <w:pPr>
              <w:spacing w:before="60" w:after="60"/>
              <w:jc w:val="center"/>
            </w:pPr>
            <w:r>
              <w:rPr>
                <w:color w:val="FF0000"/>
              </w:rPr>
              <w:t>No</w:t>
            </w:r>
          </w:p>
        </w:tc>
        <w:tc>
          <w:tcPr>
            <w:tcW w:w="876" w:type="dxa"/>
          </w:tcPr>
          <w:p w14:paraId="2E6F0B0E" w14:textId="77777777" w:rsidR="008120B8" w:rsidRPr="00A80B57" w:rsidRDefault="008120B8" w:rsidP="008120B8">
            <w:pPr>
              <w:spacing w:before="60" w:after="60"/>
              <w:jc w:val="center"/>
            </w:pPr>
            <w:r w:rsidRPr="00A80B57">
              <w:rPr>
                <w:color w:val="0070C0"/>
              </w:rPr>
              <w:t>Not sure</w:t>
            </w:r>
          </w:p>
        </w:tc>
      </w:tr>
      <w:tr w:rsidR="008120B8" w:rsidRPr="00A80B57" w14:paraId="5183883F" w14:textId="77777777" w:rsidTr="008120B8">
        <w:tc>
          <w:tcPr>
            <w:tcW w:w="4816" w:type="dxa"/>
          </w:tcPr>
          <w:p w14:paraId="492A0D30" w14:textId="77777777" w:rsidR="008120B8" w:rsidRPr="00A80B57" w:rsidRDefault="008120B8" w:rsidP="008120B8">
            <w:pPr>
              <w:spacing w:before="60" w:after="60"/>
              <w:rPr>
                <w:color w:val="262626"/>
              </w:rPr>
            </w:pPr>
            <w:r w:rsidRPr="00A80B57">
              <w:rPr>
                <w:color w:val="262626"/>
              </w:rPr>
              <w:t xml:space="preserve">Are the KPIs SMART and will they provide strong evidence that the benefits have been delivered? </w:t>
            </w:r>
          </w:p>
        </w:tc>
        <w:tc>
          <w:tcPr>
            <w:tcW w:w="875" w:type="dxa"/>
          </w:tcPr>
          <w:p w14:paraId="6D48CCF7" w14:textId="77777777" w:rsidR="008120B8" w:rsidRPr="00A80B57" w:rsidRDefault="008120B8" w:rsidP="008120B8">
            <w:pPr>
              <w:spacing w:before="60" w:after="60"/>
              <w:jc w:val="center"/>
            </w:pPr>
            <w:r>
              <w:rPr>
                <w:color w:val="00B050"/>
              </w:rPr>
              <w:t>Yes</w:t>
            </w:r>
          </w:p>
        </w:tc>
        <w:tc>
          <w:tcPr>
            <w:tcW w:w="876" w:type="dxa"/>
          </w:tcPr>
          <w:p w14:paraId="1CEC1A77" w14:textId="77777777" w:rsidR="008120B8" w:rsidRPr="00A80B57" w:rsidRDefault="008120B8" w:rsidP="008120B8">
            <w:pPr>
              <w:spacing w:before="60" w:after="60"/>
              <w:jc w:val="center"/>
            </w:pPr>
            <w:r w:rsidRPr="00A80B57">
              <w:rPr>
                <w:color w:val="FFC000"/>
              </w:rPr>
              <w:t>Maybe</w:t>
            </w:r>
          </w:p>
        </w:tc>
        <w:tc>
          <w:tcPr>
            <w:tcW w:w="876" w:type="dxa"/>
          </w:tcPr>
          <w:p w14:paraId="28C00F17" w14:textId="77777777" w:rsidR="008120B8" w:rsidRPr="00A80B57" w:rsidRDefault="008120B8" w:rsidP="008120B8">
            <w:pPr>
              <w:spacing w:before="60" w:after="60"/>
              <w:jc w:val="center"/>
            </w:pPr>
            <w:r>
              <w:rPr>
                <w:color w:val="FF0000"/>
              </w:rPr>
              <w:t>No</w:t>
            </w:r>
          </w:p>
        </w:tc>
        <w:tc>
          <w:tcPr>
            <w:tcW w:w="876" w:type="dxa"/>
          </w:tcPr>
          <w:p w14:paraId="6B0FA03F" w14:textId="77777777" w:rsidR="008120B8" w:rsidRPr="00A80B57" w:rsidRDefault="008120B8" w:rsidP="008120B8">
            <w:pPr>
              <w:spacing w:before="60" w:after="60"/>
              <w:jc w:val="center"/>
            </w:pPr>
            <w:r w:rsidRPr="00A80B57">
              <w:rPr>
                <w:color w:val="0070C0"/>
              </w:rPr>
              <w:t>Not sure</w:t>
            </w:r>
          </w:p>
        </w:tc>
      </w:tr>
      <w:tr w:rsidR="008120B8" w:rsidRPr="00A80B57" w14:paraId="4957942C" w14:textId="77777777" w:rsidTr="008120B8">
        <w:tc>
          <w:tcPr>
            <w:tcW w:w="4816" w:type="dxa"/>
          </w:tcPr>
          <w:p w14:paraId="3E0EC05D" w14:textId="77777777" w:rsidR="008120B8" w:rsidRPr="00A80B57" w:rsidRDefault="008120B8" w:rsidP="008120B8">
            <w:pPr>
              <w:spacing w:before="60" w:after="60"/>
              <w:rPr>
                <w:color w:val="262626"/>
              </w:rPr>
            </w:pPr>
            <w:r w:rsidRPr="00A80B57">
              <w:rPr>
                <w:color w:val="262626"/>
              </w:rPr>
              <w:t>Have the sources of uncertainty and key dependencies critical to benefit delivery been considered?</w:t>
            </w:r>
          </w:p>
        </w:tc>
        <w:tc>
          <w:tcPr>
            <w:tcW w:w="875" w:type="dxa"/>
          </w:tcPr>
          <w:p w14:paraId="56F683B4" w14:textId="77777777" w:rsidR="008120B8" w:rsidRPr="00A80B57" w:rsidRDefault="008120B8" w:rsidP="008120B8">
            <w:pPr>
              <w:spacing w:before="60" w:after="60"/>
              <w:jc w:val="center"/>
            </w:pPr>
            <w:r>
              <w:rPr>
                <w:color w:val="00B050"/>
              </w:rPr>
              <w:t>Yes</w:t>
            </w:r>
          </w:p>
        </w:tc>
        <w:tc>
          <w:tcPr>
            <w:tcW w:w="876" w:type="dxa"/>
          </w:tcPr>
          <w:p w14:paraId="4A277B03" w14:textId="77777777" w:rsidR="008120B8" w:rsidRPr="00A80B57" w:rsidRDefault="008120B8" w:rsidP="008120B8">
            <w:pPr>
              <w:spacing w:before="60" w:after="60"/>
              <w:jc w:val="center"/>
            </w:pPr>
            <w:r w:rsidRPr="00A80B57">
              <w:rPr>
                <w:color w:val="FFC000"/>
              </w:rPr>
              <w:t>Maybe</w:t>
            </w:r>
          </w:p>
        </w:tc>
        <w:tc>
          <w:tcPr>
            <w:tcW w:w="876" w:type="dxa"/>
          </w:tcPr>
          <w:p w14:paraId="67A70E22" w14:textId="77777777" w:rsidR="008120B8" w:rsidRPr="00A80B57" w:rsidRDefault="008120B8" w:rsidP="008120B8">
            <w:pPr>
              <w:spacing w:before="60" w:after="60"/>
              <w:jc w:val="center"/>
            </w:pPr>
            <w:r>
              <w:rPr>
                <w:color w:val="FF0000"/>
              </w:rPr>
              <w:t>No</w:t>
            </w:r>
          </w:p>
        </w:tc>
        <w:tc>
          <w:tcPr>
            <w:tcW w:w="876" w:type="dxa"/>
          </w:tcPr>
          <w:p w14:paraId="0ED62BB6" w14:textId="77777777" w:rsidR="008120B8" w:rsidRPr="00A80B57" w:rsidRDefault="008120B8" w:rsidP="008120B8">
            <w:pPr>
              <w:spacing w:before="60" w:after="60"/>
              <w:jc w:val="center"/>
            </w:pPr>
            <w:r w:rsidRPr="00A80B57">
              <w:rPr>
                <w:color w:val="0070C0"/>
              </w:rPr>
              <w:t>Not sure</w:t>
            </w:r>
          </w:p>
        </w:tc>
      </w:tr>
    </w:tbl>
    <w:p w14:paraId="3FDC3885" w14:textId="77777777" w:rsidR="004920DB" w:rsidRPr="00A80B57" w:rsidRDefault="004920DB" w:rsidP="008120B8">
      <w:pPr>
        <w:pStyle w:val="Spacer"/>
      </w:pPr>
    </w:p>
    <w:p w14:paraId="7E712CAA" w14:textId="77777777" w:rsidR="004920DB" w:rsidRPr="00A80B57" w:rsidRDefault="004920DB" w:rsidP="001117DA">
      <w:pPr>
        <w:pStyle w:val="NormalIndent"/>
      </w:pPr>
      <w:r w:rsidRPr="00A80B57">
        <w:t>The IMS practices are focused on the early stages of shaping investments and on the evidence required to understand and validate the investment need or problem, articulate the benefits that will be delivered, and shape a robust indicative solution (Appendix 2-</w:t>
      </w:r>
      <w:r w:rsidRPr="00A80B57">
        <w:rPr>
          <w:i/>
        </w:rPr>
        <w:t>Shaping a new investment using the IMS</w:t>
      </w:r>
      <w:r w:rsidRPr="00A80B57">
        <w:t>). The practices also enable the tracking of benefits and support evaluation of the effectiveness of the investment.</w:t>
      </w:r>
    </w:p>
    <w:p w14:paraId="56CB7A9B" w14:textId="77777777" w:rsidR="004920DB" w:rsidRDefault="004920DB" w:rsidP="008120B8">
      <w:pPr>
        <w:pStyle w:val="Heading2numbered"/>
      </w:pPr>
      <w:bookmarkStart w:id="22" w:name="_Toc475608581"/>
      <w:bookmarkStart w:id="23" w:name="_Toc483318169"/>
      <w:r>
        <w:lastRenderedPageBreak/>
        <w:t xml:space="preserve">Is a </w:t>
      </w:r>
      <w:r w:rsidRPr="006C009E">
        <w:rPr>
          <w:color w:val="0063A6"/>
        </w:rPr>
        <w:t>dedicated</w:t>
      </w:r>
      <w:r>
        <w:t xml:space="preserve"> Benefit Definition workshop required?</w:t>
      </w:r>
      <w:bookmarkEnd w:id="22"/>
      <w:bookmarkEnd w:id="23"/>
    </w:p>
    <w:p w14:paraId="572B6818" w14:textId="77777777" w:rsidR="004920DB" w:rsidRPr="00A80B57" w:rsidRDefault="004920DB" w:rsidP="001117DA">
      <w:pPr>
        <w:pStyle w:val="NormalIndent"/>
      </w:pPr>
      <w:r w:rsidRPr="00A80B57">
        <w:t>A detailed consideration and validation of benefits and KPIs, some of which were initially described in the ILM generated in the Problem Definition workshop, is vital to understanding the value that an investment will deliver. This will test the strength of the argument and influence the design and focus of the response and solution needed to deliver the benefits and KPIs.</w:t>
      </w:r>
    </w:p>
    <w:p w14:paraId="37454E1D" w14:textId="77777777" w:rsidR="004920DB" w:rsidRPr="00A80B57" w:rsidRDefault="004920DB" w:rsidP="001117DA">
      <w:pPr>
        <w:pStyle w:val="NormalIndent"/>
      </w:pPr>
      <w:r w:rsidRPr="00A80B57">
        <w:t>In organisations with a mature and well-understood benefits framework, a dedicated Benefit Definition workshop may not be necessary. The conversation around value and targets will still be needed but the foundational work around KPIs, measures and data sources will already have been done.</w:t>
      </w:r>
      <w:r w:rsidRPr="00A80B57">
        <w:rPr>
          <w:rStyle w:val="FootnoteReference"/>
          <w:rFonts w:cstheme="minorHAnsi"/>
        </w:rPr>
        <w:footnoteReference w:id="4"/>
      </w:r>
      <w:r w:rsidRPr="00A80B57">
        <w:t xml:space="preserve"> </w:t>
      </w:r>
    </w:p>
    <w:p w14:paraId="78D28FDD" w14:textId="77777777" w:rsidR="004920DB" w:rsidRPr="00A80B57" w:rsidRDefault="004920DB" w:rsidP="001117DA">
      <w:pPr>
        <w:pStyle w:val="NormalIndent"/>
      </w:pPr>
      <w:r w:rsidRPr="00A80B57">
        <w:t xml:space="preserve">For most investments, however, a formal Benefit Definition workshop is a worthwhile exercise which ensures that the investor, and the organisation more broadly, clearly understands the scale of the intended benefits, and the timeframes with which they need to be delivered. </w:t>
      </w:r>
    </w:p>
    <w:p w14:paraId="40E60F9D" w14:textId="77777777" w:rsidR="004920DB" w:rsidRDefault="004920DB" w:rsidP="008120B8">
      <w:pPr>
        <w:pStyle w:val="Heading2numbered"/>
      </w:pPr>
      <w:bookmarkStart w:id="24" w:name="_Toc475608582"/>
      <w:bookmarkStart w:id="25" w:name="_Toc483318170"/>
      <w:r w:rsidRPr="000C3D25">
        <w:t>Timing of the Benefit Definition workshop</w:t>
      </w:r>
      <w:bookmarkEnd w:id="24"/>
      <w:bookmarkEnd w:id="25"/>
    </w:p>
    <w:p w14:paraId="54F1DD77" w14:textId="77777777" w:rsidR="004920DB" w:rsidRPr="00A80B57" w:rsidRDefault="004920DB" w:rsidP="001117DA">
      <w:pPr>
        <w:pStyle w:val="NormalIndent"/>
        <w:rPr>
          <w:lang w:eastAsia="en-US"/>
        </w:rPr>
      </w:pPr>
      <w:r w:rsidRPr="00A80B57">
        <w:rPr>
          <w:lang w:eastAsia="en-US"/>
        </w:rPr>
        <w:t>The interval between the Problem Definition and Benefit Definition workshops workshop is usually between two and four weeks. A decision on the most appropriate interval will need to consider several factors including the:</w:t>
      </w:r>
    </w:p>
    <w:p w14:paraId="5DC9F97E" w14:textId="77777777" w:rsidR="004920DB" w:rsidRPr="00A80B57" w:rsidRDefault="004920DB" w:rsidP="005B3D47">
      <w:pPr>
        <w:pStyle w:val="Bulletindent"/>
        <w:rPr>
          <w:lang w:eastAsia="en-US"/>
        </w:rPr>
      </w:pPr>
      <w:r w:rsidRPr="00A80B57">
        <w:rPr>
          <w:lang w:eastAsia="en-US"/>
        </w:rPr>
        <w:t xml:space="preserve">robustness of the evidence base for the problem statements in the draft ILM; </w:t>
      </w:r>
    </w:p>
    <w:p w14:paraId="287539C1" w14:textId="77777777" w:rsidR="004920DB" w:rsidRPr="00A80B57" w:rsidRDefault="004920DB" w:rsidP="005B3D47">
      <w:pPr>
        <w:pStyle w:val="Bulletindent"/>
        <w:rPr>
          <w:lang w:eastAsia="en-US"/>
        </w:rPr>
      </w:pPr>
      <w:r w:rsidRPr="00A80B57">
        <w:rPr>
          <w:lang w:eastAsia="en-US"/>
        </w:rPr>
        <w:t>extent to which benefits and KPIS have been developed in the Problem Definition workshop;</w:t>
      </w:r>
    </w:p>
    <w:p w14:paraId="343578EE" w14:textId="77777777" w:rsidR="004920DB" w:rsidRPr="00A80B57" w:rsidRDefault="004920DB" w:rsidP="005B3D47">
      <w:pPr>
        <w:pStyle w:val="Bulletindent"/>
        <w:rPr>
          <w:lang w:eastAsia="en-US"/>
        </w:rPr>
      </w:pPr>
      <w:r w:rsidRPr="00A80B57">
        <w:rPr>
          <w:lang w:eastAsia="en-US"/>
        </w:rPr>
        <w:t>maturity of the organisation’s benefit management framework;</w:t>
      </w:r>
    </w:p>
    <w:p w14:paraId="026D17CF" w14:textId="77777777" w:rsidR="004920DB" w:rsidRPr="00A80B57" w:rsidRDefault="004920DB" w:rsidP="005B3D47">
      <w:pPr>
        <w:pStyle w:val="Bulletindent"/>
        <w:rPr>
          <w:lang w:eastAsia="en-US"/>
        </w:rPr>
      </w:pPr>
      <w:r w:rsidRPr="00A80B57">
        <w:rPr>
          <w:lang w:eastAsia="en-US"/>
        </w:rPr>
        <w:t>scale and complexity of the investment;</w:t>
      </w:r>
    </w:p>
    <w:p w14:paraId="2E370F68" w14:textId="77777777" w:rsidR="004920DB" w:rsidRPr="00A80B57" w:rsidRDefault="004920DB" w:rsidP="005B3D47">
      <w:pPr>
        <w:pStyle w:val="Bulletindent"/>
        <w:rPr>
          <w:lang w:eastAsia="en-US"/>
        </w:rPr>
      </w:pPr>
      <w:r w:rsidRPr="00A80B57">
        <w:rPr>
          <w:lang w:eastAsia="en-US"/>
        </w:rPr>
        <w:t>availability of dedicated resources to prepare for the workshop; and</w:t>
      </w:r>
    </w:p>
    <w:p w14:paraId="1156CCE6" w14:textId="77777777" w:rsidR="004920DB" w:rsidRPr="00A80B57" w:rsidRDefault="004920DB" w:rsidP="005B3D47">
      <w:pPr>
        <w:pStyle w:val="Bulletindent"/>
        <w:rPr>
          <w:lang w:eastAsia="en-US"/>
        </w:rPr>
      </w:pPr>
      <w:r w:rsidRPr="00A80B57">
        <w:rPr>
          <w:lang w:eastAsia="en-US"/>
        </w:rPr>
        <w:t>stage of the budget process.</w:t>
      </w:r>
    </w:p>
    <w:p w14:paraId="49FF3BF1" w14:textId="77777777" w:rsidR="004920DB" w:rsidRPr="00A80B57" w:rsidRDefault="004920DB" w:rsidP="001117DA">
      <w:pPr>
        <w:pStyle w:val="NormalIndent"/>
        <w:rPr>
          <w:lang w:eastAsia="en-US"/>
        </w:rPr>
      </w:pPr>
      <w:r w:rsidRPr="00A80B57">
        <w:rPr>
          <w:lang w:eastAsia="en-US"/>
        </w:rPr>
        <w:t>For example, if the:</w:t>
      </w:r>
    </w:p>
    <w:p w14:paraId="5FAB62B7" w14:textId="20C185BB" w:rsidR="004920DB" w:rsidRPr="00A80B57" w:rsidRDefault="004920DB" w:rsidP="005B3D47">
      <w:pPr>
        <w:pStyle w:val="Bulletindent"/>
        <w:rPr>
          <w:lang w:eastAsia="en-US"/>
        </w:rPr>
      </w:pPr>
      <w:r w:rsidRPr="00A80B57">
        <w:rPr>
          <w:lang w:eastAsia="en-US"/>
        </w:rPr>
        <w:t>organisation has a well-established benefit management framework and the evidence-base for the problem statements is well-developed, the interval between the workshops can be as short as one to two weeks;</w:t>
      </w:r>
    </w:p>
    <w:p w14:paraId="4CF70256" w14:textId="77777777" w:rsidR="004920DB" w:rsidRPr="00A80B57" w:rsidRDefault="004920DB" w:rsidP="005B3D47">
      <w:pPr>
        <w:pStyle w:val="Bulletindent"/>
        <w:rPr>
          <w:lang w:eastAsia="en-US"/>
        </w:rPr>
      </w:pPr>
      <w:r w:rsidRPr="00A80B57">
        <w:rPr>
          <w:lang w:eastAsia="en-US"/>
        </w:rPr>
        <w:t>organisation is at an early stage of the budget process (e.g. it is preparing a strategic assessment), an interval of two to three weeks is appropriate. This should allow sufficient time for consultation and feedback, and to undertake some investigation of the value of the proposed benefits and KPIs. In such cases, the workshop’s output is likely to undergo more detailed analysis during the preparation of the business case; or</w:t>
      </w:r>
    </w:p>
    <w:p w14:paraId="3B2180BF" w14:textId="77777777" w:rsidR="004D7AE9" w:rsidRDefault="004D7AE9">
      <w:pPr>
        <w:spacing w:before="0" w:after="200"/>
        <w:rPr>
          <w:rFonts w:eastAsia="Times New Roman" w:cs="Calibri"/>
          <w:lang w:eastAsia="en-US"/>
        </w:rPr>
      </w:pPr>
      <w:r>
        <w:rPr>
          <w:lang w:eastAsia="en-US"/>
        </w:rPr>
        <w:br w:type="page"/>
      </w:r>
    </w:p>
    <w:p w14:paraId="0F55019F" w14:textId="77777777" w:rsidR="004920DB" w:rsidRPr="00A80B57" w:rsidRDefault="004920DB" w:rsidP="005B3D47">
      <w:pPr>
        <w:pStyle w:val="Bulletindent"/>
        <w:rPr>
          <w:lang w:eastAsia="en-US"/>
        </w:rPr>
      </w:pPr>
      <w:r w:rsidRPr="00A80B57">
        <w:rPr>
          <w:lang w:eastAsia="en-US"/>
        </w:rPr>
        <w:lastRenderedPageBreak/>
        <w:t>decision to prepare a full business case has already been made, it is imperative that the evidence-base underpinning the problem statements is robust and well-understood before the Benefit Definition workshop. Without this understanding, it is unlikely that valuable KPIs and measures can be developed and refined in the time available, particularly if the organisation does not have a well-established benefit management framework. Critically, there needs to be an understanding of the current state and sufficient existing data sets to establish baselines for the measures. In such situations, a longer interval of four weeks or more may be needed.</w:t>
      </w:r>
    </w:p>
    <w:p w14:paraId="4B2BE942" w14:textId="77777777" w:rsidR="004920DB" w:rsidRPr="00A80B57" w:rsidRDefault="004920DB" w:rsidP="001117DA">
      <w:pPr>
        <w:pStyle w:val="NormalIndent"/>
        <w:rPr>
          <w:lang w:eastAsia="en-US"/>
        </w:rPr>
      </w:pPr>
      <w:r w:rsidRPr="00A80B57">
        <w:rPr>
          <w:lang w:eastAsia="en-US"/>
        </w:rPr>
        <w:t xml:space="preserve">The facilitator will need to manage the </w:t>
      </w:r>
      <w:r>
        <w:rPr>
          <w:lang w:eastAsia="en-US"/>
        </w:rPr>
        <w:t xml:space="preserve">investor’s </w:t>
      </w:r>
      <w:r w:rsidRPr="00A80B57">
        <w:rPr>
          <w:lang w:eastAsia="en-US"/>
        </w:rPr>
        <w:t>expectations in respect of timing as the workshop will be significantly less valuable if the participants, and organisation, are not ready. This can undermine the momentum and focus that has been established in the Problem Definition workshop and leave workshop participants with reduced confidence in the investment, and the IMS process.</w:t>
      </w:r>
    </w:p>
    <w:p w14:paraId="6EA0612A" w14:textId="77777777" w:rsidR="004920DB" w:rsidRPr="00A80B57" w:rsidRDefault="004920DB" w:rsidP="001117DA">
      <w:pPr>
        <w:pStyle w:val="NormalIndent"/>
        <w:rPr>
          <w:lang w:eastAsia="en-US"/>
        </w:rPr>
      </w:pPr>
      <w:r w:rsidRPr="00A80B57">
        <w:rPr>
          <w:lang w:eastAsia="en-US"/>
        </w:rPr>
        <w:t xml:space="preserve">Taking the opportunity to ‘pause and verify’, and make sufficient time for the pre-workshop preparation described 2.4, should ensure this confidence is maintained. </w:t>
      </w:r>
    </w:p>
    <w:p w14:paraId="19BC8072" w14:textId="77777777" w:rsidR="004920DB" w:rsidRPr="00A63BD0" w:rsidRDefault="004920DB" w:rsidP="001117DA">
      <w:pPr>
        <w:pStyle w:val="Heading1numbered"/>
      </w:pPr>
      <w:bookmarkStart w:id="26" w:name="_Toc475608583"/>
      <w:bookmarkStart w:id="27" w:name="_Toc483318171"/>
      <w:r w:rsidRPr="000A420C">
        <w:t>Benefit Definition</w:t>
      </w:r>
      <w:r>
        <w:t xml:space="preserve"> </w:t>
      </w:r>
      <w:r w:rsidRPr="00A63BD0">
        <w:t>workshop</w:t>
      </w:r>
      <w:bookmarkEnd w:id="26"/>
      <w:bookmarkEnd w:id="27"/>
    </w:p>
    <w:p w14:paraId="6F985660" w14:textId="77777777" w:rsidR="004920DB" w:rsidRPr="00B83AF3" w:rsidRDefault="004920DB" w:rsidP="008120B8">
      <w:pPr>
        <w:pStyle w:val="Heading2numbered"/>
      </w:pPr>
      <w:bookmarkStart w:id="28" w:name="_Toc334096119"/>
      <w:bookmarkStart w:id="29" w:name="_Toc334096698"/>
      <w:bookmarkStart w:id="30" w:name="_Toc334097585"/>
      <w:bookmarkStart w:id="31" w:name="_Toc334606194"/>
      <w:bookmarkStart w:id="32" w:name="_Toc340067949"/>
      <w:bookmarkStart w:id="33" w:name="_Toc475608584"/>
      <w:bookmarkStart w:id="34" w:name="_Toc483318172"/>
      <w:r w:rsidRPr="00B83AF3">
        <w:t>Purpose</w:t>
      </w:r>
      <w:bookmarkEnd w:id="28"/>
      <w:bookmarkEnd w:id="29"/>
      <w:bookmarkEnd w:id="30"/>
      <w:bookmarkEnd w:id="31"/>
      <w:bookmarkEnd w:id="32"/>
      <w:r>
        <w:t xml:space="preserve"> of a Benefit Definition </w:t>
      </w:r>
      <w:r w:rsidRPr="00A63BD0">
        <w:t>workshop</w:t>
      </w:r>
      <w:bookmarkEnd w:id="33"/>
      <w:bookmarkEnd w:id="34"/>
    </w:p>
    <w:p w14:paraId="42368D39" w14:textId="77777777" w:rsidR="004920DB" w:rsidRPr="00A80B57" w:rsidRDefault="004920DB" w:rsidP="001117DA">
      <w:pPr>
        <w:pStyle w:val="NormalIndent"/>
      </w:pPr>
      <w:r w:rsidRPr="00A80B57">
        <w:rPr>
          <w:rFonts w:cs="Calibri"/>
          <w:color w:val="000000"/>
        </w:rPr>
        <w:t xml:space="preserve">The preceding </w:t>
      </w:r>
      <w:r w:rsidRPr="00A80B57">
        <w:t>Problem Definition workshop focused primarily on determining the problem driving consideration of a new investment</w:t>
      </w:r>
      <w:r w:rsidRPr="00A80B57">
        <w:rPr>
          <w:rFonts w:cs="Calibri"/>
          <w:color w:val="000000"/>
        </w:rPr>
        <w:t xml:space="preserve">. </w:t>
      </w:r>
      <w:r w:rsidRPr="00A80B57">
        <w:t xml:space="preserve">The Benefit Definition workshop assumes that </w:t>
      </w:r>
      <w:r>
        <w:t xml:space="preserve">the workshop group has completed </w:t>
      </w:r>
      <w:r w:rsidRPr="00A80B57">
        <w:t>the Problem Definition workshop, and focuses on determining the value to the organisation and community if the problem is solved.</w:t>
      </w:r>
    </w:p>
    <w:p w14:paraId="41D4905C" w14:textId="77777777" w:rsidR="004920DB" w:rsidRPr="00A80B57" w:rsidRDefault="004920DB" w:rsidP="001117DA">
      <w:pPr>
        <w:pStyle w:val="NormalIndent"/>
      </w:pPr>
      <w:r w:rsidRPr="00A80B57">
        <w:t>Specifically, the workshop will:</w:t>
      </w:r>
    </w:p>
    <w:p w14:paraId="12B2EC4C" w14:textId="77777777" w:rsidR="004920DB" w:rsidRPr="00A80B57" w:rsidRDefault="004920DB" w:rsidP="008120B8">
      <w:pPr>
        <w:pStyle w:val="Bulletindent"/>
        <w:rPr>
          <w:lang w:eastAsia="en-US"/>
        </w:rPr>
      </w:pPr>
      <w:r w:rsidRPr="00A80B57">
        <w:rPr>
          <w:lang w:eastAsia="en-US"/>
        </w:rPr>
        <w:t>address what evidence is needed to demonstrate that the problems have been successfully resolved and the desired benefits delivered;</w:t>
      </w:r>
    </w:p>
    <w:p w14:paraId="751FCF09" w14:textId="77777777" w:rsidR="004920DB" w:rsidRPr="00A80B57" w:rsidRDefault="004920DB" w:rsidP="008120B8">
      <w:pPr>
        <w:pStyle w:val="Bulletindent"/>
        <w:rPr>
          <w:lang w:eastAsia="en-US"/>
        </w:rPr>
      </w:pPr>
      <w:r w:rsidRPr="00A80B57">
        <w:rPr>
          <w:lang w:eastAsia="en-US"/>
        </w:rPr>
        <w:t>confirm an investment’s KPIs;</w:t>
      </w:r>
    </w:p>
    <w:p w14:paraId="60568BA5" w14:textId="77777777" w:rsidR="004920DB" w:rsidRPr="00A80B57" w:rsidRDefault="004920DB" w:rsidP="008120B8">
      <w:pPr>
        <w:pStyle w:val="Bulletindent"/>
        <w:rPr>
          <w:lang w:eastAsia="en-US"/>
        </w:rPr>
      </w:pPr>
      <w:r w:rsidRPr="00A80B57">
        <w:rPr>
          <w:lang w:eastAsia="en-US"/>
        </w:rPr>
        <w:t>determine what measures will be used to assess the delivery of the KPIs;</w:t>
      </w:r>
    </w:p>
    <w:p w14:paraId="7338310C" w14:textId="77777777" w:rsidR="004920DB" w:rsidRPr="00A80B57" w:rsidRDefault="004920DB" w:rsidP="008120B8">
      <w:pPr>
        <w:pStyle w:val="Bulletindent"/>
        <w:rPr>
          <w:lang w:eastAsia="en-US"/>
        </w:rPr>
      </w:pPr>
      <w:r w:rsidRPr="00A80B57">
        <w:rPr>
          <w:lang w:eastAsia="en-US"/>
        </w:rPr>
        <w:t>set current baselines, targets, and timelines for these measures;</w:t>
      </w:r>
    </w:p>
    <w:p w14:paraId="4DBEA014" w14:textId="77777777" w:rsidR="004920DB" w:rsidRPr="00A80B57" w:rsidRDefault="004920DB" w:rsidP="008120B8">
      <w:pPr>
        <w:pStyle w:val="Bulletindent"/>
        <w:rPr>
          <w:lang w:eastAsia="en-US"/>
        </w:rPr>
      </w:pPr>
      <w:r w:rsidRPr="00A80B57">
        <w:rPr>
          <w:lang w:eastAsia="en-US"/>
        </w:rPr>
        <w:t>allocate responsibility for delivering the benefits; and</w:t>
      </w:r>
    </w:p>
    <w:p w14:paraId="25100FE3" w14:textId="77777777" w:rsidR="004920DB" w:rsidRPr="00A80B57" w:rsidRDefault="004920DB" w:rsidP="008120B8">
      <w:pPr>
        <w:pStyle w:val="Bulletindent"/>
        <w:rPr>
          <w:lang w:eastAsia="en-US"/>
        </w:rPr>
      </w:pPr>
      <w:r w:rsidRPr="00A80B57">
        <w:rPr>
          <w:lang w:eastAsia="en-US"/>
        </w:rPr>
        <w:t>set out how the KPIs and measures will be tracked and reported.</w:t>
      </w:r>
    </w:p>
    <w:p w14:paraId="743E2B2A" w14:textId="77777777" w:rsidR="004920DB" w:rsidRPr="00A80B57" w:rsidRDefault="004920DB" w:rsidP="001117DA">
      <w:pPr>
        <w:pStyle w:val="NormalIndent"/>
      </w:pPr>
      <w:r w:rsidRPr="00A80B57">
        <w:t xml:space="preserve">The place of this discussion within the ‘line of enquiry’ that underpins the IMS is depicted in Figure 1 which also describes the three individual steps within the discussion. </w:t>
      </w:r>
    </w:p>
    <w:p w14:paraId="100AD0D7" w14:textId="77777777" w:rsidR="004D7AE9" w:rsidRPr="00205AD0" w:rsidRDefault="004D7AE9" w:rsidP="004D7AE9">
      <w:pPr>
        <w:pStyle w:val="Caption"/>
        <w:keepNext/>
      </w:pPr>
      <w:r>
        <w:lastRenderedPageBreak/>
        <w:t>F</w:t>
      </w:r>
      <w:r w:rsidRPr="00205AD0">
        <w:t>igure</w:t>
      </w:r>
      <w:r>
        <w:t xml:space="preserve"> </w:t>
      </w:r>
      <w:fldSimple w:instr=" SEQ Figure \* ARABIC ">
        <w:r w:rsidR="00D642DC">
          <w:rPr>
            <w:noProof/>
          </w:rPr>
          <w:t>1</w:t>
        </w:r>
      </w:fldSimple>
      <w:r w:rsidRPr="00205AD0">
        <w:t>:</w:t>
      </w:r>
      <w:r>
        <w:t xml:space="preserve"> </w:t>
      </w:r>
      <w:r w:rsidRPr="00205AD0">
        <w:t>Line</w:t>
      </w:r>
      <w:r>
        <w:t xml:space="preserve"> </w:t>
      </w:r>
      <w:r w:rsidRPr="00205AD0">
        <w:t>of</w:t>
      </w:r>
      <w:r>
        <w:t xml:space="preserve"> </w:t>
      </w:r>
      <w:r w:rsidRPr="00205AD0">
        <w:t>enquiry</w:t>
      </w:r>
      <w:r>
        <w:t xml:space="preserve"> – </w:t>
      </w:r>
      <w:r w:rsidRPr="00205AD0">
        <w:t>Benefit</w:t>
      </w:r>
      <w:r>
        <w:t xml:space="preserve"> </w:t>
      </w:r>
      <w:r w:rsidRPr="00205AD0">
        <w:t>Definition</w:t>
      </w:r>
      <w:r>
        <w:t xml:space="preserve"> </w:t>
      </w:r>
      <w:r w:rsidRPr="00205AD0">
        <w:t>workshop</w:t>
      </w:r>
    </w:p>
    <w:p w14:paraId="09FA6ED9" w14:textId="77777777" w:rsidR="004920DB" w:rsidRPr="00D004F9" w:rsidRDefault="004920DB" w:rsidP="004D7AE9">
      <w:pPr>
        <w:pStyle w:val="NormalIndent"/>
      </w:pPr>
      <w:r>
        <w:rPr>
          <w:noProof/>
        </w:rPr>
        <w:drawing>
          <wp:inline distT="0" distB="0" distL="0" distR="0" wp14:anchorId="78F00EEB" wp14:editId="2C793AEB">
            <wp:extent cx="5008439" cy="224860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F43040.tmp"/>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012666" cy="2250506"/>
                    </a:xfrm>
                    <a:prstGeom prst="rect">
                      <a:avLst/>
                    </a:prstGeom>
                  </pic:spPr>
                </pic:pic>
              </a:graphicData>
            </a:graphic>
          </wp:inline>
        </w:drawing>
      </w:r>
    </w:p>
    <w:p w14:paraId="677B2AC9" w14:textId="77777777" w:rsidR="004920DB" w:rsidRDefault="004920DB" w:rsidP="004D7AE9">
      <w:pPr>
        <w:pStyle w:val="Spacer"/>
      </w:pPr>
    </w:p>
    <w:p w14:paraId="7B254472" w14:textId="77777777" w:rsidR="004920DB" w:rsidRPr="0023301C" w:rsidRDefault="004920DB" w:rsidP="001117DA">
      <w:pPr>
        <w:pStyle w:val="NormalIndent"/>
      </w:pPr>
      <w:r w:rsidRPr="00027D05">
        <w:t>For investments requiring resources over the medium-long term (especially large infrastructure and assets), an assessment of how uncertainty of different future scenarios may impact the way the benefits are defined or realised is an important element of this workshop. Where participants identify significant uncertainty about how the future may turn out, you should consider and record its potential impacts on investment success.</w:t>
      </w:r>
    </w:p>
    <w:p w14:paraId="5FBFCB0A" w14:textId="77777777" w:rsidR="004920DB" w:rsidRPr="00A80B57" w:rsidRDefault="004920DB" w:rsidP="001117DA">
      <w:pPr>
        <w:pStyle w:val="NormalIndent"/>
      </w:pPr>
      <w:r w:rsidRPr="00A80B57">
        <w:t xml:space="preserve">The key output of this workshop is agreement from the investor and key participants as to the benefits that an investment will deliver, and the evidence that will be required to prove that they have been delivered. </w:t>
      </w:r>
    </w:p>
    <w:p w14:paraId="5BDD21C3" w14:textId="77777777" w:rsidR="004920DB" w:rsidRPr="00A80B57" w:rsidRDefault="004920DB" w:rsidP="001117DA">
      <w:pPr>
        <w:pStyle w:val="NormalIndent"/>
        <w:rPr>
          <w:rFonts w:cstheme="minorHAnsi"/>
          <w:lang w:eastAsia="en-US"/>
        </w:rPr>
      </w:pPr>
      <w:r w:rsidRPr="00A80B57">
        <w:t>This information is captured in the form of a Benefit Management Plan (BMP) which is made up of a Benefit Map and a Benefit Profile. The Benefit Map outlines the Benefits, KPIs, Measures, Baseline and Target values. The Benefit Profile is statement of reporting data and responsibilities. (See Appendix 3)</w:t>
      </w:r>
    </w:p>
    <w:p w14:paraId="4D651B98" w14:textId="77777777" w:rsidR="004920DB" w:rsidRPr="00B83AF3" w:rsidRDefault="004920DB" w:rsidP="008120B8">
      <w:pPr>
        <w:pStyle w:val="Heading2numbered"/>
      </w:pPr>
      <w:bookmarkStart w:id="35" w:name="_Toc334096120"/>
      <w:bookmarkStart w:id="36" w:name="_Toc334096699"/>
      <w:bookmarkStart w:id="37" w:name="_Toc334097586"/>
      <w:bookmarkStart w:id="38" w:name="_Toc334606195"/>
      <w:bookmarkStart w:id="39" w:name="_Toc340067950"/>
      <w:bookmarkStart w:id="40" w:name="_Toc475608585"/>
      <w:bookmarkStart w:id="41" w:name="_Toc483318173"/>
      <w:r>
        <w:t>R</w:t>
      </w:r>
      <w:r w:rsidRPr="00B83AF3">
        <w:t>esponsibility</w:t>
      </w:r>
      <w:r>
        <w:t xml:space="preserve"> </w:t>
      </w:r>
      <w:r w:rsidRPr="00B83AF3">
        <w:t>of</w:t>
      </w:r>
      <w:r>
        <w:t xml:space="preserve"> </w:t>
      </w:r>
      <w:r w:rsidRPr="00B83AF3">
        <w:t>the</w:t>
      </w:r>
      <w:r>
        <w:t xml:space="preserve"> f</w:t>
      </w:r>
      <w:r w:rsidRPr="00B83AF3">
        <w:t>acilitator</w:t>
      </w:r>
      <w:bookmarkEnd w:id="35"/>
      <w:bookmarkEnd w:id="36"/>
      <w:bookmarkEnd w:id="37"/>
      <w:bookmarkEnd w:id="38"/>
      <w:bookmarkEnd w:id="39"/>
      <w:bookmarkEnd w:id="40"/>
      <w:bookmarkEnd w:id="41"/>
    </w:p>
    <w:p w14:paraId="3AE06352" w14:textId="77777777" w:rsidR="004920DB" w:rsidRPr="00A80B57" w:rsidRDefault="004920DB" w:rsidP="001117DA">
      <w:pPr>
        <w:pStyle w:val="NormalIndent"/>
      </w:pPr>
      <w:r w:rsidRPr="00A80B57">
        <w:t xml:space="preserve">It is your responsibility to help the participants develop the most compelling, evidence-based case for investment that they can. </w:t>
      </w:r>
    </w:p>
    <w:p w14:paraId="4D4F171B" w14:textId="77777777" w:rsidR="004920DB" w:rsidRPr="00A80B57" w:rsidRDefault="004920DB" w:rsidP="001117DA">
      <w:pPr>
        <w:pStyle w:val="NormalIndent"/>
      </w:pPr>
      <w:r w:rsidRPr="00A80B57">
        <w:t>To be successful, you must:</w:t>
      </w:r>
    </w:p>
    <w:p w14:paraId="6E364A3C" w14:textId="77777777" w:rsidR="004920DB" w:rsidRPr="00A80B57" w:rsidRDefault="004920DB" w:rsidP="008120B8">
      <w:pPr>
        <w:pStyle w:val="Bulletindent"/>
        <w:rPr>
          <w:lang w:eastAsia="en-US"/>
        </w:rPr>
      </w:pPr>
      <w:r w:rsidRPr="00A80B57">
        <w:rPr>
          <w:lang w:eastAsia="en-US"/>
        </w:rPr>
        <w:t>try to ensure the right people will be attending and that two hours has been allocated for the discussion;</w:t>
      </w:r>
    </w:p>
    <w:p w14:paraId="33CAE16D" w14:textId="77777777" w:rsidR="004920DB" w:rsidRPr="00A80B57" w:rsidRDefault="004920DB" w:rsidP="008120B8">
      <w:pPr>
        <w:pStyle w:val="Bulletindent"/>
        <w:rPr>
          <w:lang w:eastAsia="en-US"/>
        </w:rPr>
      </w:pPr>
      <w:r w:rsidRPr="00A80B57">
        <w:rPr>
          <w:lang w:eastAsia="en-US"/>
        </w:rPr>
        <w:t>ensure that preparatory work regarding the current evidence base and indicative KPIs has been undertaken by a benefit specialist, or another nominated person (see sections 2.3 and 2.4);</w:t>
      </w:r>
    </w:p>
    <w:p w14:paraId="0936CF5E" w14:textId="77777777" w:rsidR="004920DB" w:rsidRPr="00A80B57" w:rsidRDefault="004920DB" w:rsidP="008120B8">
      <w:pPr>
        <w:pStyle w:val="Bulletindent"/>
        <w:rPr>
          <w:lang w:eastAsia="en-US"/>
        </w:rPr>
      </w:pPr>
      <w:r w:rsidRPr="00A80B57">
        <w:rPr>
          <w:lang w:eastAsia="en-US"/>
        </w:rPr>
        <w:t>conduct the discussion according to the guidance provided in this document; and</w:t>
      </w:r>
    </w:p>
    <w:p w14:paraId="16BE088A" w14:textId="77777777" w:rsidR="004920DB" w:rsidRPr="00A80B57" w:rsidRDefault="004920DB" w:rsidP="008120B8">
      <w:pPr>
        <w:pStyle w:val="Bulletindent"/>
        <w:rPr>
          <w:lang w:eastAsia="en-US"/>
        </w:rPr>
      </w:pPr>
      <w:r w:rsidRPr="00A80B57">
        <w:rPr>
          <w:lang w:eastAsia="en-US"/>
        </w:rPr>
        <w:t>finalise the discussion and the BMP within 48 hours.</w:t>
      </w:r>
    </w:p>
    <w:p w14:paraId="135A633D" w14:textId="77777777" w:rsidR="004920DB" w:rsidRPr="00A80B57" w:rsidRDefault="004920DB" w:rsidP="004D7AE9">
      <w:pPr>
        <w:pStyle w:val="NormalIndent"/>
      </w:pPr>
      <w:r w:rsidRPr="00A80B57">
        <w:t xml:space="preserve">You should refer to </w:t>
      </w:r>
      <w:r w:rsidRPr="00A80B57">
        <w:rPr>
          <w:i/>
        </w:rPr>
        <w:t xml:space="preserve">Design guidelines – Benefit Management Plan </w:t>
      </w:r>
      <w:r w:rsidRPr="00A80B57">
        <w:t>(Appendix 4) for some tips on preparing a high-quality BMP.</w:t>
      </w:r>
    </w:p>
    <w:p w14:paraId="0D9DCB1E" w14:textId="77777777" w:rsidR="004920DB" w:rsidRPr="00205AD0" w:rsidRDefault="004920DB" w:rsidP="008120B8">
      <w:pPr>
        <w:pStyle w:val="Heading2numbered"/>
      </w:pPr>
      <w:bookmarkStart w:id="42" w:name="_Toc334096121"/>
      <w:bookmarkStart w:id="43" w:name="_Toc334096700"/>
      <w:bookmarkStart w:id="44" w:name="_Toc334097587"/>
      <w:bookmarkStart w:id="45" w:name="_Toc334606196"/>
      <w:bookmarkStart w:id="46" w:name="_Toc340067951"/>
      <w:bookmarkStart w:id="47" w:name="_Toc475608586"/>
      <w:bookmarkStart w:id="48" w:name="_Toc483318174"/>
      <w:bookmarkStart w:id="49" w:name="_Toc275954382"/>
      <w:bookmarkStart w:id="50" w:name="_Toc275954580"/>
      <w:bookmarkStart w:id="51" w:name="_Toc276029740"/>
      <w:bookmarkStart w:id="52" w:name="_Toc276029873"/>
      <w:r w:rsidRPr="00205AD0">
        <w:lastRenderedPageBreak/>
        <w:t>Who</w:t>
      </w:r>
      <w:r>
        <w:t xml:space="preserve"> </w:t>
      </w:r>
      <w:r w:rsidRPr="00205AD0">
        <w:t>should</w:t>
      </w:r>
      <w:r>
        <w:t xml:space="preserve"> </w:t>
      </w:r>
      <w:r w:rsidRPr="00205AD0">
        <w:t>be</w:t>
      </w:r>
      <w:r>
        <w:t xml:space="preserve"> </w:t>
      </w:r>
      <w:r w:rsidRPr="00205AD0">
        <w:t>there?</w:t>
      </w:r>
      <w:bookmarkEnd w:id="42"/>
      <w:bookmarkEnd w:id="43"/>
      <w:bookmarkEnd w:id="44"/>
      <w:bookmarkEnd w:id="45"/>
      <w:bookmarkEnd w:id="46"/>
      <w:bookmarkEnd w:id="47"/>
      <w:bookmarkEnd w:id="48"/>
    </w:p>
    <w:p w14:paraId="7985FAF6" w14:textId="77777777" w:rsidR="004920DB" w:rsidRPr="00A80B57" w:rsidRDefault="004920DB" w:rsidP="001117DA">
      <w:pPr>
        <w:pStyle w:val="NormalIndent"/>
      </w:pPr>
      <w:r w:rsidRPr="00A80B57">
        <w:t>The key person is the investor who owns the business problem and who will be responsible for delivering the benefits if the investment is funded. Participants from the previous workshop, who have the deepest knowledge of the problem environment (including relevant Government policy) and supporting evidence should also attend. Others who should be added to the group at this stage include:</w:t>
      </w:r>
    </w:p>
    <w:p w14:paraId="23F9B0FF" w14:textId="77777777" w:rsidR="004920DB" w:rsidRPr="00A80B57" w:rsidRDefault="004920DB" w:rsidP="008120B8">
      <w:pPr>
        <w:pStyle w:val="Bulletindent"/>
      </w:pPr>
      <w:r w:rsidRPr="00A80B57">
        <w:t xml:space="preserve">a </w:t>
      </w:r>
      <w:r w:rsidRPr="00A80B57">
        <w:rPr>
          <w:b/>
        </w:rPr>
        <w:t>senior finance person</w:t>
      </w:r>
      <w:r w:rsidRPr="00A80B57">
        <w:t>, if they were not a participant in the first workshop. They generally bring a useful understanding of data integrity and reliability to the discussion;</w:t>
      </w:r>
    </w:p>
    <w:p w14:paraId="3D07E367" w14:textId="77777777" w:rsidR="004920DB" w:rsidRPr="008120B8" w:rsidRDefault="004920DB" w:rsidP="008120B8">
      <w:pPr>
        <w:pStyle w:val="Bulletindent"/>
      </w:pPr>
      <w:r w:rsidRPr="008120B8">
        <w:t xml:space="preserve">a </w:t>
      </w:r>
      <w:hyperlink r:id="rId28" w:tgtFrame="_top" w:tooltip="Benefit Specialist" w:history="1">
        <w:r w:rsidRPr="008120B8">
          <w:rPr>
            <w:b/>
          </w:rPr>
          <w:t>benefit specialist</w:t>
        </w:r>
      </w:hyperlink>
      <w:r w:rsidRPr="008120B8">
        <w:t xml:space="preserve"> who has expertise in KPI design and understands what is possible in terms of data collection and analysis. This person may be part of the Program Management Office or a member of the corporate strategy and reporting team; </w:t>
      </w:r>
    </w:p>
    <w:p w14:paraId="72ABCC2B" w14:textId="77777777" w:rsidR="004920DB" w:rsidRPr="00A80B57" w:rsidRDefault="004920DB" w:rsidP="008120B8">
      <w:pPr>
        <w:pStyle w:val="Bulletindent"/>
      </w:pPr>
      <w:r w:rsidRPr="00A80B57">
        <w:rPr>
          <w:b/>
        </w:rPr>
        <w:t>material data owners</w:t>
      </w:r>
      <w:r w:rsidRPr="00A80B57">
        <w:t xml:space="preserve"> who will be responsible for providing the key data for the measures; and</w:t>
      </w:r>
    </w:p>
    <w:p w14:paraId="43C48116" w14:textId="77777777" w:rsidR="004920DB" w:rsidRPr="00A80B57" w:rsidRDefault="004920DB" w:rsidP="008120B8">
      <w:pPr>
        <w:pStyle w:val="Bulletindent"/>
      </w:pPr>
      <w:r w:rsidRPr="00A80B57">
        <w:t xml:space="preserve">the </w:t>
      </w:r>
      <w:r w:rsidRPr="00A80B57">
        <w:rPr>
          <w:b/>
        </w:rPr>
        <w:t>business case developer</w:t>
      </w:r>
      <w:r w:rsidRPr="00A80B57">
        <w:t xml:space="preserve"> (if already identified), who can learn more about the potential investment and act as a common-sense check of the discussion. </w:t>
      </w:r>
    </w:p>
    <w:p w14:paraId="6498FF62" w14:textId="77777777" w:rsidR="004920DB" w:rsidRPr="00A80B57" w:rsidRDefault="004920DB" w:rsidP="001117DA">
      <w:pPr>
        <w:pStyle w:val="NormalIndent"/>
      </w:pPr>
      <w:r w:rsidRPr="00A80B57">
        <w:t>It is not always useful for all the external participants in the Problem Definition workshop to continue to the Benefit Definition workshop but this will depend on the nature of the investment and its interdependencies.</w:t>
      </w:r>
    </w:p>
    <w:p w14:paraId="5C8A3D00" w14:textId="77777777" w:rsidR="004920DB" w:rsidRPr="00A80B57" w:rsidRDefault="004920DB" w:rsidP="001117DA">
      <w:pPr>
        <w:pStyle w:val="NormalIndent"/>
      </w:pPr>
      <w:r w:rsidRPr="00A80B57">
        <w:t>The most effective group size usually ranges from six to eight, depending upon the nature of the investment.</w:t>
      </w:r>
    </w:p>
    <w:p w14:paraId="3E530024" w14:textId="77777777" w:rsidR="004920DB" w:rsidRDefault="004920DB" w:rsidP="008120B8">
      <w:pPr>
        <w:pStyle w:val="Heading2numbered"/>
      </w:pPr>
      <w:bookmarkStart w:id="53" w:name="_Toc472687691"/>
      <w:bookmarkStart w:id="54" w:name="_Toc475608587"/>
      <w:bookmarkStart w:id="55" w:name="_Toc483318175"/>
      <w:bookmarkEnd w:id="53"/>
      <w:r>
        <w:t>What preparation is required?</w:t>
      </w:r>
      <w:bookmarkEnd w:id="54"/>
      <w:bookmarkEnd w:id="55"/>
    </w:p>
    <w:p w14:paraId="11394870" w14:textId="77777777" w:rsidR="004920DB" w:rsidRPr="00A80B57" w:rsidRDefault="004920DB" w:rsidP="001117DA">
      <w:pPr>
        <w:pStyle w:val="NormalIndent"/>
      </w:pPr>
      <w:r w:rsidRPr="00A80B57">
        <w:t xml:space="preserve">Preparation is vital to the success of this workshop. This makes it different from the Problem Definition workshop, for which no </w:t>
      </w:r>
      <w:r w:rsidRPr="00A80B57">
        <w:rPr>
          <w:u w:val="single"/>
        </w:rPr>
        <w:t xml:space="preserve">specific </w:t>
      </w:r>
      <w:r w:rsidRPr="00A80B57">
        <w:t>preparation is required. For the Benefits Definition workshop, however, it is critical that the participants (and the organisation) present with an explicit understanding of:</w:t>
      </w:r>
    </w:p>
    <w:p w14:paraId="5D9C9E9E" w14:textId="77777777" w:rsidR="004920DB" w:rsidRPr="000A420C" w:rsidRDefault="004920DB" w:rsidP="008120B8">
      <w:pPr>
        <w:pStyle w:val="Bulletindent"/>
      </w:pPr>
      <w:r w:rsidRPr="000A420C">
        <w:t>what is going wrong or what needs are not being met now, or into the future;</w:t>
      </w:r>
    </w:p>
    <w:p w14:paraId="5C7DFA80" w14:textId="77777777" w:rsidR="004920DB" w:rsidRPr="000A420C" w:rsidRDefault="004920DB" w:rsidP="008120B8">
      <w:pPr>
        <w:pStyle w:val="Bulletindent"/>
      </w:pPr>
      <w:r w:rsidRPr="000A420C">
        <w:t>why is it happening;</w:t>
      </w:r>
    </w:p>
    <w:p w14:paraId="67FFD7F0" w14:textId="77777777" w:rsidR="004920DB" w:rsidRPr="000A420C" w:rsidRDefault="004920DB" w:rsidP="008120B8">
      <w:pPr>
        <w:pStyle w:val="Bulletindent"/>
      </w:pPr>
      <w:r w:rsidRPr="000A420C">
        <w:t>how bad is it; and</w:t>
      </w:r>
    </w:p>
    <w:p w14:paraId="5D0C116A" w14:textId="77777777" w:rsidR="004920DB" w:rsidRPr="000A420C" w:rsidRDefault="004920DB" w:rsidP="008120B8">
      <w:pPr>
        <w:pStyle w:val="Bulletindent"/>
      </w:pPr>
      <w:r w:rsidRPr="000A420C">
        <w:t>who and what are, or will be, affected.</w:t>
      </w:r>
    </w:p>
    <w:p w14:paraId="3304F9AF" w14:textId="77777777" w:rsidR="004920DB" w:rsidRPr="00A80B57" w:rsidRDefault="004920DB" w:rsidP="008120B8">
      <w:pPr>
        <w:pStyle w:val="NormalIndent"/>
      </w:pPr>
      <w:r w:rsidRPr="00A80B57">
        <w:t>There are three main stages to the pre-workshop preparation:</w:t>
      </w:r>
    </w:p>
    <w:p w14:paraId="60EB70CF" w14:textId="77777777" w:rsidR="004920DB" w:rsidRPr="00A80B57" w:rsidRDefault="004920DB" w:rsidP="008120B8">
      <w:pPr>
        <w:pStyle w:val="Bulletindent"/>
      </w:pPr>
      <w:r w:rsidRPr="00A80B57">
        <w:rPr>
          <w:b/>
        </w:rPr>
        <w:t>Evidence Substantiation:</w:t>
      </w:r>
      <w:r w:rsidRPr="00A80B57">
        <w:t xml:space="preserve"> If there has been inadequate evidence substantiation in the Problem Definition workshop, or subsequently, this will have an obvious corollary in a lack of rigour in KPIs and measures in the Benefit Definition workshop.  If evidence is weak, </w:t>
      </w:r>
      <w:r>
        <w:t xml:space="preserve">the workshop group may need to invest </w:t>
      </w:r>
      <w:r w:rsidRPr="00A80B57">
        <w:t xml:space="preserve">more time and effort in understanding the current or projected state. In some instances, this may highlight that there is insufficient evidence available to build a business case now but </w:t>
      </w:r>
      <w:r>
        <w:t xml:space="preserve">the investor  could commission </w:t>
      </w:r>
      <w:r w:rsidRPr="00A80B57">
        <w:t xml:space="preserve">research to develop evidence to support a case in the future. </w:t>
      </w:r>
    </w:p>
    <w:p w14:paraId="4353A4EB" w14:textId="77777777" w:rsidR="004920DB" w:rsidRPr="00A80B57" w:rsidRDefault="004920DB" w:rsidP="004D7AE9">
      <w:pPr>
        <w:pStyle w:val="NormalIndent"/>
        <w:keepNext/>
        <w:keepLines/>
        <w:ind w:left="1152"/>
      </w:pPr>
      <w:r w:rsidRPr="00A80B57">
        <w:lastRenderedPageBreak/>
        <w:t>The type of evidence needed will usually cover both the:</w:t>
      </w:r>
    </w:p>
    <w:p w14:paraId="7AEA9E8A" w14:textId="77777777" w:rsidR="004920DB" w:rsidRPr="00A80B57" w:rsidRDefault="004920DB" w:rsidP="004D7AE9">
      <w:pPr>
        <w:pStyle w:val="Bulletindent2"/>
        <w:keepNext/>
        <w:keepLines/>
        <w:rPr>
          <w:lang w:eastAsia="en-US"/>
        </w:rPr>
      </w:pPr>
      <w:r w:rsidRPr="00A80B57">
        <w:rPr>
          <w:lang w:eastAsia="en-US"/>
        </w:rPr>
        <w:t>external environment (e.g. forecasts and projections, demand pressures, demographic and population changes, technological developments); and</w:t>
      </w:r>
    </w:p>
    <w:p w14:paraId="15D105CD" w14:textId="77777777" w:rsidR="004920DB" w:rsidRPr="00A80B57" w:rsidRDefault="004920DB" w:rsidP="004D7AE9">
      <w:pPr>
        <w:pStyle w:val="Bulletindent2"/>
        <w:keepNext/>
        <w:keepLines/>
        <w:rPr>
          <w:lang w:eastAsia="en-US"/>
        </w:rPr>
      </w:pPr>
      <w:r w:rsidRPr="00A80B57">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14:paraId="0ED85215" w14:textId="77777777" w:rsidR="004920DB" w:rsidRPr="00A80B57" w:rsidRDefault="004920DB" w:rsidP="008120B8">
      <w:pPr>
        <w:pStyle w:val="Bulletindent"/>
      </w:pPr>
      <w:r w:rsidRPr="00A80B57">
        <w:rPr>
          <w:b/>
        </w:rPr>
        <w:t>Value Understanding:</w:t>
      </w:r>
      <w:r w:rsidRPr="00A80B57">
        <w:t xml:space="preserve"> If there are gaps in understanding about what the organisation, Government, or community values, or if these values cannot be measured, it will be hard to tell a compelling story for the investment</w:t>
      </w:r>
      <w:r w:rsidRPr="00A80B57">
        <w:rPr>
          <w:rStyle w:val="FootnoteReference"/>
          <w:rFonts w:cstheme="minorHAnsi"/>
          <w:sz w:val="22"/>
        </w:rPr>
        <w:footnoteReference w:id="5"/>
      </w:r>
      <w:r w:rsidRPr="00A80B57">
        <w:t>. In preparing for the Benefit Definition workshop, the facilitator should make sure that the investor is clear about the wider environmental drivers, the target groups that the organisation serves, the alignment of the investment with the organisation’s strategic intent, and any significant internal or external performance targets and timeframes that must be met.</w:t>
      </w:r>
      <w:r w:rsidRPr="00A80B57">
        <w:rPr>
          <w:rStyle w:val="FootnoteReference"/>
          <w:rFonts w:cstheme="minorHAnsi"/>
          <w:sz w:val="22"/>
        </w:rPr>
        <w:footnoteReference w:id="6"/>
      </w:r>
    </w:p>
    <w:p w14:paraId="1BD1A37B" w14:textId="77777777" w:rsidR="004920DB" w:rsidRPr="00A80B57" w:rsidRDefault="004920DB" w:rsidP="008120B8">
      <w:pPr>
        <w:pStyle w:val="Bulletindent"/>
      </w:pPr>
      <w:r w:rsidRPr="00A80B57">
        <w:rPr>
          <w:b/>
        </w:rPr>
        <w:t>KPI Review:</w:t>
      </w:r>
      <w:r w:rsidRPr="00A80B57">
        <w:t xml:space="preserve"> The Problem Definition workshop should have identified a suite of indicative KPIs but it is unlikely that these will have been fully interrogated during the workshop. Before the Benefit Definition workshop, the investor should charge the organisation’s benefit specialist, or another participant from the first workshop, to complete a review of the indicative KPIs and identify potential measures. This review should determine whether these KPIs are meaningful, measurable, and primarily attributable to the investment. This will provide a good starting point for the workshop which, otherwise, may lack focus. </w:t>
      </w:r>
    </w:p>
    <w:p w14:paraId="547973D5" w14:textId="77777777" w:rsidR="008120B8" w:rsidRPr="00A80B57" w:rsidRDefault="004920DB" w:rsidP="008120B8">
      <w:pPr>
        <w:pStyle w:val="NormalIndent"/>
        <w:ind w:left="1152"/>
      </w:pPr>
      <w:r w:rsidRPr="00A80B57">
        <w:t xml:space="preserve">The </w:t>
      </w:r>
      <w:r w:rsidRPr="00A80B57">
        <w:rPr>
          <w:i/>
        </w:rPr>
        <w:t>KPI input sheet</w:t>
      </w:r>
      <w:r w:rsidRPr="00A80B57">
        <w:t xml:space="preserve"> (Appendix 5) is a useful way to capture KPI and measurement data and will usually take one to four hours to complete.  It is not necessary for actual baselines and targets to be set at this stage. It is, however, critical that the facilitator sees the KPI input sheet prior to the workshop as this will ensure they understand the organisation’s state of readiness and can tailor the workshop accordingly.</w:t>
      </w:r>
      <w:r w:rsidR="008120B8" w:rsidRPr="008120B8">
        <w:t xml:space="preserve"> </w:t>
      </w:r>
    </w:p>
    <w:p w14:paraId="525D9D87" w14:textId="77777777" w:rsidR="004920DB" w:rsidRPr="00A80B57" w:rsidRDefault="004920DB" w:rsidP="001117DA">
      <w:pPr>
        <w:pStyle w:val="NormalIndent"/>
      </w:pPr>
      <w:r>
        <w:t>T</w:t>
      </w:r>
      <w:r w:rsidRPr="00A80B57">
        <w:t xml:space="preserve">he Benefit Definition workshop will be significantly less effective </w:t>
      </w:r>
      <w:r>
        <w:t>i</w:t>
      </w:r>
      <w:r w:rsidRPr="00A80B57">
        <w:t xml:space="preserve">f </w:t>
      </w:r>
      <w:r>
        <w:t xml:space="preserve">the workshop group cannot </w:t>
      </w:r>
      <w:r w:rsidRPr="00A80B57">
        <w:t xml:space="preserve">either </w:t>
      </w:r>
      <w:r>
        <w:t xml:space="preserve">substantiate </w:t>
      </w:r>
      <w:r w:rsidRPr="00A80B57">
        <w:t xml:space="preserve">the evidence for the problems or </w:t>
      </w:r>
      <w:r>
        <w:t xml:space="preserve">clearly articulate </w:t>
      </w:r>
      <w:r w:rsidRPr="00A80B57">
        <w:t>the value of the benefits.  The facilitator should be prepared to provide this advice to the investor, if required.</w:t>
      </w:r>
    </w:p>
    <w:p w14:paraId="6C711424" w14:textId="77777777" w:rsidR="004920DB" w:rsidRPr="00205AD0" w:rsidRDefault="004920DB" w:rsidP="008120B8">
      <w:pPr>
        <w:pStyle w:val="Heading2numbered"/>
      </w:pPr>
      <w:bookmarkStart w:id="56" w:name="_Toc472687693"/>
      <w:bookmarkStart w:id="57" w:name="_Toc334096122"/>
      <w:bookmarkStart w:id="58" w:name="_Toc334096701"/>
      <w:bookmarkStart w:id="59" w:name="_Toc334097588"/>
      <w:bookmarkStart w:id="60" w:name="_Toc334606197"/>
      <w:bookmarkStart w:id="61" w:name="_Toc340067952"/>
      <w:bookmarkStart w:id="62" w:name="_Toc475608588"/>
      <w:bookmarkStart w:id="63" w:name="_Toc483318176"/>
      <w:bookmarkEnd w:id="56"/>
      <w:r w:rsidRPr="00205AD0">
        <w:t>B</w:t>
      </w:r>
      <w:r>
        <w:t xml:space="preserve">efore </w:t>
      </w:r>
      <w:r w:rsidRPr="00205AD0">
        <w:t>the</w:t>
      </w:r>
      <w:r>
        <w:t xml:space="preserve"> </w:t>
      </w:r>
      <w:bookmarkEnd w:id="49"/>
      <w:bookmarkEnd w:id="50"/>
      <w:bookmarkEnd w:id="51"/>
      <w:bookmarkEnd w:id="52"/>
      <w:bookmarkEnd w:id="57"/>
      <w:bookmarkEnd w:id="58"/>
      <w:bookmarkEnd w:id="59"/>
      <w:bookmarkEnd w:id="60"/>
      <w:bookmarkEnd w:id="61"/>
      <w:r>
        <w:t>workshop</w:t>
      </w:r>
      <w:bookmarkEnd w:id="62"/>
      <w:bookmarkEnd w:id="63"/>
    </w:p>
    <w:p w14:paraId="491E8996" w14:textId="77777777" w:rsidR="004920DB" w:rsidRPr="00A80B57" w:rsidRDefault="004920DB" w:rsidP="001117DA">
      <w:pPr>
        <w:pStyle w:val="NormalIndent"/>
      </w:pPr>
      <w:r w:rsidRPr="00A80B57">
        <w:t xml:space="preserve">Ensure the investor is attending the workshop and assist them to identify any additional participants who should attend. </w:t>
      </w:r>
    </w:p>
    <w:p w14:paraId="33911789" w14:textId="77777777" w:rsidR="004920DB" w:rsidRPr="00A80B57" w:rsidRDefault="004920DB" w:rsidP="001117DA">
      <w:pPr>
        <w:pStyle w:val="NormalIndent"/>
      </w:pPr>
      <w:r w:rsidRPr="00A80B57">
        <w:t>Confirm the investor has undertaken all required preparation, as outlined in Section 2.4.</w:t>
      </w:r>
    </w:p>
    <w:p w14:paraId="6040A6A7" w14:textId="77777777" w:rsidR="004920DB" w:rsidRPr="00A80B57" w:rsidRDefault="004920DB" w:rsidP="001117DA">
      <w:pPr>
        <w:pStyle w:val="NormalIndent"/>
      </w:pPr>
      <w:r w:rsidRPr="00A80B57">
        <w:t xml:space="preserve">Enlist the support of the benefit specialist or whoever is reviewing the draft benefits and KPIs and preparing the </w:t>
      </w:r>
      <w:r w:rsidRPr="00A80B57">
        <w:rPr>
          <w:i/>
        </w:rPr>
        <w:t>KPI input sheet.</w:t>
      </w:r>
      <w:r w:rsidRPr="00A80B57">
        <w:t xml:space="preserve"> </w:t>
      </w:r>
    </w:p>
    <w:p w14:paraId="2B46443D" w14:textId="77777777" w:rsidR="004920DB" w:rsidRPr="00A80B57" w:rsidRDefault="004920DB" w:rsidP="001117DA">
      <w:pPr>
        <w:pStyle w:val="NormalIndent"/>
      </w:pPr>
      <w:r w:rsidRPr="00A80B57">
        <w:lastRenderedPageBreak/>
        <w:t>Ask the investor to send an email outlining the purpose of the discussion to the participants attaching the:</w:t>
      </w:r>
    </w:p>
    <w:p w14:paraId="41B49D65" w14:textId="77777777" w:rsidR="004920DB" w:rsidRPr="00A80B57" w:rsidRDefault="004920DB" w:rsidP="008120B8">
      <w:pPr>
        <w:pStyle w:val="Bulletindent"/>
      </w:pPr>
      <w:r w:rsidRPr="00A80B57">
        <w:t>current ILM; and</w:t>
      </w:r>
    </w:p>
    <w:p w14:paraId="4906FF3C" w14:textId="77777777" w:rsidR="004920DB" w:rsidRPr="00A80B57" w:rsidRDefault="004920DB" w:rsidP="008120B8">
      <w:pPr>
        <w:pStyle w:val="Bulletindent"/>
      </w:pPr>
      <w:r w:rsidRPr="00A80B57">
        <w:t xml:space="preserve">KPI input sheet, if it has been completed. </w:t>
      </w:r>
    </w:p>
    <w:p w14:paraId="2C7A8EF1" w14:textId="77777777" w:rsidR="004920DB" w:rsidRPr="00A80B57" w:rsidRDefault="004920DB" w:rsidP="001117DA">
      <w:pPr>
        <w:pStyle w:val="NormalIndent"/>
      </w:pPr>
      <w:r w:rsidRPr="00A80B57">
        <w:t xml:space="preserve">You may find it helpful to tailor the </w:t>
      </w:r>
      <w:r w:rsidRPr="00A80B57">
        <w:rPr>
          <w:i/>
        </w:rPr>
        <w:t xml:space="preserve">Sample email – before the Benefit Definition workshop </w:t>
      </w:r>
      <w:r w:rsidRPr="00A80B57">
        <w:t>(Appendix 6) and provide this to the Investor.</w:t>
      </w:r>
    </w:p>
    <w:p w14:paraId="74CA8DD6" w14:textId="77777777" w:rsidR="004920DB" w:rsidRPr="00A80B57" w:rsidRDefault="004920DB" w:rsidP="001117DA">
      <w:pPr>
        <w:pStyle w:val="NormalIndent"/>
      </w:pPr>
      <w:r w:rsidRPr="00A80B57">
        <w:t>Make sure that the venue has been reserved 30 minutes prior to the start of the workshop, can accommodate the number of participants comfortably and has a suitably sized whiteboard. It is often useful to have a flip chart available as well.</w:t>
      </w:r>
    </w:p>
    <w:p w14:paraId="19B0463A" w14:textId="77777777" w:rsidR="004920DB" w:rsidRDefault="004920DB" w:rsidP="008120B8">
      <w:pPr>
        <w:pStyle w:val="Heading2numbered"/>
      </w:pPr>
      <w:bookmarkStart w:id="64" w:name="_Toc340067953"/>
      <w:bookmarkStart w:id="65" w:name="_Toc475608589"/>
      <w:bookmarkStart w:id="66" w:name="_Toc483318177"/>
      <w:r>
        <w:t xml:space="preserve">At </w:t>
      </w:r>
      <w:r w:rsidRPr="00205AD0">
        <w:t>the</w:t>
      </w:r>
      <w:r>
        <w:t xml:space="preserve"> </w:t>
      </w:r>
      <w:bookmarkEnd w:id="64"/>
      <w:r>
        <w:t>workshop</w:t>
      </w:r>
      <w:bookmarkEnd w:id="65"/>
      <w:bookmarkEnd w:id="66"/>
    </w:p>
    <w:p w14:paraId="1A82DFBC" w14:textId="77777777" w:rsidR="004920DB" w:rsidRPr="008120B8" w:rsidRDefault="004920DB" w:rsidP="00043431">
      <w:pPr>
        <w:pStyle w:val="Heading3numbered"/>
      </w:pPr>
      <w:bookmarkStart w:id="67" w:name="_Toc483318178"/>
      <w:r w:rsidRPr="008120B8">
        <w:t>Setting up the whiteboard</w:t>
      </w:r>
      <w:bookmarkEnd w:id="67"/>
    </w:p>
    <w:p w14:paraId="29CDFFC6" w14:textId="77777777" w:rsidR="004920DB" w:rsidRPr="00A80B57" w:rsidRDefault="004920DB" w:rsidP="001117DA">
      <w:pPr>
        <w:pStyle w:val="NormalIndent"/>
      </w:pPr>
      <w:r w:rsidRPr="00A80B57">
        <w:t xml:space="preserve">Arrive 30 minutes prior to the workshop and draw the Benefit Map on the left-hand side of the whiteboard. Include the elements that were identified during the Problem Definition workshop.  </w:t>
      </w:r>
    </w:p>
    <w:p w14:paraId="5EDA058D" w14:textId="77777777" w:rsidR="004920DB" w:rsidRPr="00A80B57" w:rsidRDefault="004920DB" w:rsidP="001117DA">
      <w:pPr>
        <w:pStyle w:val="NormalIndent"/>
      </w:pPr>
      <w:r w:rsidRPr="00A80B57">
        <w:t xml:space="preserve">Make sure that you have copies for circulation of the latest versions of the ILM and KPI Input Sheet (if available), and your own copy of the whiteboard workings from the Problem Definition workshop. The benefits and KPIs may change because of the workshop but these documents provide useful starting points. </w:t>
      </w:r>
    </w:p>
    <w:p w14:paraId="6D13DC05" w14:textId="77777777" w:rsidR="004920DB" w:rsidRPr="00A80B57" w:rsidRDefault="004920DB" w:rsidP="001117DA">
      <w:pPr>
        <w:pStyle w:val="NormalIndent"/>
      </w:pPr>
      <w:r w:rsidRPr="00A80B57">
        <w:t>On the right-hand side of the whiteboard, or on a flip chart, list the data fields from the Benefit Profile and complete the reporting and responsibilities profile for each KPI.</w:t>
      </w:r>
    </w:p>
    <w:p w14:paraId="2DEC97F0" w14:textId="77777777" w:rsidR="004920DB" w:rsidRPr="00A80B57" w:rsidRDefault="004920DB" w:rsidP="00043431">
      <w:pPr>
        <w:pStyle w:val="Heading3numbered"/>
      </w:pPr>
      <w:bookmarkStart w:id="68" w:name="_Toc483318179"/>
      <w:r w:rsidRPr="00A80B57">
        <w:t>Structuring the workshop</w:t>
      </w:r>
      <w:bookmarkEnd w:id="68"/>
    </w:p>
    <w:p w14:paraId="688DB038" w14:textId="77777777" w:rsidR="004920DB" w:rsidRPr="00A80B57" w:rsidRDefault="004920DB" w:rsidP="00043431">
      <w:pPr>
        <w:pStyle w:val="NormalIndent"/>
        <w:rPr>
          <w:i/>
        </w:rPr>
      </w:pPr>
      <w:r w:rsidRPr="00A80B57">
        <w:t>The structure for this workshop is simple. Once you have completed the introduction and reviewed the problem statements, start with the most important benefit. Define its KPIs, measures, baseline, targets, and enter the relevant fields in the Benefit Profile. Then consider the interim targets; source, forum, reporting timeframes and responsibilities to complete the Benefit Profile whiteboard.</w:t>
      </w:r>
    </w:p>
    <w:p w14:paraId="1EAE52FA" w14:textId="77777777" w:rsidR="004920DB" w:rsidRPr="00A80B57" w:rsidRDefault="004920DB" w:rsidP="00043431">
      <w:pPr>
        <w:pStyle w:val="NormalIndent"/>
        <w:rPr>
          <w:i/>
          <w:iCs/>
        </w:rPr>
      </w:pPr>
      <w:r w:rsidRPr="00A80B57">
        <w:t>Once this is completed move on to the benefit with the next highest weighting and repeats the process. If time becomes short there are some elements of the Benefit Profile that can be completed off-line as part of the feedback process. Your responsibilities before, during and after the workshop are summarised in Checklist –Benefit Definition workshop (Appendix 7).</w:t>
      </w:r>
    </w:p>
    <w:p w14:paraId="20B1F340" w14:textId="77777777" w:rsidR="004920DB" w:rsidRPr="00A80B57" w:rsidRDefault="004920DB" w:rsidP="00043431">
      <w:pPr>
        <w:pStyle w:val="Heading3numbered"/>
      </w:pPr>
      <w:bookmarkStart w:id="69" w:name="_Toc483318180"/>
      <w:r w:rsidRPr="00A80B57">
        <w:t>Timing</w:t>
      </w:r>
      <w:bookmarkEnd w:id="69"/>
    </w:p>
    <w:p w14:paraId="65CD9B17" w14:textId="77777777" w:rsidR="004920DB" w:rsidRPr="00A80B57" w:rsidRDefault="004920DB" w:rsidP="001117DA">
      <w:pPr>
        <w:pStyle w:val="NormalIndent"/>
      </w:pPr>
      <w:r w:rsidRPr="00A80B57">
        <w:t>Manage time carefully. In most instances the benefit discussion and data capture should last about 100–110 minutes. If you do have any time remaining use this to focus on expanding the range of candidate interventions, in preparation for the Response Definition workshop, the next in the IMS suite.</w:t>
      </w:r>
    </w:p>
    <w:p w14:paraId="1BC3AE14" w14:textId="77777777" w:rsidR="004920DB" w:rsidRPr="00A80B57" w:rsidRDefault="004920DB" w:rsidP="001117DA">
      <w:pPr>
        <w:pStyle w:val="NormalIndent"/>
      </w:pPr>
      <w:r w:rsidRPr="00A80B57">
        <w:t>Appendix 8 provides a Sample agenda for a Benefit Definition Workshop.</w:t>
      </w:r>
    </w:p>
    <w:p w14:paraId="3CF9FE3F" w14:textId="77777777" w:rsidR="004920DB" w:rsidRPr="00A80B57" w:rsidRDefault="004920DB" w:rsidP="00043431">
      <w:pPr>
        <w:pStyle w:val="Heading3numbered"/>
      </w:pPr>
      <w:bookmarkStart w:id="70" w:name="_Toc483318181"/>
      <w:r w:rsidRPr="00A80B57">
        <w:t>Set expectations</w:t>
      </w:r>
      <w:bookmarkEnd w:id="70"/>
    </w:p>
    <w:p w14:paraId="5D9B8D94" w14:textId="77777777" w:rsidR="004920DB" w:rsidRPr="00A80B57" w:rsidRDefault="004920DB" w:rsidP="001117DA">
      <w:pPr>
        <w:pStyle w:val="NormalIndent"/>
      </w:pPr>
      <w:r w:rsidRPr="00A80B57">
        <w:t>It is a good idea to set some general expectations at the start of the workshop:</w:t>
      </w:r>
    </w:p>
    <w:p w14:paraId="339346AD" w14:textId="77777777" w:rsidR="004920DB" w:rsidRPr="00A80B57" w:rsidRDefault="004920DB" w:rsidP="008120B8">
      <w:pPr>
        <w:pStyle w:val="Bulletindent"/>
      </w:pPr>
      <w:r w:rsidRPr="00A80B57">
        <w:lastRenderedPageBreak/>
        <w:t>you expect people to be at the workshop for the full two hours;</w:t>
      </w:r>
    </w:p>
    <w:p w14:paraId="340B2182" w14:textId="77777777" w:rsidR="004920DB" w:rsidRPr="00A80B57" w:rsidRDefault="004920DB" w:rsidP="008120B8">
      <w:pPr>
        <w:pStyle w:val="Bulletindent"/>
      </w:pPr>
      <w:r w:rsidRPr="00A80B57">
        <w:t>phones should be turned off, including messaging and email; and</w:t>
      </w:r>
    </w:p>
    <w:p w14:paraId="2A1136B8" w14:textId="77777777" w:rsidR="004920DB" w:rsidRPr="00A80B57" w:rsidRDefault="004920DB" w:rsidP="008120B8">
      <w:pPr>
        <w:pStyle w:val="Bulletindent"/>
        <w:rPr>
          <w:lang w:eastAsia="en-US"/>
        </w:rPr>
      </w:pPr>
      <w:r w:rsidRPr="00A80B57">
        <w:t>polite behaviour within the group is expected but this should not compromise the robust and probing nature of the discussion. This is a workshop where</w:t>
      </w:r>
      <w:r>
        <w:t xml:space="preserve"> you expect</w:t>
      </w:r>
      <w:r w:rsidRPr="00A80B57">
        <w:t xml:space="preserve"> high levels of participation and contribution from those</w:t>
      </w:r>
      <w:r w:rsidRPr="00A80B57">
        <w:rPr>
          <w:lang w:eastAsia="en-US"/>
        </w:rPr>
        <w:t xml:space="preserve"> </w:t>
      </w:r>
      <w:r w:rsidRPr="00A80B57">
        <w:t>at the table.</w:t>
      </w:r>
    </w:p>
    <w:p w14:paraId="716CF70D" w14:textId="77777777" w:rsidR="004920DB" w:rsidRPr="00D37A44" w:rsidRDefault="004920DB" w:rsidP="00043431">
      <w:pPr>
        <w:pStyle w:val="Heading3indent"/>
      </w:pPr>
      <w:bookmarkStart w:id="71" w:name="_Toc275954385"/>
      <w:bookmarkStart w:id="72" w:name="_Toc275954583"/>
      <w:bookmarkStart w:id="73" w:name="_Toc276029743"/>
      <w:bookmarkStart w:id="74" w:name="_Toc276029876"/>
      <w:bookmarkStart w:id="75" w:name="_Toc334097590"/>
      <w:bookmarkStart w:id="76" w:name="_Toc334606200"/>
      <w:bookmarkStart w:id="77" w:name="_Toc340067955"/>
      <w:bookmarkStart w:id="78" w:name="_Toc475608590"/>
      <w:r w:rsidRPr="00FD3463">
        <w:t>Step</w:t>
      </w:r>
      <w:r>
        <w:t xml:space="preserve"> </w:t>
      </w:r>
      <w:r w:rsidRPr="00FD3463">
        <w:t>1:</w:t>
      </w:r>
      <w:r>
        <w:t xml:space="preserve"> </w:t>
      </w:r>
      <w:bookmarkEnd w:id="71"/>
      <w:bookmarkEnd w:id="72"/>
      <w:bookmarkEnd w:id="73"/>
      <w:bookmarkEnd w:id="74"/>
      <w:bookmarkEnd w:id="75"/>
      <w:bookmarkEnd w:id="76"/>
      <w:bookmarkEnd w:id="77"/>
      <w:r>
        <w:t>Set the scene</w:t>
      </w:r>
      <w:bookmarkEnd w:id="78"/>
    </w:p>
    <w:p w14:paraId="7C4E8F20" w14:textId="77777777" w:rsidR="004920DB" w:rsidRPr="00A80B57" w:rsidRDefault="004920DB" w:rsidP="001117DA">
      <w:pPr>
        <w:pStyle w:val="NormalIndent"/>
      </w:pPr>
      <w:r w:rsidRPr="00A80B57">
        <w:t>Set the context and objective of the workshop, the roles of each participant, the approach, the time criteria and your role. You should aim to create a climate of robust and open discussion within a two hour ‘time-box’.</w:t>
      </w:r>
    </w:p>
    <w:p w14:paraId="6CD5C3EC" w14:textId="77777777" w:rsidR="004920DB" w:rsidRDefault="004920DB" w:rsidP="008120B8">
      <w:pPr>
        <w:pStyle w:val="NormalIndent"/>
      </w:pPr>
      <w:bookmarkStart w:id="79" w:name="_Toc226452817"/>
      <w:r>
        <w:rPr>
          <w:noProof/>
        </w:rPr>
        <mc:AlternateContent>
          <mc:Choice Requires="wps">
            <w:drawing>
              <wp:inline distT="0" distB="0" distL="0" distR="0" wp14:anchorId="41D6126D" wp14:editId="4C8DBD42">
                <wp:extent cx="5386705" cy="5684292"/>
                <wp:effectExtent l="0" t="0" r="23495" b="12065"/>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705" cy="5684292"/>
                        </a:xfrm>
                        <a:prstGeom prst="roundRect">
                          <a:avLst>
                            <a:gd name="adj" fmla="val 2074"/>
                          </a:avLst>
                        </a:prstGeom>
                        <a:solidFill>
                          <a:schemeClr val="accent3">
                            <a:lumMod val="20000"/>
                            <a:lumOff val="80000"/>
                          </a:schemeClr>
                        </a:solidFill>
                        <a:ln w="12700">
                          <a:solidFill>
                            <a:srgbClr val="4195D3"/>
                          </a:solidFill>
                          <a:round/>
                          <a:headEnd/>
                          <a:tailEnd/>
                        </a:ln>
                      </wps:spPr>
                      <wps:txbx>
                        <w:txbxContent>
                          <w:p w14:paraId="6C894B62" w14:textId="77777777" w:rsidR="00043431" w:rsidRPr="008120B8" w:rsidRDefault="00043431" w:rsidP="004D7AE9">
                            <w:pPr>
                              <w:pStyle w:val="TableTextBold"/>
                              <w:spacing w:line="252" w:lineRule="auto"/>
                            </w:pPr>
                            <w:r w:rsidRPr="008120B8">
                              <w:t>Why are we here?</w:t>
                            </w:r>
                          </w:p>
                          <w:p w14:paraId="6A1DE536" w14:textId="77777777"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14:paraId="17EF3724" w14:textId="77777777"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14:paraId="4F23107B" w14:textId="52AF8C79"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w:t>
                            </w:r>
                            <w:r w:rsidR="00E7539F">
                              <w:t xml:space="preserve"> www.dtf.vic.gov.au/investment-management-standard.</w:t>
                            </w:r>
                            <w:r>
                              <w:t>)</w:t>
                            </w:r>
                          </w:p>
                          <w:p w14:paraId="0F3C2590" w14:textId="77777777"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14:paraId="1179C7DA" w14:textId="77777777"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14:paraId="07F4B510" w14:textId="77777777"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14:paraId="51D2E97F" w14:textId="77777777"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14:paraId="2354A04E" w14:textId="77777777"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14:paraId="00968AC9" w14:textId="77777777" w:rsidR="00043431" w:rsidRPr="00F51BFA" w:rsidRDefault="00043431" w:rsidP="004D7AE9">
                            <w:pPr>
                              <w:pStyle w:val="TableTextBold"/>
                              <w:spacing w:line="252" w:lineRule="auto"/>
                            </w:pPr>
                            <w:r w:rsidRPr="00F51BFA">
                              <w:t>Benefit</w:t>
                            </w:r>
                            <w:r>
                              <w:t xml:space="preserve"> </w:t>
                            </w:r>
                            <w:r w:rsidRPr="00F51BFA">
                              <w:t>specialist</w:t>
                            </w:r>
                          </w:p>
                          <w:p w14:paraId="2A56E835" w14:textId="77777777"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14:paraId="63171304" w14:textId="77777777"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14:paraId="07417D06" w14:textId="77777777"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14:paraId="76661503" w14:textId="77777777"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wps:txbx>
                      <wps:bodyPr rot="0" vert="horz" wrap="square" lIns="91440" tIns="45720" rIns="91440" bIns="82800" anchor="t" anchorCtr="0" upright="1">
                        <a:noAutofit/>
                      </wps:bodyPr>
                    </wps:wsp>
                  </a:graphicData>
                </a:graphic>
              </wp:inline>
            </w:drawing>
          </mc:Choice>
          <mc:Fallback>
            <w:pict>
              <v:roundrect w14:anchorId="41D6126D" id="Rounded Rectangle 27" o:spid="_x0000_s1026" style="width:424.15pt;height:447.6pt;visibility:visible;mso-wrap-style:square;mso-left-percent:-10001;mso-top-percent:-10001;mso-position-horizontal:absolute;mso-position-horizontal-relative:char;mso-position-vertical:absolute;mso-position-vertical-relative:line;mso-left-percent:-10001;mso-top-percent:-10001;v-text-anchor:top" arcsize="13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" fillcolor="#e3ebf4 [662]" strokecolor="#4195d3" strokeweight="1pt">
                <v:textbox inset=",,,2.3mm">
                  <w:txbxContent>
                    <w:p w14:paraId="6C894B62" w14:textId="77777777" w:rsidR="00043431" w:rsidRPr="008120B8" w:rsidRDefault="00043431" w:rsidP="004D7AE9">
                      <w:pPr>
                        <w:pStyle w:val="TableTextBold"/>
                        <w:spacing w:line="252" w:lineRule="auto"/>
                      </w:pPr>
                      <w:r w:rsidRPr="008120B8">
                        <w:t>Why are we here?</w:t>
                      </w:r>
                    </w:p>
                    <w:p w14:paraId="6A1DE536" w14:textId="77777777" w:rsidR="00043431" w:rsidRPr="00F51BFA" w:rsidRDefault="00043431" w:rsidP="004D7AE9">
                      <w:pPr>
                        <w:pStyle w:val="Tabletext"/>
                        <w:spacing w:line="252" w:lineRule="auto"/>
                      </w:pPr>
                      <w:r w:rsidRPr="00F51BFA">
                        <w:t>In</w:t>
                      </w:r>
                      <w:r>
                        <w:t xml:space="preserve"> </w:t>
                      </w:r>
                      <w:r w:rsidRPr="00F51BFA">
                        <w:t>the</w:t>
                      </w:r>
                      <w:r>
                        <w:t xml:space="preserve"> P</w:t>
                      </w:r>
                      <w:r w:rsidRPr="00F51BFA">
                        <w:t>roblem</w:t>
                      </w:r>
                      <w:r>
                        <w:t xml:space="preserve"> D</w:t>
                      </w:r>
                      <w:r w:rsidRPr="00F51BFA">
                        <w:t>efinition</w:t>
                      </w:r>
                      <w:r>
                        <w:t xml:space="preserve"> </w:t>
                      </w:r>
                      <w:r w:rsidRPr="00F51BFA">
                        <w:t>workshop</w:t>
                      </w:r>
                      <w:r>
                        <w:t xml:space="preserve">, </w:t>
                      </w:r>
                      <w:r w:rsidRPr="00F51BFA">
                        <w:t>we</w:t>
                      </w:r>
                      <w:r>
                        <w:t xml:space="preserve"> </w:t>
                      </w:r>
                      <w:r w:rsidRPr="00F51BFA">
                        <w:t>roughly</w:t>
                      </w:r>
                      <w:r>
                        <w:t xml:space="preserve"> </w:t>
                      </w:r>
                      <w:r w:rsidRPr="00F51BFA">
                        <w:t>defined</w:t>
                      </w:r>
                      <w:r>
                        <w:t xml:space="preserve"> </w:t>
                      </w:r>
                      <w:r w:rsidRPr="00F51BFA">
                        <w:t>the</w:t>
                      </w:r>
                      <w:r>
                        <w:t xml:space="preserve"> </w:t>
                      </w:r>
                      <w:r w:rsidRPr="00F51BFA">
                        <w:t>benefits</w:t>
                      </w:r>
                      <w:r>
                        <w:t xml:space="preserve"> </w:t>
                      </w:r>
                      <w:r w:rsidRPr="00F51BFA">
                        <w:t>and</w:t>
                      </w:r>
                      <w:r>
                        <w:t xml:space="preserve"> </w:t>
                      </w:r>
                      <w:r w:rsidRPr="00F51BFA">
                        <w:t>associated</w:t>
                      </w:r>
                      <w:r>
                        <w:t xml:space="preserve"> KPIs </w:t>
                      </w:r>
                      <w:r w:rsidRPr="00F51BFA">
                        <w:t>that</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delivering.</w:t>
                      </w:r>
                      <w:r>
                        <w:t xml:space="preserve"> </w:t>
                      </w:r>
                      <w:r w:rsidRPr="00F51BFA">
                        <w:t>At</w:t>
                      </w:r>
                      <w:r>
                        <w:t xml:space="preserve"> </w:t>
                      </w:r>
                      <w:r w:rsidRPr="00F51BFA">
                        <w:t>this</w:t>
                      </w:r>
                      <w:r>
                        <w:t xml:space="preserve"> </w:t>
                      </w:r>
                      <w:r w:rsidRPr="00F51BFA">
                        <w:t>workshop</w:t>
                      </w:r>
                      <w:r>
                        <w:t xml:space="preserve"> </w:t>
                      </w:r>
                      <w:r w:rsidRPr="00F51BFA">
                        <w:t>we</w:t>
                      </w:r>
                      <w:r>
                        <w:t xml:space="preserve"> </w:t>
                      </w:r>
                      <w:r w:rsidRPr="00F51BFA">
                        <w:t>will</w:t>
                      </w:r>
                      <w:r>
                        <w:t xml:space="preserve"> </w:t>
                      </w:r>
                      <w:r w:rsidRPr="00F51BFA">
                        <w:t>be</w:t>
                      </w:r>
                      <w:r>
                        <w:t xml:space="preserve"> </w:t>
                      </w:r>
                      <w:r w:rsidRPr="00F51BFA">
                        <w:t>revisiting</w:t>
                      </w:r>
                      <w:r>
                        <w:t xml:space="preserve"> </w:t>
                      </w:r>
                      <w:r w:rsidRPr="00F51BFA">
                        <w:t>those</w:t>
                      </w:r>
                      <w:r>
                        <w:t xml:space="preserve"> </w:t>
                      </w:r>
                      <w:r w:rsidRPr="00F51BFA">
                        <w:t>benefits</w:t>
                      </w:r>
                      <w:r>
                        <w:t xml:space="preserve"> </w:t>
                      </w:r>
                      <w:r w:rsidRPr="00F51BFA">
                        <w:t>in</w:t>
                      </w:r>
                      <w:r>
                        <w:t xml:space="preserve"> </w:t>
                      </w:r>
                      <w:r w:rsidRPr="00F51BFA">
                        <w:t>an</w:t>
                      </w:r>
                      <w:r>
                        <w:t xml:space="preserve"> </w:t>
                      </w:r>
                      <w:r w:rsidRPr="00F51BFA">
                        <w:t>attempt</w:t>
                      </w:r>
                      <w:r>
                        <w:t xml:space="preserve"> </w:t>
                      </w:r>
                      <w:r w:rsidRPr="00F51BFA">
                        <w:t>to</w:t>
                      </w:r>
                      <w:r>
                        <w:t xml:space="preserve"> </w:t>
                      </w:r>
                      <w:r w:rsidRPr="00F51BFA">
                        <w:t>further</w:t>
                      </w:r>
                      <w:r>
                        <w:t xml:space="preserve"> </w:t>
                      </w:r>
                      <w:r w:rsidRPr="00F51BFA">
                        <w:t>develop,</w:t>
                      </w:r>
                      <w:r>
                        <w:t xml:space="preserve"> </w:t>
                      </w:r>
                      <w:r w:rsidRPr="00F51BFA">
                        <w:t>refine</w:t>
                      </w:r>
                      <w:r>
                        <w:t xml:space="preserve"> </w:t>
                      </w:r>
                      <w:r w:rsidRPr="00F51BFA">
                        <w:t>and</w:t>
                      </w:r>
                      <w:r>
                        <w:t xml:space="preserve"> </w:t>
                      </w:r>
                      <w:r w:rsidRPr="00F51BFA">
                        <w:t>validate</w:t>
                      </w:r>
                      <w:r>
                        <w:t xml:space="preserve"> </w:t>
                      </w:r>
                      <w:r w:rsidRPr="00F51BFA">
                        <w:t>them.</w:t>
                      </w:r>
                      <w:r>
                        <w:t xml:space="preserve"> We </w:t>
                      </w:r>
                      <w:r w:rsidRPr="00F51BFA">
                        <w:t>will</w:t>
                      </w:r>
                      <w:r>
                        <w:t xml:space="preserve"> </w:t>
                      </w:r>
                      <w:r w:rsidRPr="00F51BFA">
                        <w:t>be</w:t>
                      </w:r>
                      <w:r>
                        <w:t xml:space="preserve"> </w:t>
                      </w:r>
                      <w:r w:rsidRPr="00F51BFA">
                        <w:t>developing</w:t>
                      </w:r>
                      <w:r>
                        <w:t xml:space="preserve"> </w:t>
                      </w:r>
                      <w:r w:rsidRPr="00F51BFA">
                        <w:t>a</w:t>
                      </w:r>
                      <w:r>
                        <w:t xml:space="preserve"> Benefit Management Plan (BMP). The BMP has two components, a Benefit Map and a Benefit Profile. </w:t>
                      </w:r>
                      <w:r w:rsidRPr="00F51BFA">
                        <w:t>The</w:t>
                      </w:r>
                      <w:r>
                        <w:t xml:space="preserve"> </w:t>
                      </w:r>
                      <w:r w:rsidRPr="00F51BFA">
                        <w:t>BMP</w:t>
                      </w:r>
                      <w:r>
                        <w:t xml:space="preserve"> </w:t>
                      </w:r>
                      <w:r w:rsidRPr="00F51BFA">
                        <w:t>will</w:t>
                      </w:r>
                      <w:r>
                        <w:t xml:space="preserve"> </w:t>
                      </w:r>
                      <w:r w:rsidRPr="00F51BFA">
                        <w:t>allow</w:t>
                      </w:r>
                      <w:r>
                        <w:t xml:space="preserve"> </w:t>
                      </w:r>
                      <w:r w:rsidRPr="00F51BFA">
                        <w:t>you</w:t>
                      </w:r>
                      <w:r>
                        <w:t xml:space="preserve"> </w:t>
                      </w:r>
                      <w:r w:rsidRPr="00F51BFA">
                        <w:t>to</w:t>
                      </w:r>
                      <w:r>
                        <w:t xml:space="preserve"> </w:t>
                      </w:r>
                      <w:r w:rsidRPr="00F51BFA">
                        <w:t>track,</w:t>
                      </w:r>
                      <w:r>
                        <w:t xml:space="preserve"> </w:t>
                      </w:r>
                      <w:r w:rsidRPr="00F51BFA">
                        <w:t>report</w:t>
                      </w:r>
                      <w:r>
                        <w:t xml:space="preserve"> </w:t>
                      </w:r>
                      <w:r w:rsidRPr="00F51BFA">
                        <w:t>and</w:t>
                      </w:r>
                      <w:r>
                        <w:t xml:space="preserve"> </w:t>
                      </w:r>
                      <w:r w:rsidRPr="00F51BFA">
                        <w:t>evaluate</w:t>
                      </w:r>
                      <w:r>
                        <w:t xml:space="preserve"> </w:t>
                      </w:r>
                      <w:r w:rsidRPr="00F51BFA">
                        <w:t>the</w:t>
                      </w:r>
                      <w:r>
                        <w:t xml:space="preserve"> </w:t>
                      </w:r>
                      <w:r w:rsidRPr="00F51BFA">
                        <w:t>delivery</w:t>
                      </w:r>
                      <w:r>
                        <w:t xml:space="preserve"> </w:t>
                      </w:r>
                      <w:r w:rsidRPr="00F51BFA">
                        <w:t>of</w:t>
                      </w:r>
                      <w:r>
                        <w:t xml:space="preserve"> </w:t>
                      </w:r>
                      <w:r w:rsidRPr="00F51BFA">
                        <w:t>expected</w:t>
                      </w:r>
                      <w:r>
                        <w:t xml:space="preserve"> </w:t>
                      </w:r>
                      <w:r w:rsidRPr="00F51BFA">
                        <w:t>benefits.</w:t>
                      </w:r>
                      <w:r>
                        <w:t xml:space="preserve"> </w:t>
                      </w:r>
                    </w:p>
                    <w:p w14:paraId="17EF3724" w14:textId="77777777" w:rsidR="00043431" w:rsidRPr="00F51BFA" w:rsidRDefault="00043431" w:rsidP="004D7AE9">
                      <w:pPr>
                        <w:pStyle w:val="TableTextBold"/>
                        <w:spacing w:line="252" w:lineRule="auto"/>
                      </w:pPr>
                      <w:r w:rsidRPr="00F51BFA">
                        <w:t>Hand</w:t>
                      </w:r>
                      <w:r>
                        <w:t xml:space="preserve"> </w:t>
                      </w:r>
                      <w:r w:rsidRPr="00F51BFA">
                        <w:t>out</w:t>
                      </w:r>
                      <w:r>
                        <w:t xml:space="preserve"> </w:t>
                      </w:r>
                      <w:r w:rsidRPr="00F51BFA">
                        <w:t>a</w:t>
                      </w:r>
                      <w:r>
                        <w:t xml:space="preserve"> copy of the </w:t>
                      </w:r>
                      <w:r w:rsidRPr="00F51BFA">
                        <w:t>‘Example</w:t>
                      </w:r>
                      <w:r>
                        <w:t xml:space="preserve"> </w:t>
                      </w:r>
                      <w:r w:rsidRPr="00F51BFA">
                        <w:t>–</w:t>
                      </w:r>
                      <w:r>
                        <w:t xml:space="preserve"> b</w:t>
                      </w:r>
                      <w:r w:rsidRPr="00F51BFA">
                        <w:t>enefit</w:t>
                      </w:r>
                      <w:r>
                        <w:t xml:space="preserve"> m</w:t>
                      </w:r>
                      <w:r w:rsidRPr="00F51BFA">
                        <w:t>anagement</w:t>
                      </w:r>
                      <w:r>
                        <w:t xml:space="preserve"> p</w:t>
                      </w:r>
                      <w:r w:rsidRPr="00F51BFA">
                        <w:t>lan’.</w:t>
                      </w:r>
                    </w:p>
                    <w:p w14:paraId="4F23107B" w14:textId="52AF8C79" w:rsidR="00043431" w:rsidRPr="00F51BFA" w:rsidRDefault="00043431" w:rsidP="004D7AE9">
                      <w:pPr>
                        <w:pStyle w:val="Tabletext"/>
                        <w:spacing w:line="252" w:lineRule="auto"/>
                      </w:pPr>
                      <w:r w:rsidRPr="00F51BFA">
                        <w:t>This</w:t>
                      </w:r>
                      <w:r>
                        <w:t xml:space="preserve"> </w:t>
                      </w:r>
                      <w:r w:rsidRPr="00F51BFA">
                        <w:t>is</w:t>
                      </w:r>
                      <w:r>
                        <w:t xml:space="preserve"> </w:t>
                      </w:r>
                      <w:r w:rsidRPr="00F51BFA">
                        <w:t>to</w:t>
                      </w:r>
                      <w:r>
                        <w:t xml:space="preserve"> </w:t>
                      </w:r>
                      <w:r w:rsidRPr="00F51BFA">
                        <w:t>demonstrate</w:t>
                      </w:r>
                      <w:r>
                        <w:t xml:space="preserve"> </w:t>
                      </w:r>
                      <w:r w:rsidRPr="00F51BFA">
                        <w:t>the</w:t>
                      </w:r>
                      <w:r>
                        <w:t xml:space="preserve"> </w:t>
                      </w:r>
                      <w:r w:rsidRPr="00F51BFA">
                        <w:t>outcome</w:t>
                      </w:r>
                      <w:r>
                        <w:t xml:space="preserve"> </w:t>
                      </w:r>
                      <w:r w:rsidRPr="00F51BFA">
                        <w:t>sought</w:t>
                      </w:r>
                      <w:r>
                        <w:t xml:space="preserve"> </w:t>
                      </w:r>
                      <w:r w:rsidRPr="00F51BFA">
                        <w:t>in</w:t>
                      </w:r>
                      <w:r>
                        <w:t xml:space="preserve"> </w:t>
                      </w:r>
                      <w:r w:rsidRPr="00F51BFA">
                        <w:t>this</w:t>
                      </w:r>
                      <w:r>
                        <w:t xml:space="preserve"> </w:t>
                      </w:r>
                      <w:r w:rsidRPr="00F51BFA">
                        <w:t>discussion.</w:t>
                      </w:r>
                      <w:r>
                        <w:t xml:space="preserve"> (</w:t>
                      </w:r>
                      <w:r w:rsidRPr="00F51BFA">
                        <w:t>This</w:t>
                      </w:r>
                      <w:r>
                        <w:t xml:space="preserve"> may not </w:t>
                      </w:r>
                      <w:r w:rsidRPr="00F51BFA">
                        <w:t>be</w:t>
                      </w:r>
                      <w:r>
                        <w:t xml:space="preserve"> </w:t>
                      </w:r>
                      <w:r w:rsidRPr="00F51BFA">
                        <w:t>necessary</w:t>
                      </w:r>
                      <w:r>
                        <w:t xml:space="preserve"> </w:t>
                      </w:r>
                      <w:r w:rsidRPr="00F51BFA">
                        <w:t>if</w:t>
                      </w:r>
                      <w:r>
                        <w:t xml:space="preserve"> </w:t>
                      </w:r>
                      <w:r w:rsidRPr="00F51BFA">
                        <w:t>the</w:t>
                      </w:r>
                      <w:r>
                        <w:t xml:space="preserve"> </w:t>
                      </w:r>
                      <w:r w:rsidRPr="00F51BFA">
                        <w:t>participants</w:t>
                      </w:r>
                      <w:r>
                        <w:t xml:space="preserve"> </w:t>
                      </w:r>
                      <w:r w:rsidRPr="00F51BFA">
                        <w:t>have</w:t>
                      </w:r>
                      <w:r>
                        <w:t xml:space="preserve"> </w:t>
                      </w:r>
                      <w:r w:rsidRPr="00F51BFA">
                        <w:t>previously</w:t>
                      </w:r>
                      <w:r>
                        <w:t xml:space="preserve"> </w:t>
                      </w:r>
                      <w:r w:rsidRPr="00F51BFA">
                        <w:t>participated</w:t>
                      </w:r>
                      <w:r>
                        <w:t xml:space="preserve"> </w:t>
                      </w:r>
                      <w:r w:rsidRPr="00F51BFA">
                        <w:t>in</w:t>
                      </w:r>
                      <w:r>
                        <w:t xml:space="preserve"> </w:t>
                      </w:r>
                      <w:r w:rsidRPr="00F51BFA">
                        <w:t>a</w:t>
                      </w:r>
                      <w:r>
                        <w:t xml:space="preserve"> </w:t>
                      </w:r>
                      <w:r w:rsidRPr="00F51BFA">
                        <w:t>similar</w:t>
                      </w:r>
                      <w:r>
                        <w:t xml:space="preserve"> </w:t>
                      </w:r>
                      <w:r w:rsidRPr="00F51BFA">
                        <w:t>discussion</w:t>
                      </w:r>
                      <w:r>
                        <w:t xml:space="preserve"> </w:t>
                      </w:r>
                      <w:r w:rsidRPr="00F51BFA">
                        <w:t>that</w:t>
                      </w:r>
                      <w:r>
                        <w:t xml:space="preserve"> </w:t>
                      </w:r>
                      <w:r w:rsidRPr="00F51BFA">
                        <w:t>produced</w:t>
                      </w:r>
                      <w:r>
                        <w:t xml:space="preserve"> </w:t>
                      </w:r>
                      <w:r w:rsidRPr="00F51BFA">
                        <w:t>a</w:t>
                      </w:r>
                      <w:r>
                        <w:t xml:space="preserve"> BMP. Examples can be found at</w:t>
                      </w:r>
                      <w:r w:rsidR="00E7539F">
                        <w:t xml:space="preserve"> www.dtf.vic.gov.au/investment-management-standard.</w:t>
                      </w:r>
                      <w:r>
                        <w:t>)</w:t>
                      </w:r>
                    </w:p>
                    <w:p w14:paraId="0F3C2590" w14:textId="77777777" w:rsidR="00043431" w:rsidRPr="00F51BFA" w:rsidRDefault="00043431" w:rsidP="004D7AE9">
                      <w:pPr>
                        <w:pStyle w:val="Tabletext"/>
                        <w:spacing w:line="252" w:lineRule="auto"/>
                      </w:pPr>
                      <w:r w:rsidRPr="00F51BFA">
                        <w:t>A</w:t>
                      </w:r>
                      <w:r>
                        <w:t xml:space="preserve"> BMP </w:t>
                      </w:r>
                      <w:r w:rsidRPr="00F51BFA">
                        <w:t>is</w:t>
                      </w:r>
                      <w:r>
                        <w:t xml:space="preserve"> </w:t>
                      </w:r>
                      <w:r w:rsidRPr="00F51BFA">
                        <w:t>a</w:t>
                      </w:r>
                      <w:r>
                        <w:t xml:space="preserve"> </w:t>
                      </w:r>
                      <w:r w:rsidRPr="00F51BFA">
                        <w:t>short</w:t>
                      </w:r>
                      <w:r>
                        <w:t xml:space="preserve"> </w:t>
                      </w:r>
                      <w:r w:rsidRPr="00F51BFA">
                        <w:t>document</w:t>
                      </w:r>
                      <w:r>
                        <w:t xml:space="preserve"> </w:t>
                      </w:r>
                      <w:r w:rsidRPr="00F51BFA">
                        <w:t>that</w:t>
                      </w:r>
                      <w:r>
                        <w:t xml:space="preserve"> </w:t>
                      </w:r>
                      <w:r w:rsidRPr="00F51BFA">
                        <w:t>specifies</w:t>
                      </w:r>
                      <w:r>
                        <w:t xml:space="preserve"> </w:t>
                      </w:r>
                      <w:r w:rsidRPr="00F51BFA">
                        <w:t>the</w:t>
                      </w:r>
                      <w:r>
                        <w:t xml:space="preserve"> </w:t>
                      </w:r>
                      <w:r w:rsidRPr="00F51BFA">
                        <w:t>benefits</w:t>
                      </w:r>
                      <w:r>
                        <w:t xml:space="preserve"> </w:t>
                      </w:r>
                      <w:r w:rsidRPr="00F51BFA">
                        <w:t>an</w:t>
                      </w:r>
                      <w:r>
                        <w:t xml:space="preserve"> </w:t>
                      </w:r>
                      <w:r w:rsidRPr="00F51BFA">
                        <w:t>investment</w:t>
                      </w:r>
                      <w:r>
                        <w:t xml:space="preserve"> </w:t>
                      </w:r>
                      <w:r w:rsidRPr="00F51BFA">
                        <w:t>will</w:t>
                      </w:r>
                      <w:r>
                        <w:t xml:space="preserve"> </w:t>
                      </w:r>
                      <w:r w:rsidRPr="00F51BFA">
                        <w:t>need</w:t>
                      </w:r>
                      <w:r>
                        <w:t xml:space="preserve"> </w:t>
                      </w:r>
                      <w:r w:rsidRPr="00F51BFA">
                        <w:t>to</w:t>
                      </w:r>
                      <w:r>
                        <w:t xml:space="preserve"> </w:t>
                      </w:r>
                      <w:r w:rsidRPr="00F51BFA">
                        <w:t>deliver</w:t>
                      </w:r>
                      <w:r>
                        <w:t xml:space="preserve"> </w:t>
                      </w:r>
                      <w:r w:rsidRPr="00F51BFA">
                        <w:t>to</w:t>
                      </w:r>
                      <w:r>
                        <w:t xml:space="preserve"> </w:t>
                      </w:r>
                      <w:r w:rsidRPr="00F51BFA">
                        <w:t>address</w:t>
                      </w:r>
                      <w:r>
                        <w:t xml:space="preserve"> </w:t>
                      </w:r>
                      <w:r w:rsidRPr="00F51BFA">
                        <w:t>an</w:t>
                      </w:r>
                      <w:r>
                        <w:t xml:space="preserve"> </w:t>
                      </w:r>
                      <w:r w:rsidRPr="00F51BFA">
                        <w:t>identified</w:t>
                      </w:r>
                      <w:r>
                        <w:t xml:space="preserve"> </w:t>
                      </w:r>
                      <w:r w:rsidRPr="00F51BFA">
                        <w:t>problem</w:t>
                      </w:r>
                      <w:r>
                        <w:t xml:space="preserve"> successfully</w:t>
                      </w:r>
                      <w:r w:rsidRPr="00F51BFA">
                        <w:t>.</w:t>
                      </w:r>
                      <w:r>
                        <w:t xml:space="preserve"> </w:t>
                      </w:r>
                      <w:r w:rsidRPr="00F51BFA">
                        <w:t>It</w:t>
                      </w:r>
                      <w:r>
                        <w:t xml:space="preserve"> </w:t>
                      </w:r>
                      <w:r w:rsidRPr="00F51BFA">
                        <w:t>includes</w:t>
                      </w:r>
                      <w:r>
                        <w:t xml:space="preserve"> </w:t>
                      </w:r>
                      <w:r w:rsidRPr="00F51BFA">
                        <w:t>the</w:t>
                      </w:r>
                      <w:r>
                        <w:t xml:space="preserve"> </w:t>
                      </w:r>
                      <w:r w:rsidRPr="00F51BFA">
                        <w:t>measures</w:t>
                      </w:r>
                      <w:r>
                        <w:t xml:space="preserve"> </w:t>
                      </w:r>
                      <w:r w:rsidRPr="00F51BFA">
                        <w:t>to</w:t>
                      </w:r>
                      <w:r>
                        <w:t xml:space="preserve"> </w:t>
                      </w:r>
                      <w:r w:rsidRPr="00F51BFA">
                        <w:t>be</w:t>
                      </w:r>
                      <w:r>
                        <w:t xml:space="preserve"> </w:t>
                      </w:r>
                      <w:r w:rsidRPr="00F51BFA">
                        <w:t>used</w:t>
                      </w:r>
                      <w:r>
                        <w:t xml:space="preserve"> </w:t>
                      </w:r>
                      <w:r w:rsidRPr="00F51BFA">
                        <w:t>as</w:t>
                      </w:r>
                      <w:r>
                        <w:t xml:space="preserve"> </w:t>
                      </w:r>
                      <w:r w:rsidRPr="00F51BFA">
                        <w:t>evidence</w:t>
                      </w:r>
                      <w:r>
                        <w:t xml:space="preserve"> </w:t>
                      </w:r>
                      <w:r w:rsidRPr="00F51BFA">
                        <w:t>that</w:t>
                      </w:r>
                      <w:r>
                        <w:t xml:space="preserve"> </w:t>
                      </w:r>
                      <w:r w:rsidRPr="00F51BFA">
                        <w:t>the</w:t>
                      </w:r>
                      <w:r>
                        <w:t xml:space="preserve"> </w:t>
                      </w:r>
                      <w:r w:rsidRPr="00F51BFA">
                        <w:t>benefits</w:t>
                      </w:r>
                      <w:r>
                        <w:t xml:space="preserve"> </w:t>
                      </w:r>
                      <w:r w:rsidRPr="00F51BFA">
                        <w:t>have</w:t>
                      </w:r>
                      <w:r>
                        <w:t xml:space="preserve"> </w:t>
                      </w:r>
                      <w:r w:rsidRPr="00F51BFA">
                        <w:t>been</w:t>
                      </w:r>
                      <w:r>
                        <w:t xml:space="preserve"> </w:t>
                      </w:r>
                      <w:r w:rsidRPr="00F51BFA">
                        <w:t>delivered.</w:t>
                      </w:r>
                      <w:r>
                        <w:t xml:space="preserve"> </w:t>
                      </w:r>
                      <w:r w:rsidRPr="00F51BFA">
                        <w:t>These</w:t>
                      </w:r>
                      <w:r>
                        <w:t xml:space="preserve"> </w:t>
                      </w:r>
                      <w:r w:rsidRPr="00F51BFA">
                        <w:t>measures</w:t>
                      </w:r>
                      <w:r>
                        <w:t xml:space="preserve"> </w:t>
                      </w:r>
                      <w:r w:rsidRPr="00F51BFA">
                        <w:t>are</w:t>
                      </w:r>
                      <w:r>
                        <w:t xml:space="preserve"> </w:t>
                      </w:r>
                      <w:r w:rsidRPr="00F51BFA">
                        <w:t>initially</w:t>
                      </w:r>
                      <w:r>
                        <w:t xml:space="preserve"> </w:t>
                      </w:r>
                      <w:r w:rsidRPr="00F51BFA">
                        <w:t>used</w:t>
                      </w:r>
                      <w:r>
                        <w:t xml:space="preserve"> </w:t>
                      </w:r>
                      <w:r w:rsidRPr="00F51BFA">
                        <w:t>to</w:t>
                      </w:r>
                      <w:r>
                        <w:t xml:space="preserve"> </w:t>
                      </w:r>
                      <w:r w:rsidRPr="00F51BFA">
                        <w:t>select</w:t>
                      </w:r>
                      <w:r>
                        <w:t xml:space="preserve"> </w:t>
                      </w:r>
                      <w:r w:rsidRPr="00F51BFA">
                        <w:t>the</w:t>
                      </w:r>
                      <w:r>
                        <w:t xml:space="preserve"> </w:t>
                      </w:r>
                      <w:r w:rsidRPr="00F51BFA">
                        <w:t>most</w:t>
                      </w:r>
                      <w:r>
                        <w:t xml:space="preserve"> </w:t>
                      </w:r>
                      <w:r w:rsidRPr="00F51BFA">
                        <w:t>suitable</w:t>
                      </w:r>
                      <w:r>
                        <w:t xml:space="preserve"> </w:t>
                      </w:r>
                      <w:r w:rsidRPr="00F51BFA">
                        <w:t>response</w:t>
                      </w:r>
                      <w:r>
                        <w:t xml:space="preserve"> </w:t>
                      </w:r>
                      <w:r w:rsidRPr="00F51BFA">
                        <w:t>to</w:t>
                      </w:r>
                      <w:r>
                        <w:t xml:space="preserve"> </w:t>
                      </w:r>
                      <w:r w:rsidRPr="00F51BFA">
                        <w:t>the</w:t>
                      </w:r>
                      <w:r>
                        <w:t xml:space="preserve"> </w:t>
                      </w:r>
                      <w:r w:rsidRPr="00F51BFA">
                        <w:t>problem.</w:t>
                      </w:r>
                      <w:r>
                        <w:t xml:space="preserve"> </w:t>
                      </w:r>
                      <w:r w:rsidRPr="00F51BFA">
                        <w:t>The</w:t>
                      </w:r>
                      <w:r>
                        <w:t xml:space="preserve"> </w:t>
                      </w:r>
                      <w:r w:rsidRPr="00F51BFA">
                        <w:t>BMP</w:t>
                      </w:r>
                      <w:r>
                        <w:t xml:space="preserve"> </w:t>
                      </w:r>
                      <w:r w:rsidRPr="00F51BFA">
                        <w:t>also</w:t>
                      </w:r>
                      <w:r>
                        <w:t xml:space="preserve"> </w:t>
                      </w:r>
                      <w:r w:rsidRPr="00F51BFA">
                        <w:t>defines</w:t>
                      </w:r>
                      <w:r>
                        <w:t xml:space="preserve"> </w:t>
                      </w:r>
                      <w:r w:rsidRPr="00F51BFA">
                        <w:t>the</w:t>
                      </w:r>
                      <w:r>
                        <w:t xml:space="preserve"> </w:t>
                      </w:r>
                      <w:r w:rsidRPr="00F51BFA">
                        <w:t>dates</w:t>
                      </w:r>
                      <w:r>
                        <w:t xml:space="preserve"> when </w:t>
                      </w:r>
                      <w:r w:rsidRPr="00F51BFA">
                        <w:t>the</w:t>
                      </w:r>
                      <w:r>
                        <w:t xml:space="preserve"> </w:t>
                      </w:r>
                      <w:r w:rsidRPr="00F51BFA">
                        <w:t>benefits</w:t>
                      </w:r>
                      <w:r>
                        <w:t xml:space="preserve"> </w:t>
                      </w:r>
                      <w:r w:rsidRPr="00F51BFA">
                        <w:t>are</w:t>
                      </w:r>
                      <w:r>
                        <w:t xml:space="preserve"> </w:t>
                      </w:r>
                      <w:r w:rsidRPr="00F51BFA">
                        <w:t>expected</w:t>
                      </w:r>
                      <w:r>
                        <w:t xml:space="preserve"> </w:t>
                      </w:r>
                      <w:r w:rsidRPr="00F51BFA">
                        <w:t>to</w:t>
                      </w:r>
                      <w:r>
                        <w:t xml:space="preserve"> </w:t>
                      </w:r>
                      <w:r w:rsidRPr="00F51BFA">
                        <w:t>be</w:t>
                      </w:r>
                      <w:r>
                        <w:t xml:space="preserve"> </w:t>
                      </w:r>
                      <w:r w:rsidRPr="00F51BFA">
                        <w:t>delivered,</w:t>
                      </w:r>
                      <w:r>
                        <w:t xml:space="preserve"> </w:t>
                      </w:r>
                      <w:r w:rsidRPr="00F51BFA">
                        <w:t>who</w:t>
                      </w:r>
                      <w:r>
                        <w:t xml:space="preserve"> </w:t>
                      </w:r>
                      <w:r w:rsidRPr="00F51BFA">
                        <w:t>is</w:t>
                      </w:r>
                      <w:r>
                        <w:t xml:space="preserve"> </w:t>
                      </w:r>
                      <w:r w:rsidRPr="00F51BFA">
                        <w:t>responsible</w:t>
                      </w:r>
                      <w:r>
                        <w:t xml:space="preserve"> </w:t>
                      </w:r>
                      <w:r w:rsidRPr="00F51BFA">
                        <w:t>for</w:t>
                      </w:r>
                      <w:r>
                        <w:t xml:space="preserve"> </w:t>
                      </w:r>
                      <w:r w:rsidRPr="00F51BFA">
                        <w:t>their</w:t>
                      </w:r>
                      <w:r>
                        <w:t xml:space="preserve"> </w:t>
                      </w:r>
                      <w:r w:rsidRPr="00F51BFA">
                        <w:t>delivery</w:t>
                      </w:r>
                      <w:r>
                        <w:t xml:space="preserve"> </w:t>
                      </w:r>
                      <w:r w:rsidRPr="00F51BFA">
                        <w:t>and</w:t>
                      </w:r>
                      <w:r>
                        <w:t xml:space="preserve"> </w:t>
                      </w:r>
                      <w:r w:rsidRPr="00F51BFA">
                        <w:t>how</w:t>
                      </w:r>
                      <w:r>
                        <w:t xml:space="preserve"> </w:t>
                      </w:r>
                      <w:r w:rsidRPr="00F51BFA">
                        <w:t>they</w:t>
                      </w:r>
                      <w:r>
                        <w:t xml:space="preserve"> </w:t>
                      </w:r>
                      <w:r w:rsidRPr="00F51BFA">
                        <w:t>will</w:t>
                      </w:r>
                      <w:r>
                        <w:t xml:space="preserve"> </w:t>
                      </w:r>
                      <w:r w:rsidRPr="00F51BFA">
                        <w:t>be</w:t>
                      </w:r>
                      <w:r>
                        <w:t xml:space="preserve"> </w:t>
                      </w:r>
                      <w:r w:rsidRPr="00F51BFA">
                        <w:t>reported.</w:t>
                      </w:r>
                    </w:p>
                    <w:p w14:paraId="1179C7DA" w14:textId="77777777" w:rsidR="00043431" w:rsidRPr="00F51BFA" w:rsidRDefault="00043431" w:rsidP="004D7AE9">
                      <w:pPr>
                        <w:pStyle w:val="TableTextBold"/>
                        <w:spacing w:line="252" w:lineRule="auto"/>
                      </w:pPr>
                      <w:r w:rsidRPr="00F51BFA">
                        <w:t>What</w:t>
                      </w:r>
                      <w:r>
                        <w:t xml:space="preserve"> </w:t>
                      </w:r>
                      <w:r w:rsidRPr="00F51BFA">
                        <w:t>is</w:t>
                      </w:r>
                      <w:r>
                        <w:t xml:space="preserve"> </w:t>
                      </w:r>
                      <w:r w:rsidRPr="00F51BFA">
                        <w:t>my</w:t>
                      </w:r>
                      <w:r>
                        <w:t xml:space="preserve"> </w:t>
                      </w:r>
                      <w:r w:rsidRPr="00F51BFA">
                        <w:t>role?</w:t>
                      </w:r>
                    </w:p>
                    <w:p w14:paraId="07F4B510" w14:textId="77777777" w:rsidR="00043431" w:rsidRPr="00F51BFA" w:rsidRDefault="00043431" w:rsidP="004D7AE9">
                      <w:pPr>
                        <w:pStyle w:val="Tabletext"/>
                        <w:spacing w:line="252" w:lineRule="auto"/>
                      </w:pPr>
                      <w:r w:rsidRPr="00F51BFA">
                        <w:t>You</w:t>
                      </w:r>
                      <w:r>
                        <w:t xml:space="preserve"> </w:t>
                      </w:r>
                      <w:r w:rsidRPr="00F51BFA">
                        <w:t>will</w:t>
                      </w:r>
                      <w:r>
                        <w:t xml:space="preserve"> </w:t>
                      </w:r>
                      <w:r w:rsidRPr="00F51BFA">
                        <w:t>remember</w:t>
                      </w:r>
                      <w:r>
                        <w:t xml:space="preserve"> </w:t>
                      </w:r>
                      <w:r w:rsidRPr="00F51BFA">
                        <w:t>that</w:t>
                      </w:r>
                      <w:r>
                        <w:t xml:space="preserve"> </w:t>
                      </w:r>
                      <w:r w:rsidRPr="00F51BFA">
                        <w:t>my</w:t>
                      </w:r>
                      <w:r>
                        <w:t xml:space="preserve"> </w:t>
                      </w:r>
                      <w:r w:rsidRPr="00F51BFA">
                        <w:t>role</w:t>
                      </w:r>
                      <w:r>
                        <w:t xml:space="preserve"> </w:t>
                      </w:r>
                      <w:r w:rsidRPr="00F51BFA">
                        <w:t>as</w:t>
                      </w:r>
                      <w:r>
                        <w:t xml:space="preserve"> </w:t>
                      </w:r>
                      <w:r w:rsidRPr="00F51BFA">
                        <w:t>the</w:t>
                      </w:r>
                      <w:r>
                        <w:t xml:space="preserve"> </w:t>
                      </w:r>
                      <w:r w:rsidRPr="00F51BFA">
                        <w:t>facilitator</w:t>
                      </w:r>
                      <w:r>
                        <w:t xml:space="preserve"> </w:t>
                      </w:r>
                      <w:r w:rsidRPr="00F51BFA">
                        <w:t>is</w:t>
                      </w:r>
                      <w:r>
                        <w:t xml:space="preserve"> </w:t>
                      </w:r>
                      <w:r w:rsidRPr="00F51BFA">
                        <w:t>to</w:t>
                      </w:r>
                      <w:r>
                        <w:t xml:space="preserve"> </w:t>
                      </w:r>
                      <w:r w:rsidRPr="00F51BFA">
                        <w:t>be</w:t>
                      </w:r>
                      <w:r>
                        <w:t xml:space="preserve"> </w:t>
                      </w:r>
                      <w:r w:rsidRPr="00F51BFA">
                        <w:t>content</w:t>
                      </w:r>
                      <w:r>
                        <w:t xml:space="preserve"> </w:t>
                      </w:r>
                      <w:r w:rsidRPr="00F51BFA">
                        <w:t>free.</w:t>
                      </w:r>
                      <w:r>
                        <w:t xml:space="preserve"> My aim is to </w:t>
                      </w:r>
                      <w:r w:rsidRPr="00F51BFA">
                        <w:t>help</w:t>
                      </w:r>
                      <w:r>
                        <w:t xml:space="preserve"> </w:t>
                      </w:r>
                      <w:r w:rsidRPr="00F51BFA">
                        <w:t>you</w:t>
                      </w:r>
                      <w:r>
                        <w:t xml:space="preserve"> </w:t>
                      </w:r>
                      <w:r w:rsidRPr="00F51BFA">
                        <w:t>tell</w:t>
                      </w:r>
                      <w:r>
                        <w:t xml:space="preserve"> </w:t>
                      </w:r>
                      <w:r w:rsidRPr="00F51BFA">
                        <w:t>the</w:t>
                      </w:r>
                      <w:r>
                        <w:t xml:space="preserve"> </w:t>
                      </w:r>
                      <w:r w:rsidRPr="00F51BFA">
                        <w:t>best</w:t>
                      </w:r>
                      <w:r>
                        <w:t xml:space="preserve"> </w:t>
                      </w:r>
                      <w:r w:rsidRPr="00F51BFA">
                        <w:t>investment</w:t>
                      </w:r>
                      <w:r>
                        <w:t xml:space="preserve"> </w:t>
                      </w:r>
                      <w:r w:rsidRPr="00F51BFA">
                        <w:t>story</w:t>
                      </w:r>
                      <w:r>
                        <w:t xml:space="preserve"> </w:t>
                      </w:r>
                      <w:r w:rsidRPr="00F51BFA">
                        <w:t>that</w:t>
                      </w:r>
                      <w:r>
                        <w:t xml:space="preserve"> </w:t>
                      </w:r>
                      <w:r w:rsidRPr="00F51BFA">
                        <w:t>is</w:t>
                      </w:r>
                      <w:r>
                        <w:t xml:space="preserve"> </w:t>
                      </w:r>
                      <w:r w:rsidRPr="00F51BFA">
                        <w:t>possible,</w:t>
                      </w:r>
                      <w:r>
                        <w:t xml:space="preserve"> </w:t>
                      </w:r>
                      <w:r w:rsidRPr="00F51BFA">
                        <w:t>achievable</w:t>
                      </w:r>
                      <w:r>
                        <w:t xml:space="preserve"> </w:t>
                      </w:r>
                      <w:r w:rsidRPr="00F51BFA">
                        <w:t>and</w:t>
                      </w:r>
                      <w:r>
                        <w:t xml:space="preserve"> </w:t>
                      </w:r>
                      <w:r w:rsidRPr="00F51BFA">
                        <w:t>can</w:t>
                      </w:r>
                      <w:r>
                        <w:t xml:space="preserve"> </w:t>
                      </w:r>
                      <w:r w:rsidRPr="00F51BFA">
                        <w:t>be</w:t>
                      </w:r>
                      <w:r>
                        <w:t xml:space="preserve"> </w:t>
                      </w:r>
                      <w:r w:rsidRPr="00F51BFA">
                        <w:t>supported</w:t>
                      </w:r>
                      <w:r>
                        <w:t xml:space="preserve"> </w:t>
                      </w:r>
                      <w:r w:rsidRPr="00F51BFA">
                        <w:t>by</w:t>
                      </w:r>
                      <w:r>
                        <w:t xml:space="preserve"> </w:t>
                      </w:r>
                      <w:r w:rsidRPr="00F51BFA">
                        <w:t>verifiable</w:t>
                      </w:r>
                      <w:r>
                        <w:t xml:space="preserve"> </w:t>
                      </w:r>
                      <w:r w:rsidRPr="00F51BFA">
                        <w:t>evidence.</w:t>
                      </w:r>
                      <w:r>
                        <w:t xml:space="preserve"> </w:t>
                      </w:r>
                      <w:r w:rsidRPr="00F51BFA">
                        <w:t>It</w:t>
                      </w:r>
                      <w:r>
                        <w:t xml:space="preserve"> </w:t>
                      </w:r>
                      <w:r w:rsidRPr="00F51BFA">
                        <w:t>is</w:t>
                      </w:r>
                      <w:r>
                        <w:t xml:space="preserve"> </w:t>
                      </w:r>
                      <w:r w:rsidRPr="00F51BFA">
                        <w:t>in</w:t>
                      </w:r>
                      <w:r>
                        <w:t xml:space="preserve"> </w:t>
                      </w:r>
                      <w:r w:rsidRPr="00F51BFA">
                        <w:t>this</w:t>
                      </w:r>
                      <w:r>
                        <w:t xml:space="preserve"> </w:t>
                      </w:r>
                      <w:r w:rsidRPr="00F51BFA">
                        <w:t>workshop</w:t>
                      </w:r>
                      <w:r>
                        <w:t xml:space="preserve"> </w:t>
                      </w:r>
                      <w:r w:rsidRPr="00F51BFA">
                        <w:t>where</w:t>
                      </w:r>
                      <w:r>
                        <w:t xml:space="preserve"> </w:t>
                      </w:r>
                      <w:r w:rsidRPr="00F51BFA">
                        <w:t>we</w:t>
                      </w:r>
                      <w:r>
                        <w:t xml:space="preserve"> </w:t>
                      </w:r>
                      <w:r w:rsidRPr="00F51BFA">
                        <w:t>are</w:t>
                      </w:r>
                      <w:r>
                        <w:t xml:space="preserve"> </w:t>
                      </w:r>
                      <w:r w:rsidRPr="00F51BFA">
                        <w:t>focusing</w:t>
                      </w:r>
                      <w:r>
                        <w:t xml:space="preserve"> </w:t>
                      </w:r>
                      <w:r w:rsidRPr="00F51BFA">
                        <w:t>on</w:t>
                      </w:r>
                      <w:r>
                        <w:t xml:space="preserve"> </w:t>
                      </w:r>
                      <w:r w:rsidRPr="00F51BFA">
                        <w:t>testing</w:t>
                      </w:r>
                      <w:r>
                        <w:t xml:space="preserve"> </w:t>
                      </w:r>
                      <w:r w:rsidRPr="00F51BFA">
                        <w:t>and</w:t>
                      </w:r>
                      <w:r>
                        <w:t xml:space="preserve"> </w:t>
                      </w:r>
                      <w:r w:rsidRPr="00F51BFA">
                        <w:t>developing</w:t>
                      </w:r>
                      <w:r>
                        <w:t xml:space="preserve"> </w:t>
                      </w:r>
                      <w:r w:rsidRPr="00F51BFA">
                        <w:t>a</w:t>
                      </w:r>
                      <w:r>
                        <w:t xml:space="preserve"> </w:t>
                      </w:r>
                      <w:r w:rsidRPr="00F51BFA">
                        <w:t>strong</w:t>
                      </w:r>
                      <w:r>
                        <w:t xml:space="preserve"> </w:t>
                      </w:r>
                      <w:r w:rsidRPr="00F51BFA">
                        <w:t>evidence</w:t>
                      </w:r>
                      <w:r>
                        <w:t>-</w:t>
                      </w:r>
                      <w:r w:rsidRPr="00F51BFA">
                        <w:t>based</w:t>
                      </w:r>
                      <w:r>
                        <w:t xml:space="preserve"> </w:t>
                      </w:r>
                      <w:r w:rsidRPr="00F51BFA">
                        <w:t>case</w:t>
                      </w:r>
                      <w:r>
                        <w:t xml:space="preserve"> </w:t>
                      </w:r>
                      <w:r w:rsidRPr="00F51BFA">
                        <w:t>that</w:t>
                      </w:r>
                      <w:r>
                        <w:t xml:space="preserve"> </w:t>
                      </w:r>
                      <w:r w:rsidRPr="00F51BFA">
                        <w:t>I</w:t>
                      </w:r>
                      <w:r>
                        <w:t xml:space="preserve"> </w:t>
                      </w:r>
                      <w:r w:rsidRPr="00F51BFA">
                        <w:t>will</w:t>
                      </w:r>
                      <w:r>
                        <w:t xml:space="preserve"> </w:t>
                      </w:r>
                      <w:r w:rsidRPr="00F51BFA">
                        <w:t>really</w:t>
                      </w:r>
                      <w:r>
                        <w:t xml:space="preserve"> </w:t>
                      </w:r>
                      <w:r w:rsidRPr="00F51BFA">
                        <w:t>challenge</w:t>
                      </w:r>
                      <w:r>
                        <w:t xml:space="preserve"> </w:t>
                      </w:r>
                      <w:r w:rsidRPr="00F51BFA">
                        <w:t>you</w:t>
                      </w:r>
                      <w:r>
                        <w:t xml:space="preserve"> </w:t>
                      </w:r>
                      <w:r w:rsidRPr="00F51BFA">
                        <w:t>to</w:t>
                      </w:r>
                      <w:r>
                        <w:t xml:space="preserve"> </w:t>
                      </w:r>
                      <w:r w:rsidRPr="00F51BFA">
                        <w:t>identify</w:t>
                      </w:r>
                      <w:r>
                        <w:t xml:space="preserve"> </w:t>
                      </w:r>
                      <w:r w:rsidRPr="00F51BFA">
                        <w:t>the</w:t>
                      </w:r>
                      <w:r>
                        <w:t xml:space="preserve"> </w:t>
                      </w:r>
                      <w:r w:rsidRPr="00F51BFA">
                        <w:t>most</w:t>
                      </w:r>
                      <w:r>
                        <w:t xml:space="preserve"> </w:t>
                      </w:r>
                      <w:r w:rsidRPr="00F51BFA">
                        <w:t>compelling</w:t>
                      </w:r>
                      <w:r>
                        <w:t xml:space="preserve"> </w:t>
                      </w:r>
                      <w:r w:rsidRPr="00F51BFA">
                        <w:t>evidence</w:t>
                      </w:r>
                      <w:r>
                        <w:t xml:space="preserve"> </w:t>
                      </w:r>
                      <w:r w:rsidRPr="00F51BFA">
                        <w:t>that</w:t>
                      </w:r>
                      <w:r>
                        <w:t xml:space="preserve"> </w:t>
                      </w:r>
                      <w:r w:rsidRPr="00F51BFA">
                        <w:t>can</w:t>
                      </w:r>
                      <w:r>
                        <w:t xml:space="preserve"> </w:t>
                      </w:r>
                      <w:r w:rsidRPr="00F51BFA">
                        <w:t>be</w:t>
                      </w:r>
                      <w:r>
                        <w:t xml:space="preserve"> </w:t>
                      </w:r>
                      <w:r w:rsidRPr="00F51BFA">
                        <w:t>sensibly</w:t>
                      </w:r>
                      <w:r>
                        <w:t xml:space="preserve"> </w:t>
                      </w:r>
                      <w:r w:rsidRPr="00F51BFA">
                        <w:t>gathered</w:t>
                      </w:r>
                      <w:r>
                        <w:t xml:space="preserve"> </w:t>
                      </w:r>
                      <w:r w:rsidRPr="00F51BFA">
                        <w:t>to</w:t>
                      </w:r>
                      <w:r>
                        <w:t xml:space="preserve"> </w:t>
                      </w:r>
                      <w:r w:rsidRPr="00F51BFA">
                        <w:t>support</w:t>
                      </w:r>
                      <w:r>
                        <w:t xml:space="preserve"> your </w:t>
                      </w:r>
                      <w:r w:rsidRPr="00F51BFA">
                        <w:t>KPIs.</w:t>
                      </w:r>
                      <w:r>
                        <w:t xml:space="preserve"> </w:t>
                      </w:r>
                    </w:p>
                    <w:p w14:paraId="51D2E97F" w14:textId="77777777" w:rsidR="00043431" w:rsidRPr="00F51BFA" w:rsidRDefault="00043431" w:rsidP="004D7AE9">
                      <w:pPr>
                        <w:pStyle w:val="TableTextBold"/>
                        <w:spacing w:line="252" w:lineRule="auto"/>
                      </w:pPr>
                      <w:r w:rsidRPr="00F51BFA">
                        <w:t>The</w:t>
                      </w:r>
                      <w:r>
                        <w:t xml:space="preserve"> i</w:t>
                      </w:r>
                      <w:r w:rsidRPr="00F51BFA">
                        <w:t>nvestor</w:t>
                      </w:r>
                      <w:r>
                        <w:t>’</w:t>
                      </w:r>
                      <w:r w:rsidRPr="00F51BFA">
                        <w:t>s</w:t>
                      </w:r>
                      <w:r>
                        <w:t xml:space="preserve"> </w:t>
                      </w:r>
                      <w:r w:rsidRPr="00F51BFA">
                        <w:t>role</w:t>
                      </w:r>
                    </w:p>
                    <w:p w14:paraId="2354A04E" w14:textId="77777777" w:rsidR="00043431" w:rsidRPr="00F51BFA" w:rsidRDefault="00043431" w:rsidP="004D7AE9">
                      <w:pPr>
                        <w:pStyle w:val="Tabletext"/>
                        <w:spacing w:line="252" w:lineRule="auto"/>
                      </w:pPr>
                      <w:r w:rsidRPr="00F51BFA">
                        <w:t>As</w:t>
                      </w:r>
                      <w:r>
                        <w:t xml:space="preserve"> </w:t>
                      </w:r>
                      <w:r w:rsidRPr="00F51BFA">
                        <w:t>the</w:t>
                      </w:r>
                      <w:r>
                        <w:t xml:space="preserve"> i</w:t>
                      </w:r>
                      <w:r w:rsidRPr="00F51BFA">
                        <w:t>nvestor</w:t>
                      </w:r>
                      <w:r>
                        <w:t xml:space="preserve"> </w:t>
                      </w:r>
                      <w:r w:rsidRPr="00F51BFA">
                        <w:t>you</w:t>
                      </w:r>
                      <w:r>
                        <w:t xml:space="preserve"> </w:t>
                      </w:r>
                      <w:r w:rsidRPr="00F51BFA">
                        <w:t>are</w:t>
                      </w:r>
                      <w:r>
                        <w:t xml:space="preserve"> </w:t>
                      </w:r>
                      <w:r w:rsidRPr="00F51BFA">
                        <w:t>most</w:t>
                      </w:r>
                      <w:r>
                        <w:t xml:space="preserve"> </w:t>
                      </w:r>
                      <w:r w:rsidRPr="00F51BFA">
                        <w:t>important</w:t>
                      </w:r>
                      <w:r>
                        <w:t xml:space="preserve"> </w:t>
                      </w:r>
                      <w:r w:rsidRPr="00F51BFA">
                        <w:t>person</w:t>
                      </w:r>
                      <w:r>
                        <w:t xml:space="preserve"> </w:t>
                      </w:r>
                      <w:r w:rsidRPr="00F51BFA">
                        <w:t>in</w:t>
                      </w:r>
                      <w:r>
                        <w:t xml:space="preserve"> </w:t>
                      </w:r>
                      <w:r w:rsidRPr="00F51BFA">
                        <w:t>the</w:t>
                      </w:r>
                      <w:r>
                        <w:t xml:space="preserve"> </w:t>
                      </w:r>
                      <w:r w:rsidRPr="00F51BFA">
                        <w:t>room.</w:t>
                      </w:r>
                      <w:r>
                        <w:t xml:space="preserve"> </w:t>
                      </w:r>
                      <w:r w:rsidRPr="00F51BFA">
                        <w:t>This</w:t>
                      </w:r>
                      <w:r>
                        <w:t xml:space="preserve"> </w:t>
                      </w:r>
                      <w:r w:rsidRPr="00F51BFA">
                        <w:t>is</w:t>
                      </w:r>
                      <w:r>
                        <w:t xml:space="preserve"> </w:t>
                      </w:r>
                      <w:r w:rsidRPr="00F51BFA">
                        <w:t>your</w:t>
                      </w:r>
                      <w:r>
                        <w:t xml:space="preserve"> </w:t>
                      </w:r>
                      <w:r w:rsidRPr="00F51BFA">
                        <w:t>forum</w:t>
                      </w:r>
                      <w:r>
                        <w:t xml:space="preserve"> </w:t>
                      </w:r>
                      <w:r w:rsidRPr="00F51BFA">
                        <w:t>and</w:t>
                      </w:r>
                      <w:r>
                        <w:t xml:space="preserve"> </w:t>
                      </w:r>
                      <w:r w:rsidRPr="00F51BFA">
                        <w:t>you</w:t>
                      </w:r>
                      <w:r>
                        <w:t xml:space="preserve"> </w:t>
                      </w:r>
                      <w:r w:rsidRPr="00F51BFA">
                        <w:t>are</w:t>
                      </w:r>
                      <w:r>
                        <w:t xml:space="preserve"> </w:t>
                      </w:r>
                      <w:r w:rsidRPr="00F51BFA">
                        <w:t>responsible</w:t>
                      </w:r>
                      <w:r>
                        <w:t xml:space="preserve"> </w:t>
                      </w:r>
                      <w:r w:rsidRPr="00F51BFA">
                        <w:t>for</w:t>
                      </w:r>
                      <w:r>
                        <w:t xml:space="preserve"> </w:t>
                      </w:r>
                      <w:r w:rsidRPr="00F51BFA">
                        <w:t>deliver</w:t>
                      </w:r>
                      <w:r>
                        <w:t xml:space="preserve">ing </w:t>
                      </w:r>
                      <w:r w:rsidRPr="00F51BFA">
                        <w:t>the</w:t>
                      </w:r>
                      <w:r>
                        <w:t xml:space="preserve"> </w:t>
                      </w:r>
                      <w:r w:rsidRPr="00F51BFA">
                        <w:t>benefits</w:t>
                      </w:r>
                      <w:r>
                        <w:t xml:space="preserve"> </w:t>
                      </w:r>
                      <w:r w:rsidRPr="00F51BFA">
                        <w:t>claimed</w:t>
                      </w:r>
                      <w:r>
                        <w:t xml:space="preserve"> </w:t>
                      </w:r>
                      <w:r w:rsidRPr="00F51BFA">
                        <w:t>for</w:t>
                      </w:r>
                      <w:r>
                        <w:t xml:space="preserve"> this </w:t>
                      </w:r>
                      <w:r w:rsidRPr="00F51BFA">
                        <w:t>investment.</w:t>
                      </w:r>
                      <w:r>
                        <w:t xml:space="preserve"> </w:t>
                      </w:r>
                      <w:r w:rsidRPr="00F51BFA">
                        <w:t>Final</w:t>
                      </w:r>
                      <w:r>
                        <w:t xml:space="preserve"> </w:t>
                      </w:r>
                      <w:r w:rsidRPr="00F51BFA">
                        <w:t>decisions</w:t>
                      </w:r>
                      <w:r>
                        <w:t xml:space="preserve"> </w:t>
                      </w:r>
                      <w:r w:rsidRPr="00F51BFA">
                        <w:t>around</w:t>
                      </w:r>
                      <w:r>
                        <w:t xml:space="preserve"> </w:t>
                      </w:r>
                      <w:r w:rsidRPr="00F51BFA">
                        <w:t>KPI</w:t>
                      </w:r>
                      <w:r>
                        <w:t xml:space="preserve"> m</w:t>
                      </w:r>
                      <w:r w:rsidRPr="00F51BFA">
                        <w:t>easures</w:t>
                      </w:r>
                      <w:r>
                        <w:t xml:space="preserve"> </w:t>
                      </w:r>
                      <w:r w:rsidRPr="00F51BFA">
                        <w:t>and</w:t>
                      </w:r>
                      <w:r>
                        <w:t xml:space="preserve"> t</w:t>
                      </w:r>
                      <w:r w:rsidRPr="00F51BFA">
                        <w:t>argets</w:t>
                      </w:r>
                      <w:r>
                        <w:t xml:space="preserve"> </w:t>
                      </w:r>
                      <w:r w:rsidRPr="00F51BFA">
                        <w:t>for</w:t>
                      </w:r>
                      <w:r>
                        <w:t xml:space="preserve"> </w:t>
                      </w:r>
                      <w:r w:rsidRPr="00F51BFA">
                        <w:t>this</w:t>
                      </w:r>
                      <w:r>
                        <w:t xml:space="preserve"> </w:t>
                      </w:r>
                      <w:r w:rsidRPr="00F51BFA">
                        <w:t>investment</w:t>
                      </w:r>
                      <w:r>
                        <w:t xml:space="preserve"> </w:t>
                      </w:r>
                      <w:r w:rsidRPr="00F51BFA">
                        <w:t>will</w:t>
                      </w:r>
                      <w:r>
                        <w:t xml:space="preserve"> </w:t>
                      </w:r>
                      <w:r w:rsidRPr="00F51BFA">
                        <w:t>be</w:t>
                      </w:r>
                      <w:r>
                        <w:t xml:space="preserve"> </w:t>
                      </w:r>
                      <w:r w:rsidRPr="00F51BFA">
                        <w:t>directed</w:t>
                      </w:r>
                      <w:r>
                        <w:t xml:space="preserve"> </w:t>
                      </w:r>
                      <w:r w:rsidRPr="00F51BFA">
                        <w:t>to</w:t>
                      </w:r>
                      <w:r>
                        <w:t xml:space="preserve"> </w:t>
                      </w:r>
                      <w:r w:rsidRPr="00F51BFA">
                        <w:t>you.</w:t>
                      </w:r>
                    </w:p>
                    <w:p w14:paraId="00968AC9" w14:textId="77777777" w:rsidR="00043431" w:rsidRPr="00F51BFA" w:rsidRDefault="00043431" w:rsidP="004D7AE9">
                      <w:pPr>
                        <w:pStyle w:val="TableTextBold"/>
                        <w:spacing w:line="252" w:lineRule="auto"/>
                      </w:pPr>
                      <w:r w:rsidRPr="00F51BFA">
                        <w:t>Benefit</w:t>
                      </w:r>
                      <w:r>
                        <w:t xml:space="preserve"> </w:t>
                      </w:r>
                      <w:r w:rsidRPr="00F51BFA">
                        <w:t>specialist</w:t>
                      </w:r>
                    </w:p>
                    <w:p w14:paraId="2A56E835" w14:textId="77777777" w:rsidR="00043431" w:rsidRDefault="00043431" w:rsidP="004D7AE9">
                      <w:pPr>
                        <w:pStyle w:val="Tabletext"/>
                        <w:spacing w:line="252" w:lineRule="auto"/>
                      </w:pPr>
                      <w:r w:rsidRPr="00F51BFA">
                        <w:t>The</w:t>
                      </w:r>
                      <w:r>
                        <w:t xml:space="preserve"> </w:t>
                      </w:r>
                      <w:r w:rsidRPr="00F51BFA">
                        <w:t>benefit</w:t>
                      </w:r>
                      <w:r>
                        <w:t xml:space="preserve"> </w:t>
                      </w:r>
                      <w:r w:rsidRPr="00F51BFA">
                        <w:t>specialist</w:t>
                      </w:r>
                      <w:r>
                        <w:t xml:space="preserve"> </w:t>
                      </w:r>
                      <w:r w:rsidRPr="00F51BFA">
                        <w:t>has</w:t>
                      </w:r>
                      <w:r>
                        <w:t xml:space="preserve"> </w:t>
                      </w:r>
                      <w:r w:rsidRPr="00F51BFA">
                        <w:t>done</w:t>
                      </w:r>
                      <w:r>
                        <w:t xml:space="preserve"> </w:t>
                      </w:r>
                      <w:r w:rsidRPr="00F51BFA">
                        <w:t>some</w:t>
                      </w:r>
                      <w:r>
                        <w:t xml:space="preserve"> </w:t>
                      </w:r>
                      <w:r w:rsidRPr="00F51BFA">
                        <w:t>preliminary</w:t>
                      </w:r>
                      <w:r>
                        <w:t xml:space="preserve"> </w:t>
                      </w:r>
                      <w:r w:rsidRPr="00F51BFA">
                        <w:t>work</w:t>
                      </w:r>
                      <w:r>
                        <w:t xml:space="preserve"> </w:t>
                      </w:r>
                      <w:r w:rsidRPr="00F51BFA">
                        <w:t>around</w:t>
                      </w:r>
                      <w:r>
                        <w:t xml:space="preserve"> </w:t>
                      </w:r>
                      <w:r w:rsidRPr="00F51BFA">
                        <w:t>the</w:t>
                      </w:r>
                      <w:r>
                        <w:t xml:space="preserve"> </w:t>
                      </w:r>
                      <w:r w:rsidRPr="00F51BFA">
                        <w:t>KPIs</w:t>
                      </w:r>
                      <w:r>
                        <w:t xml:space="preserve"> </w:t>
                      </w:r>
                      <w:r w:rsidRPr="00F51BFA">
                        <w:t>that</w:t>
                      </w:r>
                      <w:r>
                        <w:t xml:space="preserve"> </w:t>
                      </w:r>
                      <w:r w:rsidRPr="00F51BFA">
                        <w:t>we</w:t>
                      </w:r>
                      <w:r>
                        <w:t xml:space="preserve"> </w:t>
                      </w:r>
                      <w:r w:rsidRPr="00F51BFA">
                        <w:t>identified</w:t>
                      </w:r>
                      <w:r>
                        <w:t xml:space="preserve"> </w:t>
                      </w:r>
                      <w:r w:rsidRPr="00F51BFA">
                        <w:t>in</w:t>
                      </w:r>
                      <w:r>
                        <w:t xml:space="preserve"> </w:t>
                      </w:r>
                      <w:r w:rsidRPr="00F51BFA">
                        <w:t>the</w:t>
                      </w:r>
                      <w:r>
                        <w:t xml:space="preserve"> </w:t>
                      </w:r>
                      <w:r w:rsidRPr="00F51BFA">
                        <w:t>first</w:t>
                      </w:r>
                      <w:r>
                        <w:t xml:space="preserve"> </w:t>
                      </w:r>
                      <w:r w:rsidRPr="00F51BFA">
                        <w:t>workshop.</w:t>
                      </w:r>
                      <w:r>
                        <w:t xml:space="preserve"> </w:t>
                      </w:r>
                      <w:r w:rsidRPr="00F51BFA">
                        <w:t>Their</w:t>
                      </w:r>
                      <w:r>
                        <w:t xml:space="preserve"> </w:t>
                      </w:r>
                      <w:r w:rsidRPr="00F51BFA">
                        <w:t>observations</w:t>
                      </w:r>
                      <w:r>
                        <w:t xml:space="preserve"> </w:t>
                      </w:r>
                      <w:r w:rsidRPr="00F51BFA">
                        <w:t>regarding</w:t>
                      </w:r>
                      <w:r>
                        <w:t xml:space="preserve"> </w:t>
                      </w:r>
                      <w:r w:rsidRPr="00F51BFA">
                        <w:t>the</w:t>
                      </w:r>
                      <w:r>
                        <w:t xml:space="preserve"> </w:t>
                      </w:r>
                      <w:r w:rsidRPr="00F51BFA">
                        <w:t>suitability</w:t>
                      </w:r>
                      <w:r>
                        <w:t xml:space="preserve"> </w:t>
                      </w:r>
                      <w:r w:rsidRPr="00F51BFA">
                        <w:t>of</w:t>
                      </w:r>
                      <w:r>
                        <w:t xml:space="preserve"> </w:t>
                      </w:r>
                      <w:r w:rsidRPr="00F51BFA">
                        <w:t>the</w:t>
                      </w:r>
                      <w:r>
                        <w:t xml:space="preserve"> </w:t>
                      </w:r>
                      <w:r w:rsidRPr="00F51BFA">
                        <w:t>KPIs</w:t>
                      </w:r>
                      <w:r>
                        <w:t xml:space="preserve"> </w:t>
                      </w:r>
                      <w:r w:rsidRPr="00F51BFA">
                        <w:t>based</w:t>
                      </w:r>
                      <w:r>
                        <w:t xml:space="preserve"> </w:t>
                      </w:r>
                      <w:r w:rsidRPr="00F51BFA">
                        <w:t>on</w:t>
                      </w:r>
                      <w:r>
                        <w:t xml:space="preserve"> </w:t>
                      </w:r>
                      <w:r w:rsidRPr="00F51BFA">
                        <w:t>an</w:t>
                      </w:r>
                      <w:r>
                        <w:t xml:space="preserve"> </w:t>
                      </w:r>
                      <w:r w:rsidRPr="00F51BFA">
                        <w:t>analysis</w:t>
                      </w:r>
                      <w:r>
                        <w:t xml:space="preserve"> </w:t>
                      </w:r>
                      <w:r w:rsidRPr="00F51BFA">
                        <w:t>of</w:t>
                      </w:r>
                      <w:r>
                        <w:t xml:space="preserve"> </w:t>
                      </w:r>
                      <w:r w:rsidRPr="00F51BFA">
                        <w:t>the</w:t>
                      </w:r>
                      <w:r>
                        <w:t xml:space="preserve"> </w:t>
                      </w:r>
                      <w:r w:rsidRPr="00F51BFA">
                        <w:t>data</w:t>
                      </w:r>
                      <w:r>
                        <w:t xml:space="preserve"> </w:t>
                      </w:r>
                      <w:r w:rsidRPr="00F51BFA">
                        <w:t>that</w:t>
                      </w:r>
                      <w:r>
                        <w:t xml:space="preserve"> </w:t>
                      </w:r>
                      <w:r w:rsidRPr="00F51BFA">
                        <w:t>is</w:t>
                      </w:r>
                      <w:r>
                        <w:t xml:space="preserve"> </w:t>
                      </w:r>
                      <w:r w:rsidRPr="00F51BFA">
                        <w:t>currently</w:t>
                      </w:r>
                      <w:r>
                        <w:t xml:space="preserve"> </w:t>
                      </w:r>
                      <w:r w:rsidRPr="00F51BFA">
                        <w:t>available</w:t>
                      </w:r>
                      <w:r>
                        <w:t xml:space="preserve"> </w:t>
                      </w:r>
                      <w:r w:rsidRPr="00F51BFA">
                        <w:t>and</w:t>
                      </w:r>
                      <w:r>
                        <w:t xml:space="preserve"> </w:t>
                      </w:r>
                      <w:r w:rsidRPr="00F51BFA">
                        <w:t>whether</w:t>
                      </w:r>
                      <w:r>
                        <w:t xml:space="preserve"> </w:t>
                      </w:r>
                      <w:r w:rsidRPr="00F51BFA">
                        <w:t>they</w:t>
                      </w:r>
                      <w:r>
                        <w:t xml:space="preserve"> </w:t>
                      </w:r>
                      <w:r w:rsidRPr="00F51BFA">
                        <w:t>satisfy</w:t>
                      </w:r>
                      <w:r>
                        <w:t xml:space="preserve"> </w:t>
                      </w:r>
                      <w:r w:rsidRPr="00F51BFA">
                        <w:t>our</w:t>
                      </w:r>
                      <w:r>
                        <w:t xml:space="preserve"> </w:t>
                      </w:r>
                      <w:r w:rsidRPr="00F51BFA">
                        <w:t>key</w:t>
                      </w:r>
                      <w:r>
                        <w:t xml:space="preserve"> </w:t>
                      </w:r>
                      <w:r w:rsidRPr="00F51BFA">
                        <w:t>criteria</w:t>
                      </w:r>
                      <w:r>
                        <w:t xml:space="preserve"> </w:t>
                      </w:r>
                      <w:r w:rsidRPr="00F51BFA">
                        <w:t>of</w:t>
                      </w:r>
                      <w:r>
                        <w:t xml:space="preserve"> </w:t>
                      </w:r>
                      <w:r w:rsidRPr="00F51BFA">
                        <w:t>being</w:t>
                      </w:r>
                      <w:r>
                        <w:t xml:space="preserve"> ‘</w:t>
                      </w:r>
                      <w:r w:rsidRPr="00F51BFA">
                        <w:t>meaningful,</w:t>
                      </w:r>
                      <w:r>
                        <w:t xml:space="preserve"> </w:t>
                      </w:r>
                      <w:r w:rsidRPr="00F51BFA">
                        <w:t>measurable</w:t>
                      </w:r>
                      <w:r>
                        <w:t xml:space="preserve"> </w:t>
                      </w:r>
                      <w:r w:rsidRPr="00F51BFA">
                        <w:t>and</w:t>
                      </w:r>
                      <w:r>
                        <w:t xml:space="preserve"> </w:t>
                      </w:r>
                      <w:r w:rsidRPr="00F51BFA">
                        <w:t>attributable</w:t>
                      </w:r>
                      <w:r>
                        <w:t xml:space="preserve">’, </w:t>
                      </w:r>
                      <w:r w:rsidRPr="00F51BFA">
                        <w:t>and</w:t>
                      </w:r>
                      <w:r>
                        <w:t xml:space="preserve"> </w:t>
                      </w:r>
                      <w:r w:rsidRPr="00F51BFA">
                        <w:t>reflect</w:t>
                      </w:r>
                      <w:r>
                        <w:t xml:space="preserve"> </w:t>
                      </w:r>
                      <w:r w:rsidRPr="00F51BFA">
                        <w:t>value</w:t>
                      </w:r>
                      <w:r>
                        <w:t xml:space="preserve"> </w:t>
                      </w:r>
                      <w:r w:rsidRPr="00F51BFA">
                        <w:t>for</w:t>
                      </w:r>
                      <w:r>
                        <w:t xml:space="preserve"> </w:t>
                      </w:r>
                      <w:r w:rsidRPr="00F51BFA">
                        <w:t>effort</w:t>
                      </w:r>
                      <w:r>
                        <w:t xml:space="preserve"> </w:t>
                      </w:r>
                      <w:r w:rsidRPr="00F51BFA">
                        <w:t>required</w:t>
                      </w:r>
                      <w:r>
                        <w:t xml:space="preserve">, </w:t>
                      </w:r>
                      <w:r w:rsidRPr="00F51BFA">
                        <w:t>will</w:t>
                      </w:r>
                      <w:r>
                        <w:t xml:space="preserve"> </w:t>
                      </w:r>
                      <w:r w:rsidRPr="00F51BFA">
                        <w:t>be</w:t>
                      </w:r>
                      <w:r>
                        <w:t xml:space="preserve"> </w:t>
                      </w:r>
                      <w:r w:rsidRPr="00F51BFA">
                        <w:t>important</w:t>
                      </w:r>
                      <w:r>
                        <w:t xml:space="preserve"> </w:t>
                      </w:r>
                      <w:r w:rsidRPr="00F51BFA">
                        <w:t>in</w:t>
                      </w:r>
                      <w:r>
                        <w:t xml:space="preserve"> </w:t>
                      </w:r>
                      <w:r w:rsidRPr="00F51BFA">
                        <w:t>this</w:t>
                      </w:r>
                      <w:r>
                        <w:t xml:space="preserve"> </w:t>
                      </w:r>
                      <w:r w:rsidRPr="00F51BFA">
                        <w:t>discussion.</w:t>
                      </w:r>
                      <w:r>
                        <w:t xml:space="preserve"> </w:t>
                      </w:r>
                      <w:r w:rsidRPr="00F51BFA">
                        <w:t>The</w:t>
                      </w:r>
                      <w:r>
                        <w:t xml:space="preserve"> benefit specialist </w:t>
                      </w:r>
                      <w:r w:rsidRPr="00F51BFA">
                        <w:t>ha</w:t>
                      </w:r>
                      <w:r>
                        <w:t xml:space="preserve">s </w:t>
                      </w:r>
                      <w:r w:rsidRPr="00F51BFA">
                        <w:t>also</w:t>
                      </w:r>
                      <w:r>
                        <w:t xml:space="preserve"> </w:t>
                      </w:r>
                      <w:r w:rsidRPr="00F51BFA">
                        <w:t>explored</w:t>
                      </w:r>
                      <w:r>
                        <w:t xml:space="preserve"> </w:t>
                      </w:r>
                      <w:r w:rsidRPr="00F51BFA">
                        <w:t>how</w:t>
                      </w:r>
                      <w:r>
                        <w:t xml:space="preserve"> </w:t>
                      </w:r>
                      <w:r w:rsidRPr="00F51BFA">
                        <w:t>clearly</w:t>
                      </w:r>
                      <w:r>
                        <w:t xml:space="preserve"> </w:t>
                      </w:r>
                      <w:r w:rsidRPr="00F51BFA">
                        <w:t>these</w:t>
                      </w:r>
                      <w:r>
                        <w:t xml:space="preserve"> b</w:t>
                      </w:r>
                      <w:r w:rsidRPr="00F51BFA">
                        <w:t>enefits</w:t>
                      </w:r>
                      <w:r>
                        <w:t xml:space="preserve"> </w:t>
                      </w:r>
                      <w:r w:rsidRPr="00F51BFA">
                        <w:t>and</w:t>
                      </w:r>
                      <w:r>
                        <w:t xml:space="preserve"> </w:t>
                      </w:r>
                      <w:r w:rsidRPr="00F51BFA">
                        <w:t>KPIs</w:t>
                      </w:r>
                      <w:r>
                        <w:t xml:space="preserve"> </w:t>
                      </w:r>
                      <w:r w:rsidRPr="00F51BFA">
                        <w:t>reflect</w:t>
                      </w:r>
                      <w:r>
                        <w:t xml:space="preserve"> </w:t>
                      </w:r>
                      <w:r w:rsidRPr="00F51BFA">
                        <w:t>the</w:t>
                      </w:r>
                      <w:r>
                        <w:t xml:space="preserve"> </w:t>
                      </w:r>
                      <w:r w:rsidRPr="00F51BFA">
                        <w:t>strategic</w:t>
                      </w:r>
                      <w:r>
                        <w:t xml:space="preserve"> </w:t>
                      </w:r>
                      <w:r w:rsidRPr="00F51BFA">
                        <w:t>objectives</w:t>
                      </w:r>
                      <w:r>
                        <w:t xml:space="preserve"> </w:t>
                      </w:r>
                      <w:r w:rsidRPr="00F51BFA">
                        <w:t>or</w:t>
                      </w:r>
                      <w:r>
                        <w:t xml:space="preserve"> </w:t>
                      </w:r>
                      <w:r w:rsidRPr="00F51BFA">
                        <w:t>priorities</w:t>
                      </w:r>
                      <w:r>
                        <w:t xml:space="preserve"> </w:t>
                      </w:r>
                      <w:r w:rsidRPr="00F51BFA">
                        <w:t>in</w:t>
                      </w:r>
                      <w:r>
                        <w:t xml:space="preserve"> </w:t>
                      </w:r>
                      <w:r w:rsidRPr="00F51BFA">
                        <w:t>the</w:t>
                      </w:r>
                      <w:r>
                        <w:t xml:space="preserve"> </w:t>
                      </w:r>
                      <w:r w:rsidRPr="00F51BFA">
                        <w:t>organisation’s</w:t>
                      </w:r>
                      <w:r>
                        <w:t xml:space="preserve"> </w:t>
                      </w:r>
                      <w:r w:rsidRPr="00F51BFA">
                        <w:t>benefit</w:t>
                      </w:r>
                      <w:r>
                        <w:t xml:space="preserve"> </w:t>
                      </w:r>
                      <w:r w:rsidRPr="00F51BFA">
                        <w:t>framework.</w:t>
                      </w:r>
                      <w:r>
                        <w:t xml:space="preserve"> </w:t>
                      </w:r>
                    </w:p>
                    <w:p w14:paraId="63171304" w14:textId="77777777" w:rsidR="00043431" w:rsidRPr="009131AE" w:rsidRDefault="00043431" w:rsidP="004D7AE9">
                      <w:pPr>
                        <w:pStyle w:val="TableTextBold"/>
                        <w:spacing w:line="252" w:lineRule="auto"/>
                      </w:pPr>
                      <w:r w:rsidRPr="009131AE">
                        <w:t>Benefit</w:t>
                      </w:r>
                      <w:r>
                        <w:t xml:space="preserve"> </w:t>
                      </w:r>
                      <w:r w:rsidRPr="009131AE">
                        <w:t>data</w:t>
                      </w:r>
                      <w:r>
                        <w:t xml:space="preserve"> </w:t>
                      </w:r>
                      <w:r w:rsidRPr="009131AE">
                        <w:t>provider</w:t>
                      </w:r>
                    </w:p>
                    <w:p w14:paraId="07417D06" w14:textId="77777777" w:rsidR="00043431" w:rsidRDefault="00043431" w:rsidP="004D7AE9">
                      <w:pPr>
                        <w:pStyle w:val="Tabletext"/>
                        <w:spacing w:line="252" w:lineRule="auto"/>
                      </w:pPr>
                      <w:r w:rsidRPr="00F51BFA">
                        <w:t>We</w:t>
                      </w:r>
                      <w:r>
                        <w:t xml:space="preserve"> </w:t>
                      </w:r>
                      <w:r w:rsidRPr="00F51BFA">
                        <w:t>also</w:t>
                      </w:r>
                      <w:r>
                        <w:t xml:space="preserve"> </w:t>
                      </w:r>
                      <w:r w:rsidRPr="00F51BFA">
                        <w:t>have</w:t>
                      </w:r>
                      <w:r>
                        <w:t xml:space="preserve"> </w:t>
                      </w:r>
                      <w:r w:rsidRPr="00F51BFA">
                        <w:t>a</w:t>
                      </w:r>
                      <w:r>
                        <w:t xml:space="preserve"> </w:t>
                      </w:r>
                      <w:r w:rsidRPr="00F51BFA">
                        <w:t>person/people</w:t>
                      </w:r>
                      <w:r>
                        <w:t xml:space="preserve"> </w:t>
                      </w:r>
                      <w:r w:rsidRPr="00F51BFA">
                        <w:t>who</w:t>
                      </w:r>
                      <w:r>
                        <w:t xml:space="preserve"> </w:t>
                      </w:r>
                      <w:r w:rsidRPr="00F51BFA">
                        <w:t>have</w:t>
                      </w:r>
                      <w:r>
                        <w:t xml:space="preserve"> </w:t>
                      </w:r>
                      <w:r w:rsidRPr="00F51BFA">
                        <w:t>been</w:t>
                      </w:r>
                      <w:r>
                        <w:t xml:space="preserve"> </w:t>
                      </w:r>
                      <w:r w:rsidRPr="00F51BFA">
                        <w:t>identified</w:t>
                      </w:r>
                      <w:r>
                        <w:t xml:space="preserve"> </w:t>
                      </w:r>
                      <w:r w:rsidRPr="00F51BFA">
                        <w:t>as</w:t>
                      </w:r>
                      <w:r>
                        <w:t xml:space="preserve"> </w:t>
                      </w:r>
                      <w:r w:rsidRPr="00F51BFA">
                        <w:t>the</w:t>
                      </w:r>
                      <w:r>
                        <w:t xml:space="preserve"> </w:t>
                      </w:r>
                      <w:r w:rsidRPr="00F51BFA">
                        <w:t>custodian</w:t>
                      </w:r>
                      <w:r>
                        <w:t>(</w:t>
                      </w:r>
                      <w:r w:rsidRPr="00F51BFA">
                        <w:t>s</w:t>
                      </w:r>
                      <w:r>
                        <w:t xml:space="preserve">) </w:t>
                      </w:r>
                      <w:r w:rsidRPr="00F51BFA">
                        <w:t>of</w:t>
                      </w:r>
                      <w:r>
                        <w:t xml:space="preserve"> </w:t>
                      </w:r>
                      <w:r w:rsidRPr="00F51BFA">
                        <w:t>data</w:t>
                      </w:r>
                      <w:r>
                        <w:t xml:space="preserve"> </w:t>
                      </w:r>
                      <w:r w:rsidRPr="00F51BFA">
                        <w:t>that</w:t>
                      </w:r>
                      <w:r>
                        <w:t xml:space="preserve"> </w:t>
                      </w:r>
                      <w:r w:rsidRPr="00F51BFA">
                        <w:t>will</w:t>
                      </w:r>
                      <w:r>
                        <w:t xml:space="preserve"> </w:t>
                      </w:r>
                      <w:r w:rsidRPr="00F51BFA">
                        <w:t>be</w:t>
                      </w:r>
                      <w:r>
                        <w:t xml:space="preserve"> </w:t>
                      </w:r>
                      <w:r w:rsidRPr="00F51BFA">
                        <w:t>required</w:t>
                      </w:r>
                      <w:r>
                        <w:t xml:space="preserve"> </w:t>
                      </w:r>
                      <w:r w:rsidRPr="00F51BFA">
                        <w:t>as</w:t>
                      </w:r>
                      <w:r>
                        <w:t xml:space="preserve"> </w:t>
                      </w:r>
                      <w:r w:rsidRPr="00F51BFA">
                        <w:t>evidence</w:t>
                      </w:r>
                      <w:r>
                        <w:t xml:space="preserve"> </w:t>
                      </w:r>
                      <w:r w:rsidRPr="00F51BFA">
                        <w:t>that</w:t>
                      </w:r>
                      <w:r>
                        <w:t xml:space="preserve"> </w:t>
                      </w:r>
                      <w:r w:rsidRPr="00F51BFA">
                        <w:t>a</w:t>
                      </w:r>
                      <w:r>
                        <w:t xml:space="preserve"> </w:t>
                      </w:r>
                      <w:r w:rsidRPr="00F51BFA">
                        <w:t>KPI</w:t>
                      </w:r>
                      <w:r>
                        <w:t xml:space="preserve"> </w:t>
                      </w:r>
                      <w:r w:rsidRPr="00F51BFA">
                        <w:t>has</w:t>
                      </w:r>
                      <w:r>
                        <w:t xml:space="preserve"> </w:t>
                      </w:r>
                      <w:r w:rsidRPr="00F51BFA">
                        <w:t>been</w:t>
                      </w:r>
                      <w:r>
                        <w:t xml:space="preserve"> </w:t>
                      </w:r>
                      <w:r w:rsidRPr="00F51BFA">
                        <w:t>met.</w:t>
                      </w:r>
                    </w:p>
                    <w:p w14:paraId="76661503" w14:textId="77777777" w:rsidR="00043431" w:rsidRPr="00F51BFA" w:rsidRDefault="00043431" w:rsidP="004D7AE9">
                      <w:pPr>
                        <w:pStyle w:val="Tabletext"/>
                        <w:spacing w:line="252" w:lineRule="auto"/>
                      </w:pPr>
                      <w:r w:rsidRPr="00F51BFA">
                        <w:t>Many</w:t>
                      </w:r>
                      <w:r>
                        <w:t xml:space="preserve"> </w:t>
                      </w:r>
                      <w:r w:rsidRPr="00F51BFA">
                        <w:t>of</w:t>
                      </w:r>
                      <w:r>
                        <w:t xml:space="preserve"> </w:t>
                      </w:r>
                      <w:r w:rsidRPr="00F51BFA">
                        <w:t>you</w:t>
                      </w:r>
                      <w:r>
                        <w:t xml:space="preserve"> </w:t>
                      </w:r>
                      <w:r w:rsidRPr="00F51BFA">
                        <w:t>were</w:t>
                      </w:r>
                      <w:r>
                        <w:t xml:space="preserve"> </w:t>
                      </w:r>
                      <w:r w:rsidRPr="00F51BFA">
                        <w:t>participants</w:t>
                      </w:r>
                      <w:r>
                        <w:t xml:space="preserve"> </w:t>
                      </w:r>
                      <w:r w:rsidRPr="00F51BFA">
                        <w:t>in</w:t>
                      </w:r>
                      <w:r>
                        <w:t xml:space="preserve"> </w:t>
                      </w:r>
                      <w:r w:rsidRPr="00F51BFA">
                        <w:t>the</w:t>
                      </w:r>
                      <w:r>
                        <w:t xml:space="preserve"> </w:t>
                      </w:r>
                      <w:r w:rsidRPr="00F51BFA">
                        <w:t>Problem</w:t>
                      </w:r>
                      <w:r>
                        <w:t xml:space="preserve"> </w:t>
                      </w:r>
                      <w:r w:rsidRPr="00F51BFA">
                        <w:t>Definition</w:t>
                      </w:r>
                      <w:r>
                        <w:t xml:space="preserve"> </w:t>
                      </w:r>
                      <w:r w:rsidRPr="00F51BFA">
                        <w:t>workshop.</w:t>
                      </w:r>
                      <w:r>
                        <w:t xml:space="preserve"> </w:t>
                      </w:r>
                      <w:r w:rsidRPr="00F51BFA">
                        <w:t>You</w:t>
                      </w:r>
                      <w:r>
                        <w:t xml:space="preserve"> </w:t>
                      </w:r>
                      <w:r w:rsidRPr="00F51BFA">
                        <w:t>have</w:t>
                      </w:r>
                      <w:r>
                        <w:t xml:space="preserve"> </w:t>
                      </w:r>
                      <w:r w:rsidRPr="00F51BFA">
                        <w:t>been</w:t>
                      </w:r>
                      <w:r>
                        <w:t xml:space="preserve"> </w:t>
                      </w:r>
                      <w:r w:rsidRPr="00F51BFA">
                        <w:t>selected</w:t>
                      </w:r>
                      <w:r>
                        <w:t xml:space="preserve"> </w:t>
                      </w:r>
                      <w:r w:rsidRPr="00F51BFA">
                        <w:t>to</w:t>
                      </w:r>
                      <w:r>
                        <w:t xml:space="preserve"> </w:t>
                      </w:r>
                      <w:r w:rsidRPr="00F51BFA">
                        <w:t>participate</w:t>
                      </w:r>
                      <w:r>
                        <w:t xml:space="preserve"> </w:t>
                      </w:r>
                      <w:r w:rsidRPr="00F51BFA">
                        <w:t>because</w:t>
                      </w:r>
                      <w:r>
                        <w:t xml:space="preserve"> </w:t>
                      </w:r>
                      <w:r w:rsidRPr="00F51BFA">
                        <w:t>you</w:t>
                      </w:r>
                      <w:r>
                        <w:t xml:space="preserve"> </w:t>
                      </w:r>
                      <w:r w:rsidRPr="00F51BFA">
                        <w:t>know</w:t>
                      </w:r>
                      <w:r>
                        <w:t xml:space="preserve"> </w:t>
                      </w:r>
                      <w:r w:rsidRPr="00F51BFA">
                        <w:t>most</w:t>
                      </w:r>
                      <w:r>
                        <w:t xml:space="preserve"> </w:t>
                      </w:r>
                      <w:r w:rsidRPr="00F51BFA">
                        <w:t>about</w:t>
                      </w:r>
                      <w:r>
                        <w:t xml:space="preserve"> </w:t>
                      </w:r>
                      <w:r w:rsidRPr="00F51BFA">
                        <w:t>this</w:t>
                      </w:r>
                      <w:r>
                        <w:t xml:space="preserve"> </w:t>
                      </w:r>
                      <w:r w:rsidRPr="00F51BFA">
                        <w:t>investment</w:t>
                      </w:r>
                      <w:r>
                        <w:t xml:space="preserve">, </w:t>
                      </w:r>
                      <w:r w:rsidRPr="00F51BFA">
                        <w:t>and</w:t>
                      </w:r>
                      <w:r>
                        <w:t xml:space="preserve"> </w:t>
                      </w:r>
                      <w:r w:rsidRPr="00F51BFA">
                        <w:t>its</w:t>
                      </w:r>
                      <w:r>
                        <w:t xml:space="preserve"> </w:t>
                      </w:r>
                      <w:r w:rsidRPr="00F51BFA">
                        <w:t>impact</w:t>
                      </w:r>
                      <w:r>
                        <w:t xml:space="preserve">, </w:t>
                      </w:r>
                      <w:r w:rsidRPr="00F51BFA">
                        <w:t>and</w:t>
                      </w:r>
                      <w:r>
                        <w:t xml:space="preserve"> </w:t>
                      </w:r>
                      <w:r w:rsidRPr="00F51BFA">
                        <w:t>it</w:t>
                      </w:r>
                      <w:r>
                        <w:t xml:space="preserve"> </w:t>
                      </w:r>
                      <w:r w:rsidRPr="00F51BFA">
                        <w:t>is</w:t>
                      </w:r>
                      <w:r>
                        <w:t xml:space="preserve"> </w:t>
                      </w:r>
                      <w:r w:rsidRPr="00F51BFA">
                        <w:t>your</w:t>
                      </w:r>
                      <w:r>
                        <w:t xml:space="preserve"> </w:t>
                      </w:r>
                      <w:r w:rsidRPr="00F51BFA">
                        <w:t>insights</w:t>
                      </w:r>
                      <w:r>
                        <w:t xml:space="preserve"> </w:t>
                      </w:r>
                      <w:r w:rsidRPr="00F51BFA">
                        <w:t>that</w:t>
                      </w:r>
                      <w:r>
                        <w:t xml:space="preserve"> </w:t>
                      </w:r>
                      <w:r w:rsidRPr="00F51BFA">
                        <w:t>will</w:t>
                      </w:r>
                      <w:r>
                        <w:t xml:space="preserve"> </w:t>
                      </w:r>
                      <w:r w:rsidRPr="00F51BFA">
                        <w:t>help</w:t>
                      </w:r>
                      <w:r>
                        <w:t xml:space="preserve"> </w:t>
                      </w:r>
                      <w:r w:rsidRPr="00F51BFA">
                        <w:t>to</w:t>
                      </w:r>
                      <w:r>
                        <w:t xml:space="preserve"> </w:t>
                      </w:r>
                      <w:r w:rsidRPr="00F51BFA">
                        <w:t>shape</w:t>
                      </w:r>
                      <w:r>
                        <w:t xml:space="preserve"> </w:t>
                      </w:r>
                      <w:r w:rsidRPr="00F51BFA">
                        <w:t>and</w:t>
                      </w:r>
                      <w:r>
                        <w:t xml:space="preserve"> </w:t>
                      </w:r>
                      <w:r w:rsidRPr="00F51BFA">
                        <w:t>bring</w:t>
                      </w:r>
                      <w:r>
                        <w:t xml:space="preserve"> </w:t>
                      </w:r>
                      <w:r w:rsidRPr="00F51BFA">
                        <w:t>rigour</w:t>
                      </w:r>
                      <w:r>
                        <w:t xml:space="preserve"> </w:t>
                      </w:r>
                      <w:r w:rsidRPr="00F51BFA">
                        <w:t>to</w:t>
                      </w:r>
                      <w:r>
                        <w:t xml:space="preserve"> </w:t>
                      </w:r>
                      <w:r w:rsidRPr="00F51BFA">
                        <w:t>this</w:t>
                      </w:r>
                      <w:r>
                        <w:t xml:space="preserve"> </w:t>
                      </w:r>
                      <w:r w:rsidRPr="00F51BFA">
                        <w:t>investment</w:t>
                      </w:r>
                      <w:r>
                        <w:t xml:space="preserve"> </w:t>
                      </w:r>
                      <w:r w:rsidRPr="00F51BFA">
                        <w:t>story.</w:t>
                      </w:r>
                      <w:r>
                        <w:t xml:space="preserve"> </w:t>
                      </w:r>
                    </w:p>
                  </w:txbxContent>
                </v:textbox>
                <w10:anchorlock/>
              </v:roundrect>
            </w:pict>
          </mc:Fallback>
        </mc:AlternateContent>
      </w:r>
    </w:p>
    <w:p w14:paraId="5FCA13F7" w14:textId="77777777" w:rsidR="004920DB" w:rsidRPr="00205AD0" w:rsidRDefault="004920DB" w:rsidP="00043431">
      <w:pPr>
        <w:pStyle w:val="Heading3indent"/>
      </w:pPr>
      <w:bookmarkStart w:id="80" w:name="_Toc275954386"/>
      <w:bookmarkStart w:id="81" w:name="_Toc275954584"/>
      <w:bookmarkStart w:id="82" w:name="_Toc276029744"/>
      <w:bookmarkStart w:id="83" w:name="_Toc276029877"/>
      <w:bookmarkStart w:id="84" w:name="_Toc334097591"/>
      <w:bookmarkStart w:id="85" w:name="_Toc334606201"/>
      <w:bookmarkStart w:id="86" w:name="_Toc340067956"/>
      <w:bookmarkStart w:id="87" w:name="_Toc475608591"/>
      <w:r w:rsidRPr="00205AD0">
        <w:lastRenderedPageBreak/>
        <w:t>Step</w:t>
      </w:r>
      <w:r>
        <w:t xml:space="preserve"> </w:t>
      </w:r>
      <w:r w:rsidRPr="00205AD0">
        <w:t>2:</w:t>
      </w:r>
      <w:r>
        <w:t xml:space="preserve"> Review </w:t>
      </w:r>
      <w:r w:rsidRPr="00205AD0">
        <w:t>the</w:t>
      </w:r>
      <w:r>
        <w:t xml:space="preserve"> </w:t>
      </w:r>
      <w:r w:rsidRPr="00205AD0">
        <w:t>problem</w:t>
      </w:r>
      <w:bookmarkEnd w:id="80"/>
      <w:bookmarkEnd w:id="81"/>
      <w:bookmarkEnd w:id="82"/>
      <w:bookmarkEnd w:id="83"/>
      <w:bookmarkEnd w:id="84"/>
      <w:bookmarkEnd w:id="85"/>
      <w:bookmarkEnd w:id="86"/>
      <w:bookmarkEnd w:id="87"/>
    </w:p>
    <w:p w14:paraId="666CE5D6" w14:textId="77777777" w:rsidR="004920DB" w:rsidRPr="00A80B57" w:rsidRDefault="004920DB" w:rsidP="001117DA">
      <w:pPr>
        <w:pStyle w:val="NormalIndent"/>
      </w:pPr>
      <w:r w:rsidRPr="00A80B57">
        <w:t xml:space="preserve">Hand out copies of the ILM that was developed in the Problem Definition workshop. Ask the investor to use this to explain the problem and the benefits that any solution will be required to deliver. Allow a </w:t>
      </w:r>
      <w:r w:rsidRPr="00043431">
        <w:rPr>
          <w:b/>
        </w:rPr>
        <w:t>brief</w:t>
      </w:r>
      <w:r w:rsidRPr="00043431">
        <w:t xml:space="preserve"> </w:t>
      </w:r>
      <w:r w:rsidRPr="00A80B57">
        <w:t xml:space="preserve">discussion so that everyone is clear about the need and has the opportunity to refine the problem statements. Make any changes or amendments that arise from this discussion. </w:t>
      </w:r>
    </w:p>
    <w:p w14:paraId="7ABA2D49" w14:textId="77777777" w:rsidR="004920DB" w:rsidRPr="00A80B57" w:rsidRDefault="004920DB" w:rsidP="001117DA">
      <w:pPr>
        <w:pStyle w:val="NormalIndent"/>
      </w:pPr>
      <w:r w:rsidRPr="00A80B57">
        <w:t xml:space="preserve">It is unlikely that </w:t>
      </w:r>
      <w:r>
        <w:t xml:space="preserve">participants will identify </w:t>
      </w:r>
      <w:r w:rsidRPr="00A80B57">
        <w:t xml:space="preserve">a new problem at this stage. More often the discussion may highlight additional causes and effects rather than new problems. However, if a new problem is identified it must be unpacked in the usual way with cause and effect being described and validated. The </w:t>
      </w:r>
      <w:r>
        <w:t xml:space="preserve">facilitator will need to adjust the </w:t>
      </w:r>
      <w:r w:rsidRPr="00A80B57">
        <w:t>weightings. This will increase the time pressure on the workshop and you may need to reduce some of the later work on the Benefit Profile to compensate.</w:t>
      </w:r>
    </w:p>
    <w:p w14:paraId="536854F6" w14:textId="77777777" w:rsidR="004920DB" w:rsidRPr="00205AD0" w:rsidRDefault="004920DB" w:rsidP="00043431">
      <w:pPr>
        <w:pStyle w:val="Heading3indent"/>
      </w:pPr>
      <w:bookmarkStart w:id="88" w:name="_Toc275954387"/>
      <w:bookmarkStart w:id="89" w:name="_Toc275954585"/>
      <w:bookmarkStart w:id="90" w:name="_Toc276029745"/>
      <w:bookmarkStart w:id="91" w:name="_Toc276029878"/>
      <w:bookmarkStart w:id="92" w:name="_Toc334097592"/>
      <w:bookmarkStart w:id="93" w:name="_Toc334606202"/>
      <w:bookmarkStart w:id="94" w:name="_Toc340067957"/>
      <w:bookmarkStart w:id="95" w:name="_Toc475608592"/>
      <w:r w:rsidRPr="00205AD0">
        <w:t>Step</w:t>
      </w:r>
      <w:r>
        <w:t xml:space="preserve"> </w:t>
      </w:r>
      <w:r w:rsidRPr="00205AD0">
        <w:t>3:</w:t>
      </w:r>
      <w:r>
        <w:t xml:space="preserve"> Confirm the benefits and s</w:t>
      </w:r>
      <w:r w:rsidRPr="00205AD0">
        <w:t>elect</w:t>
      </w:r>
      <w:r>
        <w:t xml:space="preserve"> </w:t>
      </w:r>
      <w:r w:rsidRPr="00205AD0">
        <w:t>KPIs,</w:t>
      </w:r>
      <w:r>
        <w:t xml:space="preserve"> m</w:t>
      </w:r>
      <w:r w:rsidRPr="00205AD0">
        <w:t>easures</w:t>
      </w:r>
      <w:r>
        <w:t xml:space="preserve"> </w:t>
      </w:r>
      <w:r w:rsidRPr="00205AD0">
        <w:t>and</w:t>
      </w:r>
      <w:r>
        <w:t xml:space="preserve"> t</w:t>
      </w:r>
      <w:r w:rsidRPr="00FD3463">
        <w:t>argets</w:t>
      </w:r>
      <w:bookmarkEnd w:id="88"/>
      <w:bookmarkEnd w:id="89"/>
      <w:bookmarkEnd w:id="90"/>
      <w:bookmarkEnd w:id="91"/>
      <w:bookmarkEnd w:id="92"/>
      <w:bookmarkEnd w:id="93"/>
      <w:bookmarkEnd w:id="94"/>
      <w:bookmarkEnd w:id="95"/>
    </w:p>
    <w:p w14:paraId="64903C8E" w14:textId="77777777" w:rsidR="004920DB" w:rsidRPr="00A80B57" w:rsidRDefault="004920DB" w:rsidP="001117DA">
      <w:pPr>
        <w:pStyle w:val="NormalIndent"/>
      </w:pPr>
      <w:r w:rsidRPr="00A80B57">
        <w:t xml:space="preserve">This step focuses on determining and articulating the benefits, KPIs, measures and targets that will demonstrate that value has been successfully delivered. </w:t>
      </w:r>
    </w:p>
    <w:p w14:paraId="0C6FEF9A" w14:textId="77777777" w:rsidR="004920DB" w:rsidRPr="00A80B57" w:rsidRDefault="004920DB" w:rsidP="00043431">
      <w:pPr>
        <w:pStyle w:val="Heading4indent"/>
      </w:pPr>
      <w:r w:rsidRPr="00A80B57">
        <w:t>Benefit</w:t>
      </w:r>
    </w:p>
    <w:p w14:paraId="3D479C85" w14:textId="77777777" w:rsidR="004920DB" w:rsidRPr="00A80B57" w:rsidRDefault="004920DB" w:rsidP="001117DA">
      <w:pPr>
        <w:pStyle w:val="NormalIndent"/>
      </w:pPr>
      <w:r w:rsidRPr="00A80B57">
        <w:t xml:space="preserve">Benefit statements should provide an obvious connection to the government’s or the organisation’s outcomes but be set in the context of the organisational or local impact. </w:t>
      </w:r>
      <w:r>
        <w:t>T</w:t>
      </w:r>
      <w:r w:rsidRPr="00A80B57">
        <w:t xml:space="preserve">he </w:t>
      </w:r>
      <w:r w:rsidRPr="00A80B57">
        <w:rPr>
          <w:i/>
        </w:rPr>
        <w:t>Benefit framework</w:t>
      </w:r>
      <w:r w:rsidRPr="00A80B57">
        <w:t xml:space="preserve"> (Appendix 9)</w:t>
      </w:r>
      <w:r>
        <w:t xml:space="preserve"> illustrates t</w:t>
      </w:r>
      <w:r w:rsidRPr="00A80B57">
        <w:t>his important alignment between the high-level enterprise benefits and specific investment benefits</w:t>
      </w:r>
      <w:r>
        <w:t>.</w:t>
      </w:r>
      <w:r w:rsidRPr="00A80B57">
        <w:t xml:space="preserve"> </w:t>
      </w:r>
    </w:p>
    <w:p w14:paraId="7F4C6F48" w14:textId="77777777" w:rsidR="004920DB" w:rsidRPr="00A80B57" w:rsidRDefault="004920DB" w:rsidP="00043431">
      <w:pPr>
        <w:pStyle w:val="NormalIndent"/>
      </w:pPr>
      <w:r w:rsidRPr="00043431">
        <w:rPr>
          <w:b/>
        </w:rPr>
        <w:t>DTF defines a benefit</w:t>
      </w:r>
      <w:r w:rsidRPr="00043431">
        <w:t xml:space="preserve"> as the </w:t>
      </w:r>
      <w:r w:rsidRPr="00A80B57">
        <w:t xml:space="preserve">value the investment will provide to the organisation, its clients, customers or other stakeholders. Benefits are normally positive consequences of successfully responding to the identified problem. Each benefit is supported by one or two KPIs. </w:t>
      </w:r>
    </w:p>
    <w:p w14:paraId="32561C9C" w14:textId="77777777" w:rsidR="004920DB" w:rsidRPr="00A80B57" w:rsidRDefault="004920DB" w:rsidP="001117DA">
      <w:pPr>
        <w:pStyle w:val="NormalIndent"/>
      </w:pPr>
      <w:r w:rsidRPr="00A80B57">
        <w:t>A benefit needs to pass three tests, that it:</w:t>
      </w:r>
    </w:p>
    <w:p w14:paraId="2C946577" w14:textId="77777777" w:rsidR="004920DB" w:rsidRPr="00A80B57" w:rsidRDefault="004920DB" w:rsidP="00043431">
      <w:pPr>
        <w:pStyle w:val="Bulletindent"/>
        <w:rPr>
          <w:lang w:eastAsia="en-US"/>
        </w:rPr>
      </w:pPr>
      <w:r w:rsidRPr="00A80B57">
        <w:rPr>
          <w:lang w:eastAsia="en-US"/>
        </w:rPr>
        <w:t xml:space="preserve">has removed or mitigated the defined problem, specifically a cause or effect, and is aligned to the outcomes valued and articulated by the organisation; </w:t>
      </w:r>
    </w:p>
    <w:p w14:paraId="54054312" w14:textId="77777777" w:rsidR="004920DB" w:rsidRPr="00A80B57" w:rsidRDefault="004920DB" w:rsidP="00043431">
      <w:pPr>
        <w:pStyle w:val="Bulletindent"/>
        <w:rPr>
          <w:lang w:eastAsia="en-US"/>
        </w:rPr>
      </w:pPr>
      <w:r w:rsidRPr="00A80B57">
        <w:rPr>
          <w:lang w:eastAsia="en-US"/>
        </w:rPr>
        <w:t>is supported by up to two KPIs that are meaningful, measurable and attributable to the investment; and</w:t>
      </w:r>
    </w:p>
    <w:p w14:paraId="68EAF642" w14:textId="77777777" w:rsidR="004920DB" w:rsidRPr="00A80B57" w:rsidRDefault="004920DB" w:rsidP="00043431">
      <w:pPr>
        <w:pStyle w:val="Bulletindent"/>
        <w:rPr>
          <w:lang w:eastAsia="en-US"/>
        </w:rPr>
      </w:pPr>
      <w:r w:rsidRPr="00A80B57">
        <w:rPr>
          <w:lang w:eastAsia="en-US"/>
        </w:rPr>
        <w:t>it is cost-effective, i.e. the effort required to track the benefit and the KPIs are commensurate with the value and insight that they provide.</w:t>
      </w:r>
    </w:p>
    <w:p w14:paraId="18F63153" w14:textId="77777777" w:rsidR="004920DB" w:rsidRPr="00A80B57" w:rsidRDefault="004920DB" w:rsidP="00043431">
      <w:pPr>
        <w:pStyle w:val="NormalIndent"/>
      </w:pPr>
      <w:r w:rsidRPr="00A80B57">
        <w:t xml:space="preserve">A maximum of four benefits is allowed but typically two or three benefits are identified in an ILM. </w:t>
      </w:r>
    </w:p>
    <w:p w14:paraId="37CEED7B" w14:textId="77777777" w:rsidR="004D7AE9" w:rsidRDefault="004D7AE9">
      <w:pPr>
        <w:spacing w:before="0" w:after="200"/>
        <w:rPr>
          <w:rFonts w:asciiTheme="majorHAnsi" w:eastAsiaTheme="majorEastAsia" w:hAnsiTheme="majorHAnsi" w:cstheme="majorBidi"/>
          <w:b/>
          <w:bCs/>
          <w:iCs/>
          <w:color w:val="53565A"/>
        </w:rPr>
      </w:pPr>
      <w:r>
        <w:br w:type="page"/>
      </w:r>
    </w:p>
    <w:p w14:paraId="18796798" w14:textId="77777777" w:rsidR="004920DB" w:rsidRPr="00A80B57" w:rsidRDefault="004920DB" w:rsidP="00043431">
      <w:pPr>
        <w:pStyle w:val="Heading4indent"/>
      </w:pPr>
      <w:r w:rsidRPr="00A80B57">
        <w:lastRenderedPageBreak/>
        <w:t>Key Performance Indicators</w:t>
      </w:r>
    </w:p>
    <w:p w14:paraId="0487F8E1" w14:textId="77777777" w:rsidR="004920DB" w:rsidRPr="00A80B57" w:rsidRDefault="004920DB" w:rsidP="00043431">
      <w:pPr>
        <w:pStyle w:val="NormalIndent"/>
      </w:pPr>
      <w:r w:rsidRPr="00A80B57">
        <w:t>When your benefits have been confirmed it is time to define the KPIs, measures, baselines and targets.</w:t>
      </w:r>
    </w:p>
    <w:p w14:paraId="6F638E3A" w14:textId="77777777" w:rsidR="004920DB" w:rsidRPr="00A80B57" w:rsidRDefault="004920DB" w:rsidP="001117DA">
      <w:pPr>
        <w:pStyle w:val="NormalIndent"/>
      </w:pPr>
      <w:r w:rsidRPr="00A80B57">
        <w:t xml:space="preserve">A KPI is an indicator which, together with its associated measures and targets, provides the evidence that expected benefits have been delivered.  It helps determine whether the target group/community is ‘better off’ because of the investment. </w:t>
      </w:r>
    </w:p>
    <w:p w14:paraId="595433A4" w14:textId="77777777" w:rsidR="004920DB" w:rsidRPr="00A80B57" w:rsidRDefault="004920DB" w:rsidP="001117DA">
      <w:pPr>
        <w:pStyle w:val="NormalIndent"/>
      </w:pPr>
      <w:r w:rsidRPr="00A80B57">
        <w:t xml:space="preserve">There should be no more than eight KPIs but four to six are typically sufficient. Ideally, KPIs should be </w:t>
      </w:r>
      <w:r w:rsidRPr="00A80B57">
        <w:rPr>
          <w:b/>
        </w:rPr>
        <w:t>outcome</w:t>
      </w:r>
      <w:r w:rsidRPr="00A80B57">
        <w:t xml:space="preserve"> rather than </w:t>
      </w:r>
      <w:r w:rsidRPr="00A80B57">
        <w:rPr>
          <w:b/>
        </w:rPr>
        <w:t>output</w:t>
      </w:r>
      <w:r w:rsidRPr="00A80B57">
        <w:t xml:space="preserve"> or activity focused. Where there is no practical way to measure an outcome, a proxy or indirect indicator may be used. These are often more output focused and should be used judiciously. </w:t>
      </w:r>
    </w:p>
    <w:p w14:paraId="0E4DFC10" w14:textId="77777777" w:rsidR="004920DB" w:rsidRPr="00A80B57" w:rsidRDefault="004920DB" w:rsidP="001117DA">
      <w:pPr>
        <w:pStyle w:val="NormalIndent"/>
      </w:pPr>
      <w:r w:rsidRPr="00A80B57">
        <w:t>A good KPI is:</w:t>
      </w:r>
    </w:p>
    <w:p w14:paraId="60CBB15A" w14:textId="77777777" w:rsidR="004920DB" w:rsidRPr="00A80B57" w:rsidRDefault="004920DB" w:rsidP="00043431">
      <w:pPr>
        <w:pStyle w:val="Bulletindent"/>
        <w:rPr>
          <w:lang w:eastAsia="en-US"/>
        </w:rPr>
      </w:pPr>
      <w:r w:rsidRPr="00A80B57">
        <w:rPr>
          <w:b/>
          <w:lang w:eastAsia="en-US"/>
        </w:rPr>
        <w:t xml:space="preserve">meaningful </w:t>
      </w:r>
      <w:r w:rsidRPr="00A80B57">
        <w:rPr>
          <w:lang w:eastAsia="en-US"/>
        </w:rPr>
        <w:t>– it is a reasonable indicator that the benefit has been delivered. It is clear how the investment contributes to the benefit;</w:t>
      </w:r>
    </w:p>
    <w:p w14:paraId="015FA4BD" w14:textId="77777777" w:rsidR="004920DB" w:rsidRPr="00A80B57" w:rsidRDefault="004920DB" w:rsidP="00043431">
      <w:pPr>
        <w:pStyle w:val="Bulletindent"/>
        <w:rPr>
          <w:lang w:eastAsia="en-US"/>
        </w:rPr>
      </w:pPr>
      <w:r w:rsidRPr="00A80B57">
        <w:rPr>
          <w:b/>
          <w:lang w:eastAsia="en-US"/>
        </w:rPr>
        <w:t>attributable</w:t>
      </w:r>
      <w:r w:rsidRPr="00A80B57">
        <w:rPr>
          <w:lang w:eastAsia="en-US"/>
        </w:rPr>
        <w:t xml:space="preserve"> – the investment is the most likely reason for a change in this indicator; and </w:t>
      </w:r>
    </w:p>
    <w:p w14:paraId="4D3F8E5F" w14:textId="77777777" w:rsidR="004920DB" w:rsidRPr="00A80B57" w:rsidRDefault="004920DB" w:rsidP="00043431">
      <w:pPr>
        <w:pStyle w:val="Bulletindent"/>
      </w:pPr>
      <w:r w:rsidRPr="00A80B57">
        <w:rPr>
          <w:b/>
          <w:lang w:eastAsia="en-US"/>
        </w:rPr>
        <w:t>measurable</w:t>
      </w:r>
      <w:r w:rsidRPr="00A80B57">
        <w:rPr>
          <w:lang w:eastAsia="en-US"/>
        </w:rPr>
        <w:t xml:space="preserve"> – there is an existing baseline and it is cost-effective to measure progress against this baseline. The indicator can be expressed as an increase, or decrease, that shows improvement over time against the baseline</w:t>
      </w:r>
      <w:r w:rsidRPr="00A80B57">
        <w:t xml:space="preserve">. </w:t>
      </w:r>
    </w:p>
    <w:p w14:paraId="1A45B6B2" w14:textId="77777777" w:rsidR="004920DB" w:rsidRPr="00CA47D9" w:rsidRDefault="004920DB" w:rsidP="001117DA">
      <w:pPr>
        <w:pStyle w:val="NormalIndent"/>
      </w:pPr>
      <w:r w:rsidRPr="00CA47D9">
        <w:t xml:space="preserve">Use existing data sets when establishing KPIs as far as practically possible, assuming they provide good measurement for the KPI. These may be organisational datasets, or other comparable performance data that can be accessed nationally or internationally. Appendix 10 includes a </w:t>
      </w:r>
      <w:r w:rsidRPr="00CA47D9">
        <w:rPr>
          <w:i/>
        </w:rPr>
        <w:t>Checklist for KPIs and related measures, baseline and targets</w:t>
      </w:r>
      <w:r w:rsidRPr="00CA47D9">
        <w:t>.</w:t>
      </w:r>
    </w:p>
    <w:p w14:paraId="7F7E83FB" w14:textId="77777777" w:rsidR="004920DB" w:rsidRPr="00A80B57" w:rsidRDefault="004920DB" w:rsidP="001117DA">
      <w:pPr>
        <w:pStyle w:val="NormalIndent"/>
      </w:pPr>
      <w:r w:rsidRPr="00A80B57">
        <w:t xml:space="preserve">Ask the benefit specialist to hand out the KPI input sheet (it may have been previously circulated) and to provide their observations regarding each benefit and its KPIs, candidate measures, baselines and targets. They should offer an assessment of whether the KPIs are meaningful, measurable and attributable. The data source and ease of retrieval will be part of this report. </w:t>
      </w:r>
    </w:p>
    <w:p w14:paraId="339A32AA" w14:textId="77777777" w:rsidR="004920DB" w:rsidRPr="00A80B57" w:rsidRDefault="004920DB" w:rsidP="001117DA">
      <w:pPr>
        <w:pStyle w:val="NormalIndent"/>
      </w:pPr>
      <w:r w:rsidRPr="00A80B57">
        <w:t xml:space="preserve">Start the discussion by focussing on the most important benefit. </w:t>
      </w:r>
    </w:p>
    <w:p w14:paraId="3D966E9D" w14:textId="77777777" w:rsidR="004920DB" w:rsidRDefault="004920DB" w:rsidP="00043431">
      <w:pPr>
        <w:pStyle w:val="NormalIndent"/>
      </w:pPr>
      <w:r>
        <w:rPr>
          <w:noProof/>
        </w:rPr>
        <w:lastRenderedPageBreak/>
        <mc:AlternateContent>
          <mc:Choice Requires="wps">
            <w:drawing>
              <wp:inline distT="0" distB="0" distL="0" distR="0" wp14:anchorId="74A268C3" wp14:editId="1599EE3D">
                <wp:extent cx="5271715" cy="5979795"/>
                <wp:effectExtent l="0" t="0" r="24765" b="12065"/>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15" cy="5979795"/>
                        </a:xfrm>
                        <a:prstGeom prst="roundRect">
                          <a:avLst>
                            <a:gd name="adj" fmla="val 3491"/>
                          </a:avLst>
                        </a:prstGeom>
                        <a:solidFill>
                          <a:schemeClr val="accent3">
                            <a:lumMod val="20000"/>
                            <a:lumOff val="80000"/>
                          </a:schemeClr>
                        </a:solidFill>
                        <a:ln w="12700">
                          <a:solidFill>
                            <a:srgbClr val="4195D3"/>
                          </a:solidFill>
                          <a:round/>
                          <a:headEnd/>
                          <a:tailEnd/>
                        </a:ln>
                      </wps:spPr>
                      <wps:txbx>
                        <w:txbxContent>
                          <w:p w14:paraId="689E0211" w14:textId="77777777"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14:paraId="10C22A6F" w14:textId="77777777"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14:paraId="03E29927" w14:textId="77777777" w:rsidR="00043431" w:rsidRPr="00F51BFA" w:rsidRDefault="00043431" w:rsidP="00043431">
                            <w:pPr>
                              <w:pStyle w:val="Tablebullet"/>
                            </w:pPr>
                            <w:r>
                              <w:t>Is it clear who will gain from the changed performance of the KPI?</w:t>
                            </w:r>
                          </w:p>
                          <w:p w14:paraId="271A22D2" w14:textId="77777777"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14:paraId="30B687DD" w14:textId="77777777" w:rsidR="00043431" w:rsidRDefault="00043431" w:rsidP="00043431">
                            <w:pPr>
                              <w:pStyle w:val="Tablebullet"/>
                            </w:pPr>
                            <w:r>
                              <w:t>Can these measures be easily captured?</w:t>
                            </w:r>
                          </w:p>
                          <w:p w14:paraId="6586FE40" w14:textId="77777777" w:rsidR="00043431" w:rsidRDefault="00043431" w:rsidP="00043431">
                            <w:pPr>
                              <w:pStyle w:val="Tablebullet"/>
                            </w:pPr>
                            <w:r>
                              <w:t>Do the measures fall into categories of quantity, quality, timeliness or cost?</w:t>
                            </w:r>
                          </w:p>
                          <w:p w14:paraId="06D4DCB5" w14:textId="77777777"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14:paraId="2F23BE1B" w14:textId="77777777"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14:paraId="0940EE0D" w14:textId="77777777" w:rsidR="00043431" w:rsidRPr="00F51BFA" w:rsidRDefault="00043431" w:rsidP="00043431">
                            <w:pPr>
                              <w:pStyle w:val="Tablebullet"/>
                            </w:pPr>
                            <w:r>
                              <w:t>Will the measures used for a KPI need to change over the reporting period, i.e. as different stages of delivery or maturity are reached?</w:t>
                            </w:r>
                          </w:p>
                          <w:p w14:paraId="1AF90CD7" w14:textId="77777777"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14:paraId="5F6E5CB6" w14:textId="77777777"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14:paraId="27E78C55" w14:textId="77777777"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14:paraId="78FF6707" w14:textId="77777777"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14:paraId="792062B0" w14:textId="77777777" w:rsidR="00043431" w:rsidRDefault="00043431" w:rsidP="00043431">
                            <w:pPr>
                              <w:pStyle w:val="Tablebullet"/>
                            </w:pPr>
                            <w:r>
                              <w:t>Is uncertainty likely to materially impact any of the proposed benefits?</w:t>
                            </w:r>
                          </w:p>
                          <w:p w14:paraId="6A76F08C" w14:textId="77777777"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14:paraId="6FF71960" w14:textId="77777777"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14:paraId="75957501" w14:textId="77777777"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14:paraId="01B68E65" w14:textId="77777777"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14:paraId="538162E0" w14:textId="77777777"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14:paraId="25BB0F55" w14:textId="77777777"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wps:txbx>
                      <wps:bodyPr rot="0" vert="horz" wrap="square" lIns="91440" tIns="45720" rIns="91440" bIns="82800" anchor="t" anchorCtr="0" upright="1">
                        <a:spAutoFit/>
                      </wps:bodyPr>
                    </wps:wsp>
                  </a:graphicData>
                </a:graphic>
              </wp:inline>
            </w:drawing>
          </mc:Choice>
          <mc:Fallback>
            <w:pict>
              <v:roundrect w14:anchorId="74A268C3" id="Rounded Rectangle 26" o:spid="_x0000_s1027" style="width:415.1pt;height:470.85pt;visibility:visible;mso-wrap-style:square;mso-left-percent:-10001;mso-top-percent:-10001;mso-position-horizontal:absolute;mso-position-horizontal-relative:char;mso-position-vertical:absolute;mso-position-vertical-relative:line;mso-left-percent:-10001;mso-top-percent:-10001;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" fillcolor="#e3ebf4 [662]" strokecolor="#4195d3" strokeweight="1pt">
                <v:textbox style="mso-fit-shape-to-text:t" inset=",,,2.3mm">
                  <w:txbxContent>
                    <w:p w14:paraId="689E0211" w14:textId="77777777" w:rsidR="00043431" w:rsidRDefault="00043431" w:rsidP="00043431">
                      <w:pPr>
                        <w:pStyle w:val="TableTextBold"/>
                      </w:pPr>
                      <w:r w:rsidRPr="00F51BFA">
                        <w:t>Key</w:t>
                      </w:r>
                      <w:r>
                        <w:t xml:space="preserve"> </w:t>
                      </w:r>
                      <w:r w:rsidRPr="00F51BFA">
                        <w:t>questions</w:t>
                      </w:r>
                      <w:r>
                        <w:t xml:space="preserve"> </w:t>
                      </w:r>
                      <w:r w:rsidRPr="00F51BFA">
                        <w:t>for</w:t>
                      </w:r>
                      <w:r>
                        <w:t xml:space="preserve"> </w:t>
                      </w:r>
                      <w:r w:rsidRPr="00F51BFA">
                        <w:t>each</w:t>
                      </w:r>
                      <w:r>
                        <w:t xml:space="preserve"> b</w:t>
                      </w:r>
                      <w:r w:rsidRPr="00F51BFA">
                        <w:t>enefit</w:t>
                      </w:r>
                      <w:r>
                        <w:t xml:space="preserve"> </w:t>
                      </w:r>
                      <w:r w:rsidRPr="00F51BFA">
                        <w:t>and</w:t>
                      </w:r>
                      <w:r>
                        <w:t xml:space="preserve"> its </w:t>
                      </w:r>
                      <w:r w:rsidRPr="00F51BFA">
                        <w:t>KPIs</w:t>
                      </w:r>
                      <w:r>
                        <w:t xml:space="preserve"> and measures</w:t>
                      </w:r>
                    </w:p>
                    <w:p w14:paraId="10C22A6F" w14:textId="77777777" w:rsidR="00043431" w:rsidRDefault="00043431" w:rsidP="00043431">
                      <w:pPr>
                        <w:pStyle w:val="Tablebullet"/>
                      </w:pPr>
                      <w:r w:rsidRPr="00F51BFA">
                        <w:t>Which</w:t>
                      </w:r>
                      <w:r>
                        <w:t xml:space="preserve"> </w:t>
                      </w:r>
                      <w:r w:rsidRPr="00F51BFA">
                        <w:t>of</w:t>
                      </w:r>
                      <w:r>
                        <w:t xml:space="preserve"> </w:t>
                      </w:r>
                      <w:r w:rsidRPr="00F51BFA">
                        <w:t>the</w:t>
                      </w:r>
                      <w:r>
                        <w:t xml:space="preserve"> </w:t>
                      </w:r>
                      <w:r w:rsidRPr="00F51BFA">
                        <w:t>KPIs</w:t>
                      </w:r>
                      <w:r>
                        <w:t xml:space="preserve"> </w:t>
                      </w:r>
                      <w:r w:rsidRPr="00F51BFA">
                        <w:t>listed</w:t>
                      </w:r>
                      <w:r>
                        <w:t xml:space="preserve"> </w:t>
                      </w:r>
                      <w:r w:rsidRPr="00F51BFA">
                        <w:t>in</w:t>
                      </w:r>
                      <w:r>
                        <w:t xml:space="preserve"> </w:t>
                      </w:r>
                      <w:r w:rsidRPr="00F51BFA">
                        <w:t>the</w:t>
                      </w:r>
                      <w:r>
                        <w:t xml:space="preserve"> </w:t>
                      </w:r>
                      <w:r w:rsidRPr="00F51BFA">
                        <w:t>KPI</w:t>
                      </w:r>
                      <w:r>
                        <w:t xml:space="preserve"> </w:t>
                      </w:r>
                      <w:r w:rsidRPr="00F51BFA">
                        <w:t>input</w:t>
                      </w:r>
                      <w:r>
                        <w:t xml:space="preserve"> </w:t>
                      </w:r>
                      <w:r w:rsidRPr="00F51BFA">
                        <w:t>sheet</w:t>
                      </w:r>
                      <w:r>
                        <w:t xml:space="preserve"> </w:t>
                      </w:r>
                      <w:r w:rsidRPr="00F51BFA">
                        <w:t>are</w:t>
                      </w:r>
                      <w:r>
                        <w:t xml:space="preserve"> </w:t>
                      </w:r>
                      <w:r w:rsidRPr="00F51BFA">
                        <w:t>you</w:t>
                      </w:r>
                      <w:r>
                        <w:t xml:space="preserve"> </w:t>
                      </w:r>
                      <w:r w:rsidRPr="00F51BFA">
                        <w:t>most</w:t>
                      </w:r>
                      <w:r>
                        <w:t xml:space="preserve"> </w:t>
                      </w:r>
                      <w:r w:rsidRPr="00F51BFA">
                        <w:t>prepared</w:t>
                      </w:r>
                      <w:r>
                        <w:t xml:space="preserve"> </w:t>
                      </w:r>
                      <w:r w:rsidRPr="00F51BFA">
                        <w:t>to</w:t>
                      </w:r>
                      <w:r>
                        <w:t xml:space="preserve"> </w:t>
                      </w:r>
                      <w:r w:rsidRPr="00F51BFA">
                        <w:t>hold</w:t>
                      </w:r>
                      <w:r>
                        <w:t xml:space="preserve"> </w:t>
                      </w:r>
                      <w:r w:rsidRPr="00F51BFA">
                        <w:t>up</w:t>
                      </w:r>
                      <w:r>
                        <w:t xml:space="preserve"> </w:t>
                      </w:r>
                      <w:r w:rsidRPr="00F51BFA">
                        <w:t>as</w:t>
                      </w:r>
                      <w:r>
                        <w:t xml:space="preserve"> </w:t>
                      </w:r>
                      <w:r w:rsidRPr="00F51BFA">
                        <w:t>the</w:t>
                      </w:r>
                      <w:r>
                        <w:t xml:space="preserve"> </w:t>
                      </w:r>
                      <w:r w:rsidRPr="00F51BFA">
                        <w:t>strongest</w:t>
                      </w:r>
                      <w:r>
                        <w:t xml:space="preserve"> </w:t>
                      </w:r>
                      <w:r w:rsidRPr="00F51BFA">
                        <w:t>evidence</w:t>
                      </w:r>
                      <w:r>
                        <w:t xml:space="preserve"> </w:t>
                      </w:r>
                      <w:r w:rsidRPr="00F51BFA">
                        <w:t>that</w:t>
                      </w:r>
                      <w:r>
                        <w:t xml:space="preserve"> </w:t>
                      </w:r>
                      <w:r w:rsidRPr="00F51BFA">
                        <w:t>you</w:t>
                      </w:r>
                      <w:r>
                        <w:t xml:space="preserve"> </w:t>
                      </w:r>
                      <w:r w:rsidRPr="00F51BFA">
                        <w:t>have</w:t>
                      </w:r>
                      <w:r>
                        <w:t xml:space="preserve"> </w:t>
                      </w:r>
                      <w:r w:rsidRPr="00F51BFA">
                        <w:t>delivered</w:t>
                      </w:r>
                      <w:r>
                        <w:t xml:space="preserve"> </w:t>
                      </w:r>
                      <w:r w:rsidRPr="00F51BFA">
                        <w:t>the</w:t>
                      </w:r>
                      <w:r>
                        <w:t xml:space="preserve"> </w:t>
                      </w:r>
                      <w:r w:rsidRPr="00F51BFA">
                        <w:t>benefit?</w:t>
                      </w:r>
                    </w:p>
                    <w:p w14:paraId="03E29927" w14:textId="77777777" w:rsidR="00043431" w:rsidRPr="00F51BFA" w:rsidRDefault="00043431" w:rsidP="00043431">
                      <w:pPr>
                        <w:pStyle w:val="Tablebullet"/>
                      </w:pPr>
                      <w:r>
                        <w:t>Is it clear who will gain from the changed performance of the KPI?</w:t>
                      </w:r>
                    </w:p>
                    <w:p w14:paraId="271A22D2" w14:textId="77777777" w:rsidR="00043431" w:rsidRDefault="00043431" w:rsidP="00043431">
                      <w:pPr>
                        <w:pStyle w:val="Tablebullet"/>
                      </w:pPr>
                      <w:r w:rsidRPr="00F51BFA">
                        <w:t>Wh</w:t>
                      </w:r>
                      <w:r>
                        <w:t xml:space="preserve">at </w:t>
                      </w:r>
                      <w:r w:rsidRPr="00F51BFA">
                        <w:t>measures</w:t>
                      </w:r>
                      <w:r>
                        <w:t xml:space="preserve"> </w:t>
                      </w:r>
                      <w:r w:rsidRPr="00F51BFA">
                        <w:t>are</w:t>
                      </w:r>
                      <w:r>
                        <w:t xml:space="preserve"> </w:t>
                      </w:r>
                      <w:r w:rsidRPr="00F51BFA">
                        <w:t>most</w:t>
                      </w:r>
                      <w:r>
                        <w:t xml:space="preserve"> </w:t>
                      </w:r>
                      <w:r w:rsidRPr="00F51BFA">
                        <w:t>relevant</w:t>
                      </w:r>
                      <w:r>
                        <w:t xml:space="preserve"> </w:t>
                      </w:r>
                      <w:r w:rsidRPr="00F51BFA">
                        <w:t>to</w:t>
                      </w:r>
                      <w:r>
                        <w:t xml:space="preserve"> </w:t>
                      </w:r>
                      <w:r w:rsidRPr="00F51BFA">
                        <w:t>validat</w:t>
                      </w:r>
                      <w:r>
                        <w:t xml:space="preserve">ing </w:t>
                      </w:r>
                      <w:r w:rsidRPr="00F51BFA">
                        <w:t>that</w:t>
                      </w:r>
                      <w:r>
                        <w:t xml:space="preserve"> </w:t>
                      </w:r>
                      <w:r w:rsidRPr="00F51BFA">
                        <w:t>the</w:t>
                      </w:r>
                      <w:r>
                        <w:t xml:space="preserve"> </w:t>
                      </w:r>
                      <w:r w:rsidRPr="00F51BFA">
                        <w:t>KPI</w:t>
                      </w:r>
                      <w:r>
                        <w:t xml:space="preserve"> </w:t>
                      </w:r>
                      <w:r w:rsidRPr="00F51BFA">
                        <w:t>has</w:t>
                      </w:r>
                      <w:r>
                        <w:t xml:space="preserve"> </w:t>
                      </w:r>
                      <w:r w:rsidRPr="00F51BFA">
                        <w:t>been</w:t>
                      </w:r>
                      <w:r>
                        <w:t xml:space="preserve"> </w:t>
                      </w:r>
                      <w:r w:rsidRPr="00F51BFA">
                        <w:t>met?</w:t>
                      </w:r>
                      <w:r>
                        <w:t xml:space="preserve"> </w:t>
                      </w:r>
                    </w:p>
                    <w:p w14:paraId="30B687DD" w14:textId="77777777" w:rsidR="00043431" w:rsidRDefault="00043431" w:rsidP="00043431">
                      <w:pPr>
                        <w:pStyle w:val="Tablebullet"/>
                      </w:pPr>
                      <w:r>
                        <w:t>Can these measures be easily captured?</w:t>
                      </w:r>
                    </w:p>
                    <w:p w14:paraId="6586FE40" w14:textId="77777777" w:rsidR="00043431" w:rsidRDefault="00043431" w:rsidP="00043431">
                      <w:pPr>
                        <w:pStyle w:val="Tablebullet"/>
                      </w:pPr>
                      <w:r>
                        <w:t>Do the measures fall into categories of quantity, quality, timeliness or cost?</w:t>
                      </w:r>
                    </w:p>
                    <w:p w14:paraId="06D4DCB5" w14:textId="77777777" w:rsidR="00043431" w:rsidRPr="00F51BFA" w:rsidRDefault="00043431" w:rsidP="00043431">
                      <w:pPr>
                        <w:pStyle w:val="Tablebullet"/>
                      </w:pPr>
                      <w:r w:rsidRPr="00F51BFA">
                        <w:t>How</w:t>
                      </w:r>
                      <w:r>
                        <w:t xml:space="preserve"> </w:t>
                      </w:r>
                      <w:r w:rsidRPr="00F51BFA">
                        <w:t>can</w:t>
                      </w:r>
                      <w:r>
                        <w:t xml:space="preserve"> </w:t>
                      </w:r>
                      <w:r w:rsidRPr="00F51BFA">
                        <w:t>these</w:t>
                      </w:r>
                      <w:r>
                        <w:t xml:space="preserve"> </w:t>
                      </w:r>
                      <w:r w:rsidRPr="00F51BFA">
                        <w:t>be</w:t>
                      </w:r>
                      <w:r>
                        <w:t xml:space="preserve"> described </w:t>
                      </w:r>
                      <w:r w:rsidRPr="00F51BFA">
                        <w:t>e.g</w:t>
                      </w:r>
                      <w:r>
                        <w:t xml:space="preserve">. </w:t>
                      </w:r>
                      <w:r w:rsidRPr="00F51BFA">
                        <w:t>percentage,</w:t>
                      </w:r>
                      <w:r>
                        <w:t xml:space="preserve"> </w:t>
                      </w:r>
                      <w:r w:rsidRPr="00F51BFA">
                        <w:t>number,</w:t>
                      </w:r>
                      <w:r>
                        <w:t xml:space="preserve"> </w:t>
                      </w:r>
                      <w:r w:rsidRPr="00F51BFA">
                        <w:t>rating,</w:t>
                      </w:r>
                      <w:r>
                        <w:t xml:space="preserve"> </w:t>
                      </w:r>
                      <w:r w:rsidRPr="00F51BFA">
                        <w:t>proportion?</w:t>
                      </w:r>
                    </w:p>
                    <w:p w14:paraId="2F23BE1B" w14:textId="77777777" w:rsidR="00043431" w:rsidRDefault="00043431" w:rsidP="00043431">
                      <w:pPr>
                        <w:pStyle w:val="Tablebullet"/>
                      </w:pPr>
                      <w:r w:rsidRPr="00F51BFA">
                        <w:t>Is</w:t>
                      </w:r>
                      <w:r>
                        <w:t xml:space="preserve"> </w:t>
                      </w:r>
                      <w:r w:rsidRPr="00F51BFA">
                        <w:t>one</w:t>
                      </w:r>
                      <w:r>
                        <w:t xml:space="preserve"> </w:t>
                      </w:r>
                      <w:r w:rsidRPr="00F51BFA">
                        <w:t>measure</w:t>
                      </w:r>
                      <w:r>
                        <w:t xml:space="preserve"> </w:t>
                      </w:r>
                      <w:r w:rsidRPr="00F51BFA">
                        <w:t>sufficiently</w:t>
                      </w:r>
                      <w:r>
                        <w:t xml:space="preserve"> </w:t>
                      </w:r>
                      <w:r w:rsidRPr="00F51BFA">
                        <w:t>informative</w:t>
                      </w:r>
                      <w:r>
                        <w:t xml:space="preserve"> </w:t>
                      </w:r>
                      <w:r w:rsidRPr="00F51BFA">
                        <w:t>or</w:t>
                      </w:r>
                      <w:r>
                        <w:t xml:space="preserve"> </w:t>
                      </w:r>
                      <w:r w:rsidRPr="00F51BFA">
                        <w:t>will</w:t>
                      </w:r>
                      <w:r>
                        <w:t xml:space="preserve"> two </w:t>
                      </w:r>
                      <w:r w:rsidRPr="00F51BFA">
                        <w:t>measures</w:t>
                      </w:r>
                      <w:r>
                        <w:t xml:space="preserve"> </w:t>
                      </w:r>
                      <w:r w:rsidRPr="00F51BFA">
                        <w:t>provide</w:t>
                      </w:r>
                      <w:r>
                        <w:t xml:space="preserve"> </w:t>
                      </w:r>
                      <w:r w:rsidRPr="00F51BFA">
                        <w:t>clearer</w:t>
                      </w:r>
                      <w:r>
                        <w:t xml:space="preserve"> </w:t>
                      </w:r>
                      <w:r w:rsidRPr="00F51BFA">
                        <w:t>evidence</w:t>
                      </w:r>
                      <w:r>
                        <w:t xml:space="preserve"> </w:t>
                      </w:r>
                      <w:r w:rsidRPr="00F51BFA">
                        <w:t>for</w:t>
                      </w:r>
                      <w:r>
                        <w:t xml:space="preserve"> </w:t>
                      </w:r>
                      <w:r w:rsidRPr="00F51BFA">
                        <w:t>the</w:t>
                      </w:r>
                      <w:r>
                        <w:t xml:space="preserve"> </w:t>
                      </w:r>
                      <w:r w:rsidRPr="00F51BFA">
                        <w:t>delivery</w:t>
                      </w:r>
                      <w:r>
                        <w:t xml:space="preserve"> </w:t>
                      </w:r>
                      <w:r w:rsidRPr="00F51BFA">
                        <w:t>of</w:t>
                      </w:r>
                      <w:r>
                        <w:t xml:space="preserve"> </w:t>
                      </w:r>
                      <w:r w:rsidRPr="00F51BFA">
                        <w:t>the</w:t>
                      </w:r>
                      <w:r>
                        <w:t xml:space="preserve"> </w:t>
                      </w:r>
                      <w:r w:rsidRPr="00F51BFA">
                        <w:t>KPI?</w:t>
                      </w:r>
                    </w:p>
                    <w:p w14:paraId="0940EE0D" w14:textId="77777777" w:rsidR="00043431" w:rsidRPr="00F51BFA" w:rsidRDefault="00043431" w:rsidP="00043431">
                      <w:pPr>
                        <w:pStyle w:val="Tablebullet"/>
                      </w:pPr>
                      <w:r>
                        <w:t>Will the measures used for a KPI need to change over the reporting period, i.e. as different stages of delivery or maturity are reached?</w:t>
                      </w:r>
                    </w:p>
                    <w:p w14:paraId="1AF90CD7" w14:textId="77777777" w:rsidR="00043431" w:rsidRPr="00F51BFA" w:rsidRDefault="00043431" w:rsidP="00043431">
                      <w:pPr>
                        <w:pStyle w:val="Tablebullet"/>
                      </w:pPr>
                      <w:r w:rsidRPr="00F51BFA">
                        <w:t>Do</w:t>
                      </w:r>
                      <w:r>
                        <w:t xml:space="preserve"> </w:t>
                      </w:r>
                      <w:r w:rsidRPr="00F51BFA">
                        <w:t>you</w:t>
                      </w:r>
                      <w:r>
                        <w:t xml:space="preserve"> </w:t>
                      </w:r>
                      <w:r w:rsidRPr="00F51BFA">
                        <w:t>currently</w:t>
                      </w:r>
                      <w:r>
                        <w:t xml:space="preserve"> </w:t>
                      </w:r>
                      <w:r w:rsidRPr="00F51BFA">
                        <w:t>have</w:t>
                      </w:r>
                      <w:r>
                        <w:t xml:space="preserve"> </w:t>
                      </w:r>
                      <w:r w:rsidRPr="00F51BFA">
                        <w:t>a</w:t>
                      </w:r>
                      <w:r>
                        <w:t xml:space="preserve"> </w:t>
                      </w:r>
                      <w:r w:rsidRPr="00F51BFA">
                        <w:t>baseline</w:t>
                      </w:r>
                      <w:r>
                        <w:t xml:space="preserve"> for the measures </w:t>
                      </w:r>
                      <w:r w:rsidRPr="00F51BFA">
                        <w:t>or</w:t>
                      </w:r>
                      <w:r>
                        <w:t xml:space="preserve"> can </w:t>
                      </w:r>
                      <w:r w:rsidRPr="00F51BFA">
                        <w:t>one</w:t>
                      </w:r>
                      <w:r>
                        <w:t xml:space="preserve"> be </w:t>
                      </w:r>
                      <w:r w:rsidRPr="00F51BFA">
                        <w:t>easily</w:t>
                      </w:r>
                      <w:r>
                        <w:t xml:space="preserve"> established</w:t>
                      </w:r>
                      <w:r w:rsidRPr="00F51BFA">
                        <w:t>?</w:t>
                      </w:r>
                      <w:r>
                        <w:t xml:space="preserve"> </w:t>
                      </w:r>
                      <w:r w:rsidRPr="00F51BFA">
                        <w:t>What</w:t>
                      </w:r>
                      <w:r>
                        <w:t xml:space="preserve"> </w:t>
                      </w:r>
                      <w:r w:rsidRPr="00F51BFA">
                        <w:t>date</w:t>
                      </w:r>
                      <w:r>
                        <w:t xml:space="preserve"> or period </w:t>
                      </w:r>
                      <w:r w:rsidRPr="00F51BFA">
                        <w:t>is</w:t>
                      </w:r>
                      <w:r>
                        <w:t xml:space="preserve"> </w:t>
                      </w:r>
                      <w:r w:rsidRPr="00F51BFA">
                        <w:t>being</w:t>
                      </w:r>
                      <w:r>
                        <w:t xml:space="preserve"> </w:t>
                      </w:r>
                      <w:r w:rsidRPr="00F51BFA">
                        <w:t>used</w:t>
                      </w:r>
                      <w:r>
                        <w:t xml:space="preserve"> </w:t>
                      </w:r>
                      <w:r w:rsidRPr="00F51BFA">
                        <w:t>to</w:t>
                      </w:r>
                      <w:r>
                        <w:t xml:space="preserve"> </w:t>
                      </w:r>
                      <w:r w:rsidRPr="00F51BFA">
                        <w:t>set</w:t>
                      </w:r>
                      <w:r>
                        <w:t xml:space="preserve"> </w:t>
                      </w:r>
                      <w:r w:rsidRPr="00F51BFA">
                        <w:t>this</w:t>
                      </w:r>
                      <w:r>
                        <w:t xml:space="preserve"> </w:t>
                      </w:r>
                      <w:r w:rsidRPr="00F51BFA">
                        <w:t>baseline?</w:t>
                      </w:r>
                    </w:p>
                    <w:p w14:paraId="5F6E5CB6" w14:textId="77777777" w:rsidR="00043431" w:rsidRPr="00F51BFA" w:rsidRDefault="00043431" w:rsidP="00043431">
                      <w:pPr>
                        <w:pStyle w:val="Tablebullet"/>
                      </w:pPr>
                      <w:r w:rsidRPr="00F51BFA">
                        <w:t>If</w:t>
                      </w:r>
                      <w:r>
                        <w:t xml:space="preserve"> </w:t>
                      </w:r>
                      <w:r w:rsidRPr="00F51BFA">
                        <w:t>you</w:t>
                      </w:r>
                      <w:r>
                        <w:t xml:space="preserve"> </w:t>
                      </w:r>
                      <w:r w:rsidRPr="00F51BFA">
                        <w:t>don’t</w:t>
                      </w:r>
                      <w:r>
                        <w:t xml:space="preserve"> </w:t>
                      </w:r>
                      <w:r w:rsidRPr="00F51BFA">
                        <w:t>have</w:t>
                      </w:r>
                      <w:r>
                        <w:t xml:space="preserve"> </w:t>
                      </w:r>
                      <w:r w:rsidRPr="00F51BFA">
                        <w:t>a</w:t>
                      </w:r>
                      <w:r>
                        <w:t xml:space="preserve"> </w:t>
                      </w:r>
                      <w:r w:rsidRPr="00F51BFA">
                        <w:t>baseline</w:t>
                      </w:r>
                      <w:r>
                        <w:t xml:space="preserve">, </w:t>
                      </w:r>
                      <w:r w:rsidRPr="00F51BFA">
                        <w:t>then</w:t>
                      </w:r>
                      <w:r>
                        <w:t xml:space="preserve"> </w:t>
                      </w:r>
                      <w:r w:rsidRPr="00F51BFA">
                        <w:t>how</w:t>
                      </w:r>
                      <w:r>
                        <w:t xml:space="preserve"> </w:t>
                      </w:r>
                      <w:r w:rsidRPr="00F51BFA">
                        <w:t>can</w:t>
                      </w:r>
                      <w:r>
                        <w:t xml:space="preserve"> </w:t>
                      </w:r>
                      <w:r w:rsidRPr="00F51BFA">
                        <w:t>you</w:t>
                      </w:r>
                      <w:r>
                        <w:t xml:space="preserve"> </w:t>
                      </w:r>
                      <w:r w:rsidRPr="00F51BFA">
                        <w:t>establish</w:t>
                      </w:r>
                      <w:r>
                        <w:t xml:space="preserve"> </w:t>
                      </w:r>
                      <w:r w:rsidRPr="00F51BFA">
                        <w:t>a</w:t>
                      </w:r>
                      <w:r>
                        <w:t xml:space="preserve"> </w:t>
                      </w:r>
                      <w:r w:rsidRPr="00F51BFA">
                        <w:t>target</w:t>
                      </w:r>
                      <w:r>
                        <w:t xml:space="preserve"> </w:t>
                      </w:r>
                      <w:r w:rsidRPr="00F51BFA">
                        <w:t>and</w:t>
                      </w:r>
                      <w:r>
                        <w:t xml:space="preserve"> </w:t>
                      </w:r>
                      <w:r w:rsidRPr="00F51BFA">
                        <w:t>date</w:t>
                      </w:r>
                      <w:r>
                        <w:t xml:space="preserve"> or period </w:t>
                      </w:r>
                      <w:r w:rsidRPr="00F51BFA">
                        <w:t>for</w:t>
                      </w:r>
                      <w:r>
                        <w:t xml:space="preserve"> </w:t>
                      </w:r>
                      <w:r w:rsidRPr="00F51BFA">
                        <w:t>delivery?</w:t>
                      </w:r>
                      <w:r>
                        <w:t xml:space="preserve"> </w:t>
                      </w:r>
                      <w:r w:rsidRPr="00F51BFA">
                        <w:t>Is</w:t>
                      </w:r>
                      <w:r>
                        <w:t xml:space="preserve"> </w:t>
                      </w:r>
                      <w:r w:rsidRPr="00F51BFA">
                        <w:t>there</w:t>
                      </w:r>
                      <w:r>
                        <w:t xml:space="preserve"> </w:t>
                      </w:r>
                      <w:r w:rsidRPr="00F51BFA">
                        <w:t>a</w:t>
                      </w:r>
                      <w:r>
                        <w:t xml:space="preserve"> </w:t>
                      </w:r>
                      <w:r w:rsidRPr="00F51BFA">
                        <w:t>target</w:t>
                      </w:r>
                      <w:r>
                        <w:t xml:space="preserve"> </w:t>
                      </w:r>
                      <w:r w:rsidRPr="00F51BFA">
                        <w:t>that</w:t>
                      </w:r>
                      <w:r>
                        <w:t xml:space="preserve"> </w:t>
                      </w:r>
                      <w:r w:rsidRPr="00F51BFA">
                        <w:t>has</w:t>
                      </w:r>
                      <w:r>
                        <w:t xml:space="preserve"> </w:t>
                      </w:r>
                      <w:r w:rsidRPr="00F51BFA">
                        <w:t>been</w:t>
                      </w:r>
                      <w:r>
                        <w:t xml:space="preserve"> </w:t>
                      </w:r>
                      <w:r w:rsidRPr="00F51BFA">
                        <w:t>set</w:t>
                      </w:r>
                      <w:r>
                        <w:t xml:space="preserve"> </w:t>
                      </w:r>
                      <w:r w:rsidRPr="00F51BFA">
                        <w:t>externally?</w:t>
                      </w:r>
                      <w:r>
                        <w:t xml:space="preserve"> </w:t>
                      </w:r>
                      <w:r w:rsidRPr="00F51BFA">
                        <w:t>Will</w:t>
                      </w:r>
                      <w:r>
                        <w:t xml:space="preserve"> </w:t>
                      </w:r>
                      <w:r w:rsidRPr="00F51BFA">
                        <w:t>you</w:t>
                      </w:r>
                      <w:r>
                        <w:t xml:space="preserve"> </w:t>
                      </w:r>
                      <w:r w:rsidRPr="00F51BFA">
                        <w:t>invest</w:t>
                      </w:r>
                      <w:r>
                        <w:t xml:space="preserve"> resources </w:t>
                      </w:r>
                      <w:r w:rsidRPr="00F51BFA">
                        <w:t>in</w:t>
                      </w:r>
                      <w:r>
                        <w:t xml:space="preserve"> </w:t>
                      </w:r>
                      <w:r w:rsidRPr="00F51BFA">
                        <w:t>establishing</w:t>
                      </w:r>
                      <w:r>
                        <w:t xml:space="preserve"> </w:t>
                      </w:r>
                      <w:r w:rsidRPr="00F51BFA">
                        <w:t>the</w:t>
                      </w:r>
                      <w:r>
                        <w:t xml:space="preserve"> </w:t>
                      </w:r>
                      <w:r w:rsidRPr="00F51BFA">
                        <w:t>baseline?</w:t>
                      </w:r>
                    </w:p>
                    <w:p w14:paraId="27E78C55" w14:textId="77777777" w:rsidR="00043431" w:rsidRPr="00F51BFA" w:rsidRDefault="00043431" w:rsidP="00043431">
                      <w:pPr>
                        <w:pStyle w:val="Tablebullet"/>
                      </w:pPr>
                      <w:r w:rsidRPr="00F51BFA">
                        <w:t>Is</w:t>
                      </w:r>
                      <w:r>
                        <w:t xml:space="preserve"> </w:t>
                      </w:r>
                      <w:r w:rsidRPr="00F51BFA">
                        <w:t>it</w:t>
                      </w:r>
                      <w:r>
                        <w:t xml:space="preserve"> </w:t>
                      </w:r>
                      <w:r w:rsidRPr="00F51BFA">
                        <w:t>useful</w:t>
                      </w:r>
                      <w:r>
                        <w:t xml:space="preserve"> </w:t>
                      </w:r>
                      <w:r w:rsidRPr="00F51BFA">
                        <w:t>to</w:t>
                      </w:r>
                      <w:r>
                        <w:t xml:space="preserve"> </w:t>
                      </w:r>
                      <w:r w:rsidRPr="00F51BFA">
                        <w:t>identify</w:t>
                      </w:r>
                      <w:r>
                        <w:t xml:space="preserve"> </w:t>
                      </w:r>
                      <w:r w:rsidRPr="00F51BFA">
                        <w:t>one</w:t>
                      </w:r>
                      <w:r>
                        <w:t xml:space="preserve"> </w:t>
                      </w:r>
                      <w:r w:rsidRPr="00F51BFA">
                        <w:t>or</w:t>
                      </w:r>
                      <w:r>
                        <w:t xml:space="preserve"> </w:t>
                      </w:r>
                      <w:r w:rsidRPr="00F51BFA">
                        <w:t>more</w:t>
                      </w:r>
                      <w:r>
                        <w:t xml:space="preserve"> </w:t>
                      </w:r>
                      <w:r w:rsidRPr="00F51BFA">
                        <w:t>interim</w:t>
                      </w:r>
                      <w:r>
                        <w:t xml:space="preserve"> </w:t>
                      </w:r>
                      <w:r w:rsidRPr="00F51BFA">
                        <w:t>targets</w:t>
                      </w:r>
                      <w:r>
                        <w:t xml:space="preserve"> </w:t>
                      </w:r>
                      <w:r w:rsidRPr="00F51BFA">
                        <w:t>to</w:t>
                      </w:r>
                      <w:r>
                        <w:t xml:space="preserve"> </w:t>
                      </w:r>
                      <w:r w:rsidRPr="00F51BFA">
                        <w:t>demonstrate</w:t>
                      </w:r>
                      <w:r>
                        <w:t xml:space="preserve"> </w:t>
                      </w:r>
                      <w:r w:rsidRPr="00F51BFA">
                        <w:t>progress</w:t>
                      </w:r>
                      <w:r>
                        <w:t xml:space="preserve"> </w:t>
                      </w:r>
                      <w:r w:rsidRPr="00F51BFA">
                        <w:t>or</w:t>
                      </w:r>
                      <w:r>
                        <w:t xml:space="preserve"> </w:t>
                      </w:r>
                      <w:r w:rsidRPr="00F51BFA">
                        <w:t>incremental</w:t>
                      </w:r>
                      <w:r>
                        <w:t xml:space="preserve"> </w:t>
                      </w:r>
                      <w:r w:rsidRPr="00F51BFA">
                        <w:t>benefit</w:t>
                      </w:r>
                      <w:r>
                        <w:t xml:space="preserve"> </w:t>
                      </w:r>
                      <w:r w:rsidRPr="00F51BFA">
                        <w:t>delivery?</w:t>
                      </w:r>
                    </w:p>
                    <w:p w14:paraId="78FF6707" w14:textId="77777777" w:rsidR="00043431" w:rsidRPr="00E06A03" w:rsidRDefault="00043431" w:rsidP="00043431">
                      <w:pPr>
                        <w:pStyle w:val="Tablebullet"/>
                      </w:pPr>
                      <w:r>
                        <w:rPr>
                          <w:rFonts w:cstheme="minorHAnsi"/>
                        </w:rPr>
                        <w:t>Is achievement of any</w:t>
                      </w:r>
                      <w:r w:rsidRPr="00F42944">
                        <w:rPr>
                          <w:rFonts w:cstheme="minorHAnsi"/>
                        </w:rPr>
                        <w:t xml:space="preserve"> of the benefits</w:t>
                      </w:r>
                      <w:r>
                        <w:rPr>
                          <w:rFonts w:cstheme="minorHAnsi"/>
                        </w:rPr>
                        <w:t>, KPIs or measures,</w:t>
                      </w:r>
                      <w:r w:rsidRPr="00F42944">
                        <w:rPr>
                          <w:rFonts w:cstheme="minorHAnsi"/>
                        </w:rPr>
                        <w:t xml:space="preserve"> contingent on</w:t>
                      </w:r>
                      <w:r>
                        <w:rPr>
                          <w:rFonts w:cstheme="minorHAnsi"/>
                        </w:rPr>
                        <w:t xml:space="preserve"> significant</w:t>
                      </w:r>
                      <w:r w:rsidRPr="00F42944">
                        <w:rPr>
                          <w:rFonts w:cstheme="minorHAnsi"/>
                        </w:rPr>
                        <w:t xml:space="preserve"> interdependencies?</w:t>
                      </w:r>
                    </w:p>
                    <w:p w14:paraId="792062B0" w14:textId="77777777" w:rsidR="00043431" w:rsidRDefault="00043431" w:rsidP="00043431">
                      <w:pPr>
                        <w:pStyle w:val="Tablebullet"/>
                      </w:pPr>
                      <w:r>
                        <w:t>Is uncertainty likely to materially impact any of the proposed benefits?</w:t>
                      </w:r>
                    </w:p>
                    <w:p w14:paraId="6A76F08C" w14:textId="77777777" w:rsidR="00043431" w:rsidRPr="00F51BFA" w:rsidRDefault="00043431" w:rsidP="00043431">
                      <w:pPr>
                        <w:pStyle w:val="Tablebullet"/>
                      </w:pPr>
                      <w:r w:rsidRPr="00F51BFA">
                        <w:t>Where</w:t>
                      </w:r>
                      <w:r>
                        <w:t xml:space="preserve"> </w:t>
                      </w:r>
                      <w:r w:rsidRPr="00F51BFA">
                        <w:t>will</w:t>
                      </w:r>
                      <w:r>
                        <w:t xml:space="preserve"> </w:t>
                      </w:r>
                      <w:r w:rsidRPr="00F51BFA">
                        <w:t>you</w:t>
                      </w:r>
                      <w:r>
                        <w:t xml:space="preserve"> </w:t>
                      </w:r>
                      <w:r w:rsidRPr="00F51BFA">
                        <w:t>get</w:t>
                      </w:r>
                      <w:r>
                        <w:t xml:space="preserve"> </w:t>
                      </w:r>
                      <w:r w:rsidRPr="00F51BFA">
                        <w:t>the</w:t>
                      </w:r>
                      <w:r>
                        <w:t xml:space="preserve"> </w:t>
                      </w:r>
                      <w:r w:rsidRPr="00F51BFA">
                        <w:t>information</w:t>
                      </w:r>
                      <w:r>
                        <w:t xml:space="preserve"> </w:t>
                      </w:r>
                      <w:r w:rsidRPr="00F51BFA">
                        <w:t>to</w:t>
                      </w:r>
                      <w:r>
                        <w:t xml:space="preserve"> </w:t>
                      </w:r>
                      <w:r w:rsidRPr="00F51BFA">
                        <w:t>support</w:t>
                      </w:r>
                      <w:r>
                        <w:t xml:space="preserve"> </w:t>
                      </w:r>
                      <w:r w:rsidRPr="00F51BFA">
                        <w:t>this</w:t>
                      </w:r>
                      <w:r>
                        <w:t xml:space="preserve"> m</w:t>
                      </w:r>
                      <w:r w:rsidRPr="00F51BFA">
                        <w:t>easure?</w:t>
                      </w:r>
                    </w:p>
                    <w:p w14:paraId="6FF71960" w14:textId="77777777" w:rsidR="00043431" w:rsidRPr="00F51BFA" w:rsidRDefault="00043431" w:rsidP="00043431">
                      <w:pPr>
                        <w:pStyle w:val="Tablebullet"/>
                      </w:pPr>
                      <w:r>
                        <w:t xml:space="preserve">Where will you report or publish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r>
                        <w:t xml:space="preserve"> </w:t>
                      </w:r>
                      <w:r w:rsidRPr="00F51BFA">
                        <w:t>Who</w:t>
                      </w:r>
                      <w:r>
                        <w:t xml:space="preserve"> will </w:t>
                      </w:r>
                      <w:r w:rsidRPr="00F51BFA">
                        <w:t>be</w:t>
                      </w:r>
                      <w:r>
                        <w:t xml:space="preserve"> </w:t>
                      </w:r>
                      <w:r w:rsidRPr="00F51BFA">
                        <w:t>interested</w:t>
                      </w:r>
                      <w:r>
                        <w:t xml:space="preserve"> </w:t>
                      </w:r>
                      <w:r w:rsidRPr="00F51BFA">
                        <w:t>in</w:t>
                      </w:r>
                      <w:r>
                        <w:t xml:space="preserve"> </w:t>
                      </w:r>
                      <w:r w:rsidRPr="00F51BFA">
                        <w:t>knowing</w:t>
                      </w:r>
                      <w:r>
                        <w:t xml:space="preserve"> </w:t>
                      </w:r>
                      <w:r w:rsidRPr="00F51BFA">
                        <w:t>about</w:t>
                      </w:r>
                      <w:r>
                        <w:t xml:space="preserve"> </w:t>
                      </w:r>
                      <w:r w:rsidRPr="00F51BFA">
                        <w:t>this?</w:t>
                      </w:r>
                      <w:r>
                        <w:t xml:space="preserve"> Will it have an interest for external stakeholders, Government, the media?</w:t>
                      </w:r>
                    </w:p>
                    <w:p w14:paraId="75957501" w14:textId="77777777" w:rsidR="00043431" w:rsidRPr="00F51BFA" w:rsidRDefault="00043431" w:rsidP="00043431">
                      <w:pPr>
                        <w:pStyle w:val="Tablebullet"/>
                      </w:pPr>
                      <w:r w:rsidRPr="00F51BFA">
                        <w:t>When</w:t>
                      </w:r>
                      <w:r>
                        <w:t xml:space="preserve"> </w:t>
                      </w:r>
                      <w:r w:rsidRPr="00F51BFA">
                        <w:t>will</w:t>
                      </w:r>
                      <w:r>
                        <w:t xml:space="preserve"> </w:t>
                      </w:r>
                      <w:r w:rsidRPr="00F51BFA">
                        <w:t>you</w:t>
                      </w:r>
                      <w:r>
                        <w:t xml:space="preserve"> </w:t>
                      </w:r>
                      <w:r w:rsidRPr="00F51BFA">
                        <w:t>start</w:t>
                      </w:r>
                      <w:r>
                        <w:t xml:space="preserve"> </w:t>
                      </w:r>
                      <w:r w:rsidRPr="00F51BFA">
                        <w:t>reporting</w:t>
                      </w:r>
                      <w:r>
                        <w:t xml:space="preserve"> </w:t>
                      </w:r>
                      <w:r w:rsidRPr="00F51BFA">
                        <w:t>against</w:t>
                      </w:r>
                      <w:r>
                        <w:t xml:space="preserve"> </w:t>
                      </w:r>
                      <w:r w:rsidRPr="00F51BFA">
                        <w:t>this</w:t>
                      </w:r>
                      <w:r>
                        <w:t xml:space="preserve"> </w:t>
                      </w:r>
                      <w:r w:rsidRPr="00F51BFA">
                        <w:t>KPI?</w:t>
                      </w:r>
                    </w:p>
                    <w:p w14:paraId="01B68E65" w14:textId="77777777" w:rsidR="00043431" w:rsidRPr="00F51BFA" w:rsidRDefault="00043431" w:rsidP="00043431">
                      <w:pPr>
                        <w:pStyle w:val="Tablebullet"/>
                      </w:pPr>
                      <w:r w:rsidRPr="00F51BFA">
                        <w:t>How</w:t>
                      </w:r>
                      <w:r>
                        <w:t xml:space="preserve"> </w:t>
                      </w:r>
                      <w:r w:rsidRPr="00F51BFA">
                        <w:t>frequently</w:t>
                      </w:r>
                      <w:r>
                        <w:t xml:space="preserve"> </w:t>
                      </w:r>
                      <w:r w:rsidRPr="00F51BFA">
                        <w:t>will</w:t>
                      </w:r>
                      <w:r>
                        <w:t xml:space="preserve"> </w:t>
                      </w:r>
                      <w:r w:rsidRPr="00F51BFA">
                        <w:t>you</w:t>
                      </w:r>
                      <w:r>
                        <w:t xml:space="preserve"> </w:t>
                      </w:r>
                      <w:r w:rsidRPr="00F51BFA">
                        <w:t>report?</w:t>
                      </w:r>
                    </w:p>
                    <w:p w14:paraId="538162E0" w14:textId="77777777" w:rsidR="00043431" w:rsidRPr="00F51BFA" w:rsidRDefault="00043431" w:rsidP="00043431">
                      <w:pPr>
                        <w:pStyle w:val="Tablebullet"/>
                      </w:pPr>
                      <w:r w:rsidRPr="00F51BFA">
                        <w:t>When</w:t>
                      </w:r>
                      <w:r>
                        <w:t xml:space="preserve"> </w:t>
                      </w:r>
                      <w:r w:rsidRPr="00F51BFA">
                        <w:t>will</w:t>
                      </w:r>
                      <w:r>
                        <w:t xml:space="preserve"> the organisation or other stakeholders </w:t>
                      </w:r>
                      <w:r w:rsidRPr="00F51BFA">
                        <w:t>no</w:t>
                      </w:r>
                      <w:r>
                        <w:t xml:space="preserve"> </w:t>
                      </w:r>
                      <w:r w:rsidRPr="00F51BFA">
                        <w:t>longer</w:t>
                      </w:r>
                      <w:r>
                        <w:t xml:space="preserve"> </w:t>
                      </w:r>
                      <w:r w:rsidRPr="00F51BFA">
                        <w:t>be</w:t>
                      </w:r>
                      <w:r>
                        <w:t xml:space="preserve"> </w:t>
                      </w:r>
                      <w:r w:rsidRPr="00F51BFA">
                        <w:t>interested</w:t>
                      </w:r>
                      <w:r>
                        <w:t xml:space="preserve"> </w:t>
                      </w:r>
                      <w:r w:rsidRPr="00F51BFA">
                        <w:t>in</w:t>
                      </w:r>
                      <w:r>
                        <w:t xml:space="preserve"> </w:t>
                      </w:r>
                      <w:r w:rsidRPr="00F51BFA">
                        <w:t>hearing</w:t>
                      </w:r>
                      <w:r>
                        <w:t xml:space="preserve"> </w:t>
                      </w:r>
                      <w:r w:rsidRPr="00F51BFA">
                        <w:t>about</w:t>
                      </w:r>
                      <w:r>
                        <w:t xml:space="preserve"> </w:t>
                      </w:r>
                      <w:r w:rsidRPr="00F51BFA">
                        <w:t>the</w:t>
                      </w:r>
                      <w:r>
                        <w:t xml:space="preserve"> </w:t>
                      </w:r>
                      <w:r w:rsidRPr="00F51BFA">
                        <w:t>performance</w:t>
                      </w:r>
                      <w:r>
                        <w:t xml:space="preserve"> </w:t>
                      </w:r>
                      <w:r w:rsidRPr="00F51BFA">
                        <w:t>of</w:t>
                      </w:r>
                      <w:r>
                        <w:t xml:space="preserve"> </w:t>
                      </w:r>
                      <w:r w:rsidRPr="00F51BFA">
                        <w:t>this</w:t>
                      </w:r>
                      <w:r>
                        <w:t xml:space="preserve"> </w:t>
                      </w:r>
                      <w:r w:rsidRPr="00F51BFA">
                        <w:t>KPI</w:t>
                      </w:r>
                      <w:r>
                        <w:t xml:space="preserve"> </w:t>
                      </w:r>
                      <w:r w:rsidRPr="00F51BFA">
                        <w:t>as</w:t>
                      </w:r>
                      <w:r>
                        <w:t xml:space="preserve"> </w:t>
                      </w:r>
                      <w:r w:rsidRPr="00F51BFA">
                        <w:t>it</w:t>
                      </w:r>
                      <w:r>
                        <w:t xml:space="preserve"> </w:t>
                      </w:r>
                      <w:r w:rsidRPr="00F51BFA">
                        <w:t>relates</w:t>
                      </w:r>
                      <w:r>
                        <w:t xml:space="preserve"> </w:t>
                      </w:r>
                      <w:r w:rsidRPr="00F51BFA">
                        <w:t>to</w:t>
                      </w:r>
                      <w:r>
                        <w:t xml:space="preserve"> </w:t>
                      </w:r>
                      <w:r w:rsidRPr="00F51BFA">
                        <w:t>this</w:t>
                      </w:r>
                      <w:r>
                        <w:t xml:space="preserve"> </w:t>
                      </w:r>
                      <w:r w:rsidRPr="00F51BFA">
                        <w:t>investment?</w:t>
                      </w:r>
                    </w:p>
                    <w:p w14:paraId="25BB0F55" w14:textId="77777777" w:rsidR="00043431" w:rsidRPr="00F51BFA" w:rsidRDefault="00043431" w:rsidP="00043431">
                      <w:pPr>
                        <w:pStyle w:val="Tablebullet"/>
                      </w:pPr>
                      <w:r w:rsidRPr="00F51BFA">
                        <w:t>Who</w:t>
                      </w:r>
                      <w:r>
                        <w:t xml:space="preserve"> </w:t>
                      </w:r>
                      <w:r w:rsidRPr="00F51BFA">
                        <w:t>will</w:t>
                      </w:r>
                      <w:r>
                        <w:t xml:space="preserve"> </w:t>
                      </w:r>
                      <w:r w:rsidRPr="00F51BFA">
                        <w:t>be</w:t>
                      </w:r>
                      <w:r>
                        <w:t xml:space="preserve"> </w:t>
                      </w:r>
                      <w:r w:rsidRPr="00F51BFA">
                        <w:t>responsible</w:t>
                      </w:r>
                      <w:r>
                        <w:t xml:space="preserve"> </w:t>
                      </w:r>
                      <w:r w:rsidRPr="00F51BFA">
                        <w:t>for</w:t>
                      </w:r>
                      <w:r>
                        <w:t xml:space="preserve"> </w:t>
                      </w:r>
                      <w:r w:rsidRPr="00F51BFA">
                        <w:t>reporting</w:t>
                      </w:r>
                      <w:r>
                        <w:t xml:space="preserve"> </w:t>
                      </w:r>
                      <w:r w:rsidRPr="00F51BFA">
                        <w:t>your</w:t>
                      </w:r>
                      <w:r>
                        <w:t xml:space="preserve"> </w:t>
                      </w:r>
                      <w:r w:rsidRPr="00F51BFA">
                        <w:t>performance</w:t>
                      </w:r>
                      <w:r>
                        <w:t xml:space="preserve"> </w:t>
                      </w:r>
                      <w:r w:rsidRPr="00F51BFA">
                        <w:t>against</w:t>
                      </w:r>
                      <w:r>
                        <w:t xml:space="preserve"> </w:t>
                      </w:r>
                      <w:r w:rsidRPr="00F51BFA">
                        <w:t>this</w:t>
                      </w:r>
                      <w:r>
                        <w:t xml:space="preserve"> </w:t>
                      </w:r>
                      <w:r w:rsidRPr="00F51BFA">
                        <w:t>KPI?</w:t>
                      </w:r>
                    </w:p>
                  </w:txbxContent>
                </v:textbox>
                <w10:anchorlock/>
              </v:roundrect>
            </w:pict>
          </mc:Fallback>
        </mc:AlternateContent>
      </w:r>
    </w:p>
    <w:p w14:paraId="4F1E421E" w14:textId="77777777" w:rsidR="004920DB" w:rsidRDefault="004920DB" w:rsidP="004920DB">
      <w:pPr>
        <w:rPr>
          <w:sz w:val="22"/>
        </w:rPr>
      </w:pPr>
    </w:p>
    <w:p w14:paraId="56DB64DE" w14:textId="77777777" w:rsidR="00043431" w:rsidRDefault="00043431">
      <w:pPr>
        <w:spacing w:before="0" w:after="200"/>
      </w:pPr>
      <w:r>
        <w:br w:type="page"/>
      </w:r>
    </w:p>
    <w:p w14:paraId="39B98F09" w14:textId="77777777" w:rsidR="004920DB" w:rsidRPr="00A80B57" w:rsidRDefault="004920DB" w:rsidP="00043431">
      <w:pPr>
        <w:pStyle w:val="NormalIndent"/>
      </w:pPr>
      <w:r w:rsidRPr="00A80B57">
        <w:lastRenderedPageBreak/>
        <w:t xml:space="preserve">Once you have confirmed each KPI and established its measures, baselines and targets it may be useful to test them using the </w:t>
      </w:r>
      <w:r w:rsidRPr="00A80B57">
        <w:rPr>
          <w:i/>
        </w:rPr>
        <w:t>Checklist for KPIs and related measures, baseline and targets</w:t>
      </w:r>
      <w:r w:rsidRPr="00A80B57">
        <w:t xml:space="preserve"> (Appendix 10). Figure 2 illustrates the alignment between problem, benefit, KPI, measure, baseline and target.</w:t>
      </w:r>
    </w:p>
    <w:p w14:paraId="1EB125D0" w14:textId="77777777" w:rsidR="00043431" w:rsidRDefault="00043431" w:rsidP="00043431">
      <w:pPr>
        <w:pStyle w:val="Caption"/>
      </w:pPr>
      <w:r>
        <w:t xml:space="preserve">Figure </w:t>
      </w:r>
      <w:fldSimple w:instr=" SEQ Figure \* ARABIC ">
        <w:r w:rsidR="00D642DC">
          <w:rPr>
            <w:noProof/>
          </w:rPr>
          <w:t>2</w:t>
        </w:r>
      </w:fldSimple>
      <w:r>
        <w:t>: Alignment of problem, benefit, KPI, measure, baseline and target</w:t>
      </w:r>
    </w:p>
    <w:p w14:paraId="0D04525D" w14:textId="77777777" w:rsidR="004920DB" w:rsidRDefault="004920DB" w:rsidP="00043431">
      <w:pPr>
        <w:pStyle w:val="NormalIndent"/>
      </w:pPr>
      <w:r>
        <w:rPr>
          <w:noProof/>
        </w:rPr>
        <w:drawing>
          <wp:inline distT="0" distB="0" distL="0" distR="0" wp14:anchorId="4D555521" wp14:editId="5DAFAAF4">
            <wp:extent cx="4850296" cy="2066401"/>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9F48CD9.tmp"/>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53646" cy="2067828"/>
                    </a:xfrm>
                    <a:prstGeom prst="rect">
                      <a:avLst/>
                    </a:prstGeom>
                  </pic:spPr>
                </pic:pic>
              </a:graphicData>
            </a:graphic>
          </wp:inline>
        </w:drawing>
      </w:r>
    </w:p>
    <w:p w14:paraId="79D87D4B" w14:textId="77777777" w:rsidR="004920DB" w:rsidRPr="00A80B57" w:rsidRDefault="004920DB" w:rsidP="00043431">
      <w:pPr>
        <w:pStyle w:val="Heading4indent"/>
      </w:pPr>
      <w:r w:rsidRPr="00A80B57">
        <w:t>Benefit Profile</w:t>
      </w:r>
    </w:p>
    <w:p w14:paraId="014B9957" w14:textId="77777777" w:rsidR="004920DB" w:rsidRPr="00A80B57" w:rsidRDefault="004920DB" w:rsidP="00043431">
      <w:pPr>
        <w:pStyle w:val="NormalIndent"/>
      </w:pPr>
      <w:r w:rsidRPr="00A80B57">
        <w:t>You should now complete the major fields in the Benefit Profile. If time is short, the profile information from the least important Benefit and its KPIs can be completed outside the workshop.</w:t>
      </w:r>
    </w:p>
    <w:p w14:paraId="4C465215" w14:textId="77777777" w:rsidR="004920DB" w:rsidRPr="00A80B57" w:rsidRDefault="004920DB" w:rsidP="00043431">
      <w:pPr>
        <w:pStyle w:val="NormalIndent"/>
      </w:pPr>
      <w:r w:rsidRPr="00A80B57">
        <w:t xml:space="preserve">It is important to consider whether setting </w:t>
      </w:r>
      <w:r w:rsidRPr="00A80B57">
        <w:rPr>
          <w:b/>
        </w:rPr>
        <w:t>interim targets</w:t>
      </w:r>
      <w:r w:rsidRPr="00A80B57">
        <w:t xml:space="preserve"> will demonstrate the incremental delivery of value. This is particularly relevant for investments with a long investment lifecycle. The </w:t>
      </w:r>
      <w:r w:rsidRPr="00A80B57">
        <w:rPr>
          <w:b/>
        </w:rPr>
        <w:t>source</w:t>
      </w:r>
      <w:r w:rsidRPr="00A80B57">
        <w:t xml:space="preserve"> field refers to the data that enables tracking of the KPI. The </w:t>
      </w:r>
      <w:r w:rsidRPr="00A80B57">
        <w:rPr>
          <w:b/>
        </w:rPr>
        <w:t>forum</w:t>
      </w:r>
      <w:r w:rsidRPr="00A80B57">
        <w:t xml:space="preserve"> field refers to the channel where performance against the KPI will be communicated/shared. The </w:t>
      </w:r>
      <w:r w:rsidRPr="00A80B57">
        <w:rPr>
          <w:b/>
        </w:rPr>
        <w:t>reporting timeframe</w:t>
      </w:r>
      <w:r w:rsidRPr="00A80B57">
        <w:t xml:space="preserve"> describes the frequency and duration of reporting. It is important to be realistic about timeframes. They must not be too onerous in practice and should be suitably spaced to identify real change between reporting points. The </w:t>
      </w:r>
      <w:r w:rsidRPr="00A80B57">
        <w:rPr>
          <w:b/>
        </w:rPr>
        <w:t>reporting responsibility</w:t>
      </w:r>
      <w:r w:rsidRPr="00A80B57">
        <w:t xml:space="preserve"> field outlines the person and position which will be responsible for gathering the performance information. Nominating a position increases the likelihood that the tracking activity will occur.</w:t>
      </w:r>
    </w:p>
    <w:p w14:paraId="40C7C14D" w14:textId="77777777" w:rsidR="004920DB" w:rsidRPr="00027D05" w:rsidRDefault="004920DB" w:rsidP="001117DA">
      <w:pPr>
        <w:pStyle w:val="NormalIndent"/>
      </w:pPr>
      <w:r w:rsidRPr="00027D05">
        <w:t xml:space="preserve">Finally, a new field, </w:t>
      </w:r>
      <w:r w:rsidRPr="00027D05">
        <w:rPr>
          <w:b/>
        </w:rPr>
        <w:t>uncertainty/Interdependencies</w:t>
      </w:r>
      <w:r w:rsidRPr="00027D05">
        <w:t xml:space="preserve"> provides the opportunity to test whether external factors and interdependencies may have a significant impact on the achievement of the KPI and its target measures.</w:t>
      </w:r>
    </w:p>
    <w:p w14:paraId="4A4F8BD3" w14:textId="77777777" w:rsidR="004920DB" w:rsidRPr="00027D05" w:rsidRDefault="004920DB" w:rsidP="00043431">
      <w:pPr>
        <w:pStyle w:val="NormalIndent"/>
      </w:pPr>
      <w:r w:rsidRPr="00027D05">
        <w:t xml:space="preserve">Investors are required to consider the potential impacts of uncertainty on any proposal, regardless of the investment type. Considering the impacts of uncertainty is a good investment management practice and can benefit any proposal. By arming Government to anticipate change and respond advantageously to prevailing conditions we can minimise Government’s obligations under negative conditions and take advantage of opportunities. Appendix 11 </w:t>
      </w:r>
      <w:r w:rsidRPr="00027D05">
        <w:rPr>
          <w:i/>
        </w:rPr>
        <w:t>Difference between risk and uncertainty</w:t>
      </w:r>
      <w:r w:rsidRPr="00027D05">
        <w:t xml:space="preserve"> clarifies the scope and differences between risk and uncertainty and how they are managed within the IMS workshops. </w:t>
      </w:r>
    </w:p>
    <w:p w14:paraId="68B40A39" w14:textId="77777777" w:rsidR="004D7AE9" w:rsidRDefault="004D7AE9">
      <w:pPr>
        <w:spacing w:before="0" w:after="200"/>
      </w:pPr>
      <w:r>
        <w:br w:type="page"/>
      </w:r>
    </w:p>
    <w:p w14:paraId="5DF90E1D" w14:textId="77777777" w:rsidR="004920DB" w:rsidRPr="00027D05" w:rsidRDefault="004920DB" w:rsidP="00043431">
      <w:pPr>
        <w:pStyle w:val="NormalIndent"/>
      </w:pPr>
      <w:r w:rsidRPr="00027D05">
        <w:lastRenderedPageBreak/>
        <w:t>Discuss again whether any of the proposed benefits are contingent on any interdependencies. Ask if the delivery and realisation of any of the proposed benefits could be affected by changing exogenous circumstances (e.g. by evolving demographics, economics, technology, or changing environmental, social, political or industry factors). If this is the case:</w:t>
      </w:r>
    </w:p>
    <w:p w14:paraId="369F4D78" w14:textId="77777777" w:rsidR="004920DB" w:rsidRPr="00027D05" w:rsidRDefault="00043431" w:rsidP="00043431">
      <w:pPr>
        <w:pStyle w:val="Bulletindent"/>
      </w:pPr>
      <w:r w:rsidRPr="00027D05">
        <w:t xml:space="preserve">any </w:t>
      </w:r>
      <w:r w:rsidR="004920DB" w:rsidRPr="00027D05">
        <w:t>material uncertainty should be captured within the BMP and further con</w:t>
      </w:r>
      <w:r>
        <w:t>sidered in subsequent workshops; and</w:t>
      </w:r>
    </w:p>
    <w:p w14:paraId="186BD3C1" w14:textId="77777777" w:rsidR="004920DB" w:rsidRPr="00027D05" w:rsidRDefault="00043431" w:rsidP="00043431">
      <w:pPr>
        <w:pStyle w:val="Bulletindent"/>
      </w:pPr>
      <w:r>
        <w:rPr>
          <w:lang w:eastAsia="en-US"/>
        </w:rPr>
        <w:t>w</w:t>
      </w:r>
      <w:r w:rsidR="004920DB" w:rsidRPr="00027D05">
        <w:rPr>
          <w:lang w:eastAsia="en-US"/>
        </w:rPr>
        <w:t xml:space="preserve">here there is significant uncertainty in relation to achieving investment benefits, and the proposal is asset-related, the facilitator should </w:t>
      </w:r>
      <w:r w:rsidR="004920DB" w:rsidRPr="00027D05">
        <w:t xml:space="preserve">highlight the potential need for real options analysis in the Benefit Profile. </w:t>
      </w:r>
    </w:p>
    <w:p w14:paraId="7BA760D0" w14:textId="77777777" w:rsidR="004920DB" w:rsidRPr="00027D05" w:rsidRDefault="004920DB" w:rsidP="00043431">
      <w:pPr>
        <w:pStyle w:val="NormalIndent"/>
      </w:pPr>
      <w:r w:rsidRPr="00027D05">
        <w:rPr>
          <w:lang w:eastAsia="en-US"/>
        </w:rPr>
        <w:t>It will probably not be possible to adequately consider how externalities or alternative future states may impact benefits realisation within the BMP. However the IMS should be used to identify those projects that will need real options analysis and highlight further work required outside the IMS process. Real options analysis is unlikely to be required for non-asset related proposals.</w:t>
      </w:r>
    </w:p>
    <w:p w14:paraId="5F39F343" w14:textId="77777777" w:rsidR="004920DB" w:rsidRPr="00027D05" w:rsidRDefault="004920DB" w:rsidP="00043431">
      <w:pPr>
        <w:pStyle w:val="Bulletindent"/>
        <w:rPr>
          <w:lang w:eastAsia="en-US"/>
        </w:rPr>
      </w:pPr>
      <w:r w:rsidRPr="00027D05">
        <w:rPr>
          <w:lang w:eastAsia="en-US"/>
        </w:rPr>
        <w:t>Participants should consider whether they undertake IMS workshops 3 and 4 as inputs to real options analysis, or simply move to real options analysis at this point.</w:t>
      </w:r>
    </w:p>
    <w:p w14:paraId="4D363A2A" w14:textId="77777777" w:rsidR="004920DB" w:rsidRPr="00027D05" w:rsidRDefault="004920DB" w:rsidP="001117DA">
      <w:pPr>
        <w:pStyle w:val="NormalIndent"/>
      </w:pPr>
      <w:r w:rsidRPr="00027D05">
        <w:t>The role of the IMS is to identify uncertainty and its impacts on an investment and, where those impacts are potentially significant, recommend further investigation. DTF highly recommends agencies engage suitably qualified and experienced consultants to support this work.</w:t>
      </w:r>
    </w:p>
    <w:p w14:paraId="34623B85" w14:textId="77777777" w:rsidR="004920DB" w:rsidRPr="00027D05" w:rsidRDefault="004920DB" w:rsidP="001117DA">
      <w:pPr>
        <w:pStyle w:val="NormalIndent"/>
      </w:pPr>
      <w:r w:rsidRPr="00027D05">
        <w:t>Once the Benefit Profile is completed, distribute the weighting associated with the benefit between its KPIs. This should indicate the relative contribution that each KPI will make to the delivery of this benefit, and the relative contribution that each KPI makes to the overall assessment of benefit delivery. It is important to complete this profile for the major KPIs as it gives confidence that the case for the investment is strong.</w:t>
      </w:r>
    </w:p>
    <w:p w14:paraId="37922420" w14:textId="77777777" w:rsidR="004920DB" w:rsidRPr="00027D05" w:rsidRDefault="004920DB" w:rsidP="001117DA">
      <w:pPr>
        <w:pStyle w:val="NormalIndent"/>
      </w:pPr>
      <w:r w:rsidRPr="00027D05">
        <w:t>Repeat this approach until the KPIs for each benefit have been defined and the data to support them has been collected. Print, copy or photograph the workshop output as you proceed.</w:t>
      </w:r>
    </w:p>
    <w:p w14:paraId="7C80AC0C" w14:textId="77777777" w:rsidR="004920DB" w:rsidRPr="00027D05" w:rsidRDefault="004920DB" w:rsidP="001117DA">
      <w:pPr>
        <w:pStyle w:val="NormalIndent"/>
      </w:pPr>
      <w:r w:rsidRPr="00027D05">
        <w:t>The case for the investment may be unclear if the workshop cannot:</w:t>
      </w:r>
    </w:p>
    <w:p w14:paraId="6F55530D" w14:textId="77777777" w:rsidR="004920DB" w:rsidRPr="00027D05" w:rsidRDefault="004920DB" w:rsidP="00043431">
      <w:pPr>
        <w:pStyle w:val="Bulletindent"/>
      </w:pPr>
      <w:r w:rsidRPr="00027D05">
        <w:t>settle on a suite of KPIs;</w:t>
      </w:r>
    </w:p>
    <w:p w14:paraId="375FFBF4" w14:textId="77777777" w:rsidR="004920DB" w:rsidRPr="00A80B57" w:rsidRDefault="004920DB" w:rsidP="00043431">
      <w:pPr>
        <w:pStyle w:val="Bulletindent"/>
      </w:pPr>
      <w:r w:rsidRPr="00A80B57">
        <w:t xml:space="preserve">define the KPIs, measures and at least have indicative baselines and targets for their most significant benefit; or </w:t>
      </w:r>
    </w:p>
    <w:p w14:paraId="78519E92" w14:textId="77777777" w:rsidR="004920DB" w:rsidRPr="00A80B57" w:rsidRDefault="004920DB" w:rsidP="00043431">
      <w:pPr>
        <w:pStyle w:val="Bulletindent"/>
      </w:pPr>
      <w:r w:rsidRPr="00A80B57">
        <w:t xml:space="preserve">agree a reasonable process to get the KPIs and measures quickly. </w:t>
      </w:r>
    </w:p>
    <w:p w14:paraId="6E3D4C8F" w14:textId="77777777" w:rsidR="004920DB" w:rsidRPr="00A80B57" w:rsidRDefault="004920DB" w:rsidP="001117DA">
      <w:pPr>
        <w:pStyle w:val="NormalIndent"/>
      </w:pPr>
      <w:r w:rsidRPr="00A80B57">
        <w:t xml:space="preserve">In this situation, the investor may decide to pause and investigate </w:t>
      </w:r>
      <w:r w:rsidR="00043431">
        <w:t xml:space="preserve">further or not proceed at all. </w:t>
      </w:r>
    </w:p>
    <w:p w14:paraId="40AEFE2A" w14:textId="77777777" w:rsidR="004D7AE9" w:rsidRDefault="004D7AE9">
      <w:pPr>
        <w:spacing w:before="0" w:after="200"/>
        <w:rPr>
          <w:rFonts w:asciiTheme="majorHAnsi" w:eastAsiaTheme="majorEastAsia" w:hAnsiTheme="majorHAnsi" w:cstheme="majorBidi"/>
          <w:b/>
          <w:bCs/>
          <w:color w:val="0063A6" w:themeColor="accent1"/>
          <w:sz w:val="22"/>
          <w:szCs w:val="22"/>
        </w:rPr>
      </w:pPr>
      <w:bookmarkStart w:id="96" w:name="_Toc275954388"/>
      <w:bookmarkStart w:id="97" w:name="_Toc275954586"/>
      <w:bookmarkStart w:id="98" w:name="_Toc276029746"/>
      <w:bookmarkStart w:id="99" w:name="_Toc276029879"/>
      <w:bookmarkStart w:id="100" w:name="_Toc334097593"/>
      <w:bookmarkStart w:id="101" w:name="_Toc334606203"/>
      <w:bookmarkStart w:id="102" w:name="_Toc340067958"/>
      <w:bookmarkStart w:id="103" w:name="_Toc475608593"/>
      <w:r>
        <w:br w:type="page"/>
      </w:r>
    </w:p>
    <w:p w14:paraId="1459609C" w14:textId="77777777" w:rsidR="004920DB" w:rsidRPr="00205AD0" w:rsidRDefault="004920DB" w:rsidP="00043431">
      <w:pPr>
        <w:pStyle w:val="Heading3indent"/>
      </w:pPr>
      <w:r w:rsidRPr="00205AD0">
        <w:lastRenderedPageBreak/>
        <w:t>Step</w:t>
      </w:r>
      <w:r>
        <w:t xml:space="preserve"> </w:t>
      </w:r>
      <w:r w:rsidRPr="00205AD0">
        <w:t>4:</w:t>
      </w:r>
      <w:r>
        <w:t xml:space="preserve"> Review the </w:t>
      </w:r>
      <w:r w:rsidRPr="00205AD0">
        <w:t>benefits</w:t>
      </w:r>
      <w:r>
        <w:t xml:space="preserve"> – </w:t>
      </w:r>
      <w:r w:rsidRPr="00205AD0">
        <w:t>reality</w:t>
      </w:r>
      <w:r>
        <w:t xml:space="preserve"> </w:t>
      </w:r>
      <w:r w:rsidRPr="00205AD0">
        <w:t>check</w:t>
      </w:r>
      <w:bookmarkEnd w:id="96"/>
      <w:bookmarkEnd w:id="97"/>
      <w:bookmarkEnd w:id="98"/>
      <w:bookmarkEnd w:id="99"/>
      <w:bookmarkEnd w:id="100"/>
      <w:bookmarkEnd w:id="101"/>
      <w:bookmarkEnd w:id="102"/>
      <w:bookmarkEnd w:id="103"/>
    </w:p>
    <w:p w14:paraId="43DC01DC" w14:textId="77777777" w:rsidR="004920DB" w:rsidRPr="001117DA" w:rsidRDefault="004920DB" w:rsidP="001117DA">
      <w:pPr>
        <w:pStyle w:val="NormalIndent"/>
        <w:rPr>
          <w:caps/>
        </w:rPr>
      </w:pPr>
      <w:r w:rsidRPr="00A80B57">
        <w:t>Ask the questions, “</w:t>
      </w:r>
      <w:r w:rsidRPr="001117DA">
        <w:rPr>
          <w:i/>
        </w:rPr>
        <w:t>would achieving the identified benefits justify the scale of investment that would be needed to deliver these benefits</w:t>
      </w:r>
      <w:r w:rsidRPr="00A80B57">
        <w:t>?” and, ‘’</w:t>
      </w:r>
      <w:r w:rsidRPr="001117DA">
        <w:rPr>
          <w:i/>
        </w:rPr>
        <w:t>are these benefits and the KPIs of real interest to Government, or other funders</w:t>
      </w:r>
      <w:r w:rsidRPr="00A80B57">
        <w:t xml:space="preserve">?” These provide a common-sense check to your work and allows you to validate the wording of the benefits and the logic of the investment story. </w:t>
      </w:r>
    </w:p>
    <w:p w14:paraId="6A402FCF" w14:textId="77777777" w:rsidR="004920DB" w:rsidRPr="00A80B57" w:rsidRDefault="004920DB" w:rsidP="00043431">
      <w:pPr>
        <w:pStyle w:val="Bulletindent"/>
      </w:pPr>
      <w:r w:rsidRPr="00A80B57">
        <w:t xml:space="preserve">Check that the measures are output, rather than simply activity, based with an internal focus. Activity based measures are often not of interest to funders or key stakeholders, even if they appear to be linked with KPIs that are. It is common to have to replace at least some of the measures with those that fall out of the Cost-Benefit Analysis, if one is done as part of the business case development. </w:t>
      </w:r>
    </w:p>
    <w:p w14:paraId="3B76FEB4" w14:textId="14874A5B" w:rsidR="004920DB" w:rsidRPr="00A80B57" w:rsidRDefault="004920DB" w:rsidP="00043431">
      <w:pPr>
        <w:pStyle w:val="Bulletindent"/>
      </w:pPr>
      <w:r>
        <w:t>Having more</w:t>
      </w:r>
      <w:r w:rsidRPr="00A80B57">
        <w:t xml:space="preserve"> compelling measures at this stage</w:t>
      </w:r>
      <w:r>
        <w:t xml:space="preserve"> will reduce the need for</w:t>
      </w:r>
      <w:r w:rsidRPr="00A80B57">
        <w:t xml:space="preserve"> later rework. A good test is to ask the group, </w:t>
      </w:r>
      <w:r w:rsidR="00E71285">
        <w:t>“</w:t>
      </w:r>
      <w:r w:rsidRPr="00A80B57">
        <w:t>Are some of the targets those that a Minister or CEO would be eager to put in a media release and that the community or shareholders would be pleased to hear about?”</w:t>
      </w:r>
    </w:p>
    <w:p w14:paraId="5F160572" w14:textId="77777777" w:rsidR="004920DB" w:rsidRPr="00A80B57" w:rsidRDefault="004920DB" w:rsidP="001117DA">
      <w:pPr>
        <w:pStyle w:val="NormalIndent"/>
      </w:pPr>
      <w:r w:rsidRPr="00A80B57">
        <w:t>Obtain agreement to any changes that will be required to the wording of the benefits in the ILM and the wording to be used in the BMP.</w:t>
      </w:r>
    </w:p>
    <w:p w14:paraId="6ADBE03F" w14:textId="77777777" w:rsidR="004920DB" w:rsidRPr="00205AD0" w:rsidRDefault="004920DB" w:rsidP="00043431">
      <w:pPr>
        <w:pStyle w:val="Heading3indent"/>
      </w:pPr>
      <w:bookmarkStart w:id="104" w:name="_Toc275954389"/>
      <w:bookmarkStart w:id="105" w:name="_Toc275954587"/>
      <w:bookmarkStart w:id="106" w:name="_Toc276029747"/>
      <w:bookmarkStart w:id="107" w:name="_Toc276029880"/>
      <w:bookmarkStart w:id="108" w:name="_Toc334097594"/>
      <w:bookmarkStart w:id="109" w:name="_Toc334606204"/>
      <w:bookmarkStart w:id="110" w:name="_Toc340067959"/>
      <w:bookmarkStart w:id="111" w:name="_Toc475608594"/>
      <w:r w:rsidRPr="00205AD0">
        <w:t>Step</w:t>
      </w:r>
      <w:r>
        <w:t xml:space="preserve"> </w:t>
      </w:r>
      <w:r w:rsidRPr="00205AD0">
        <w:t>5:</w:t>
      </w:r>
      <w:r>
        <w:t xml:space="preserve"> Finalise </w:t>
      </w:r>
      <w:r w:rsidRPr="00205AD0">
        <w:t>the</w:t>
      </w:r>
      <w:r>
        <w:t xml:space="preserve"> </w:t>
      </w:r>
      <w:bookmarkEnd w:id="104"/>
      <w:bookmarkEnd w:id="105"/>
      <w:bookmarkEnd w:id="106"/>
      <w:bookmarkEnd w:id="107"/>
      <w:r w:rsidRPr="00205AD0">
        <w:t>workshop</w:t>
      </w:r>
      <w:bookmarkEnd w:id="108"/>
      <w:bookmarkEnd w:id="109"/>
      <w:bookmarkEnd w:id="110"/>
      <w:bookmarkEnd w:id="111"/>
    </w:p>
    <w:p w14:paraId="1036B811" w14:textId="2CB2A426" w:rsidR="004920DB" w:rsidRPr="00A80B57" w:rsidRDefault="004920DB" w:rsidP="001117DA">
      <w:pPr>
        <w:pStyle w:val="NormalIndent"/>
      </w:pPr>
      <w:r w:rsidRPr="00A80B57">
        <w:t xml:space="preserve">Advise the participants that within 24 hours they will be provided with version </w:t>
      </w:r>
      <w:r w:rsidR="00E800B4">
        <w:t>1.0</w:t>
      </w:r>
      <w:r w:rsidRPr="00A80B57">
        <w:t xml:space="preserve"> of the BMP. This will contain observations of the quality of the plan and any suggestions for improvement. They will be asked to provide suggested changes within 24 hours. Within a further 24 hours you will distribute version 1.0.</w:t>
      </w:r>
    </w:p>
    <w:p w14:paraId="1E401C4D" w14:textId="77777777" w:rsidR="004920DB" w:rsidRDefault="004920DB" w:rsidP="00043431">
      <w:pPr>
        <w:pStyle w:val="Heading2numbered"/>
      </w:pPr>
      <w:bookmarkStart w:id="112" w:name="_Toc334606206"/>
      <w:bookmarkStart w:id="113" w:name="_Toc340067961"/>
      <w:bookmarkStart w:id="114" w:name="_Ref346117095"/>
      <w:bookmarkStart w:id="115" w:name="_Toc475608595"/>
      <w:bookmarkStart w:id="116" w:name="_Toc483318182"/>
      <w:r w:rsidRPr="00205AD0">
        <w:t>A</w:t>
      </w:r>
      <w:r>
        <w:t xml:space="preserve">fter </w:t>
      </w:r>
      <w:r w:rsidRPr="00205AD0">
        <w:t>the</w:t>
      </w:r>
      <w:r>
        <w:t xml:space="preserve"> </w:t>
      </w:r>
      <w:r w:rsidRPr="00205AD0">
        <w:t>workshop</w:t>
      </w:r>
      <w:bookmarkEnd w:id="112"/>
      <w:bookmarkEnd w:id="113"/>
      <w:bookmarkEnd w:id="114"/>
      <w:bookmarkEnd w:id="115"/>
      <w:bookmarkEnd w:id="116"/>
    </w:p>
    <w:p w14:paraId="1C8A6B53" w14:textId="77777777" w:rsidR="004920DB" w:rsidRPr="00A80B57" w:rsidRDefault="004920DB" w:rsidP="001117DA">
      <w:pPr>
        <w:pStyle w:val="NormalIndent"/>
      </w:pPr>
      <w:r w:rsidRPr="00A80B57">
        <w:t>As with all workshops of the IMS, it is important to wrap-up the Benefit Definition workshop without delay.</w:t>
      </w:r>
    </w:p>
    <w:p w14:paraId="05440F38" w14:textId="77777777" w:rsidR="004920DB" w:rsidRPr="00A80B57" w:rsidRDefault="004920DB" w:rsidP="00043431">
      <w:pPr>
        <w:pStyle w:val="Heading4indent"/>
      </w:pPr>
      <w:bookmarkStart w:id="117" w:name="_Toc334606207"/>
      <w:bookmarkStart w:id="118" w:name="_Toc340067962"/>
      <w:r w:rsidRPr="00A80B57">
        <w:t>Within 24 hours</w:t>
      </w:r>
      <w:bookmarkEnd w:id="117"/>
      <w:bookmarkEnd w:id="118"/>
      <w:r w:rsidRPr="00A80B57">
        <w:t>:</w:t>
      </w:r>
    </w:p>
    <w:p w14:paraId="1F089670" w14:textId="77777777" w:rsidR="004920DB" w:rsidRPr="00A80B57" w:rsidRDefault="004920DB" w:rsidP="00043431">
      <w:pPr>
        <w:pStyle w:val="Bulletindent"/>
        <w:rPr>
          <w:lang w:eastAsia="en-US"/>
        </w:rPr>
      </w:pPr>
      <w:r w:rsidRPr="00A80B57">
        <w:rPr>
          <w:lang w:eastAsia="en-US"/>
        </w:rPr>
        <w:t xml:space="preserve">update the existing ILM to reflect any agreed changes and to depict the benefits and their KPIs. This will be version 2.0;  </w:t>
      </w:r>
    </w:p>
    <w:p w14:paraId="277FF7EB" w14:textId="1A2B9992" w:rsidR="004920DB" w:rsidRPr="00A80B57" w:rsidRDefault="004920DB" w:rsidP="00043431">
      <w:pPr>
        <w:pStyle w:val="Bulletindent"/>
        <w:rPr>
          <w:lang w:eastAsia="en-US"/>
        </w:rPr>
      </w:pPr>
      <w:r w:rsidRPr="00A80B57">
        <w:rPr>
          <w:lang w:eastAsia="en-US"/>
        </w:rPr>
        <w:t xml:space="preserve">download the current version of the BMP format from the Investment Management website and populate it with the data collected to create version </w:t>
      </w:r>
      <w:r w:rsidR="00E800B4">
        <w:rPr>
          <w:lang w:eastAsia="en-US"/>
        </w:rPr>
        <w:t>1.0</w:t>
      </w:r>
      <w:r w:rsidRPr="00A80B57">
        <w:rPr>
          <w:lang w:eastAsia="en-US"/>
        </w:rPr>
        <w:t xml:space="preserve"> of the BMP. Create the Benefit Map and complete the Benefit Profile;</w:t>
      </w:r>
    </w:p>
    <w:p w14:paraId="7356B2CE" w14:textId="67E97395" w:rsidR="004920DB" w:rsidRPr="00A80B57" w:rsidRDefault="004920DB" w:rsidP="00043431">
      <w:pPr>
        <w:pStyle w:val="Bulletindent"/>
        <w:rPr>
          <w:lang w:eastAsia="en-US"/>
        </w:rPr>
      </w:pPr>
      <w:r w:rsidRPr="00A80B57">
        <w:rPr>
          <w:lang w:eastAsia="en-US"/>
        </w:rPr>
        <w:t xml:space="preserve">as soon as possible after the workshop, send all participants your version </w:t>
      </w:r>
      <w:r w:rsidR="00E800B4">
        <w:rPr>
          <w:lang w:eastAsia="en-US"/>
        </w:rPr>
        <w:t>1.0</w:t>
      </w:r>
      <w:r w:rsidRPr="00A80B57">
        <w:rPr>
          <w:lang w:eastAsia="en-US"/>
        </w:rPr>
        <w:t xml:space="preserve"> BMP with your comments as to its current quality and how it might be improved. Include the version 2.0 ILM and, if you think it would be helpful, copies of the whiteboard images from the workshop; and</w:t>
      </w:r>
    </w:p>
    <w:p w14:paraId="60169121" w14:textId="77777777" w:rsidR="004920DB" w:rsidRPr="00A80B57" w:rsidRDefault="004920DB" w:rsidP="00B055DC">
      <w:pPr>
        <w:pStyle w:val="Bulletindent"/>
        <w:spacing w:after="120"/>
        <w:ind w:left="1151" w:hanging="357"/>
        <w:contextualSpacing w:val="0"/>
        <w:rPr>
          <w:lang w:eastAsia="en-US"/>
        </w:rPr>
      </w:pPr>
      <w:r w:rsidRPr="00A80B57">
        <w:rPr>
          <w:lang w:eastAsia="en-US"/>
        </w:rPr>
        <w:t xml:space="preserve">in the email, ask that participants provide feedback (and copy to all other participants) with suggested changes within 24 hours and that you will make amendments and provide them with version 1.0 within 24 hours of that time – see </w:t>
      </w:r>
      <w:r w:rsidRPr="00A80B57">
        <w:rPr>
          <w:i/>
          <w:lang w:eastAsia="en-US"/>
        </w:rPr>
        <w:t xml:space="preserve">Sample email – after the Benefit Definition workshop </w:t>
      </w:r>
      <w:r w:rsidRPr="00A80B57">
        <w:rPr>
          <w:lang w:eastAsia="en-US"/>
        </w:rPr>
        <w:t xml:space="preserve">(Appendix 12). </w:t>
      </w:r>
    </w:p>
    <w:p w14:paraId="5CCA8869" w14:textId="77777777" w:rsidR="004920DB" w:rsidRPr="00A80B57" w:rsidRDefault="004920DB" w:rsidP="00B055DC">
      <w:pPr>
        <w:pStyle w:val="Bulletindent"/>
        <w:numPr>
          <w:ilvl w:val="0"/>
          <w:numId w:val="0"/>
        </w:numPr>
        <w:spacing w:before="120"/>
        <w:ind w:left="794"/>
        <w:contextualSpacing w:val="0"/>
      </w:pPr>
      <w:r>
        <w:t>You can assess the</w:t>
      </w:r>
      <w:r w:rsidRPr="00A80B57">
        <w:t xml:space="preserve"> </w:t>
      </w:r>
      <w:r>
        <w:t xml:space="preserve">resulting BMP’s </w:t>
      </w:r>
      <w:r w:rsidRPr="00A80B57">
        <w:t xml:space="preserve">effectiveness using the </w:t>
      </w:r>
      <w:r w:rsidRPr="00A80B57">
        <w:rPr>
          <w:i/>
        </w:rPr>
        <w:t xml:space="preserve">Quality assessment form – Benefit Management Plan </w:t>
      </w:r>
      <w:r w:rsidRPr="00A80B57">
        <w:t>(Appendix 13). This form need not be completed each time a Benefit Definition workshop is held, but is required for facilitator accreditation and re-accreditation.</w:t>
      </w:r>
    </w:p>
    <w:p w14:paraId="60E013C9" w14:textId="77777777" w:rsidR="004920DB" w:rsidRPr="00A80B57" w:rsidRDefault="004920DB" w:rsidP="00043431">
      <w:pPr>
        <w:pStyle w:val="Heading4indent"/>
      </w:pPr>
      <w:bookmarkStart w:id="119" w:name="_Toc334606208"/>
      <w:bookmarkStart w:id="120" w:name="_Toc340067963"/>
      <w:r w:rsidRPr="00A80B57">
        <w:lastRenderedPageBreak/>
        <w:t>Within 48 hours</w:t>
      </w:r>
      <w:bookmarkEnd w:id="119"/>
      <w:bookmarkEnd w:id="120"/>
      <w:r w:rsidRPr="00A80B57">
        <w:t>:</w:t>
      </w:r>
    </w:p>
    <w:p w14:paraId="0F63F897" w14:textId="76D33063" w:rsidR="004920DB" w:rsidRPr="00A80B57" w:rsidRDefault="004920DB" w:rsidP="00043431">
      <w:pPr>
        <w:pStyle w:val="Bulletindent"/>
        <w:rPr>
          <w:lang w:eastAsia="en-US"/>
        </w:rPr>
      </w:pPr>
      <w:r w:rsidRPr="00A80B57">
        <w:rPr>
          <w:lang w:eastAsia="en-US"/>
        </w:rPr>
        <w:t xml:space="preserve">consider the feedback received to version </w:t>
      </w:r>
      <w:r w:rsidR="00E800B4">
        <w:rPr>
          <w:lang w:eastAsia="en-US"/>
        </w:rPr>
        <w:t>1.0</w:t>
      </w:r>
      <w:r w:rsidRPr="00A80B57">
        <w:rPr>
          <w:lang w:eastAsia="en-US"/>
        </w:rPr>
        <w:t xml:space="preserve"> of the BMP and amend as necessary. If no feedback is received finalise the BMP as you think best; and</w:t>
      </w:r>
    </w:p>
    <w:p w14:paraId="094461EB" w14:textId="77777777" w:rsidR="004920DB" w:rsidRPr="00A80B57" w:rsidRDefault="004920DB" w:rsidP="00043431">
      <w:pPr>
        <w:pStyle w:val="Bulletindent"/>
        <w:rPr>
          <w:lang w:eastAsia="en-US"/>
        </w:rPr>
      </w:pPr>
      <w:r w:rsidRPr="00A80B57">
        <w:rPr>
          <w:lang w:eastAsia="en-US"/>
        </w:rPr>
        <w:t xml:space="preserve">send an email to all participants with an updated ILM version 2.0 and version 1.0 of the BMP. Highlight that the BMP will need to be reviewed when the solution has been developed to validate the benefits that the specific solution will provide (if different to those sought). </w:t>
      </w:r>
    </w:p>
    <w:p w14:paraId="1F6D3C88" w14:textId="77777777" w:rsidR="004920DB" w:rsidRPr="00A80B57" w:rsidRDefault="004920DB" w:rsidP="00043431">
      <w:pPr>
        <w:pStyle w:val="Heading4indent"/>
      </w:pPr>
      <w:r w:rsidRPr="00A80B57">
        <w:t>Prior to the Response Definition workshop:</w:t>
      </w:r>
    </w:p>
    <w:p w14:paraId="3CB7DDCF" w14:textId="1D59B658" w:rsidR="004920DB" w:rsidRPr="00A80B57" w:rsidRDefault="004920DB" w:rsidP="00043431">
      <w:pPr>
        <w:pStyle w:val="NormalIndent"/>
        <w:rPr>
          <w:lang w:eastAsia="en-US"/>
        </w:rPr>
      </w:pPr>
      <w:r w:rsidRPr="00A80B57">
        <w:rPr>
          <w:lang w:eastAsia="en-US"/>
        </w:rPr>
        <w:t>You should advise the investor about next steps including preparation for the Response Definition workshop. This should cover any additional work needed on the KPIs and their measures to get the most value out of this next workshop. Further advice for facilitators on the preparation needed for the Response Definition workshop is provided in the next technical guide document in this series</w:t>
      </w:r>
      <w:r w:rsidR="00E800B4">
        <w:rPr>
          <w:lang w:eastAsia="en-US"/>
        </w:rPr>
        <w:t>.</w:t>
      </w:r>
    </w:p>
    <w:p w14:paraId="74C53513" w14:textId="77777777" w:rsidR="004920DB" w:rsidRPr="00A80B57" w:rsidRDefault="004920DB" w:rsidP="00043431">
      <w:pPr>
        <w:pStyle w:val="Heading4indent"/>
      </w:pPr>
      <w:r w:rsidRPr="00A80B57">
        <w:t>During business case development and beyond:</w:t>
      </w:r>
    </w:p>
    <w:p w14:paraId="4C9202CD" w14:textId="4A75A2C2" w:rsidR="004920DB" w:rsidRPr="00A80B57" w:rsidRDefault="004920DB" w:rsidP="001117DA">
      <w:pPr>
        <w:pStyle w:val="NormalIndent"/>
        <w:rPr>
          <w:lang w:eastAsia="en-US"/>
        </w:rPr>
      </w:pPr>
      <w:r w:rsidRPr="00A80B57">
        <w:rPr>
          <w:lang w:eastAsia="en-US"/>
        </w:rPr>
        <w:t xml:space="preserve">The Benefit Definition workshop is largely designed to support the development of a preliminary business case. A full business case, particularly one prepared for a HVHR investment is likely to require a detailed measures validations exercise to confirm that the measures and their details are still valid in line with </w:t>
      </w:r>
      <w:r w:rsidRPr="00A80B57">
        <w:rPr>
          <w:i/>
          <w:lang w:eastAsia="en-US"/>
        </w:rPr>
        <w:t xml:space="preserve">Stage2: Prove guideline </w:t>
      </w:r>
      <w:r w:rsidRPr="00EB16AD">
        <w:rPr>
          <w:iCs/>
          <w:lang w:eastAsia="en-US"/>
        </w:rPr>
        <w:t>and the</w:t>
      </w:r>
      <w:r w:rsidRPr="00A80B57">
        <w:rPr>
          <w:i/>
          <w:lang w:eastAsia="en-US"/>
        </w:rPr>
        <w:t xml:space="preserve"> Sustainab</w:t>
      </w:r>
      <w:r w:rsidR="00EB16AD">
        <w:rPr>
          <w:i/>
          <w:lang w:eastAsia="en-US"/>
        </w:rPr>
        <w:t>le Investment</w:t>
      </w:r>
      <w:r w:rsidRPr="00A80B57">
        <w:rPr>
          <w:i/>
          <w:lang w:eastAsia="en-US"/>
        </w:rPr>
        <w:t xml:space="preserve"> Guideline</w:t>
      </w:r>
      <w:r w:rsidR="00C64D18">
        <w:rPr>
          <w:i/>
          <w:lang w:eastAsia="en-US"/>
        </w:rPr>
        <w:t>s</w:t>
      </w:r>
      <w:r w:rsidR="00C64D18">
        <w:rPr>
          <w:lang w:eastAsia="en-US"/>
        </w:rPr>
        <w:t xml:space="preserve"> </w:t>
      </w:r>
      <w:r w:rsidR="00C64D18" w:rsidRPr="00C64D18">
        <w:rPr>
          <w:lang w:eastAsia="en-US"/>
        </w:rPr>
        <w:t>https://www.dtf.vic.gov.au/investment-lifecycle-and-high-value-high-risk-guidelines/stage-1-business-case</w:t>
      </w:r>
    </w:p>
    <w:p w14:paraId="188257B4" w14:textId="77777777" w:rsidR="004920DB" w:rsidRPr="00A80B57" w:rsidRDefault="004920DB" w:rsidP="001117DA">
      <w:pPr>
        <w:pStyle w:val="NormalIndent"/>
        <w:rPr>
          <w:lang w:eastAsia="en-US"/>
        </w:rPr>
      </w:pPr>
      <w:r>
        <w:rPr>
          <w:lang w:eastAsia="en-US"/>
        </w:rPr>
        <w:t>The project team or business case writer should update all</w:t>
      </w:r>
      <w:r w:rsidRPr="00A80B57">
        <w:rPr>
          <w:lang w:eastAsia="en-US"/>
        </w:rPr>
        <w:t xml:space="preserve"> IMS documents to reflect the new analysis and understanding which emerges during business case development. This may change the description, weighting or measurement of benefits. If major changes occur, the BMP will need to be reviewed more comprehensively. The failure to update IMS documents has been regularly reported in Gateway Reviews and has often undermined confidence in the case for investment. </w:t>
      </w:r>
    </w:p>
    <w:p w14:paraId="5B6B5713" w14:textId="77777777" w:rsidR="004920DB" w:rsidRPr="00A80B57" w:rsidRDefault="004920DB" w:rsidP="001117DA">
      <w:pPr>
        <w:pStyle w:val="NormalIndent"/>
        <w:rPr>
          <w:lang w:eastAsia="en-US"/>
        </w:rPr>
      </w:pPr>
      <w:r w:rsidRPr="00A80B57">
        <w:rPr>
          <w:lang w:eastAsia="en-US"/>
        </w:rPr>
        <w:t>If the proposed investment is funded, the BMP that has been created should be reviewed at set intervals during the investment either in conjunction with the ILM, or separately. Regular reviews are likely to take place at meetings of the project’s governance body.</w:t>
      </w:r>
    </w:p>
    <w:p w14:paraId="3FF86711" w14:textId="77777777" w:rsidR="004920DB" w:rsidRPr="00205AD0" w:rsidRDefault="004920DB" w:rsidP="00043431">
      <w:pPr>
        <w:pStyle w:val="Heading2numbered"/>
      </w:pPr>
      <w:bookmarkStart w:id="121" w:name="_Toc472687702"/>
      <w:bookmarkStart w:id="122" w:name="_Toc275954392"/>
      <w:bookmarkStart w:id="123" w:name="_Toc275954590"/>
      <w:bookmarkStart w:id="124" w:name="_Toc276029750"/>
      <w:bookmarkStart w:id="125" w:name="_Toc276029883"/>
      <w:bookmarkStart w:id="126" w:name="_Toc334096127"/>
      <w:bookmarkStart w:id="127" w:name="_Toc334096706"/>
      <w:bookmarkStart w:id="128" w:name="_Toc334097598"/>
      <w:bookmarkStart w:id="129" w:name="_Toc334606210"/>
      <w:bookmarkStart w:id="130" w:name="_Toc340067965"/>
      <w:bookmarkStart w:id="131" w:name="_Toc475608596"/>
      <w:bookmarkStart w:id="132" w:name="_Toc483318183"/>
      <w:bookmarkEnd w:id="121"/>
      <w:r w:rsidRPr="00205AD0">
        <w:t>Templates</w:t>
      </w:r>
      <w:r>
        <w:t>, e</w:t>
      </w:r>
      <w:r w:rsidRPr="00C54ED1">
        <w:t>xamp</w:t>
      </w:r>
      <w:bookmarkEnd w:id="122"/>
      <w:bookmarkEnd w:id="123"/>
      <w:bookmarkEnd w:id="124"/>
      <w:bookmarkEnd w:id="125"/>
      <w:r w:rsidRPr="00C54ED1">
        <w:t>les</w:t>
      </w:r>
      <w:bookmarkEnd w:id="126"/>
      <w:bookmarkEnd w:id="127"/>
      <w:bookmarkEnd w:id="128"/>
      <w:bookmarkEnd w:id="129"/>
      <w:bookmarkEnd w:id="130"/>
      <w:r>
        <w:t xml:space="preserve"> and other resources</w:t>
      </w:r>
      <w:bookmarkEnd w:id="131"/>
      <w:bookmarkEnd w:id="132"/>
    </w:p>
    <w:p w14:paraId="3796D7FC" w14:textId="56554DF9" w:rsidR="004920DB" w:rsidRPr="00A80B57" w:rsidRDefault="004920DB" w:rsidP="001117DA">
      <w:pPr>
        <w:pStyle w:val="NormalIndent"/>
      </w:pPr>
      <w:r w:rsidRPr="00A80B57">
        <w:t xml:space="preserve">The templates and examples are available for download at </w:t>
      </w:r>
      <w:bookmarkEnd w:id="79"/>
      <w:r w:rsidR="00E800B4" w:rsidRPr="00E800B4">
        <w:t>www.dtf.vic.gov.au/investment-management-standard/facilitator-guidance-and-templates</w:t>
      </w:r>
      <w:r w:rsidR="00E800B4">
        <w:t>.</w:t>
      </w:r>
    </w:p>
    <w:p w14:paraId="30E8AC19" w14:textId="77777777" w:rsidR="004920DB" w:rsidRPr="00A80B57" w:rsidRDefault="004920DB" w:rsidP="004920DB">
      <w:pPr>
        <w:rPr>
          <w:sz w:val="22"/>
        </w:rPr>
      </w:pPr>
    </w:p>
    <w:p w14:paraId="691F14D8" w14:textId="77777777" w:rsidR="008120B8" w:rsidRDefault="008120B8">
      <w:pPr>
        <w:spacing w:before="0" w:after="200"/>
        <w:rPr>
          <w:rFonts w:asciiTheme="majorHAnsi" w:eastAsiaTheme="majorEastAsia" w:hAnsiTheme="majorHAnsi" w:cstheme="majorBidi"/>
          <w:b/>
          <w:bCs/>
          <w:color w:val="201547"/>
          <w:spacing w:val="-1"/>
          <w:sz w:val="36"/>
          <w:szCs w:val="28"/>
        </w:rPr>
      </w:pPr>
      <w:bookmarkStart w:id="133" w:name="_Toc475436672"/>
      <w:bookmarkStart w:id="134" w:name="_Toc475608597"/>
      <w:bookmarkStart w:id="135" w:name="_Toc334096144"/>
      <w:bookmarkStart w:id="136" w:name="_Toc334096723"/>
      <w:bookmarkStart w:id="137" w:name="_Toc334097625"/>
      <w:bookmarkStart w:id="138" w:name="_Toc334606001"/>
      <w:bookmarkStart w:id="139" w:name="_Toc335147617"/>
      <w:bookmarkStart w:id="140" w:name="_Toc335231211"/>
      <w:bookmarkStart w:id="141" w:name="_Toc341282909"/>
      <w:bookmarkStart w:id="142" w:name="_Toc341283014"/>
      <w:bookmarkStart w:id="143" w:name="_Toc341283055"/>
      <w:bookmarkStart w:id="144" w:name="_Toc341360077"/>
      <w:bookmarkStart w:id="145" w:name="_Ref341436283"/>
      <w:bookmarkStart w:id="146" w:name="_Toc472864284"/>
      <w:r>
        <w:br w:type="page"/>
      </w:r>
    </w:p>
    <w:p w14:paraId="686F9389" w14:textId="77777777" w:rsidR="004920DB" w:rsidRPr="00CA47D9" w:rsidRDefault="004920DB" w:rsidP="001117DA">
      <w:pPr>
        <w:pStyle w:val="Heading1"/>
      </w:pPr>
      <w:bookmarkStart w:id="147" w:name="_Toc483318184"/>
      <w:r w:rsidRPr="00CA47D9">
        <w:lastRenderedPageBreak/>
        <w:t>Appendix 1</w:t>
      </w:r>
      <w:r w:rsidR="008120B8">
        <w:t xml:space="preserve">: </w:t>
      </w:r>
      <w:r w:rsidRPr="00CA47D9">
        <w:t xml:space="preserve">16 Questions </w:t>
      </w:r>
      <w:r w:rsidR="008120B8">
        <w:t>– Investment decision</w:t>
      </w:r>
      <w:r w:rsidR="008120B8">
        <w:noBreakHyphen/>
      </w:r>
      <w:r w:rsidRPr="00CA47D9">
        <w:t>maker’s checklist</w:t>
      </w:r>
      <w:bookmarkEnd w:id="133"/>
      <w:bookmarkEnd w:id="134"/>
      <w:bookmarkEnd w:id="147"/>
    </w:p>
    <w:p w14:paraId="1B7BCC48" w14:textId="77777777" w:rsidR="004920DB" w:rsidRPr="00A80B57" w:rsidRDefault="004920DB" w:rsidP="001117DA">
      <w:pPr>
        <w:rPr>
          <w:lang w:eastAsia="en-US"/>
        </w:rPr>
      </w:pPr>
      <w:r w:rsidRPr="00A80B57">
        <w:rPr>
          <w:lang w:eastAsia="en-US"/>
        </w:rPr>
        <w:t>The 16 questions (the Investment Decision-Maker’s Checklist) are a set of prime questions that any decision-maker should have answered before funding an investment. The depth of enquiry for each question will depend on the scale and complexity of the investment. These questions can be asked, in part or in their entirety, at various stages in the investment management process to test the robustness of the IMS workshop document suite and the business case, if developed.</w:t>
      </w:r>
    </w:p>
    <w:p w14:paraId="7758B401" w14:textId="77777777" w:rsidR="004920DB" w:rsidRDefault="004920DB" w:rsidP="001117DA">
      <w:pPr>
        <w:rPr>
          <w:lang w:eastAsia="en-US"/>
        </w:rPr>
      </w:pPr>
      <w:r w:rsidRPr="00A80B57">
        <w:rPr>
          <w:lang w:eastAsia="en-US"/>
        </w:rPr>
        <w:t>The 16 questions correlate with key elements of the Victorian government full business case template and aid business case writers and assessors. The focus for the Benefit Definition workshop is questions 5-8.</w:t>
      </w:r>
    </w:p>
    <w:p w14:paraId="20FE8001" w14:textId="77777777" w:rsidR="008120B8" w:rsidRDefault="008120B8" w:rsidP="008120B8">
      <w:pPr>
        <w:pStyle w:val="Caption"/>
        <w:ind w:left="0"/>
      </w:pPr>
      <w:r>
        <w:t xml:space="preserve">Figure </w:t>
      </w:r>
      <w:fldSimple w:instr=" SEQ Figure \* ARABIC ">
        <w:r w:rsidR="00D642DC">
          <w:rPr>
            <w:noProof/>
          </w:rPr>
          <w:t>3</w:t>
        </w:r>
      </w:fldSimple>
      <w:r>
        <w:t xml:space="preserve">: </w:t>
      </w:r>
      <w:r w:rsidRPr="00853082">
        <w:t>16 Questions - Investment decision maker's checklist</w:t>
      </w:r>
    </w:p>
    <w:p w14:paraId="5E8160BB" w14:textId="77777777" w:rsidR="007B1740" w:rsidRPr="007B1740" w:rsidRDefault="007B1740" w:rsidP="007B1740">
      <w:r>
        <w:rPr>
          <w:noProof/>
        </w:rPr>
        <w:drawing>
          <wp:inline distT="0" distB="0" distL="0" distR="0" wp14:anchorId="373E35EC" wp14:editId="68A76C0F">
            <wp:extent cx="5486400" cy="41788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0">
                      <a:extLst>
                        <a:ext uri="{28A0092B-C50C-407E-A947-70E740481C1C}">
                          <a14:useLocalDpi xmlns:a14="http://schemas.microsoft.com/office/drawing/2010/main" val="0"/>
                        </a:ext>
                      </a:extLst>
                    </a:blip>
                    <a:srcRect b="50212"/>
                    <a:stretch/>
                  </pic:blipFill>
                  <pic:spPr bwMode="auto">
                    <a:xfrm>
                      <a:off x="0" y="0"/>
                      <a:ext cx="5486400" cy="4178808"/>
                    </a:xfrm>
                    <a:prstGeom prst="rect">
                      <a:avLst/>
                    </a:prstGeom>
                    <a:ln>
                      <a:noFill/>
                    </a:ln>
                    <a:extLst>
                      <a:ext uri="{53640926-AAD7-44D8-BBD7-CCE9431645EC}">
                        <a14:shadowObscured xmlns:a14="http://schemas.microsoft.com/office/drawing/2010/main"/>
                      </a:ext>
                    </a:extLst>
                  </pic:spPr>
                </pic:pic>
              </a:graphicData>
            </a:graphic>
          </wp:inline>
        </w:drawing>
      </w:r>
    </w:p>
    <w:p w14:paraId="2468D2E2" w14:textId="77777777" w:rsidR="004920DB" w:rsidRPr="006827F6" w:rsidRDefault="007B1740" w:rsidP="007B1740">
      <w:pPr>
        <w:rPr>
          <w:lang w:eastAsia="en-US"/>
        </w:rPr>
      </w:pPr>
      <w:r>
        <w:rPr>
          <w:noProof/>
        </w:rPr>
        <w:lastRenderedPageBreak/>
        <w:drawing>
          <wp:inline distT="0" distB="0" distL="0" distR="0" wp14:anchorId="79E966AB" wp14:editId="0A14AB8E">
            <wp:extent cx="5486400" cy="41513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 questions - Investment Decision-Maker's Checklist - Benefit.jpg"/>
                    <pic:cNvPicPr/>
                  </pic:nvPicPr>
                  <pic:blipFill rotWithShape="1">
                    <a:blip r:embed="rId30">
                      <a:extLst>
                        <a:ext uri="{28A0092B-C50C-407E-A947-70E740481C1C}">
                          <a14:useLocalDpi xmlns:a14="http://schemas.microsoft.com/office/drawing/2010/main" val="0"/>
                        </a:ext>
                      </a:extLst>
                    </a:blip>
                    <a:srcRect t="50457"/>
                    <a:stretch/>
                  </pic:blipFill>
                  <pic:spPr bwMode="auto">
                    <a:xfrm>
                      <a:off x="0" y="0"/>
                      <a:ext cx="5486400" cy="4151376"/>
                    </a:xfrm>
                    <a:prstGeom prst="rect">
                      <a:avLst/>
                    </a:prstGeom>
                    <a:ln>
                      <a:noFill/>
                    </a:ln>
                    <a:extLst>
                      <a:ext uri="{53640926-AAD7-44D8-BBD7-CCE9431645EC}">
                        <a14:shadowObscured xmlns:a14="http://schemas.microsoft.com/office/drawing/2010/main"/>
                      </a:ext>
                    </a:extLst>
                  </pic:spPr>
                </pic:pic>
              </a:graphicData>
            </a:graphic>
          </wp:inline>
        </w:drawing>
      </w:r>
    </w:p>
    <w:p w14:paraId="646EDF9F"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48" w:name="_Toc475608598"/>
      <w:r>
        <w:br w:type="page"/>
      </w:r>
    </w:p>
    <w:p w14:paraId="0C85C775" w14:textId="77777777" w:rsidR="004920DB" w:rsidRPr="00CA47D9" w:rsidRDefault="004920DB" w:rsidP="001117DA">
      <w:pPr>
        <w:pStyle w:val="Heading1"/>
      </w:pPr>
      <w:bookmarkStart w:id="149" w:name="_Toc483318185"/>
      <w:r w:rsidRPr="00CA47D9">
        <w:lastRenderedPageBreak/>
        <w:t>Appendix 2 - Shaping new investments using the</w:t>
      </w:r>
      <w:bookmarkEnd w:id="135"/>
      <w:bookmarkEnd w:id="136"/>
      <w:bookmarkEnd w:id="137"/>
      <w:bookmarkEnd w:id="138"/>
      <w:bookmarkEnd w:id="139"/>
      <w:bookmarkEnd w:id="140"/>
      <w:bookmarkEnd w:id="141"/>
      <w:bookmarkEnd w:id="142"/>
      <w:bookmarkEnd w:id="143"/>
      <w:bookmarkEnd w:id="144"/>
      <w:bookmarkEnd w:id="145"/>
      <w:r w:rsidR="007B1740">
        <w:t> </w:t>
      </w:r>
      <w:r w:rsidRPr="00CA47D9">
        <w:t>IMS</w:t>
      </w:r>
      <w:bookmarkEnd w:id="146"/>
      <w:bookmarkEnd w:id="148"/>
      <w:bookmarkEnd w:id="149"/>
    </w:p>
    <w:p w14:paraId="03418E2D" w14:textId="77777777" w:rsidR="004920DB" w:rsidRPr="00A80B57" w:rsidRDefault="004920DB" w:rsidP="00D642DC">
      <w:r w:rsidRPr="00A80B57">
        <w:t>The Victorian Government’s Investment Management Standard (IMS) establishes a set of simple practices that enable organisations to select the investments that matter most and shape and implement them so they deliver the maximum benefit and best value for money. The practices can also be used to help prioritise investments, develop policy, evaluate programs and improve the effectiveness of an organisation.</w:t>
      </w:r>
    </w:p>
    <w:p w14:paraId="04F81072" w14:textId="77777777" w:rsidR="004920DB" w:rsidRPr="00A80B57" w:rsidRDefault="004920DB" w:rsidP="00D642DC">
      <w:r w:rsidRPr="00A80B57">
        <w:t>The IMS supp</w:t>
      </w:r>
      <w:r w:rsidRPr="001117DA">
        <w:t>orts a way of thinking characterised by evidence-based discussion, robust logic and simp</w:t>
      </w:r>
      <w:r w:rsidRPr="00A80B57">
        <w:t>le storytelling. It brings together the best thinkers on a subject to discuss and shape new investments in two-hour facilitated discussions (workshops) to address the four questions that are fundamental to investment decision making:</w:t>
      </w:r>
    </w:p>
    <w:p w14:paraId="3B9B8C74" w14:textId="77777777" w:rsidR="004920DB" w:rsidRPr="00A80B57" w:rsidRDefault="004920DB" w:rsidP="001117DA">
      <w:r w:rsidRPr="00A80B57">
        <w:rPr>
          <w:noProof/>
        </w:rPr>
        <w:drawing>
          <wp:inline distT="0" distB="0" distL="0" distR="0" wp14:anchorId="56061CC2" wp14:editId="438A24D4">
            <wp:extent cx="5125004" cy="80853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9F43574.tmp"/>
                    <pic:cNvPicPr/>
                  </pic:nvPicPr>
                  <pic:blipFill rotWithShape="1">
                    <a:blip r:embed="rId31" cstate="print">
                      <a:extLst>
                        <a:ext uri="{28A0092B-C50C-407E-A947-70E740481C1C}">
                          <a14:useLocalDpi xmlns:a14="http://schemas.microsoft.com/office/drawing/2010/main" val="0"/>
                        </a:ext>
                      </a:extLst>
                    </a:blip>
                    <a:srcRect t="12656" b="9006"/>
                    <a:stretch/>
                  </pic:blipFill>
                  <pic:spPr bwMode="auto">
                    <a:xfrm>
                      <a:off x="0" y="0"/>
                      <a:ext cx="5238214" cy="826396"/>
                    </a:xfrm>
                    <a:prstGeom prst="rect">
                      <a:avLst/>
                    </a:prstGeom>
                    <a:ln>
                      <a:noFill/>
                    </a:ln>
                    <a:extLst>
                      <a:ext uri="{53640926-AAD7-44D8-BBD7-CCE9431645EC}">
                        <a14:shadowObscured xmlns:a14="http://schemas.microsoft.com/office/drawing/2010/main"/>
                      </a:ext>
                    </a:extLst>
                  </pic:spPr>
                </pic:pic>
              </a:graphicData>
            </a:graphic>
          </wp:inline>
        </w:drawing>
      </w:r>
    </w:p>
    <w:p w14:paraId="596820F6" w14:textId="77777777" w:rsidR="004920DB" w:rsidRDefault="004920DB" w:rsidP="00D642DC">
      <w:r w:rsidRPr="00A80B57">
        <w:t>The number of workshops required is determined by the nature of an investment. Large and complex investments might require four separate workshops that would produce four documents critical to establishing a sound business case. Small and simple investments might require just one or two workshops and would produce an Investment Logic Map (ILM) and a Benefit Management Plan. The four workshops are described below.</w:t>
      </w:r>
    </w:p>
    <w:tbl>
      <w:tblPr>
        <w:tblStyle w:val="DTFtexttable"/>
        <w:tblW w:w="9147" w:type="dxa"/>
        <w:tblBorders>
          <w:top w:val="single" w:sz="6" w:space="0" w:color="0063A6" w:themeColor="accent1"/>
          <w:insideH w:val="single" w:sz="6" w:space="0" w:color="0063A6" w:themeColor="accent1"/>
        </w:tblBorders>
        <w:tblLook w:val="0600" w:firstRow="0" w:lastRow="0" w:firstColumn="0" w:lastColumn="0" w:noHBand="1" w:noVBand="1"/>
      </w:tblPr>
      <w:tblGrid>
        <w:gridCol w:w="9147"/>
      </w:tblGrid>
      <w:tr w:rsidR="004920DB" w:rsidRPr="007B1740" w14:paraId="50C071A4" w14:textId="77777777" w:rsidTr="007B1740">
        <w:trPr>
          <w:trHeight w:val="307"/>
        </w:trPr>
        <w:tc>
          <w:tcPr>
            <w:tcW w:w="9147" w:type="dxa"/>
            <w:shd w:val="clear" w:color="auto" w:fill="E3EBF4" w:themeFill="accent3" w:themeFillTint="33"/>
          </w:tcPr>
          <w:p w14:paraId="0AC55E54" w14:textId="77777777" w:rsidR="004920DB" w:rsidRPr="00242FA0" w:rsidRDefault="004920DB" w:rsidP="007B1740">
            <w:pPr>
              <w:rPr>
                <w:b/>
                <w:sz w:val="20"/>
                <w:szCs w:val="20"/>
              </w:rPr>
            </w:pPr>
            <w:r w:rsidRPr="00242FA0">
              <w:rPr>
                <w:b/>
                <w:sz w:val="20"/>
                <w:szCs w:val="20"/>
              </w:rPr>
              <w:t>PROBLEM</w:t>
            </w:r>
          </w:p>
        </w:tc>
      </w:tr>
      <w:tr w:rsidR="004920DB" w:rsidRPr="00A80B57" w14:paraId="52CBD7E2" w14:textId="77777777" w:rsidTr="007B1740">
        <w:trPr>
          <w:trHeight w:val="186"/>
        </w:trPr>
        <w:tc>
          <w:tcPr>
            <w:tcW w:w="9147" w:type="dxa"/>
          </w:tcPr>
          <w:p w14:paraId="01D4721B" w14:textId="77777777" w:rsidR="004920DB" w:rsidRPr="00242FA0" w:rsidRDefault="004920DB" w:rsidP="007B1740">
            <w:pPr>
              <w:rPr>
                <w:sz w:val="20"/>
                <w:szCs w:val="20"/>
              </w:rPr>
            </w:pPr>
            <w:r w:rsidRPr="00242FA0">
              <w:rPr>
                <w:sz w:val="20"/>
                <w:szCs w:val="20"/>
              </w:rPr>
              <w:t>Successful investments are made as a considered reaction to an identified or emerging problem. This workshop focuses on:</w:t>
            </w:r>
          </w:p>
          <w:p w14:paraId="4E2A1AE6" w14:textId="77777777" w:rsidR="004920DB" w:rsidRPr="00242FA0" w:rsidRDefault="004920DB" w:rsidP="007B1740">
            <w:pPr>
              <w:pStyle w:val="Bullet1"/>
              <w:rPr>
                <w:sz w:val="20"/>
                <w:szCs w:val="20"/>
              </w:rPr>
            </w:pPr>
            <w:r w:rsidRPr="00242FA0">
              <w:rPr>
                <w:sz w:val="20"/>
                <w:szCs w:val="20"/>
              </w:rPr>
              <w:t>defining the problem that need to be addressed;</w:t>
            </w:r>
          </w:p>
          <w:p w14:paraId="4056C006" w14:textId="77777777" w:rsidR="004920DB" w:rsidRPr="00242FA0" w:rsidRDefault="004920DB" w:rsidP="007B1740">
            <w:pPr>
              <w:pStyle w:val="Bullet1"/>
              <w:rPr>
                <w:sz w:val="20"/>
                <w:szCs w:val="20"/>
              </w:rPr>
            </w:pPr>
            <w:r w:rsidRPr="00242FA0">
              <w:rPr>
                <w:sz w:val="20"/>
                <w:szCs w:val="20"/>
              </w:rPr>
              <w:t>validating that the problem is real; and</w:t>
            </w:r>
          </w:p>
          <w:p w14:paraId="5B11882F" w14:textId="77777777" w:rsidR="004920DB" w:rsidRPr="00242FA0" w:rsidRDefault="004920DB" w:rsidP="007B1740">
            <w:pPr>
              <w:pStyle w:val="Bullet1"/>
              <w:rPr>
                <w:sz w:val="20"/>
                <w:szCs w:val="20"/>
              </w:rPr>
            </w:pPr>
            <w:r w:rsidRPr="00242FA0">
              <w:rPr>
                <w:sz w:val="20"/>
                <w:szCs w:val="20"/>
              </w:rPr>
              <w:t>specifying the benefits that will result from addressing the problem.</w:t>
            </w:r>
          </w:p>
          <w:p w14:paraId="4AA26364" w14:textId="77777777" w:rsidR="004920DB" w:rsidRPr="00242FA0" w:rsidRDefault="004920DB" w:rsidP="007B1740">
            <w:pPr>
              <w:rPr>
                <w:sz w:val="20"/>
                <w:szCs w:val="20"/>
              </w:rPr>
            </w:pPr>
            <w:r w:rsidRPr="00242FA0">
              <w:rPr>
                <w:sz w:val="20"/>
                <w:szCs w:val="20"/>
              </w:rPr>
              <w:t>The output of this workshop is the first version of an Investment Logic Map (ILM) with the problems and benefits defined.</w:t>
            </w:r>
          </w:p>
        </w:tc>
      </w:tr>
      <w:tr w:rsidR="004920DB" w:rsidRPr="007B1740" w14:paraId="51BB8900" w14:textId="77777777" w:rsidTr="007B1740">
        <w:trPr>
          <w:trHeight w:val="307"/>
        </w:trPr>
        <w:tc>
          <w:tcPr>
            <w:tcW w:w="9147" w:type="dxa"/>
            <w:shd w:val="clear" w:color="auto" w:fill="E3EBF4" w:themeFill="accent3" w:themeFillTint="33"/>
          </w:tcPr>
          <w:p w14:paraId="7125C9CC" w14:textId="77777777" w:rsidR="004920DB" w:rsidRPr="00242FA0" w:rsidRDefault="004920DB" w:rsidP="007B1740">
            <w:pPr>
              <w:rPr>
                <w:b/>
                <w:sz w:val="20"/>
                <w:szCs w:val="20"/>
              </w:rPr>
            </w:pPr>
            <w:r w:rsidRPr="00242FA0">
              <w:rPr>
                <w:b/>
                <w:sz w:val="20"/>
                <w:szCs w:val="20"/>
              </w:rPr>
              <w:t>BENEFIT</w:t>
            </w:r>
          </w:p>
        </w:tc>
      </w:tr>
      <w:tr w:rsidR="004920DB" w:rsidRPr="00A80B57" w14:paraId="6F39DEEF" w14:textId="77777777" w:rsidTr="007B1740">
        <w:trPr>
          <w:trHeight w:val="186"/>
        </w:trPr>
        <w:tc>
          <w:tcPr>
            <w:tcW w:w="9147" w:type="dxa"/>
          </w:tcPr>
          <w:p w14:paraId="2283A270" w14:textId="77777777" w:rsidR="004920DB" w:rsidRPr="00242FA0" w:rsidRDefault="004920DB" w:rsidP="007B1740">
            <w:pPr>
              <w:rPr>
                <w:sz w:val="20"/>
                <w:szCs w:val="20"/>
              </w:rPr>
            </w:pPr>
            <w:r w:rsidRPr="00242FA0">
              <w:rPr>
                <w:sz w:val="20"/>
                <w:szCs w:val="20"/>
              </w:rPr>
              <w:t>Investments are often shaped with little understanding of the benefits expected to be produced. This workshop will:</w:t>
            </w:r>
          </w:p>
          <w:p w14:paraId="2EFB6992" w14:textId="77777777" w:rsidR="004920DB" w:rsidRPr="00242FA0" w:rsidRDefault="004920DB" w:rsidP="007B1740">
            <w:pPr>
              <w:pStyle w:val="Bullet1"/>
              <w:rPr>
                <w:sz w:val="20"/>
                <w:szCs w:val="20"/>
              </w:rPr>
            </w:pPr>
            <w:r w:rsidRPr="00242FA0">
              <w:rPr>
                <w:sz w:val="20"/>
                <w:szCs w:val="20"/>
              </w:rPr>
              <w:t>identify the KPIs, measures, targets and timelines that the investment will need to deliver; and</w:t>
            </w:r>
          </w:p>
          <w:p w14:paraId="7E0DD96E" w14:textId="77777777" w:rsidR="004920DB" w:rsidRPr="00242FA0" w:rsidRDefault="004920DB" w:rsidP="007B1740">
            <w:pPr>
              <w:pStyle w:val="Bullet1"/>
              <w:rPr>
                <w:sz w:val="20"/>
                <w:szCs w:val="20"/>
              </w:rPr>
            </w:pPr>
            <w:r w:rsidRPr="00242FA0">
              <w:rPr>
                <w:sz w:val="20"/>
                <w:szCs w:val="20"/>
              </w:rPr>
              <w:t>specify how the delivery of the benefits will be measured and reported.</w:t>
            </w:r>
          </w:p>
          <w:p w14:paraId="745B5787" w14:textId="77777777" w:rsidR="004920DB" w:rsidRPr="00242FA0" w:rsidRDefault="004920DB" w:rsidP="007B1740">
            <w:pPr>
              <w:rPr>
                <w:sz w:val="20"/>
                <w:szCs w:val="20"/>
              </w:rPr>
            </w:pPr>
            <w:r w:rsidRPr="00242FA0">
              <w:rPr>
                <w:sz w:val="20"/>
                <w:szCs w:val="20"/>
              </w:rPr>
              <w:t>The output of this workshop is a Benefit Management Plan (BMP) including a Benefit Map and Benefit Profile.</w:t>
            </w:r>
          </w:p>
        </w:tc>
      </w:tr>
      <w:tr w:rsidR="004920DB" w:rsidRPr="007B1740" w14:paraId="69562299" w14:textId="77777777" w:rsidTr="007B1740">
        <w:trPr>
          <w:trHeight w:val="307"/>
        </w:trPr>
        <w:tc>
          <w:tcPr>
            <w:tcW w:w="9147" w:type="dxa"/>
            <w:shd w:val="clear" w:color="auto" w:fill="E3EBF4" w:themeFill="accent3" w:themeFillTint="33"/>
          </w:tcPr>
          <w:p w14:paraId="1A2A71A2" w14:textId="77777777" w:rsidR="004920DB" w:rsidRPr="00242FA0" w:rsidRDefault="004920DB" w:rsidP="007B1740">
            <w:pPr>
              <w:keepNext/>
              <w:rPr>
                <w:b/>
                <w:sz w:val="20"/>
                <w:szCs w:val="20"/>
              </w:rPr>
            </w:pPr>
            <w:r w:rsidRPr="00242FA0">
              <w:rPr>
                <w:b/>
                <w:sz w:val="20"/>
                <w:szCs w:val="20"/>
              </w:rPr>
              <w:lastRenderedPageBreak/>
              <w:t>RESPONSE</w:t>
            </w:r>
          </w:p>
        </w:tc>
      </w:tr>
      <w:tr w:rsidR="004920DB" w:rsidRPr="00A80B57" w14:paraId="1B5337AC" w14:textId="77777777" w:rsidTr="007B1740">
        <w:trPr>
          <w:trHeight w:val="186"/>
        </w:trPr>
        <w:tc>
          <w:tcPr>
            <w:tcW w:w="9147" w:type="dxa"/>
          </w:tcPr>
          <w:p w14:paraId="287A441D" w14:textId="77777777" w:rsidR="004920DB" w:rsidRPr="00242FA0" w:rsidRDefault="004920DB" w:rsidP="007B1740">
            <w:pPr>
              <w:rPr>
                <w:sz w:val="20"/>
                <w:szCs w:val="20"/>
              </w:rPr>
            </w:pPr>
            <w:r w:rsidRPr="00242FA0">
              <w:rPr>
                <w:sz w:val="20"/>
                <w:szCs w:val="20"/>
              </w:rPr>
              <w:t>Business cases for new investments often fail to consider the full range of things that could be done to address the identified problem. This workshop will:</w:t>
            </w:r>
          </w:p>
          <w:p w14:paraId="7593E207" w14:textId="77777777" w:rsidR="004920DB" w:rsidRPr="00242FA0" w:rsidRDefault="004920DB" w:rsidP="007B1740">
            <w:pPr>
              <w:pStyle w:val="Bullet1"/>
              <w:rPr>
                <w:sz w:val="20"/>
                <w:szCs w:val="20"/>
              </w:rPr>
            </w:pPr>
            <w:r w:rsidRPr="00242FA0">
              <w:rPr>
                <w:sz w:val="20"/>
                <w:szCs w:val="20"/>
              </w:rPr>
              <w:t xml:space="preserve">explore the interventions that could deliver the expected benefits; </w:t>
            </w:r>
          </w:p>
          <w:p w14:paraId="45530A0C" w14:textId="77777777" w:rsidR="004920DB" w:rsidRPr="00242FA0" w:rsidRDefault="004920DB" w:rsidP="007B1740">
            <w:pPr>
              <w:pStyle w:val="Bullet1"/>
              <w:rPr>
                <w:sz w:val="20"/>
                <w:szCs w:val="20"/>
              </w:rPr>
            </w:pPr>
            <w:r w:rsidRPr="00242FA0">
              <w:rPr>
                <w:sz w:val="20"/>
                <w:szCs w:val="20"/>
              </w:rPr>
              <w:t>formulate and evaluate a mix of response options; and</w:t>
            </w:r>
          </w:p>
          <w:p w14:paraId="1DB55098" w14:textId="77777777" w:rsidR="004920DB" w:rsidRPr="00242FA0" w:rsidRDefault="004920DB" w:rsidP="007B1740">
            <w:pPr>
              <w:pStyle w:val="Bullet1"/>
              <w:rPr>
                <w:sz w:val="20"/>
                <w:szCs w:val="20"/>
              </w:rPr>
            </w:pPr>
            <w:r w:rsidRPr="00242FA0">
              <w:rPr>
                <w:sz w:val="20"/>
                <w:szCs w:val="20"/>
              </w:rPr>
              <w:t>assess response options and potentially select the preferred response.</w:t>
            </w:r>
          </w:p>
          <w:p w14:paraId="4FE18FB7" w14:textId="77777777" w:rsidR="004920DB" w:rsidRPr="00242FA0" w:rsidRDefault="004920DB" w:rsidP="007B1740">
            <w:pPr>
              <w:rPr>
                <w:sz w:val="20"/>
                <w:szCs w:val="20"/>
              </w:rPr>
            </w:pPr>
            <w:r w:rsidRPr="00242FA0">
              <w:rPr>
                <w:sz w:val="20"/>
                <w:szCs w:val="20"/>
              </w:rPr>
              <w:t>The output of this workshop is a Response Options Analysis Report (ROAR).</w:t>
            </w:r>
          </w:p>
        </w:tc>
      </w:tr>
      <w:tr w:rsidR="004920DB" w:rsidRPr="007B1740" w14:paraId="1F9EFEAA" w14:textId="77777777" w:rsidTr="007B1740">
        <w:trPr>
          <w:trHeight w:val="307"/>
        </w:trPr>
        <w:tc>
          <w:tcPr>
            <w:tcW w:w="9147" w:type="dxa"/>
            <w:shd w:val="clear" w:color="auto" w:fill="E3EBF4" w:themeFill="accent3" w:themeFillTint="33"/>
          </w:tcPr>
          <w:p w14:paraId="628B934E" w14:textId="77777777" w:rsidR="004920DB" w:rsidRPr="00242FA0" w:rsidRDefault="004920DB" w:rsidP="007B1740">
            <w:pPr>
              <w:rPr>
                <w:b/>
                <w:sz w:val="20"/>
                <w:szCs w:val="20"/>
              </w:rPr>
            </w:pPr>
            <w:r w:rsidRPr="00242FA0">
              <w:rPr>
                <w:b/>
                <w:sz w:val="20"/>
                <w:szCs w:val="20"/>
              </w:rPr>
              <w:t>SOLUTION</w:t>
            </w:r>
          </w:p>
        </w:tc>
      </w:tr>
      <w:tr w:rsidR="004920DB" w:rsidRPr="00A80B57" w14:paraId="10EC7AC3" w14:textId="77777777" w:rsidTr="007B1740">
        <w:trPr>
          <w:trHeight w:val="70"/>
        </w:trPr>
        <w:tc>
          <w:tcPr>
            <w:tcW w:w="9147" w:type="dxa"/>
          </w:tcPr>
          <w:p w14:paraId="319C85BE" w14:textId="77777777" w:rsidR="004920DB" w:rsidRPr="00242FA0" w:rsidRDefault="004920DB" w:rsidP="007B1740">
            <w:pPr>
              <w:rPr>
                <w:sz w:val="20"/>
                <w:szCs w:val="20"/>
              </w:rPr>
            </w:pPr>
            <w:r w:rsidRPr="00242FA0">
              <w:rPr>
                <w:sz w:val="20"/>
                <w:szCs w:val="20"/>
              </w:rPr>
              <w:t>This workshop ensures that a solution is developed which is consistent with the foundations established in previous workshops. This workshop will:</w:t>
            </w:r>
          </w:p>
          <w:p w14:paraId="5CC39686" w14:textId="77777777" w:rsidR="004920DB" w:rsidRPr="00242FA0" w:rsidRDefault="004920DB" w:rsidP="007B1740">
            <w:pPr>
              <w:pStyle w:val="Bullet1"/>
              <w:rPr>
                <w:sz w:val="20"/>
                <w:szCs w:val="20"/>
              </w:rPr>
            </w:pPr>
            <w:r w:rsidRPr="00242FA0">
              <w:rPr>
                <w:sz w:val="20"/>
                <w:szCs w:val="20"/>
              </w:rPr>
              <w:t>confirm the preferred response and the interventions it contains;</w:t>
            </w:r>
          </w:p>
          <w:p w14:paraId="56727DFA" w14:textId="77777777" w:rsidR="004920DB" w:rsidRPr="00242FA0" w:rsidRDefault="004920DB" w:rsidP="007B1740">
            <w:pPr>
              <w:pStyle w:val="Bullet1"/>
              <w:rPr>
                <w:sz w:val="20"/>
                <w:szCs w:val="20"/>
              </w:rPr>
            </w:pPr>
            <w:r w:rsidRPr="00242FA0">
              <w:rPr>
                <w:sz w:val="20"/>
                <w:szCs w:val="20"/>
              </w:rPr>
              <w:t xml:space="preserve">identify and evaluate the changes and assets that are required to implement the preferred response and deliver the benefits; </w:t>
            </w:r>
          </w:p>
          <w:p w14:paraId="0157BDDC" w14:textId="77777777" w:rsidR="004920DB" w:rsidRPr="00242FA0" w:rsidRDefault="004920DB" w:rsidP="007B1740">
            <w:pPr>
              <w:pStyle w:val="Bullet1"/>
              <w:rPr>
                <w:sz w:val="20"/>
                <w:szCs w:val="20"/>
              </w:rPr>
            </w:pPr>
            <w:r w:rsidRPr="00242FA0">
              <w:rPr>
                <w:sz w:val="20"/>
                <w:szCs w:val="20"/>
              </w:rPr>
              <w:t>define a recommended solution; and</w:t>
            </w:r>
          </w:p>
          <w:p w14:paraId="1E1B52D4" w14:textId="77777777" w:rsidR="004920DB" w:rsidRPr="00242FA0" w:rsidRDefault="004920DB" w:rsidP="007B1740">
            <w:pPr>
              <w:pStyle w:val="Bullet1"/>
              <w:rPr>
                <w:sz w:val="20"/>
                <w:szCs w:val="20"/>
              </w:rPr>
            </w:pPr>
            <w:r w:rsidRPr="00242FA0">
              <w:rPr>
                <w:sz w:val="20"/>
                <w:szCs w:val="20"/>
              </w:rPr>
              <w:t>identify cost range, timeframe for project and benefit delivery, key risks, uncertainties, dis-benefits and critical assumptions associated with the recommended solution.</w:t>
            </w:r>
          </w:p>
          <w:p w14:paraId="19454172" w14:textId="77777777" w:rsidR="004920DB" w:rsidRPr="00242FA0" w:rsidRDefault="004920DB" w:rsidP="007B1740">
            <w:pPr>
              <w:rPr>
                <w:sz w:val="20"/>
                <w:szCs w:val="20"/>
              </w:rPr>
            </w:pPr>
            <w:r w:rsidRPr="00242FA0">
              <w:rPr>
                <w:sz w:val="20"/>
                <w:szCs w:val="20"/>
              </w:rPr>
              <w:t xml:space="preserve">The output of this workshop is an Investment Concept Brief (ICB). </w:t>
            </w:r>
          </w:p>
        </w:tc>
      </w:tr>
    </w:tbl>
    <w:p w14:paraId="5B2E397B" w14:textId="77777777" w:rsidR="004920DB" w:rsidRDefault="004920DB" w:rsidP="007B1740">
      <w:pPr>
        <w:pStyle w:val="Heading1"/>
      </w:pPr>
      <w:bookmarkStart w:id="150" w:name="_Toc483318186"/>
      <w:r w:rsidRPr="00CA47D9">
        <w:lastRenderedPageBreak/>
        <w:t>Appendix 3</w:t>
      </w:r>
      <w:r w:rsidR="007B1740">
        <w:t>:</w:t>
      </w:r>
      <w:r w:rsidRPr="00CA47D9">
        <w:t xml:space="preserve"> Fictional</w:t>
      </w:r>
      <w:r w:rsidR="007B1740">
        <w:t xml:space="preserve"> – </w:t>
      </w:r>
      <w:r w:rsidRPr="00CA47D9">
        <w:t>Benefit Management Plan</w:t>
      </w:r>
      <w:bookmarkEnd w:id="150"/>
      <w:r w:rsidRPr="00CA47D9">
        <w:t xml:space="preserve"> </w:t>
      </w:r>
    </w:p>
    <w:p w14:paraId="17601371" w14:textId="77777777" w:rsidR="004920DB" w:rsidRPr="001D759B" w:rsidRDefault="004920DB" w:rsidP="001117DA">
      <w:pPr>
        <w:rPr>
          <w:lang w:eastAsia="en-US"/>
        </w:rPr>
      </w:pPr>
      <w:r w:rsidRPr="001D759B">
        <w:rPr>
          <w:noProof/>
        </w:rPr>
        <w:drawing>
          <wp:inline distT="0" distB="0" distL="0" distR="0" wp14:anchorId="25B3B781" wp14:editId="7A938535">
            <wp:extent cx="5070143" cy="7295621"/>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072044" cy="7298357"/>
                    </a:xfrm>
                    <a:prstGeom prst="rect">
                      <a:avLst/>
                    </a:prstGeom>
                  </pic:spPr>
                </pic:pic>
              </a:graphicData>
            </a:graphic>
          </wp:inline>
        </w:drawing>
      </w:r>
    </w:p>
    <w:p w14:paraId="5BD6997C" w14:textId="77777777" w:rsidR="004920DB" w:rsidRDefault="004920DB" w:rsidP="001117DA">
      <w:pPr>
        <w:rPr>
          <w:noProof/>
          <w:lang w:val="en-US"/>
        </w:rPr>
      </w:pPr>
      <w:r w:rsidRPr="001D759B">
        <w:rPr>
          <w:noProof/>
        </w:rPr>
        <w:lastRenderedPageBreak/>
        <w:drawing>
          <wp:inline distT="0" distB="0" distL="0" distR="0" wp14:anchorId="086A4F0C" wp14:editId="71673E85">
            <wp:extent cx="5401429" cy="7706801"/>
            <wp:effectExtent l="0" t="0" r="889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01429" cy="7706801"/>
                    </a:xfrm>
                    <a:prstGeom prst="rect">
                      <a:avLst/>
                    </a:prstGeom>
                  </pic:spPr>
                </pic:pic>
              </a:graphicData>
            </a:graphic>
          </wp:inline>
        </w:drawing>
      </w:r>
    </w:p>
    <w:p w14:paraId="52CB162B" w14:textId="77777777" w:rsidR="004920DB" w:rsidRDefault="004920DB" w:rsidP="001117DA">
      <w:pPr>
        <w:rPr>
          <w:noProof/>
          <w:lang w:val="en-US"/>
        </w:rPr>
      </w:pPr>
    </w:p>
    <w:p w14:paraId="541E4D95" w14:textId="77777777" w:rsidR="004920DB" w:rsidRDefault="004920DB" w:rsidP="001117DA">
      <w:pPr>
        <w:rPr>
          <w:noProof/>
          <w:lang w:val="en-US"/>
        </w:rPr>
      </w:pPr>
      <w:r w:rsidRPr="001D759B">
        <w:rPr>
          <w:noProof/>
        </w:rPr>
        <w:lastRenderedPageBreak/>
        <w:drawing>
          <wp:inline distT="0" distB="0" distL="0" distR="0" wp14:anchorId="20D6793E" wp14:editId="5EF5FBFD">
            <wp:extent cx="5420482" cy="7735380"/>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20482" cy="7735380"/>
                    </a:xfrm>
                    <a:prstGeom prst="rect">
                      <a:avLst/>
                    </a:prstGeom>
                  </pic:spPr>
                </pic:pic>
              </a:graphicData>
            </a:graphic>
          </wp:inline>
        </w:drawing>
      </w:r>
    </w:p>
    <w:p w14:paraId="29931E6E" w14:textId="77777777" w:rsidR="004920DB" w:rsidRDefault="004920DB" w:rsidP="001117DA">
      <w:pPr>
        <w:rPr>
          <w:noProof/>
          <w:lang w:val="en-US"/>
        </w:rPr>
      </w:pPr>
    </w:p>
    <w:p w14:paraId="0C031883" w14:textId="77777777" w:rsidR="004920DB" w:rsidRDefault="004920DB" w:rsidP="001117DA">
      <w:pPr>
        <w:rPr>
          <w:noProof/>
          <w:lang w:val="en-US"/>
        </w:rPr>
      </w:pPr>
      <w:r w:rsidRPr="001D759B">
        <w:rPr>
          <w:noProof/>
        </w:rPr>
        <w:lastRenderedPageBreak/>
        <w:drawing>
          <wp:inline distT="0" distB="0" distL="0" distR="0" wp14:anchorId="1DD10928" wp14:editId="7758FAC0">
            <wp:extent cx="5325219" cy="769727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5325219" cy="7697275"/>
                    </a:xfrm>
                    <a:prstGeom prst="rect">
                      <a:avLst/>
                    </a:prstGeom>
                  </pic:spPr>
                </pic:pic>
              </a:graphicData>
            </a:graphic>
          </wp:inline>
        </w:drawing>
      </w:r>
    </w:p>
    <w:p w14:paraId="6DD0160E" w14:textId="77777777" w:rsidR="004920DB" w:rsidRDefault="004920DB" w:rsidP="001117DA">
      <w:pPr>
        <w:rPr>
          <w:noProof/>
          <w:lang w:val="en-US"/>
        </w:rPr>
      </w:pPr>
    </w:p>
    <w:p w14:paraId="62EB0754" w14:textId="77777777" w:rsidR="004920DB" w:rsidRPr="00CA47D9" w:rsidRDefault="004920DB" w:rsidP="001117DA">
      <w:pPr>
        <w:pStyle w:val="Heading1"/>
      </w:pPr>
      <w:bookmarkStart w:id="151" w:name="_Toc475608600"/>
      <w:bookmarkStart w:id="152" w:name="_Toc483318187"/>
      <w:r w:rsidRPr="00CA47D9">
        <w:lastRenderedPageBreak/>
        <w:t>Appendix 4</w:t>
      </w:r>
      <w:r w:rsidR="007B1740">
        <w:t>:</w:t>
      </w:r>
      <w:r w:rsidRPr="00CA47D9">
        <w:t xml:space="preserve"> Design guidelines – Benefit Management Plan</w:t>
      </w:r>
      <w:bookmarkEnd w:id="151"/>
      <w:bookmarkEnd w:id="152"/>
    </w:p>
    <w:p w14:paraId="6D84FF40" w14:textId="77777777" w:rsidR="004920DB" w:rsidRPr="00A80B57" w:rsidRDefault="004920DB" w:rsidP="001117DA">
      <w:r w:rsidRPr="00A80B57">
        <w:t>The fu</w:t>
      </w:r>
      <w:r w:rsidRPr="001117DA">
        <w:t>nction of a BMP is to articulate the outcomes that will be delivered by a successful invest</w:t>
      </w:r>
      <w:r w:rsidRPr="00A80B57">
        <w:t xml:space="preserve">ment. These design guidelines have been developed to assist facilitators develop high-quality BMPs.  Their use will help ensure your BMP effectively communicates the value proposition inherent in the investment and identifies the key management, tracking and reporting responsibilities in a simple and cost-effective way. </w:t>
      </w:r>
    </w:p>
    <w:tbl>
      <w:tblPr>
        <w:tblStyle w:val="DTFtexttable"/>
        <w:tblW w:w="9147" w:type="dxa"/>
        <w:tblLayout w:type="fixed"/>
        <w:tblLook w:val="0020" w:firstRow="1" w:lastRow="0" w:firstColumn="0" w:lastColumn="0" w:noHBand="0" w:noVBand="0"/>
      </w:tblPr>
      <w:tblGrid>
        <w:gridCol w:w="1616"/>
        <w:gridCol w:w="29"/>
        <w:gridCol w:w="3549"/>
        <w:gridCol w:w="29"/>
        <w:gridCol w:w="3924"/>
      </w:tblGrid>
      <w:tr w:rsidR="004920DB" w:rsidRPr="00A80B57" w14:paraId="611FB3F5" w14:textId="77777777" w:rsidTr="007B1740">
        <w:trPr>
          <w:cnfStyle w:val="100000000000" w:firstRow="1" w:lastRow="0" w:firstColumn="0" w:lastColumn="0" w:oddVBand="0" w:evenVBand="0" w:oddHBand="0"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16" w:type="dxa"/>
          </w:tcPr>
          <w:p w14:paraId="22411D02" w14:textId="77777777" w:rsidR="004920DB" w:rsidRPr="00A80B57" w:rsidRDefault="004920DB" w:rsidP="007B1740">
            <w:pPr>
              <w:spacing w:before="100"/>
            </w:pPr>
            <w:r w:rsidRPr="00A80B57">
              <w:t>Item</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70298CA" w14:textId="77777777" w:rsidR="004920DB" w:rsidRPr="00A80B57" w:rsidRDefault="004920DB" w:rsidP="007B1740">
            <w:pPr>
              <w:spacing w:before="100"/>
            </w:pPr>
            <w:r w:rsidRPr="00A80B57">
              <w:t>Practice</w:t>
            </w:r>
          </w:p>
        </w:tc>
        <w:tc>
          <w:tcPr>
            <w:cnfStyle w:val="000010000000" w:firstRow="0" w:lastRow="0" w:firstColumn="0" w:lastColumn="0" w:oddVBand="1" w:evenVBand="0" w:oddHBand="0" w:evenHBand="0" w:firstRowFirstColumn="0" w:firstRowLastColumn="0" w:lastRowFirstColumn="0" w:lastRowLastColumn="0"/>
            <w:tcW w:w="3953" w:type="dxa"/>
            <w:gridSpan w:val="2"/>
          </w:tcPr>
          <w:p w14:paraId="79AC46A9" w14:textId="77777777" w:rsidR="004920DB" w:rsidRPr="00A80B57" w:rsidRDefault="004920DB" w:rsidP="007B1740">
            <w:pPr>
              <w:spacing w:before="100"/>
            </w:pPr>
            <w:r w:rsidRPr="00A80B57">
              <w:t>Reason</w:t>
            </w:r>
          </w:p>
        </w:tc>
      </w:tr>
      <w:tr w:rsidR="004920DB" w:rsidRPr="00911C99" w14:paraId="56B91EA7"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847B3DE" w14:textId="77777777" w:rsidR="004920DB" w:rsidRPr="00A80B57" w:rsidRDefault="004920DB" w:rsidP="007B1740">
            <w:pPr>
              <w:spacing w:before="100"/>
            </w:pPr>
            <w:r w:rsidRPr="00A80B57">
              <w:t xml:space="preserve">Template </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1CC1AC7" w14:textId="5DC5797A" w:rsidR="004920DB" w:rsidRPr="00A80B57" w:rsidRDefault="004920DB" w:rsidP="007B1740">
            <w:pPr>
              <w:spacing w:before="100"/>
            </w:pPr>
            <w:r w:rsidRPr="00A80B57">
              <w:t xml:space="preserve">Always use the current BMP templates. Do not alter the templates. Current templates can be found at </w:t>
            </w:r>
            <w:r w:rsidR="00E7539F">
              <w:t>www.dtf.vic.gov.au/investment-management-standard.</w:t>
            </w:r>
          </w:p>
        </w:tc>
        <w:tc>
          <w:tcPr>
            <w:cnfStyle w:val="000010000000" w:firstRow="0" w:lastRow="0" w:firstColumn="0" w:lastColumn="0" w:oddVBand="1" w:evenVBand="0" w:oddHBand="0" w:evenHBand="0" w:firstRowFirstColumn="0" w:firstRowLastColumn="0" w:lastRowFirstColumn="0" w:lastRowLastColumn="0"/>
            <w:tcW w:w="3924" w:type="dxa"/>
          </w:tcPr>
          <w:p w14:paraId="5E2BF093" w14:textId="77777777" w:rsidR="004920DB" w:rsidRPr="00A80B57" w:rsidRDefault="004920DB" w:rsidP="007B1740">
            <w:pPr>
              <w:spacing w:before="100"/>
            </w:pPr>
            <w:r w:rsidRPr="00A80B57">
              <w:t xml:space="preserve">Formats continue to improve to make them more useful as communication tools and contain better information. </w:t>
            </w:r>
          </w:p>
        </w:tc>
      </w:tr>
      <w:tr w:rsidR="004920DB" w:rsidRPr="00911C99" w14:paraId="1C91EB5E"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16D9D20C" w14:textId="77777777" w:rsidR="004920DB" w:rsidRPr="00A80B57" w:rsidRDefault="004920DB" w:rsidP="007B1740">
            <w:pPr>
              <w:spacing w:before="100"/>
            </w:pPr>
            <w:r w:rsidRPr="00A80B57">
              <w:t>Use of words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D5BE6FC" w14:textId="77777777" w:rsidR="004920DB" w:rsidRPr="00A80B57" w:rsidRDefault="004920DB" w:rsidP="007B1740">
            <w:pPr>
              <w:spacing w:before="100"/>
            </w:pPr>
            <w:r w:rsidRPr="00A80B57">
              <w:t xml:space="preserve">Be brief, clear and specific in your statements. </w:t>
            </w:r>
          </w:p>
        </w:tc>
        <w:tc>
          <w:tcPr>
            <w:cnfStyle w:val="000010000000" w:firstRow="0" w:lastRow="0" w:firstColumn="0" w:lastColumn="0" w:oddVBand="1" w:evenVBand="0" w:oddHBand="0" w:evenHBand="0" w:firstRowFirstColumn="0" w:firstRowLastColumn="0" w:lastRowFirstColumn="0" w:lastRowLastColumn="0"/>
            <w:tcW w:w="3924" w:type="dxa"/>
          </w:tcPr>
          <w:p w14:paraId="09B9161C" w14:textId="77777777" w:rsidR="004920DB" w:rsidRPr="00A80B57" w:rsidRDefault="004920DB" w:rsidP="007B1740">
            <w:pPr>
              <w:spacing w:before="100"/>
            </w:pPr>
            <w:r w:rsidRPr="00A80B57">
              <w:t xml:space="preserve">This forces precision in the words used to convey value. It also maintains clarity and consistency when reading the BMP. </w:t>
            </w:r>
          </w:p>
        </w:tc>
      </w:tr>
      <w:tr w:rsidR="004920DB" w:rsidRPr="00911C99" w14:paraId="10992C51"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24FF3BA8" w14:textId="77777777" w:rsidR="004920DB" w:rsidRPr="00A80B57" w:rsidRDefault="004920DB" w:rsidP="007B1740">
            <w:pPr>
              <w:spacing w:before="100"/>
            </w:pPr>
            <w:r w:rsidRPr="00A80B57">
              <w:t>KPIs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6EA072F2" w14:textId="77777777" w:rsidR="004920DB" w:rsidRPr="00A80B57" w:rsidRDefault="004920DB" w:rsidP="007B1740">
            <w:pPr>
              <w:spacing w:before="100"/>
            </w:pPr>
            <w:r w:rsidRPr="00A80B57">
              <w:t>KPIs must be included for each benefit.</w:t>
            </w:r>
          </w:p>
          <w:p w14:paraId="1C66A2BB" w14:textId="77777777" w:rsidR="004920DB" w:rsidRPr="00A80B57" w:rsidRDefault="004920DB" w:rsidP="007B1740">
            <w:pPr>
              <w:spacing w:before="100"/>
            </w:pPr>
            <w:r w:rsidRPr="00A80B57">
              <w:t>At least one KPI is required as evidence of the delivery of each benefit.</w:t>
            </w:r>
          </w:p>
          <w:p w14:paraId="287D9A4E" w14:textId="77777777" w:rsidR="004920DB" w:rsidRPr="00A80B57" w:rsidRDefault="004920DB" w:rsidP="007B1740">
            <w:pPr>
              <w:spacing w:before="100"/>
            </w:pPr>
            <w:r w:rsidRPr="00A80B57">
              <w:t>No more than two KPIs should be selected for an initiative-level investment.</w:t>
            </w:r>
          </w:p>
          <w:p w14:paraId="759568EA" w14:textId="77777777" w:rsidR="004920DB" w:rsidRPr="00A80B57" w:rsidRDefault="004920DB" w:rsidP="007B1740">
            <w:pPr>
              <w:spacing w:before="100"/>
            </w:pPr>
            <w:r w:rsidRPr="00A80B57">
              <w:t>Program level investment may have up to 4 KPIs per benefit.</w:t>
            </w:r>
          </w:p>
          <w:p w14:paraId="7FE6DD41" w14:textId="77777777" w:rsidR="004920DB" w:rsidRPr="00A80B57" w:rsidRDefault="004920DB" w:rsidP="007B1740">
            <w:pPr>
              <w:spacing w:before="100"/>
            </w:pPr>
            <w:r w:rsidRPr="00A80B57">
              <w:t>Re-distribute the percentage associated with each benefit to their related KPIs. The percentage will indicate the relative importance of each KPI to overall benefit delivery (e.g. benefit = 60% KPI, 1 = 40% and KPI 2 = 20%)</w:t>
            </w:r>
          </w:p>
        </w:tc>
        <w:tc>
          <w:tcPr>
            <w:cnfStyle w:val="000010000000" w:firstRow="0" w:lastRow="0" w:firstColumn="0" w:lastColumn="0" w:oddVBand="1" w:evenVBand="0" w:oddHBand="0" w:evenHBand="0" w:firstRowFirstColumn="0" w:firstRowLastColumn="0" w:lastRowFirstColumn="0" w:lastRowLastColumn="0"/>
            <w:tcW w:w="3924" w:type="dxa"/>
          </w:tcPr>
          <w:p w14:paraId="56C2F761" w14:textId="77777777" w:rsidR="004920DB" w:rsidRPr="00A80B57" w:rsidRDefault="004920DB" w:rsidP="007B1740">
            <w:pPr>
              <w:spacing w:before="100"/>
            </w:pPr>
            <w:r w:rsidRPr="00A80B57">
              <w:t>Gives credibility that the claimed benefits are achievable. It also focuses the group on determining the most important KPIs that this investment is going to achieve.</w:t>
            </w:r>
          </w:p>
        </w:tc>
      </w:tr>
      <w:tr w:rsidR="004920DB" w:rsidRPr="00911C99" w14:paraId="604FC122" w14:textId="77777777" w:rsidTr="007B1740">
        <w:trPr>
          <w:cnfStyle w:val="000000010000" w:firstRow="0" w:lastRow="0" w:firstColumn="0" w:lastColumn="0" w:oddVBand="0" w:evenVBand="0" w:oddHBand="0" w:evenHBand="1" w:firstRowFirstColumn="0" w:firstRowLastColumn="0" w:lastRowFirstColumn="0" w:lastRowLastColumn="0"/>
          <w:trHeight w:val="208"/>
        </w:trPr>
        <w:tc>
          <w:tcPr>
            <w:cnfStyle w:val="000010000000" w:firstRow="0" w:lastRow="0" w:firstColumn="0" w:lastColumn="0" w:oddVBand="1" w:evenVBand="0" w:oddHBand="0" w:evenHBand="0" w:firstRowFirstColumn="0" w:firstRowLastColumn="0" w:lastRowFirstColumn="0" w:lastRowLastColumn="0"/>
            <w:tcW w:w="1645" w:type="dxa"/>
            <w:gridSpan w:val="2"/>
          </w:tcPr>
          <w:p w14:paraId="5F45DE5D" w14:textId="77777777" w:rsidR="004920DB" w:rsidRPr="00A80B57" w:rsidRDefault="004920DB" w:rsidP="007B1740">
            <w:pPr>
              <w:spacing w:before="100"/>
            </w:pPr>
            <w:r w:rsidRPr="00A80B57">
              <w:t>Measures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67085CE" w14:textId="77777777" w:rsidR="004920DB" w:rsidRPr="00A80B57" w:rsidRDefault="004920DB" w:rsidP="007B1740">
            <w:pPr>
              <w:spacing w:before="100"/>
            </w:pPr>
            <w:r w:rsidRPr="00A80B57">
              <w:t>Each KPI must have one or two measures. Higher weighted KPIs may have two measures whereas one measure is sufficient for lower weighted KPIs. Typically measures fall into those characterised by quality, quality, cost and timeliness</w:t>
            </w:r>
          </w:p>
        </w:tc>
        <w:tc>
          <w:tcPr>
            <w:cnfStyle w:val="000010000000" w:firstRow="0" w:lastRow="0" w:firstColumn="0" w:lastColumn="0" w:oddVBand="1" w:evenVBand="0" w:oddHBand="0" w:evenHBand="0" w:firstRowFirstColumn="0" w:firstRowLastColumn="0" w:lastRowFirstColumn="0" w:lastRowLastColumn="0"/>
            <w:tcW w:w="3924" w:type="dxa"/>
          </w:tcPr>
          <w:p w14:paraId="75C9F883" w14:textId="77777777" w:rsidR="004920DB" w:rsidRPr="00A80B57" w:rsidRDefault="004920DB" w:rsidP="007B1740">
            <w:pPr>
              <w:spacing w:before="100"/>
            </w:pPr>
            <w:r w:rsidRPr="00A80B57">
              <w:t>Identifies the focus of what will be measured in demonstrating the achievement of the KPI.</w:t>
            </w:r>
          </w:p>
        </w:tc>
      </w:tr>
      <w:tr w:rsidR="004920DB" w:rsidRPr="00911C99" w14:paraId="08EA6CC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6EB125D1" w14:textId="77777777" w:rsidR="004920DB" w:rsidRPr="00A80B57" w:rsidRDefault="004920DB" w:rsidP="007B1740">
            <w:pPr>
              <w:spacing w:before="100"/>
            </w:pPr>
            <w:r w:rsidRPr="00A80B57">
              <w:t>Baseline</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1D04B56B" w14:textId="77777777" w:rsidR="004920DB" w:rsidRPr="00A80B57" w:rsidRDefault="004920DB" w:rsidP="007B1740">
            <w:pPr>
              <w:spacing w:before="100"/>
            </w:pPr>
            <w:r w:rsidRPr="00A80B57">
              <w:t>Each measure should have a baseline indicating what will be used as a starting point for a given area of performance and the date or period of this starting point. Both the baseline measurements and date that the baseline is taken from must be included.</w:t>
            </w:r>
          </w:p>
        </w:tc>
        <w:tc>
          <w:tcPr>
            <w:cnfStyle w:val="000010000000" w:firstRow="0" w:lastRow="0" w:firstColumn="0" w:lastColumn="0" w:oddVBand="1" w:evenVBand="0" w:oddHBand="0" w:evenHBand="0" w:firstRowFirstColumn="0" w:firstRowLastColumn="0" w:lastRowFirstColumn="0" w:lastRowLastColumn="0"/>
            <w:tcW w:w="3924" w:type="dxa"/>
          </w:tcPr>
          <w:p w14:paraId="58B09253" w14:textId="77777777" w:rsidR="004920DB" w:rsidRPr="00A80B57" w:rsidRDefault="004920DB" w:rsidP="007B1740">
            <w:pPr>
              <w:spacing w:before="100"/>
            </w:pPr>
            <w:r w:rsidRPr="00A80B57">
              <w:t xml:space="preserve">Provides a clear mechanism to demonstrate the improvement or value that will be delivered by the investment as measured by the gap between the baseline and target. </w:t>
            </w:r>
          </w:p>
        </w:tc>
      </w:tr>
      <w:tr w:rsidR="004920DB" w:rsidRPr="00911C99" w14:paraId="64D6C15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245C7E24" w14:textId="77777777" w:rsidR="004920DB" w:rsidRPr="00A80B57" w:rsidRDefault="004920DB" w:rsidP="007B1740">
            <w:pPr>
              <w:spacing w:before="100"/>
            </w:pPr>
            <w:r w:rsidRPr="00A80B57">
              <w:lastRenderedPageBreak/>
              <w:t>Target</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0B5FEF1E" w14:textId="77777777" w:rsidR="004920DB" w:rsidRPr="00A80B57" w:rsidRDefault="004920DB" w:rsidP="007B1740">
            <w:pPr>
              <w:spacing w:before="100"/>
            </w:pPr>
            <w:r w:rsidRPr="00A80B57">
              <w:t>Each KPI must have a target and date when the target will be reached. These should be consistent with the expected milestones or staging of actual project delivery. This may need to be revisited once the solution is determined.</w:t>
            </w:r>
          </w:p>
        </w:tc>
        <w:tc>
          <w:tcPr>
            <w:cnfStyle w:val="000010000000" w:firstRow="0" w:lastRow="0" w:firstColumn="0" w:lastColumn="0" w:oddVBand="1" w:evenVBand="0" w:oddHBand="0" w:evenHBand="0" w:firstRowFirstColumn="0" w:firstRowLastColumn="0" w:lastRowFirstColumn="0" w:lastRowLastColumn="0"/>
            <w:tcW w:w="3924" w:type="dxa"/>
          </w:tcPr>
          <w:p w14:paraId="7A6502AC" w14:textId="77777777" w:rsidR="004920DB" w:rsidRPr="00A80B57" w:rsidRDefault="004920DB" w:rsidP="007B1740">
            <w:pPr>
              <w:spacing w:before="100"/>
            </w:pPr>
            <w:r w:rsidRPr="00A80B57">
              <w:t>Quantifies the level of improvement that will be delivered as a result of the investment.</w:t>
            </w:r>
          </w:p>
          <w:p w14:paraId="10248A35" w14:textId="77777777" w:rsidR="004920DB" w:rsidRPr="00A80B57" w:rsidRDefault="004920DB" w:rsidP="007B1740">
            <w:pPr>
              <w:spacing w:before="100"/>
            </w:pPr>
            <w:r w:rsidRPr="00A80B57">
              <w:t>Interim targets communicate the incremental value and area of change that will be delivered across the lifecycle of the investment.</w:t>
            </w:r>
          </w:p>
        </w:tc>
      </w:tr>
      <w:tr w:rsidR="004920DB" w:rsidRPr="00911C99" w14:paraId="3D4537C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DC3CEEB" w14:textId="77777777" w:rsidR="004920DB" w:rsidRPr="00A80B57" w:rsidRDefault="004920DB" w:rsidP="007B1740">
            <w:pPr>
              <w:spacing w:before="100"/>
            </w:pPr>
            <w:r w:rsidRPr="00A80B57">
              <w:t>Source</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BE5DC91" w14:textId="77777777" w:rsidR="004920DB" w:rsidRPr="00A80B57" w:rsidRDefault="004920DB" w:rsidP="007B1740">
            <w:pPr>
              <w:spacing w:before="100"/>
            </w:pPr>
            <w:r w:rsidRPr="00A80B57">
              <w:t>The data source for each measure is identified here.</w:t>
            </w:r>
          </w:p>
        </w:tc>
        <w:tc>
          <w:tcPr>
            <w:cnfStyle w:val="000010000000" w:firstRow="0" w:lastRow="0" w:firstColumn="0" w:lastColumn="0" w:oddVBand="1" w:evenVBand="0" w:oddHBand="0" w:evenHBand="0" w:firstRowFirstColumn="0" w:firstRowLastColumn="0" w:lastRowFirstColumn="0" w:lastRowLastColumn="0"/>
            <w:tcW w:w="3924" w:type="dxa"/>
          </w:tcPr>
          <w:p w14:paraId="3C4BA6A7" w14:textId="77777777" w:rsidR="004920DB" w:rsidRPr="00A80B57" w:rsidRDefault="004920DB" w:rsidP="007B1740">
            <w:pPr>
              <w:spacing w:before="100"/>
            </w:pPr>
            <w:r w:rsidRPr="00A80B57">
              <w:t>Provides certainty that the relevant data is available to track progress on the KPI.</w:t>
            </w:r>
          </w:p>
        </w:tc>
      </w:tr>
      <w:tr w:rsidR="004920DB" w:rsidRPr="00FD485E" w14:paraId="72ADE69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237A72DD" w14:textId="77777777" w:rsidR="004920DB" w:rsidRPr="00A80B57" w:rsidRDefault="004920DB" w:rsidP="007B1740">
            <w:pPr>
              <w:spacing w:before="100"/>
            </w:pPr>
            <w:r w:rsidRPr="00A80B57">
              <w:t>Forum</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2B955563" w14:textId="77777777" w:rsidR="004920DB" w:rsidRPr="00A80B57" w:rsidRDefault="004920DB" w:rsidP="007B1740">
            <w:pPr>
              <w:spacing w:before="100"/>
            </w:pPr>
            <w:r w:rsidRPr="00A80B57">
              <w:t>Each KPI should have a nominated channel where performance against the KPI will be communicated/shared.</w:t>
            </w:r>
          </w:p>
        </w:tc>
        <w:tc>
          <w:tcPr>
            <w:cnfStyle w:val="000010000000" w:firstRow="0" w:lastRow="0" w:firstColumn="0" w:lastColumn="0" w:oddVBand="1" w:evenVBand="0" w:oddHBand="0" w:evenHBand="0" w:firstRowFirstColumn="0" w:firstRowLastColumn="0" w:lastRowFirstColumn="0" w:lastRowLastColumn="0"/>
            <w:tcW w:w="3924" w:type="dxa"/>
          </w:tcPr>
          <w:p w14:paraId="1AF98D49" w14:textId="77777777" w:rsidR="004920DB" w:rsidRPr="00A80B57" w:rsidRDefault="004920DB" w:rsidP="007B1740">
            <w:pPr>
              <w:spacing w:before="100"/>
            </w:pPr>
            <w:r w:rsidRPr="00A80B57">
              <w:t>Provides accountability and opportunity to enhance organisational knowledge.</w:t>
            </w:r>
          </w:p>
        </w:tc>
      </w:tr>
      <w:tr w:rsidR="004920DB" w:rsidRPr="00FD485E" w14:paraId="5888FB4B"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473E3C2" w14:textId="77777777" w:rsidR="004920DB" w:rsidRPr="00A80B57" w:rsidRDefault="004920DB" w:rsidP="007B1740">
            <w:pPr>
              <w:spacing w:before="100"/>
            </w:pPr>
            <w:r w:rsidRPr="00A80B57">
              <w:t>Start, frequency and end of reporting</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3CF5463E" w14:textId="77777777" w:rsidR="004920DB" w:rsidRPr="00A80B57" w:rsidRDefault="004920DB" w:rsidP="007B1740">
            <w:pPr>
              <w:spacing w:before="100"/>
            </w:pPr>
            <w:r w:rsidRPr="00A80B57">
              <w:t>Identify:</w:t>
            </w:r>
          </w:p>
          <w:p w14:paraId="28949E47" w14:textId="77777777" w:rsidR="004920DB" w:rsidRPr="00A80B57" w:rsidRDefault="004920DB" w:rsidP="007B1740">
            <w:pPr>
              <w:pStyle w:val="Bullet1"/>
            </w:pPr>
            <w:r w:rsidRPr="00A80B57">
              <w:t>Start date – when reporting on benefit and KPI performance will occur.</w:t>
            </w:r>
          </w:p>
          <w:p w14:paraId="6888D6E4" w14:textId="77777777" w:rsidR="004920DB" w:rsidRPr="00A80B57" w:rsidRDefault="004920DB" w:rsidP="007B1740">
            <w:pPr>
              <w:pStyle w:val="Bullet1"/>
            </w:pPr>
            <w:r w:rsidRPr="00A80B57">
              <w:t>Frequency – how often reporting will occur – typically six-monthly, annually or biennially.</w:t>
            </w:r>
          </w:p>
          <w:p w14:paraId="64A8E582" w14:textId="77777777" w:rsidR="004920DB" w:rsidRPr="00A80B57" w:rsidRDefault="004920DB" w:rsidP="007B1740">
            <w:pPr>
              <w:pStyle w:val="Bullet1"/>
            </w:pPr>
            <w:r w:rsidRPr="00A80B57">
              <w:t>End date – when reporting on benefit and KPI performance associated with this investment will cease. This may be some time after the investment is implemented.</w:t>
            </w:r>
          </w:p>
        </w:tc>
        <w:tc>
          <w:tcPr>
            <w:cnfStyle w:val="000010000000" w:firstRow="0" w:lastRow="0" w:firstColumn="0" w:lastColumn="0" w:oddVBand="1" w:evenVBand="0" w:oddHBand="0" w:evenHBand="0" w:firstRowFirstColumn="0" w:firstRowLastColumn="0" w:lastRowFirstColumn="0" w:lastRowLastColumn="0"/>
            <w:tcW w:w="3924" w:type="dxa"/>
          </w:tcPr>
          <w:p w14:paraId="3E798FA8" w14:textId="77777777" w:rsidR="004920DB" w:rsidRPr="00A80B57" w:rsidRDefault="004920DB" w:rsidP="007B1740">
            <w:pPr>
              <w:spacing w:before="100"/>
            </w:pPr>
            <w:r w:rsidRPr="00A80B57">
              <w:t>Identifies the reporting timeframe and frequency.</w:t>
            </w:r>
          </w:p>
        </w:tc>
      </w:tr>
      <w:tr w:rsidR="004920DB" w:rsidRPr="00FD485E" w14:paraId="31E44BD9"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1A1D4F3B" w14:textId="77777777" w:rsidR="004920DB" w:rsidRPr="00A80B57" w:rsidRDefault="004920DB" w:rsidP="007B1740">
            <w:pPr>
              <w:spacing w:before="100"/>
            </w:pPr>
            <w:r w:rsidRPr="00A80B57">
              <w:t xml:space="preserve">Responsibilities </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1753BE2" w14:textId="77777777" w:rsidR="004920DB" w:rsidRPr="00A80B57" w:rsidRDefault="004920DB" w:rsidP="007B1740">
            <w:pPr>
              <w:spacing w:before="100"/>
            </w:pPr>
            <w:r w:rsidRPr="00A80B57">
              <w:t>There should be no more than one person assigned to the roles of:</w:t>
            </w:r>
          </w:p>
          <w:p w14:paraId="398748CF" w14:textId="77777777" w:rsidR="004920DB" w:rsidRPr="00A80B57" w:rsidRDefault="004920DB" w:rsidP="007B1740">
            <w:pPr>
              <w:pStyle w:val="Bullet1"/>
            </w:pPr>
            <w:r w:rsidRPr="00A80B57">
              <w:t>benefits manager; and</w:t>
            </w:r>
          </w:p>
          <w:p w14:paraId="160102D8" w14:textId="77777777" w:rsidR="004920DB" w:rsidRPr="00A80B57" w:rsidRDefault="004920DB" w:rsidP="007B1740">
            <w:pPr>
              <w:pStyle w:val="Bullet1"/>
            </w:pPr>
            <w:r w:rsidRPr="00A80B57">
              <w:t>reporting manager.</w:t>
            </w:r>
          </w:p>
        </w:tc>
        <w:tc>
          <w:tcPr>
            <w:cnfStyle w:val="000010000000" w:firstRow="0" w:lastRow="0" w:firstColumn="0" w:lastColumn="0" w:oddVBand="1" w:evenVBand="0" w:oddHBand="0" w:evenHBand="0" w:firstRowFirstColumn="0" w:firstRowLastColumn="0" w:lastRowFirstColumn="0" w:lastRowLastColumn="0"/>
            <w:tcW w:w="3924" w:type="dxa"/>
          </w:tcPr>
          <w:p w14:paraId="3FD6E38C" w14:textId="77777777" w:rsidR="004920DB" w:rsidRPr="00A80B57" w:rsidRDefault="004920DB" w:rsidP="007B1740">
            <w:pPr>
              <w:spacing w:before="100"/>
            </w:pPr>
            <w:r w:rsidRPr="00A80B57">
              <w:t>Identifies those responsible for delivering the BMP.</w:t>
            </w:r>
          </w:p>
        </w:tc>
      </w:tr>
      <w:tr w:rsidR="004920DB" w:rsidRPr="00FD485E" w14:paraId="2CC4039C" w14:textId="77777777" w:rsidTr="007B1740">
        <w:tc>
          <w:tcPr>
            <w:cnfStyle w:val="000010000000" w:firstRow="0" w:lastRow="0" w:firstColumn="0" w:lastColumn="0" w:oddVBand="1" w:evenVBand="0" w:oddHBand="0" w:evenHBand="0" w:firstRowFirstColumn="0" w:firstRowLastColumn="0" w:lastRowFirstColumn="0" w:lastRowLastColumn="0"/>
            <w:tcW w:w="1645" w:type="dxa"/>
            <w:gridSpan w:val="2"/>
          </w:tcPr>
          <w:p w14:paraId="1E3EA371" w14:textId="77777777" w:rsidR="004920DB" w:rsidRPr="00A80B57" w:rsidRDefault="004920DB" w:rsidP="007B1740">
            <w:pPr>
              <w:spacing w:before="100"/>
            </w:pPr>
            <w:r w:rsidRPr="00A80B57">
              <w:t>Uncertainty/</w:t>
            </w:r>
          </w:p>
          <w:p w14:paraId="6410F732" w14:textId="77777777" w:rsidR="004920DB" w:rsidRPr="00A80B57" w:rsidRDefault="004920DB" w:rsidP="007B1740">
            <w:pPr>
              <w:spacing w:before="100"/>
            </w:pPr>
            <w:r w:rsidRPr="00A80B57">
              <w:t>Critical inter-dependencies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79E82E80" w14:textId="77777777" w:rsidR="004920DB" w:rsidRPr="00A80B57" w:rsidRDefault="004920DB" w:rsidP="007B1740">
            <w:pPr>
              <w:spacing w:before="100"/>
            </w:pPr>
            <w:r w:rsidRPr="00A80B57">
              <w:t>Note the nature of external factors that could impact on benefit delivery.</w:t>
            </w:r>
          </w:p>
        </w:tc>
        <w:tc>
          <w:tcPr>
            <w:cnfStyle w:val="000010000000" w:firstRow="0" w:lastRow="0" w:firstColumn="0" w:lastColumn="0" w:oddVBand="1" w:evenVBand="0" w:oddHBand="0" w:evenHBand="0" w:firstRowFirstColumn="0" w:firstRowLastColumn="0" w:lastRowFirstColumn="0" w:lastRowLastColumn="0"/>
            <w:tcW w:w="3924" w:type="dxa"/>
          </w:tcPr>
          <w:p w14:paraId="5B4CCF92" w14:textId="77777777" w:rsidR="004920DB" w:rsidRPr="00A80B57" w:rsidRDefault="004920DB" w:rsidP="007B1740">
            <w:pPr>
              <w:spacing w:before="100"/>
            </w:pPr>
            <w:r w:rsidRPr="00A80B57">
              <w:t>Can act as a trigger for a real options workshop during business case development</w:t>
            </w:r>
          </w:p>
        </w:tc>
      </w:tr>
      <w:tr w:rsidR="004920DB" w:rsidRPr="00FD485E" w14:paraId="40788285" w14:textId="77777777" w:rsidTr="007B1740">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645" w:type="dxa"/>
            <w:gridSpan w:val="2"/>
          </w:tcPr>
          <w:p w14:paraId="76CB3CE7" w14:textId="77777777" w:rsidR="004920DB" w:rsidRPr="00A80B57" w:rsidRDefault="004920DB" w:rsidP="007B1740">
            <w:pPr>
              <w:spacing w:before="100"/>
            </w:pPr>
            <w:r w:rsidRPr="00A80B57">
              <w:t>Completing the control fields</w:t>
            </w:r>
          </w:p>
        </w:tc>
        <w:tc>
          <w:tcPr>
            <w:cnfStyle w:val="000001000000" w:firstRow="0" w:lastRow="0" w:firstColumn="0" w:lastColumn="0" w:oddVBand="0" w:evenVBand="1" w:oddHBand="0" w:evenHBand="0" w:firstRowFirstColumn="0" w:firstRowLastColumn="0" w:lastRowFirstColumn="0" w:lastRowLastColumn="0"/>
            <w:tcW w:w="3578" w:type="dxa"/>
            <w:gridSpan w:val="2"/>
          </w:tcPr>
          <w:p w14:paraId="6DEC63D3" w14:textId="77777777" w:rsidR="004920DB" w:rsidRPr="00A80B57" w:rsidRDefault="004920DB" w:rsidP="007B1740">
            <w:pPr>
              <w:spacing w:before="100"/>
            </w:pPr>
            <w:r w:rsidRPr="00A80B57">
              <w:t>Ensure the document control fields have been completed, including the names of the:</w:t>
            </w:r>
          </w:p>
          <w:p w14:paraId="20BE83E0" w14:textId="77777777" w:rsidR="004920DB" w:rsidRPr="00A80B57" w:rsidRDefault="004920DB" w:rsidP="007B1740">
            <w:pPr>
              <w:pStyle w:val="Bullet1"/>
            </w:pPr>
            <w:r w:rsidRPr="00A80B57">
              <w:t>investment;</w:t>
            </w:r>
          </w:p>
          <w:p w14:paraId="47D5E358" w14:textId="77777777" w:rsidR="004920DB" w:rsidRPr="00A80B57" w:rsidRDefault="004920DB" w:rsidP="007B1740">
            <w:pPr>
              <w:pStyle w:val="Bullet1"/>
            </w:pPr>
            <w:r w:rsidRPr="00A80B57">
              <w:t>department/agency/ organisation;</w:t>
            </w:r>
          </w:p>
          <w:p w14:paraId="737F7EEF" w14:textId="77777777" w:rsidR="004920DB" w:rsidRPr="00A80B57" w:rsidRDefault="004920DB" w:rsidP="007B1740">
            <w:pPr>
              <w:pStyle w:val="Bullet1"/>
            </w:pPr>
            <w:r w:rsidRPr="00A80B57">
              <w:t>investor; and</w:t>
            </w:r>
          </w:p>
          <w:p w14:paraId="7D357A1A" w14:textId="77777777" w:rsidR="004920DB" w:rsidRPr="00A80B57" w:rsidRDefault="004920DB" w:rsidP="007B1740">
            <w:pPr>
              <w:pStyle w:val="Bullet1"/>
            </w:pPr>
            <w:r w:rsidRPr="00A80B57">
              <w:t>facilitator</w:t>
            </w:r>
          </w:p>
        </w:tc>
        <w:tc>
          <w:tcPr>
            <w:cnfStyle w:val="000010000000" w:firstRow="0" w:lastRow="0" w:firstColumn="0" w:lastColumn="0" w:oddVBand="1" w:evenVBand="0" w:oddHBand="0" w:evenHBand="0" w:firstRowFirstColumn="0" w:firstRowLastColumn="0" w:lastRowFirstColumn="0" w:lastRowLastColumn="0"/>
            <w:tcW w:w="3924" w:type="dxa"/>
          </w:tcPr>
          <w:p w14:paraId="079A2B37" w14:textId="77777777" w:rsidR="004920DB" w:rsidRPr="00A80B57" w:rsidRDefault="004920DB" w:rsidP="007B1740">
            <w:pPr>
              <w:spacing w:before="100"/>
              <w:rPr>
                <w:rFonts w:cstheme="minorHAnsi"/>
                <w:sz w:val="20"/>
              </w:rPr>
            </w:pPr>
            <w:r w:rsidRPr="00A80B57">
              <w:rPr>
                <w:rFonts w:cstheme="minorHAnsi"/>
                <w:sz w:val="20"/>
              </w:rPr>
              <w:t>Provides leg</w:t>
            </w:r>
            <w:r w:rsidRPr="007B1740">
              <w:t>i</w:t>
            </w:r>
            <w:r w:rsidRPr="00A80B57">
              <w:rPr>
                <w:rFonts w:cstheme="minorHAnsi"/>
                <w:sz w:val="20"/>
              </w:rPr>
              <w:t>timacy and accountability to the investment.</w:t>
            </w:r>
          </w:p>
        </w:tc>
      </w:tr>
    </w:tbl>
    <w:p w14:paraId="6A34023A" w14:textId="77777777" w:rsidR="004920DB" w:rsidRDefault="004920DB" w:rsidP="004920DB">
      <w:pPr>
        <w:spacing w:before="0" w:after="0"/>
        <w:rPr>
          <w:color w:val="404040"/>
          <w:kern w:val="28"/>
          <w:sz w:val="36"/>
          <w:lang w:eastAsia="en-US"/>
        </w:rPr>
      </w:pPr>
      <w:r>
        <w:br w:type="page"/>
      </w:r>
    </w:p>
    <w:p w14:paraId="68466A12" w14:textId="77777777" w:rsidR="004920DB" w:rsidRPr="00CA47D9" w:rsidRDefault="004920DB" w:rsidP="001117DA">
      <w:pPr>
        <w:pStyle w:val="Heading1"/>
      </w:pPr>
      <w:bookmarkStart w:id="153" w:name="_Toc475608601"/>
      <w:bookmarkStart w:id="154" w:name="_Toc483318188"/>
      <w:r w:rsidRPr="00CA47D9">
        <w:lastRenderedPageBreak/>
        <w:t>Appendix 5</w:t>
      </w:r>
      <w:r w:rsidR="007B1740">
        <w:t>:</w:t>
      </w:r>
      <w:r w:rsidRPr="00CA47D9">
        <w:t xml:space="preserve"> KPI </w:t>
      </w:r>
      <w:r w:rsidR="007B1740" w:rsidRPr="00CA47D9">
        <w:t>input sheet</w:t>
      </w:r>
      <w:bookmarkEnd w:id="153"/>
      <w:bookmarkEnd w:id="154"/>
    </w:p>
    <w:tbl>
      <w:tblPr>
        <w:tblStyle w:val="DTFtexttable"/>
        <w:tblW w:w="5000" w:type="pct"/>
        <w:tblLayout w:type="fixed"/>
        <w:tblLook w:val="0220" w:firstRow="1" w:lastRow="0" w:firstColumn="0" w:lastColumn="0" w:noHBand="1" w:noVBand="0"/>
      </w:tblPr>
      <w:tblGrid>
        <w:gridCol w:w="1491"/>
        <w:gridCol w:w="1492"/>
        <w:gridCol w:w="1062"/>
        <w:gridCol w:w="1062"/>
        <w:gridCol w:w="1062"/>
        <w:gridCol w:w="1086"/>
        <w:gridCol w:w="905"/>
        <w:gridCol w:w="980"/>
      </w:tblGrid>
      <w:tr w:rsidR="004920DB" w:rsidRPr="00205AD0" w14:paraId="3524D696" w14:textId="77777777" w:rsidTr="007B1740">
        <w:trPr>
          <w:cnfStyle w:val="100000000000" w:firstRow="1" w:lastRow="0" w:firstColumn="0" w:lastColumn="0" w:oddVBand="0" w:evenVBand="0" w:oddHBand="0"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5000" w:type="pct"/>
            <w:gridSpan w:val="8"/>
            <w:tcBorders>
              <w:bottom w:val="single" w:sz="6" w:space="0" w:color="0063A6" w:themeColor="accent1"/>
            </w:tcBorders>
          </w:tcPr>
          <w:p w14:paraId="7060302B" w14:textId="77777777" w:rsidR="004920DB" w:rsidRPr="00205AD0" w:rsidRDefault="004920DB" w:rsidP="001117DA">
            <w:r w:rsidRPr="00205AD0">
              <w:t>BENEFIT</w:t>
            </w:r>
            <w:r>
              <w:t xml:space="preserve"> </w:t>
            </w:r>
            <w:r w:rsidRPr="00205AD0">
              <w:t>NAME:</w:t>
            </w:r>
          </w:p>
        </w:tc>
      </w:tr>
      <w:tr w:rsidR="004920DB" w:rsidRPr="00205AD0" w14:paraId="4C0C3E67" w14:textId="77777777"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614900CC" w14:textId="77777777" w:rsidR="004920DB" w:rsidRPr="00A0162E" w:rsidRDefault="004920DB" w:rsidP="007B1740">
            <w:pPr>
              <w:spacing w:before="100"/>
            </w:pPr>
            <w:r w:rsidRPr="00A0162E">
              <w:t>Candidate KPI</w:t>
            </w:r>
          </w:p>
        </w:tc>
        <w:tc>
          <w:tcPr>
            <w:cnfStyle w:val="000001000000" w:firstRow="0" w:lastRow="0" w:firstColumn="0" w:lastColumn="0" w:oddVBand="0" w:evenVBand="1" w:oddHBand="0" w:evenHBand="0" w:firstRowFirstColumn="0" w:firstRowLastColumn="0" w:lastRowFirstColumn="0" w:lastRowLastColumn="0"/>
            <w:tcW w:w="81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48B076D0" w14:textId="77777777" w:rsidR="004920DB" w:rsidRPr="00A0162E" w:rsidRDefault="004920DB" w:rsidP="007B1740">
            <w:pPr>
              <w:spacing w:before="100"/>
            </w:pPr>
            <w:r w:rsidRPr="00A0162E">
              <w:t>Candidate measures</w:t>
            </w:r>
          </w:p>
        </w:tc>
        <w:tc>
          <w:tcPr>
            <w:cnfStyle w:val="000010000000" w:firstRow="0" w:lastRow="0" w:firstColumn="0" w:lastColumn="0" w:oddVBand="1" w:evenVBand="0" w:oddHBand="0" w:evenHBand="0" w:firstRowFirstColumn="0" w:firstRowLastColumn="0" w:lastRowFirstColumn="0" w:lastRowLastColumn="0"/>
            <w:tcW w:w="1743" w:type="pct"/>
            <w:gridSpan w:val="3"/>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34CAE833" w14:textId="77777777" w:rsidR="004920DB" w:rsidRPr="00A0162E" w:rsidRDefault="004920DB" w:rsidP="007B1740">
            <w:pPr>
              <w:spacing w:before="100"/>
              <w:jc w:val="center"/>
            </w:pPr>
            <w:r w:rsidRPr="00A0162E">
              <w:t>Evaluate (H/M/L)</w:t>
            </w:r>
          </w:p>
        </w:tc>
        <w:tc>
          <w:tcPr>
            <w:cnfStyle w:val="000001000000" w:firstRow="0" w:lastRow="0" w:firstColumn="0" w:lastColumn="0" w:oddVBand="0" w:evenVBand="1" w:oddHBand="0" w:evenHBand="0" w:firstRowFirstColumn="0" w:firstRowLastColumn="0" w:lastRowFirstColumn="0" w:lastRowLastColumn="0"/>
            <w:tcW w:w="594"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673AAFD0" w14:textId="77777777" w:rsidR="004920DB" w:rsidRPr="00A0162E" w:rsidRDefault="004920DB" w:rsidP="007B1740">
            <w:pPr>
              <w:spacing w:before="100"/>
            </w:pPr>
            <w:r w:rsidRPr="00A0162E">
              <w:t>Baseline value</w:t>
            </w:r>
          </w:p>
        </w:tc>
        <w:tc>
          <w:tcPr>
            <w:cnfStyle w:val="000010000000" w:firstRow="0" w:lastRow="0" w:firstColumn="0" w:lastColumn="0" w:oddVBand="1" w:evenVBand="0" w:oddHBand="0" w:evenHBand="0" w:firstRowFirstColumn="0" w:firstRowLastColumn="0" w:lastRowFirstColumn="0" w:lastRowLastColumn="0"/>
            <w:tcW w:w="495"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51779CBF" w14:textId="77777777" w:rsidR="004920DB" w:rsidRPr="00A0162E" w:rsidRDefault="004920DB" w:rsidP="007B1740">
            <w:pPr>
              <w:spacing w:before="100"/>
            </w:pPr>
            <w:r w:rsidRPr="00A0162E">
              <w:t>Target value</w:t>
            </w:r>
          </w:p>
        </w:tc>
        <w:tc>
          <w:tcPr>
            <w:cnfStyle w:val="000001000000" w:firstRow="0" w:lastRow="0" w:firstColumn="0" w:lastColumn="0" w:oddVBand="0" w:evenVBand="1" w:oddHBand="0" w:evenHBand="0" w:firstRowFirstColumn="0" w:firstRowLastColumn="0" w:lastRowFirstColumn="0" w:lastRowLastColumn="0"/>
            <w:tcW w:w="536" w:type="pct"/>
            <w:vMerge w:val="restar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74C53196" w14:textId="77777777" w:rsidR="004920DB" w:rsidRPr="00A0162E" w:rsidRDefault="004920DB" w:rsidP="007B1740">
            <w:pPr>
              <w:spacing w:before="100"/>
            </w:pPr>
            <w:r>
              <w:t>Comment</w:t>
            </w:r>
          </w:p>
        </w:tc>
      </w:tr>
      <w:tr w:rsidR="004920DB" w:rsidRPr="00205AD0" w14:paraId="540731A3" w14:textId="77777777" w:rsidTr="007B1740">
        <w:trPr>
          <w:trHeight w:val="255"/>
        </w:trPr>
        <w:tc>
          <w:tcPr>
            <w:cnfStyle w:val="000010000000" w:firstRow="0" w:lastRow="0" w:firstColumn="0" w:lastColumn="0" w:oddVBand="1" w:evenVBand="0"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0CC2D973"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2A1CD710"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2F7342D3" w14:textId="77777777" w:rsidR="004920DB" w:rsidRPr="00A0162E" w:rsidRDefault="004920DB" w:rsidP="007B1740">
            <w:pPr>
              <w:spacing w:before="100"/>
              <w:jc w:val="center"/>
              <w:rPr>
                <w:sz w:val="16"/>
              </w:rPr>
            </w:pPr>
            <w:r w:rsidRPr="00A0162E">
              <w:rPr>
                <w:sz w:val="16"/>
              </w:rPr>
              <w:t>Meaningful</w:t>
            </w: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73D77376" w14:textId="77777777" w:rsidR="004920DB" w:rsidRPr="00A0162E" w:rsidRDefault="004920DB" w:rsidP="007B1740">
            <w:pPr>
              <w:spacing w:before="100"/>
              <w:jc w:val="center"/>
              <w:rPr>
                <w:sz w:val="16"/>
              </w:rPr>
            </w:pPr>
            <w:r w:rsidRPr="00A0162E">
              <w:rPr>
                <w:sz w:val="16"/>
              </w:rPr>
              <w:t>Attributable</w:t>
            </w: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noWrap/>
          </w:tcPr>
          <w:p w14:paraId="2B757BC4" w14:textId="77777777" w:rsidR="004920DB" w:rsidRPr="00A0162E" w:rsidRDefault="004920DB" w:rsidP="007B1740">
            <w:pPr>
              <w:spacing w:before="100"/>
              <w:jc w:val="center"/>
              <w:rPr>
                <w:sz w:val="16"/>
              </w:rPr>
            </w:pPr>
            <w:r w:rsidRPr="00A0162E">
              <w:rPr>
                <w:sz w:val="16"/>
              </w:rPr>
              <w:t>Measurable</w:t>
            </w:r>
          </w:p>
        </w:tc>
        <w:tc>
          <w:tcPr>
            <w:cnfStyle w:val="000001000000" w:firstRow="0" w:lastRow="0" w:firstColumn="0" w:lastColumn="0" w:oddVBand="0" w:evenVBand="1" w:oddHBand="0" w:evenHBand="0" w:firstRowFirstColumn="0" w:firstRowLastColumn="0" w:lastRowFirstColumn="0" w:lastRowLastColumn="0"/>
            <w:tcW w:w="594"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5519D875" w14:textId="77777777"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5B91DA91" w14:textId="77777777"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vMerge/>
            <w:tcBorders>
              <w:top w:val="single" w:sz="6" w:space="0" w:color="0063A6" w:themeColor="accent1"/>
              <w:left w:val="single" w:sz="6" w:space="0" w:color="0063A6" w:themeColor="accent1"/>
              <w:bottom w:val="single" w:sz="6" w:space="0" w:color="0063A6" w:themeColor="accent1"/>
              <w:right w:val="single" w:sz="6" w:space="0" w:color="0063A6" w:themeColor="accent1"/>
            </w:tcBorders>
            <w:shd w:val="clear" w:color="auto" w:fill="E3EBF4" w:themeFill="accent3" w:themeFillTint="33"/>
          </w:tcPr>
          <w:p w14:paraId="057AD342" w14:textId="77777777" w:rsidR="004920DB" w:rsidRPr="00205AD0" w:rsidRDefault="004920DB" w:rsidP="007B1740">
            <w:pPr>
              <w:spacing w:before="100"/>
            </w:pPr>
          </w:p>
        </w:tc>
      </w:tr>
      <w:tr w:rsidR="004920DB" w:rsidRPr="00205AD0" w14:paraId="68E9FDE4"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33082FEE"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C237EA6"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8BE8131" w14:textId="77777777"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1F6F1B4E" w14:textId="77777777" w:rsidR="004920DB" w:rsidRPr="00A0162E"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4774566" w14:textId="77777777" w:rsidR="004920DB" w:rsidRPr="00A0162E"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EAE0729" w14:textId="77777777" w:rsidR="004920DB" w:rsidRPr="00A0162E"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5559713" w14:textId="77777777" w:rsidR="004920DB" w:rsidRPr="00A0162E"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F916C06" w14:textId="77777777" w:rsidR="004920DB" w:rsidRPr="00205AD0" w:rsidRDefault="004920DB" w:rsidP="007B1740">
            <w:pPr>
              <w:spacing w:before="100"/>
            </w:pPr>
          </w:p>
        </w:tc>
      </w:tr>
      <w:tr w:rsidR="004920DB" w:rsidRPr="00205AD0" w14:paraId="4EDD61EB"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73BDFA41"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A367511"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635E4EA"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C9BD9C0"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1FD4E3A"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DAED8BD"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7BDCA6A"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70B12D0" w14:textId="77777777" w:rsidR="004920DB" w:rsidRPr="00205AD0" w:rsidRDefault="004920DB" w:rsidP="007B1740">
            <w:pPr>
              <w:spacing w:before="100"/>
            </w:pPr>
          </w:p>
        </w:tc>
      </w:tr>
      <w:tr w:rsidR="004920DB" w:rsidRPr="00205AD0" w14:paraId="5CF5AD65"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1E026298"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C8D1C1C"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C7C5589"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8EA29CF"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A52B727"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22491B8D"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9B2B587"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7EAFCEC" w14:textId="77777777" w:rsidR="004920DB" w:rsidRPr="00205AD0" w:rsidRDefault="004920DB" w:rsidP="007B1740">
            <w:pPr>
              <w:spacing w:before="100"/>
            </w:pPr>
          </w:p>
        </w:tc>
      </w:tr>
      <w:tr w:rsidR="004920DB" w:rsidRPr="00205AD0" w14:paraId="3BD859E2"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5809D65A"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C7132A9"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DB12973"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4090197D"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732E9BD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E1E43C0"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4A1A0E44"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4A227A9" w14:textId="77777777" w:rsidR="004920DB" w:rsidRPr="00205AD0" w:rsidRDefault="004920DB" w:rsidP="007B1740">
            <w:pPr>
              <w:spacing w:before="100"/>
            </w:pPr>
          </w:p>
        </w:tc>
      </w:tr>
      <w:tr w:rsidR="004920DB" w:rsidRPr="00205AD0" w14:paraId="406A98B3"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tcPr>
          <w:p w14:paraId="75FD049F"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6A73995"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858B94F"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5EC9DDAB"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149DE63"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09E539B6"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39E3A202"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6" w:space="0" w:color="0063A6" w:themeColor="accent1"/>
              <w:right w:val="single" w:sz="6" w:space="0" w:color="0063A6" w:themeColor="accent1"/>
            </w:tcBorders>
            <w:noWrap/>
          </w:tcPr>
          <w:p w14:paraId="6CCAF01E" w14:textId="77777777" w:rsidR="004920DB" w:rsidRPr="00205AD0" w:rsidRDefault="004920DB" w:rsidP="007B1740">
            <w:pPr>
              <w:spacing w:before="100"/>
            </w:pPr>
          </w:p>
        </w:tc>
      </w:tr>
      <w:tr w:rsidR="004920DB" w:rsidRPr="00205AD0" w14:paraId="3C137239" w14:textId="77777777" w:rsidTr="007B1740">
        <w:trPr>
          <w:trHeight w:val="1134"/>
        </w:trPr>
        <w:tc>
          <w:tcPr>
            <w:cnfStyle w:val="000010000000" w:firstRow="0" w:lastRow="0" w:firstColumn="0" w:lastColumn="0" w:oddVBand="1" w:evenVBand="0"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tcPr>
          <w:p w14:paraId="5470D0C9"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81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07068CFC"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215B4A7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46452D98" w14:textId="77777777" w:rsidR="004920DB" w:rsidRPr="00205AD0" w:rsidRDefault="004920DB" w:rsidP="007B1740">
            <w:pPr>
              <w:spacing w:before="100"/>
              <w:jc w:val="center"/>
            </w:pPr>
          </w:p>
        </w:tc>
        <w:tc>
          <w:tcPr>
            <w:cnfStyle w:val="000010000000" w:firstRow="0" w:lastRow="0" w:firstColumn="0" w:lastColumn="0" w:oddVBand="1" w:evenVBand="0" w:oddHBand="0" w:evenHBand="0" w:firstRowFirstColumn="0" w:firstRowLastColumn="0" w:lastRowFirstColumn="0" w:lastRowLastColumn="0"/>
            <w:tcW w:w="581"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66F3030C" w14:textId="77777777" w:rsidR="004920DB" w:rsidRPr="00205AD0" w:rsidRDefault="004920DB" w:rsidP="007B1740">
            <w:pPr>
              <w:spacing w:before="100"/>
              <w:jc w:val="center"/>
            </w:pPr>
          </w:p>
        </w:tc>
        <w:tc>
          <w:tcPr>
            <w:cnfStyle w:val="000001000000" w:firstRow="0" w:lastRow="0" w:firstColumn="0" w:lastColumn="0" w:oddVBand="0" w:evenVBand="1" w:oddHBand="0" w:evenHBand="0" w:firstRowFirstColumn="0" w:firstRowLastColumn="0" w:lastRowFirstColumn="0" w:lastRowLastColumn="0"/>
            <w:tcW w:w="594"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13C8D39B" w14:textId="77777777" w:rsidR="004920DB" w:rsidRPr="00205AD0" w:rsidRDefault="004920DB" w:rsidP="007B1740">
            <w:pPr>
              <w:spacing w:before="100"/>
            </w:pPr>
          </w:p>
        </w:tc>
        <w:tc>
          <w:tcPr>
            <w:cnfStyle w:val="000010000000" w:firstRow="0" w:lastRow="0" w:firstColumn="0" w:lastColumn="0" w:oddVBand="1" w:evenVBand="0" w:oddHBand="0" w:evenHBand="0" w:firstRowFirstColumn="0" w:firstRowLastColumn="0" w:lastRowFirstColumn="0" w:lastRowLastColumn="0"/>
            <w:tcW w:w="495"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1A6A9889" w14:textId="77777777" w:rsidR="004920DB" w:rsidRPr="00205AD0" w:rsidRDefault="004920DB" w:rsidP="007B1740">
            <w:pPr>
              <w:spacing w:before="100"/>
            </w:pPr>
          </w:p>
        </w:tc>
        <w:tc>
          <w:tcPr>
            <w:cnfStyle w:val="000001000000" w:firstRow="0" w:lastRow="0" w:firstColumn="0" w:lastColumn="0" w:oddVBand="0" w:evenVBand="1" w:oddHBand="0" w:evenHBand="0" w:firstRowFirstColumn="0" w:firstRowLastColumn="0" w:lastRowFirstColumn="0" w:lastRowLastColumn="0"/>
            <w:tcW w:w="536" w:type="pct"/>
            <w:tcBorders>
              <w:top w:val="single" w:sz="6" w:space="0" w:color="0063A6" w:themeColor="accent1"/>
              <w:left w:val="single" w:sz="6" w:space="0" w:color="0063A6" w:themeColor="accent1"/>
              <w:bottom w:val="single" w:sz="12" w:space="0" w:color="0063A6" w:themeColor="accent1"/>
              <w:right w:val="single" w:sz="6" w:space="0" w:color="0063A6" w:themeColor="accent1"/>
            </w:tcBorders>
            <w:noWrap/>
          </w:tcPr>
          <w:p w14:paraId="066A6E3B" w14:textId="77777777" w:rsidR="004920DB" w:rsidRPr="00205AD0" w:rsidRDefault="004920DB" w:rsidP="007B1740">
            <w:pPr>
              <w:spacing w:before="100"/>
            </w:pPr>
          </w:p>
        </w:tc>
      </w:tr>
    </w:tbl>
    <w:p w14:paraId="5111D5AA" w14:textId="77777777" w:rsidR="004920DB" w:rsidRDefault="004920DB" w:rsidP="004920DB">
      <w:pPr>
        <w:spacing w:before="0" w:after="0"/>
      </w:pPr>
    </w:p>
    <w:p w14:paraId="343EB63F" w14:textId="77777777" w:rsidR="004920DB" w:rsidRDefault="004920DB" w:rsidP="004920DB">
      <w:pPr>
        <w:spacing w:before="0" w:after="0"/>
      </w:pPr>
      <w:r>
        <w:br w:type="page"/>
      </w:r>
    </w:p>
    <w:p w14:paraId="64E26068" w14:textId="77777777" w:rsidR="004920DB" w:rsidRPr="00CA47D9" w:rsidRDefault="004920DB" w:rsidP="001117DA">
      <w:pPr>
        <w:pStyle w:val="Heading1"/>
      </w:pPr>
      <w:bookmarkStart w:id="155" w:name="_Toc475608602"/>
      <w:bookmarkStart w:id="156" w:name="_Toc483318189"/>
      <w:r w:rsidRPr="00CA47D9">
        <w:lastRenderedPageBreak/>
        <w:t>Appendix 6</w:t>
      </w:r>
      <w:r w:rsidR="007B1740">
        <w:t>:</w:t>
      </w:r>
      <w:r w:rsidRPr="00CA47D9">
        <w:t xml:space="preserve"> Sample email – before the Benefit Definition workshop</w:t>
      </w:r>
      <w:bookmarkEnd w:id="155"/>
      <w:bookmarkEnd w:id="156"/>
    </w:p>
    <w:p w14:paraId="5B996799" w14:textId="77777777" w:rsidR="004920DB" w:rsidRPr="00006A92" w:rsidRDefault="004920DB" w:rsidP="007B1740">
      <w:r w:rsidRPr="00006A92">
        <w:t>[Greeting]</w:t>
      </w:r>
    </w:p>
    <w:p w14:paraId="27282F0D" w14:textId="77777777" w:rsidR="004920DB" w:rsidRPr="00006A92" w:rsidRDefault="004920DB" w:rsidP="007B1740">
      <w:pPr>
        <w:spacing w:before="100"/>
      </w:pPr>
      <w:r w:rsidRPr="00006A92">
        <w:t xml:space="preserve">You may (or may not) be aware of the business need we have in relation to [investment name] and the thinking we have been doing to shape an investment that will respond to that need. Consistent with the Victorian Government’s Investment Management Standard we have already held an ‘Identify the problem’ discussion, which defined the problem, and outlined the benefits that this investment will be required to deliver. </w:t>
      </w:r>
    </w:p>
    <w:p w14:paraId="4BA1D0BA" w14:textId="77777777" w:rsidR="004920DB" w:rsidRPr="00006A92" w:rsidRDefault="004920DB" w:rsidP="007B1740">
      <w:pPr>
        <w:spacing w:before="100"/>
      </w:pPr>
      <w:r w:rsidRPr="00006A92">
        <w:t>We will now be holding a two-hour Benefit Definition workshop that will validate the benefits we plan to deliver and will identify the key performance indicators (KPIs) that will provide the best evidence that the benefits have in fact been delivered. An output of this discussion will be the first version of a Benefit Management Plan that will be used over the life of the investment. For those investments that will be going through the Gateway Review process, a strong and accurate Benefit Management Plan is expected.</w:t>
      </w:r>
    </w:p>
    <w:p w14:paraId="19D14298" w14:textId="77777777" w:rsidR="004920DB" w:rsidRPr="00006A92" w:rsidRDefault="004920DB" w:rsidP="007B1740">
      <w:pPr>
        <w:spacing w:before="100"/>
      </w:pPr>
      <w:r w:rsidRPr="00006A92">
        <w:t xml:space="preserve">Preparation is required to ensure that we have the most effective and efficient outcome from the workshop. Please review the ILM that was developed in the first workshop.  In particular, you should be confident that you understand: </w:t>
      </w:r>
    </w:p>
    <w:p w14:paraId="0BF47E97" w14:textId="77777777" w:rsidR="004920DB" w:rsidRPr="00006A92" w:rsidRDefault="004920DB" w:rsidP="007B1740">
      <w:pPr>
        <w:pStyle w:val="Bullet1"/>
      </w:pPr>
      <w:r w:rsidRPr="00006A92">
        <w:t>what is going wrong or what needs are not being met now or into the future;</w:t>
      </w:r>
    </w:p>
    <w:p w14:paraId="3DA91144" w14:textId="77777777" w:rsidR="004920DB" w:rsidRPr="00006A92" w:rsidRDefault="004920DB" w:rsidP="007B1740">
      <w:pPr>
        <w:pStyle w:val="Bullet1"/>
      </w:pPr>
      <w:r w:rsidRPr="00006A92">
        <w:t>why is it happening;</w:t>
      </w:r>
    </w:p>
    <w:p w14:paraId="1A083034" w14:textId="77777777" w:rsidR="004920DB" w:rsidRPr="00006A92" w:rsidRDefault="004920DB" w:rsidP="007B1740">
      <w:pPr>
        <w:pStyle w:val="Bullet1"/>
      </w:pPr>
      <w:r w:rsidRPr="00006A92">
        <w:t>how bad is it; and</w:t>
      </w:r>
    </w:p>
    <w:p w14:paraId="472DEDD7" w14:textId="77777777" w:rsidR="004920DB" w:rsidRPr="00006A92" w:rsidRDefault="004920DB" w:rsidP="007B1740">
      <w:pPr>
        <w:pStyle w:val="Bullet1"/>
      </w:pPr>
      <w:r w:rsidRPr="00006A92">
        <w:t>who and what are, or will be, affected.</w:t>
      </w:r>
    </w:p>
    <w:p w14:paraId="480A3EBA" w14:textId="77777777" w:rsidR="004920DB" w:rsidRPr="00006A92" w:rsidRDefault="004920DB" w:rsidP="007B1740">
      <w:r w:rsidRPr="00006A92">
        <w:t>The type of evidence needed may involve:</w:t>
      </w:r>
    </w:p>
    <w:p w14:paraId="4C153572" w14:textId="77777777" w:rsidR="004920DB" w:rsidRPr="00006A92" w:rsidRDefault="004920DB" w:rsidP="007B1740">
      <w:pPr>
        <w:pStyle w:val="Bullet1"/>
        <w:rPr>
          <w:lang w:eastAsia="en-US"/>
        </w:rPr>
      </w:pPr>
      <w:r w:rsidRPr="00006A92">
        <w:rPr>
          <w:lang w:eastAsia="en-US"/>
        </w:rPr>
        <w:t>external environment (e.g. forecasts and projections, demand pressures, demographic and population changes, technological developments); and</w:t>
      </w:r>
    </w:p>
    <w:p w14:paraId="64B02204" w14:textId="77777777" w:rsidR="004920DB" w:rsidRPr="00006A92" w:rsidRDefault="004920DB" w:rsidP="007B1740">
      <w:pPr>
        <w:pStyle w:val="Bullet1"/>
        <w:rPr>
          <w:lang w:eastAsia="en-US"/>
        </w:rPr>
      </w:pPr>
      <w:r w:rsidRPr="00006A92">
        <w:rPr>
          <w:lang w:eastAsia="en-US"/>
        </w:rPr>
        <w:t xml:space="preserve">internal operating environment (e.g. performance evaluation and reporting, capacity and capability assessment and availability, suitability and condition of resources including physical assets, service design and alignment). </w:t>
      </w:r>
    </w:p>
    <w:p w14:paraId="5415D7DB" w14:textId="77777777" w:rsidR="004920DB" w:rsidRPr="00006A92" w:rsidRDefault="004920DB" w:rsidP="007B1740">
      <w:pPr>
        <w:spacing w:before="100"/>
      </w:pPr>
      <w:r w:rsidRPr="00006A92">
        <w:t>This understanding will be critical to developing compelling KPIs and good mechanisms for measuring and tracking performance.  We have already commenced an initial review of KPIs and this is attached.  Please review this before the workshop and come prepared to support or replace these with more compelling KPIs and/or measures.</w:t>
      </w:r>
    </w:p>
    <w:p w14:paraId="6506D5AE" w14:textId="77777777"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The discussion will be held as follows:</w:t>
      </w:r>
    </w:p>
    <w:p w14:paraId="52406E58" w14:textId="77777777" w:rsidR="004920DB" w:rsidRPr="00006A92" w:rsidRDefault="004920DB" w:rsidP="007B1740">
      <w:pPr>
        <w:pStyle w:val="Bullet1"/>
      </w:pPr>
      <w:r w:rsidRPr="00006A92">
        <w:t>Date:</w:t>
      </w:r>
    </w:p>
    <w:p w14:paraId="0CD602A9" w14:textId="77777777" w:rsidR="004920DB" w:rsidRPr="00006A92" w:rsidRDefault="004920DB" w:rsidP="007B1740">
      <w:pPr>
        <w:pStyle w:val="Bullet1"/>
      </w:pPr>
      <w:r w:rsidRPr="00006A92">
        <w:t>Time:</w:t>
      </w:r>
    </w:p>
    <w:p w14:paraId="0930B4F6" w14:textId="77777777" w:rsidR="004920DB" w:rsidRPr="00006A92" w:rsidRDefault="004920DB" w:rsidP="007B1740">
      <w:pPr>
        <w:pStyle w:val="Bullet1"/>
      </w:pPr>
      <w:r w:rsidRPr="00006A92">
        <w:t>Venue:</w:t>
      </w:r>
    </w:p>
    <w:p w14:paraId="2C9AF13F" w14:textId="77777777" w:rsidR="004920DB" w:rsidRPr="00006A92" w:rsidRDefault="004920DB" w:rsidP="007B1740">
      <w:pPr>
        <w:spacing w:before="100"/>
      </w:pPr>
      <w:r w:rsidRPr="00006A92">
        <w:t>The result of this exercise will be a Benefit Management plan [example].</w:t>
      </w:r>
    </w:p>
    <w:p w14:paraId="4F25DA59" w14:textId="77777777" w:rsidR="004920DB" w:rsidRPr="00006A92" w:rsidRDefault="004920DB" w:rsidP="007B1740">
      <w:pPr>
        <w:spacing w:before="100"/>
      </w:pPr>
      <w:r w:rsidRPr="00006A92">
        <w:t>Your role in this would be as [role]. Please let me know if you are able to attend.</w:t>
      </w:r>
    </w:p>
    <w:p w14:paraId="7A3667B6" w14:textId="33D390F3" w:rsidR="004920DB" w:rsidRPr="00006A92" w:rsidRDefault="004920DB" w:rsidP="007B1740">
      <w:pPr>
        <w:spacing w:before="100"/>
      </w:pPr>
      <w:r w:rsidRPr="00006A92">
        <w:t>If you would like to read more about the benefits and practices of this approach you should refer to</w:t>
      </w:r>
      <w:r w:rsidR="00996459">
        <w:rPr>
          <w:rFonts w:asciiTheme="majorHAnsi" w:hAnsiTheme="majorHAnsi" w:cstheme="majorHAnsi"/>
        </w:rPr>
        <w:t xml:space="preserve"> www.dtf.vic.gov.au/investment-management-standard</w:t>
      </w:r>
      <w:r w:rsidRPr="00006A92">
        <w:t>.</w:t>
      </w:r>
    </w:p>
    <w:p w14:paraId="1435BA17" w14:textId="77777777" w:rsidR="004920DB" w:rsidRPr="00006A92" w:rsidRDefault="004920DB" w:rsidP="007B1740">
      <w:pPr>
        <w:spacing w:before="100"/>
        <w:rPr>
          <w:rFonts w:asciiTheme="majorHAnsi" w:hAnsiTheme="majorHAnsi" w:cstheme="majorHAnsi"/>
        </w:rPr>
      </w:pPr>
      <w:r w:rsidRPr="00006A92">
        <w:rPr>
          <w:rFonts w:asciiTheme="majorHAnsi" w:hAnsiTheme="majorHAnsi" w:cstheme="majorHAnsi"/>
        </w:rPr>
        <w:t>[Investor sign off]</w:t>
      </w:r>
    </w:p>
    <w:p w14:paraId="6C30B954" w14:textId="77777777" w:rsidR="004920DB" w:rsidRPr="00CA47D9" w:rsidRDefault="004920DB" w:rsidP="001117DA">
      <w:pPr>
        <w:pStyle w:val="Heading1"/>
      </w:pPr>
      <w:bookmarkStart w:id="157" w:name="_Toc475608603"/>
      <w:bookmarkStart w:id="158" w:name="_Toc483318190"/>
      <w:r w:rsidRPr="00CA47D9">
        <w:lastRenderedPageBreak/>
        <w:t>Appendix 7</w:t>
      </w:r>
      <w:r w:rsidR="007B1740">
        <w:t>:</w:t>
      </w:r>
      <w:r w:rsidRPr="00CA47D9">
        <w:t xml:space="preserve"> Checklist </w:t>
      </w:r>
      <w:r w:rsidR="007B1740">
        <w:t>–</w:t>
      </w:r>
      <w:r w:rsidRPr="00CA47D9">
        <w:t xml:space="preserve"> Benefit Definition workshop</w:t>
      </w:r>
      <w:bookmarkEnd w:id="157"/>
      <w:bookmarkEnd w:id="158"/>
      <w:r w:rsidRPr="00CA47D9">
        <w:t xml:space="preserve"> </w:t>
      </w:r>
    </w:p>
    <w:p w14:paraId="2442B577" w14:textId="77777777" w:rsidR="004920DB" w:rsidRPr="00FA739B" w:rsidRDefault="004920DB" w:rsidP="004920DB">
      <w:r>
        <w:rPr>
          <w:noProof/>
        </w:rPr>
        <w:drawing>
          <wp:inline distT="0" distB="0" distL="0" distR="0" wp14:anchorId="2B9892EF" wp14:editId="1749A5FB">
            <wp:extent cx="5206281" cy="756169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9F44CF8.tmp"/>
                    <pic:cNvPicPr/>
                  </pic:nvPicPr>
                  <pic:blipFill rotWithShape="1">
                    <a:blip r:embed="rId36" cstate="print">
                      <a:extLst>
                        <a:ext uri="{28A0092B-C50C-407E-A947-70E740481C1C}">
                          <a14:useLocalDpi xmlns:a14="http://schemas.microsoft.com/office/drawing/2010/main" val="0"/>
                        </a:ext>
                      </a:extLst>
                    </a:blip>
                    <a:srcRect t="315"/>
                    <a:stretch/>
                  </pic:blipFill>
                  <pic:spPr bwMode="auto">
                    <a:xfrm>
                      <a:off x="0" y="0"/>
                      <a:ext cx="5207008" cy="7562746"/>
                    </a:xfrm>
                    <a:prstGeom prst="rect">
                      <a:avLst/>
                    </a:prstGeom>
                    <a:ln>
                      <a:noFill/>
                    </a:ln>
                    <a:extLst>
                      <a:ext uri="{53640926-AAD7-44D8-BBD7-CCE9431645EC}">
                        <a14:shadowObscured xmlns:a14="http://schemas.microsoft.com/office/drawing/2010/main"/>
                      </a:ext>
                    </a:extLst>
                  </pic:spPr>
                </pic:pic>
              </a:graphicData>
            </a:graphic>
          </wp:inline>
        </w:drawing>
      </w:r>
    </w:p>
    <w:p w14:paraId="2E386A14" w14:textId="77777777" w:rsidR="004920DB" w:rsidRPr="00CA47D9" w:rsidRDefault="004920DB" w:rsidP="001117DA">
      <w:pPr>
        <w:pStyle w:val="Heading1"/>
      </w:pPr>
      <w:bookmarkStart w:id="159" w:name="_Toc475608604"/>
      <w:bookmarkStart w:id="160" w:name="_Toc483318191"/>
      <w:r w:rsidRPr="00CA47D9">
        <w:lastRenderedPageBreak/>
        <w:t>Appendix 8</w:t>
      </w:r>
      <w:r w:rsidR="007B1740">
        <w:t>:</w:t>
      </w:r>
      <w:r w:rsidRPr="00CA47D9">
        <w:t xml:space="preserve"> Sample agenda for a Benefit Definition workshop</w:t>
      </w:r>
      <w:bookmarkEnd w:id="159"/>
      <w:bookmarkEnd w:id="160"/>
    </w:p>
    <w:tbl>
      <w:tblPr>
        <w:tblStyle w:val="DTFtexttable"/>
        <w:tblW w:w="0" w:type="auto"/>
        <w:tblLook w:val="0600" w:firstRow="0" w:lastRow="0" w:firstColumn="0" w:lastColumn="0" w:noHBand="1" w:noVBand="1"/>
      </w:tblPr>
      <w:tblGrid>
        <w:gridCol w:w="1651"/>
        <w:gridCol w:w="7406"/>
      </w:tblGrid>
      <w:tr w:rsidR="004920DB" w:rsidRPr="00A80B57" w14:paraId="4C4EBDC1" w14:textId="77777777" w:rsidTr="007B1740">
        <w:tc>
          <w:tcPr>
            <w:tcW w:w="9057" w:type="dxa"/>
            <w:gridSpan w:val="2"/>
            <w:shd w:val="clear" w:color="auto" w:fill="E3EBF4" w:themeFill="accent3" w:themeFillTint="33"/>
          </w:tcPr>
          <w:p w14:paraId="454A3E8F" w14:textId="77777777" w:rsidR="004920DB" w:rsidRPr="00242FA0" w:rsidRDefault="004920DB" w:rsidP="007B1740">
            <w:pPr>
              <w:rPr>
                <w:rFonts w:cstheme="minorHAnsi"/>
                <w:sz w:val="20"/>
                <w:szCs w:val="20"/>
              </w:rPr>
            </w:pPr>
            <w:r w:rsidRPr="00242FA0">
              <w:rPr>
                <w:rFonts w:cstheme="minorHAnsi"/>
                <w:sz w:val="20"/>
                <w:szCs w:val="20"/>
              </w:rPr>
              <w:t>Before the workshop</w:t>
            </w:r>
          </w:p>
        </w:tc>
      </w:tr>
      <w:tr w:rsidR="004920DB" w:rsidRPr="00A80B57" w14:paraId="38300527" w14:textId="77777777" w:rsidTr="007B1740">
        <w:tc>
          <w:tcPr>
            <w:tcW w:w="1651" w:type="dxa"/>
          </w:tcPr>
          <w:p w14:paraId="03D26BBC" w14:textId="77777777" w:rsidR="004920DB" w:rsidRPr="00242FA0" w:rsidRDefault="004920DB" w:rsidP="007B1740">
            <w:pPr>
              <w:rPr>
                <w:sz w:val="20"/>
                <w:szCs w:val="20"/>
              </w:rPr>
            </w:pPr>
            <w:r w:rsidRPr="00242FA0">
              <w:rPr>
                <w:sz w:val="20"/>
                <w:szCs w:val="20"/>
              </w:rPr>
              <w:t>15–20 minutes</w:t>
            </w:r>
          </w:p>
        </w:tc>
        <w:tc>
          <w:tcPr>
            <w:tcW w:w="7406" w:type="dxa"/>
          </w:tcPr>
          <w:p w14:paraId="3A7BBDE0" w14:textId="77777777" w:rsidR="004920DB" w:rsidRPr="00242FA0" w:rsidRDefault="004920DB" w:rsidP="007B1740">
            <w:pPr>
              <w:rPr>
                <w:sz w:val="20"/>
                <w:szCs w:val="20"/>
              </w:rPr>
            </w:pPr>
            <w:r w:rsidRPr="00242FA0">
              <w:rPr>
                <w:sz w:val="20"/>
                <w:szCs w:val="20"/>
              </w:rPr>
              <w:t>Set up the whiteboard</w:t>
            </w:r>
          </w:p>
        </w:tc>
      </w:tr>
      <w:tr w:rsidR="004920DB" w:rsidRPr="00A80B57" w14:paraId="25529FEC" w14:textId="77777777" w:rsidTr="007B1740">
        <w:tc>
          <w:tcPr>
            <w:tcW w:w="1651" w:type="dxa"/>
            <w:shd w:val="clear" w:color="auto" w:fill="E3EBF4" w:themeFill="accent3" w:themeFillTint="33"/>
          </w:tcPr>
          <w:p w14:paraId="25428DA6" w14:textId="77777777" w:rsidR="004920DB" w:rsidRPr="00242FA0" w:rsidRDefault="004920DB" w:rsidP="007B1740">
            <w:pPr>
              <w:rPr>
                <w:rFonts w:cstheme="minorHAnsi"/>
                <w:sz w:val="20"/>
                <w:szCs w:val="20"/>
              </w:rPr>
            </w:pPr>
            <w:r w:rsidRPr="00242FA0">
              <w:rPr>
                <w:rFonts w:cstheme="minorHAnsi"/>
                <w:sz w:val="20"/>
                <w:szCs w:val="20"/>
              </w:rPr>
              <w:t>At the workshop</w:t>
            </w:r>
          </w:p>
        </w:tc>
        <w:tc>
          <w:tcPr>
            <w:tcW w:w="7406" w:type="dxa"/>
            <w:shd w:val="clear" w:color="auto" w:fill="E3EBF4" w:themeFill="accent3" w:themeFillTint="33"/>
          </w:tcPr>
          <w:p w14:paraId="0540E30A" w14:textId="77777777" w:rsidR="004920DB" w:rsidRPr="00242FA0" w:rsidRDefault="004920DB" w:rsidP="007B1740">
            <w:pPr>
              <w:rPr>
                <w:sz w:val="20"/>
                <w:szCs w:val="20"/>
              </w:rPr>
            </w:pPr>
          </w:p>
        </w:tc>
      </w:tr>
      <w:tr w:rsidR="004920DB" w:rsidRPr="00A80B57" w14:paraId="6A39D2A5" w14:textId="77777777" w:rsidTr="007B1740">
        <w:tc>
          <w:tcPr>
            <w:tcW w:w="1651" w:type="dxa"/>
          </w:tcPr>
          <w:p w14:paraId="6DCDD76E" w14:textId="77777777" w:rsidR="004920DB" w:rsidRPr="00242FA0" w:rsidRDefault="004920DB" w:rsidP="007B1740">
            <w:pPr>
              <w:rPr>
                <w:sz w:val="20"/>
                <w:szCs w:val="20"/>
              </w:rPr>
            </w:pPr>
            <w:r w:rsidRPr="00242FA0">
              <w:rPr>
                <w:sz w:val="20"/>
                <w:szCs w:val="20"/>
              </w:rPr>
              <w:t>5 minutes</w:t>
            </w:r>
          </w:p>
        </w:tc>
        <w:tc>
          <w:tcPr>
            <w:tcW w:w="7406" w:type="dxa"/>
          </w:tcPr>
          <w:p w14:paraId="0CCE87BB" w14:textId="77777777" w:rsidR="004920DB" w:rsidRPr="00242FA0" w:rsidRDefault="004920DB" w:rsidP="007B1740">
            <w:pPr>
              <w:rPr>
                <w:sz w:val="20"/>
                <w:szCs w:val="20"/>
              </w:rPr>
            </w:pPr>
            <w:r w:rsidRPr="00242FA0">
              <w:rPr>
                <w:sz w:val="20"/>
                <w:szCs w:val="20"/>
              </w:rPr>
              <w:t>Introduction and outline of purpose and role</w:t>
            </w:r>
          </w:p>
        </w:tc>
      </w:tr>
      <w:tr w:rsidR="004920DB" w:rsidRPr="00A80B57" w14:paraId="4BEEA02D" w14:textId="77777777" w:rsidTr="007B1740">
        <w:tc>
          <w:tcPr>
            <w:tcW w:w="1651" w:type="dxa"/>
          </w:tcPr>
          <w:p w14:paraId="4752E93F" w14:textId="77777777" w:rsidR="004920DB" w:rsidRPr="00242FA0" w:rsidRDefault="004920DB" w:rsidP="007B1740">
            <w:pPr>
              <w:rPr>
                <w:sz w:val="20"/>
                <w:szCs w:val="20"/>
              </w:rPr>
            </w:pPr>
            <w:r w:rsidRPr="00242FA0">
              <w:rPr>
                <w:sz w:val="20"/>
                <w:szCs w:val="20"/>
              </w:rPr>
              <w:t>5–10 minutes</w:t>
            </w:r>
          </w:p>
        </w:tc>
        <w:tc>
          <w:tcPr>
            <w:tcW w:w="7406" w:type="dxa"/>
          </w:tcPr>
          <w:p w14:paraId="52CADF8A" w14:textId="77777777" w:rsidR="004920DB" w:rsidRPr="00242FA0" w:rsidRDefault="004920DB" w:rsidP="007B1740">
            <w:pPr>
              <w:rPr>
                <w:sz w:val="20"/>
                <w:szCs w:val="20"/>
              </w:rPr>
            </w:pPr>
            <w:r w:rsidRPr="00242FA0">
              <w:rPr>
                <w:sz w:val="20"/>
                <w:szCs w:val="20"/>
              </w:rPr>
              <w:t>Review of ILM</w:t>
            </w:r>
          </w:p>
        </w:tc>
      </w:tr>
      <w:tr w:rsidR="004920DB" w:rsidRPr="00A80B57" w14:paraId="0B0023DA" w14:textId="77777777" w:rsidTr="007B1740">
        <w:tc>
          <w:tcPr>
            <w:tcW w:w="1651" w:type="dxa"/>
          </w:tcPr>
          <w:p w14:paraId="1C83BF88" w14:textId="77777777" w:rsidR="004920DB" w:rsidRPr="00242FA0" w:rsidRDefault="004920DB" w:rsidP="007B1740">
            <w:pPr>
              <w:rPr>
                <w:sz w:val="20"/>
                <w:szCs w:val="20"/>
              </w:rPr>
            </w:pPr>
            <w:r w:rsidRPr="00242FA0">
              <w:rPr>
                <w:sz w:val="20"/>
                <w:szCs w:val="20"/>
              </w:rPr>
              <w:t>90 minutes</w:t>
            </w:r>
          </w:p>
        </w:tc>
        <w:tc>
          <w:tcPr>
            <w:tcW w:w="7406" w:type="dxa"/>
          </w:tcPr>
          <w:p w14:paraId="05578E70" w14:textId="77777777" w:rsidR="004920DB" w:rsidRPr="00242FA0" w:rsidRDefault="004920DB" w:rsidP="007B1740">
            <w:pPr>
              <w:rPr>
                <w:sz w:val="20"/>
                <w:szCs w:val="20"/>
              </w:rPr>
            </w:pPr>
            <w:r w:rsidRPr="00242FA0">
              <w:rPr>
                <w:sz w:val="20"/>
                <w:szCs w:val="20"/>
              </w:rPr>
              <w:t>Benefit discussion and documenting KPIs measures, baseline and targets, as well as Benefit Profile fields</w:t>
            </w:r>
          </w:p>
        </w:tc>
      </w:tr>
      <w:tr w:rsidR="004920DB" w:rsidRPr="00A80B57" w14:paraId="16565647" w14:textId="77777777" w:rsidTr="007B1740">
        <w:tc>
          <w:tcPr>
            <w:tcW w:w="1651" w:type="dxa"/>
          </w:tcPr>
          <w:p w14:paraId="1F6C0869" w14:textId="77777777" w:rsidR="004920DB" w:rsidRPr="00242FA0" w:rsidRDefault="004920DB" w:rsidP="007B1740">
            <w:pPr>
              <w:rPr>
                <w:sz w:val="20"/>
                <w:szCs w:val="20"/>
              </w:rPr>
            </w:pPr>
            <w:r w:rsidRPr="00242FA0">
              <w:rPr>
                <w:sz w:val="20"/>
                <w:szCs w:val="20"/>
              </w:rPr>
              <w:t>5-10 minutes</w:t>
            </w:r>
          </w:p>
        </w:tc>
        <w:tc>
          <w:tcPr>
            <w:tcW w:w="7406" w:type="dxa"/>
          </w:tcPr>
          <w:p w14:paraId="0E8B700D" w14:textId="77777777" w:rsidR="004920DB" w:rsidRPr="00242FA0" w:rsidRDefault="004920DB" w:rsidP="007B1740">
            <w:pPr>
              <w:rPr>
                <w:sz w:val="20"/>
                <w:szCs w:val="20"/>
              </w:rPr>
            </w:pPr>
            <w:r w:rsidRPr="00242FA0">
              <w:rPr>
                <w:sz w:val="20"/>
                <w:szCs w:val="20"/>
              </w:rPr>
              <w:t>Review and test the value proposition described in the Benefit Map</w:t>
            </w:r>
          </w:p>
        </w:tc>
      </w:tr>
      <w:tr w:rsidR="004920DB" w:rsidRPr="00A80B57" w14:paraId="2C8A12CD" w14:textId="77777777" w:rsidTr="007B1740">
        <w:tc>
          <w:tcPr>
            <w:tcW w:w="1651" w:type="dxa"/>
          </w:tcPr>
          <w:p w14:paraId="09389413" w14:textId="77777777" w:rsidR="004920DB" w:rsidRPr="00242FA0" w:rsidRDefault="004920DB" w:rsidP="007B1740">
            <w:pPr>
              <w:rPr>
                <w:sz w:val="20"/>
                <w:szCs w:val="20"/>
              </w:rPr>
            </w:pPr>
            <w:r w:rsidRPr="00242FA0">
              <w:rPr>
                <w:sz w:val="20"/>
                <w:szCs w:val="20"/>
              </w:rPr>
              <w:t>5 minutes</w:t>
            </w:r>
          </w:p>
        </w:tc>
        <w:tc>
          <w:tcPr>
            <w:tcW w:w="7406" w:type="dxa"/>
          </w:tcPr>
          <w:p w14:paraId="5A954BCE" w14:textId="77777777" w:rsidR="004920DB" w:rsidRPr="00242FA0" w:rsidRDefault="004920DB" w:rsidP="007B1740">
            <w:pPr>
              <w:rPr>
                <w:sz w:val="20"/>
                <w:szCs w:val="20"/>
              </w:rPr>
            </w:pPr>
            <w:r w:rsidRPr="00242FA0">
              <w:rPr>
                <w:sz w:val="20"/>
                <w:szCs w:val="20"/>
              </w:rPr>
              <w:t>Conclusion and next steps</w:t>
            </w:r>
          </w:p>
        </w:tc>
      </w:tr>
    </w:tbl>
    <w:p w14:paraId="48000AB4" w14:textId="77777777" w:rsidR="004920DB" w:rsidRPr="00A80B57" w:rsidRDefault="004920DB" w:rsidP="004920DB">
      <w:pPr>
        <w:spacing w:before="120"/>
        <w:rPr>
          <w:rFonts w:cstheme="minorHAnsi"/>
        </w:rPr>
      </w:pPr>
    </w:p>
    <w:p w14:paraId="44A77920"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61" w:name="_Toc475608605"/>
      <w:r>
        <w:br w:type="page"/>
      </w:r>
    </w:p>
    <w:p w14:paraId="67DEA361" w14:textId="77777777" w:rsidR="004920DB" w:rsidRPr="00CA47D9" w:rsidRDefault="004920DB" w:rsidP="001117DA">
      <w:pPr>
        <w:pStyle w:val="Heading1"/>
      </w:pPr>
      <w:bookmarkStart w:id="162" w:name="_Toc483318192"/>
      <w:r w:rsidRPr="00CA47D9">
        <w:lastRenderedPageBreak/>
        <w:t>Appendix 9</w:t>
      </w:r>
      <w:r w:rsidR="007B1740">
        <w:t>:</w:t>
      </w:r>
      <w:r w:rsidRPr="00CA47D9">
        <w:t xml:space="preserve"> Benefit framework</w:t>
      </w:r>
      <w:bookmarkEnd w:id="161"/>
      <w:bookmarkEnd w:id="162"/>
    </w:p>
    <w:p w14:paraId="632EA983" w14:textId="77777777" w:rsidR="004920DB" w:rsidRPr="00A80B57" w:rsidRDefault="004920DB" w:rsidP="00651890">
      <w:r w:rsidRPr="00A80B57">
        <w:t>Each time an organisation makes an investment there is an expectation that some form of benefit will be returned. It therefore follows that the ability to design investment solutions that provide the maximum benefits, and to be able to confirm that these planned benefits are delivered, is critical to every organisation. To do this, agencies need to be able to articulate the benefits they will provide, define how they will be measured, or measure the benefits that are ultimately delivered?</w:t>
      </w:r>
    </w:p>
    <w:p w14:paraId="1029E84D" w14:textId="77777777" w:rsidR="004920DB" w:rsidRPr="00A80B57" w:rsidRDefault="004920DB" w:rsidP="00651890">
      <w:r w:rsidRPr="00A80B57">
        <w:t xml:space="preserve">Historically there has been an inability within large organisations to define how each individual investment contributes to the primary benefits that are the point of the organisation’s existence. </w:t>
      </w:r>
    </w:p>
    <w:p w14:paraId="32C1800E" w14:textId="77777777" w:rsidR="004920DB" w:rsidRPr="00A80B57" w:rsidRDefault="004920DB" w:rsidP="00651890">
      <w:r w:rsidRPr="00A80B57">
        <w:t>It is typical and appropriate that everyone within, say a police force, believes their individual investment will provide the benefit of ‘reduced crime’ and everyone in an education department will claim theirs will result in ‘better learning outcomes’. But there has generally been limited ability to describe the specific contribution an individual investment makes to, ‘reducing crime’ or achieving ‘better learning outcomes’.</w:t>
      </w:r>
    </w:p>
    <w:p w14:paraId="445A67C3" w14:textId="77777777" w:rsidR="004920DB" w:rsidRPr="00A80B57" w:rsidRDefault="004920DB" w:rsidP="00651890">
      <w:r w:rsidRPr="00A80B57">
        <w:t>The benefits framework that is illustrated has been found to be effective at addressing this longstanding problem.</w:t>
      </w:r>
    </w:p>
    <w:p w14:paraId="5B4B730A" w14:textId="77777777" w:rsidR="004920DB" w:rsidRPr="00A80B57" w:rsidRDefault="004920DB" w:rsidP="00651890">
      <w:r w:rsidRPr="00A80B57">
        <w:rPr>
          <w:noProof/>
        </w:rPr>
        <w:drawing>
          <wp:inline distT="0" distB="0" distL="0" distR="0" wp14:anchorId="7F7148C6" wp14:editId="3801D5C8">
            <wp:extent cx="4057650" cy="2085975"/>
            <wp:effectExtent l="0" t="0" r="0" b="0"/>
            <wp:docPr id="28" name="Picture 1" descr="Description: Description: Description: C:\Documents and Settings\ggz\My Documents\Google Drive\DTF Design 4 Mac\DTF_Stage3\Stage3\ProblemDefinition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Documents and Settings\ggz\My Documents\Google Drive\DTF Design 4 Mac\DTF_Stage3\Stage3\ProblemDefinition05.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57650" cy="2085975"/>
                    </a:xfrm>
                    <a:prstGeom prst="rect">
                      <a:avLst/>
                    </a:prstGeom>
                    <a:noFill/>
                    <a:ln>
                      <a:noFill/>
                    </a:ln>
                  </pic:spPr>
                </pic:pic>
              </a:graphicData>
            </a:graphic>
          </wp:inline>
        </w:drawing>
      </w:r>
    </w:p>
    <w:p w14:paraId="7889203E" w14:textId="77777777" w:rsidR="004920DB" w:rsidRPr="00A80B57" w:rsidRDefault="004920DB" w:rsidP="00651890">
      <w:r w:rsidRPr="00A80B57">
        <w:t xml:space="preserve">The framework is a three-level </w:t>
      </w:r>
      <w:r w:rsidRPr="00651890">
        <w:t>s</w:t>
      </w:r>
      <w:r w:rsidRPr="00A80B57">
        <w:t xml:space="preserve">tructure that links the contribution of an individual investment to the outcomes the enterprise is seeking. </w:t>
      </w:r>
    </w:p>
    <w:p w14:paraId="3FA6F404" w14:textId="77777777" w:rsidR="004920DB" w:rsidRPr="00A80B57" w:rsidRDefault="004920DB" w:rsidP="00651890">
      <w:r w:rsidRPr="00A80B57">
        <w:t xml:space="preserve">In the example depicted here, at the enterprise level, the government is seeking to create ‘friendly, confident and safe communities’. To this end it sets benefits and targets that must be met at the organisation level – in this example, the police force is required to ‘reduce crime’. </w:t>
      </w:r>
    </w:p>
    <w:p w14:paraId="02EC2349" w14:textId="77777777" w:rsidR="004920DB" w:rsidRPr="00A80B57" w:rsidRDefault="004920DB" w:rsidP="00651890">
      <w:r w:rsidRPr="00A80B57">
        <w:t>At the investment level it is necessary to demonstrate how a particular investment will contribute to the benefits sought by the organisation. In the example, the forensic science division is seeking an investment to improve forensic management practices, acquire state-of-art forensic software and to renew its aged computer system. In return for this investment it claims that it will ‘reduce crime’. The evidence to support this claim is a reduction in the time taken to provide forensic matches by 30 per cent, and to obtain 20 per cent more forensic matches.</w:t>
      </w:r>
    </w:p>
    <w:p w14:paraId="3812553A" w14:textId="77777777" w:rsidR="007B1740" w:rsidRDefault="007B1740">
      <w:pPr>
        <w:spacing w:before="0" w:after="200"/>
      </w:pPr>
      <w:r>
        <w:br w:type="page"/>
      </w:r>
    </w:p>
    <w:p w14:paraId="325C6445" w14:textId="77777777" w:rsidR="004920DB" w:rsidRPr="00A80B57" w:rsidRDefault="004920DB" w:rsidP="007B1740">
      <w:pPr>
        <w:keepNext/>
      </w:pPr>
      <w:r w:rsidRPr="00A80B57">
        <w:lastRenderedPageBreak/>
        <w:t>The head of the police force is then left to determine:</w:t>
      </w:r>
    </w:p>
    <w:p w14:paraId="1D7F7F83" w14:textId="77777777" w:rsidR="004920DB" w:rsidRPr="00A80B57" w:rsidRDefault="004920DB" w:rsidP="007B1740">
      <w:pPr>
        <w:pStyle w:val="Bullet1"/>
      </w:pPr>
      <w:r w:rsidRPr="00A80B57">
        <w:t>how significant will meeting the targets associated with these KPIs be to a reduction in crime?</w:t>
      </w:r>
    </w:p>
    <w:p w14:paraId="3F4B9344" w14:textId="77777777" w:rsidR="004920DB" w:rsidRPr="00A80B57" w:rsidRDefault="004920DB" w:rsidP="007B1740">
      <w:pPr>
        <w:pStyle w:val="Bullet1"/>
      </w:pPr>
      <w:r w:rsidRPr="00A80B57">
        <w:t>would the claimed KPIs and their targets be directly attributable to the proposed investment?</w:t>
      </w:r>
    </w:p>
    <w:p w14:paraId="515D66E7" w14:textId="77777777" w:rsidR="004920DB" w:rsidRPr="00A80B57" w:rsidRDefault="004920DB" w:rsidP="007B1740">
      <w:pPr>
        <w:pStyle w:val="Bullet1"/>
      </w:pPr>
      <w:r w:rsidRPr="00A80B57">
        <w:t xml:space="preserve">would the likely impact on crime reduction be worth the cost of the proposed investment? </w:t>
      </w:r>
    </w:p>
    <w:p w14:paraId="07418589" w14:textId="77777777" w:rsidR="004920DB" w:rsidRPr="00A80B57" w:rsidRDefault="004920DB" w:rsidP="00651890">
      <w:r w:rsidRPr="00A80B57">
        <w:t xml:space="preserve">This benefit framework is used as the basis for considering the validity of potential benefits during the development of ILMs. </w:t>
      </w:r>
    </w:p>
    <w:p w14:paraId="77AC9589" w14:textId="77777777" w:rsidR="007B1740" w:rsidRDefault="007B1740">
      <w:pPr>
        <w:spacing w:before="0" w:after="200"/>
        <w:rPr>
          <w:rFonts w:asciiTheme="majorHAnsi" w:eastAsiaTheme="majorEastAsia" w:hAnsiTheme="majorHAnsi" w:cstheme="majorBidi"/>
          <w:b/>
          <w:bCs/>
          <w:color w:val="201547"/>
          <w:spacing w:val="-1"/>
          <w:sz w:val="36"/>
          <w:szCs w:val="28"/>
        </w:rPr>
      </w:pPr>
      <w:bookmarkStart w:id="163" w:name="_Toc475608606"/>
      <w:r>
        <w:br w:type="page"/>
      </w:r>
    </w:p>
    <w:p w14:paraId="32F18E86" w14:textId="77777777" w:rsidR="004920DB" w:rsidRPr="00A80B57" w:rsidRDefault="004920DB" w:rsidP="001117DA">
      <w:pPr>
        <w:pStyle w:val="Heading1"/>
      </w:pPr>
      <w:bookmarkStart w:id="164" w:name="_Toc483318193"/>
      <w:r w:rsidRPr="00CA47D9">
        <w:lastRenderedPageBreak/>
        <w:t>Appendix 10</w:t>
      </w:r>
      <w:r w:rsidR="007B1740">
        <w:t>:</w:t>
      </w:r>
      <w:r w:rsidRPr="00CA47D9">
        <w:t xml:space="preserve"> Checklist for good KPIs and related measures, baselines and targets</w:t>
      </w:r>
      <w:bookmarkEnd w:id="163"/>
      <w:bookmarkEnd w:id="164"/>
    </w:p>
    <w:p w14:paraId="77F577ED" w14:textId="77777777" w:rsidR="004920DB" w:rsidRPr="00A80B57" w:rsidRDefault="004920DB" w:rsidP="00651890">
      <w:pPr>
        <w:rPr>
          <w:rFonts w:eastAsia="Times"/>
          <w:lang w:eastAsia="en-US"/>
        </w:rPr>
      </w:pPr>
      <w:r w:rsidRPr="00A80B57">
        <w:rPr>
          <w:rFonts w:eastAsia="Times"/>
          <w:lang w:eastAsia="en-US"/>
        </w:rPr>
        <w:t>A good quality KPI should meet these criteria:</w:t>
      </w:r>
    </w:p>
    <w:tbl>
      <w:tblPr>
        <w:tblStyle w:val="DTFtexttable"/>
        <w:tblW w:w="9222" w:type="dxa"/>
        <w:tblLook w:val="06A0" w:firstRow="1" w:lastRow="0" w:firstColumn="1" w:lastColumn="0" w:noHBand="1" w:noVBand="1"/>
      </w:tblPr>
      <w:tblGrid>
        <w:gridCol w:w="1402"/>
        <w:gridCol w:w="6845"/>
        <w:gridCol w:w="975"/>
      </w:tblGrid>
      <w:tr w:rsidR="004920DB" w:rsidRPr="00A80B57" w14:paraId="26368012" w14:textId="77777777" w:rsidTr="000434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2" w:type="dxa"/>
          </w:tcPr>
          <w:p w14:paraId="1F06C9B8" w14:textId="77777777" w:rsidR="004920DB" w:rsidRPr="00A80B57" w:rsidRDefault="004920DB" w:rsidP="00043431">
            <w:r w:rsidRPr="00A80B57">
              <w:t>Criteria</w:t>
            </w:r>
          </w:p>
        </w:tc>
        <w:tc>
          <w:tcPr>
            <w:tcW w:w="6845" w:type="dxa"/>
          </w:tcPr>
          <w:p w14:paraId="62754CD1" w14:textId="77777777"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Description</w:t>
            </w:r>
          </w:p>
        </w:tc>
        <w:tc>
          <w:tcPr>
            <w:tcW w:w="975" w:type="dxa"/>
          </w:tcPr>
          <w:p w14:paraId="4910D7E0" w14:textId="77777777" w:rsidR="004920DB" w:rsidRPr="00A80B57" w:rsidRDefault="004920DB" w:rsidP="00043431">
            <w:pPr>
              <w:cnfStyle w:val="100000000000" w:firstRow="1" w:lastRow="0" w:firstColumn="0" w:lastColumn="0" w:oddVBand="0" w:evenVBand="0" w:oddHBand="0" w:evenHBand="0" w:firstRowFirstColumn="0" w:firstRowLastColumn="0" w:lastRowFirstColumn="0" w:lastRowLastColumn="0"/>
            </w:pPr>
            <w:r w:rsidRPr="00A80B57">
              <w:t>Yes/No</w:t>
            </w:r>
          </w:p>
        </w:tc>
      </w:tr>
      <w:tr w:rsidR="004920DB" w:rsidRPr="00A80B57" w14:paraId="2DB3067E"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13DC0843" w14:textId="77777777" w:rsidR="004920DB" w:rsidRPr="00A80B57" w:rsidRDefault="004920DB" w:rsidP="00043431">
            <w:r w:rsidRPr="00A80B57">
              <w:t>Meaningful</w:t>
            </w:r>
          </w:p>
        </w:tc>
        <w:tc>
          <w:tcPr>
            <w:tcW w:w="6845" w:type="dxa"/>
          </w:tcPr>
          <w:p w14:paraId="7B359E05"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a reasonable indicator that the benefit has been delivered? Is it clear how the investment contributes to the benefit?</w:t>
            </w:r>
          </w:p>
        </w:tc>
        <w:tc>
          <w:tcPr>
            <w:tcW w:w="975" w:type="dxa"/>
          </w:tcPr>
          <w:p w14:paraId="52FC220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3C58A34"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480CEB56" w14:textId="77777777" w:rsidR="004920DB" w:rsidRPr="00A80B57" w:rsidRDefault="004920DB" w:rsidP="00043431">
            <w:r w:rsidRPr="00A80B57">
              <w:t>Attributable</w:t>
            </w:r>
          </w:p>
        </w:tc>
        <w:tc>
          <w:tcPr>
            <w:tcW w:w="6845" w:type="dxa"/>
          </w:tcPr>
          <w:p w14:paraId="32AD1AB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investment the most likely reason for a change in this indicator? </w:t>
            </w:r>
          </w:p>
          <w:p w14:paraId="35E765A1"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Would this change in the indicator occur without the investment succeeding? </w:t>
            </w:r>
          </w:p>
          <w:p w14:paraId="0932A855"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indicator influenced by external factors outside the control of the investment?</w:t>
            </w:r>
          </w:p>
        </w:tc>
        <w:tc>
          <w:tcPr>
            <w:tcW w:w="975" w:type="dxa"/>
          </w:tcPr>
          <w:p w14:paraId="77708C5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6C492E13"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3C53AC35" w14:textId="77777777" w:rsidR="004920DB" w:rsidRPr="00A80B57" w:rsidRDefault="004920DB" w:rsidP="00043431">
            <w:r w:rsidRPr="00A80B57">
              <w:t>Measurable</w:t>
            </w:r>
          </w:p>
        </w:tc>
        <w:tc>
          <w:tcPr>
            <w:tcW w:w="6845" w:type="dxa"/>
          </w:tcPr>
          <w:p w14:paraId="71023362"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there an existing baseline and is it cost-effective to measure progress against this baseline? </w:t>
            </w:r>
          </w:p>
          <w:p w14:paraId="7C7A376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Can the indicator be expressed as an increase or decrease that shows improvement over time against the baseline? </w:t>
            </w:r>
          </w:p>
          <w:p w14:paraId="77AC4D8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measure reflect a unit or output dimension of either quantity, quality, timeliness, cost?</w:t>
            </w:r>
          </w:p>
          <w:p w14:paraId="2827D9B0"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baseline available?</w:t>
            </w:r>
          </w:p>
          <w:p w14:paraId="1BD7091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It is a reasonable reflection of the current or forecast situation if nothing is done to address it?</w:t>
            </w:r>
          </w:p>
          <w:p w14:paraId="238443C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the target realistic and achievable? Does it represent a meaningful improvement against the baseline?</w:t>
            </w:r>
            <w:r w:rsidRPr="00A80B57">
              <w:rPr>
                <w:rStyle w:val="FootnoteReference"/>
                <w:sz w:val="22"/>
              </w:rPr>
              <w:footnoteReference w:id="7"/>
            </w:r>
          </w:p>
        </w:tc>
        <w:tc>
          <w:tcPr>
            <w:tcW w:w="975" w:type="dxa"/>
          </w:tcPr>
          <w:p w14:paraId="2429A26E"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5F13D714"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4E79801E" w14:textId="77777777" w:rsidR="004920DB" w:rsidRPr="00A80B57" w:rsidRDefault="004920DB" w:rsidP="00043431">
            <w:r w:rsidRPr="00A80B57">
              <w:t>Available</w:t>
            </w:r>
          </w:p>
        </w:tc>
        <w:tc>
          <w:tcPr>
            <w:tcW w:w="6845" w:type="dxa"/>
          </w:tcPr>
          <w:p w14:paraId="2634EA6C"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Will data be available in a timely manner – at least annually and over the entire forward estimates period? </w:t>
            </w:r>
          </w:p>
          <w:p w14:paraId="5711FDCF"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Does it already exist? </w:t>
            </w:r>
          </w:p>
          <w:p w14:paraId="6842E07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Is it sufficiently robust?</w:t>
            </w:r>
          </w:p>
        </w:tc>
        <w:tc>
          <w:tcPr>
            <w:tcW w:w="975" w:type="dxa"/>
          </w:tcPr>
          <w:p w14:paraId="68AA0F24"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E7F6393"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172F15E6" w14:textId="77777777" w:rsidR="004920DB" w:rsidRPr="00A80B57" w:rsidRDefault="004920DB" w:rsidP="00043431">
            <w:r w:rsidRPr="00A80B57">
              <w:t>Comparable</w:t>
            </w:r>
          </w:p>
        </w:tc>
        <w:tc>
          <w:tcPr>
            <w:tcW w:w="6845" w:type="dxa"/>
          </w:tcPr>
          <w:p w14:paraId="0467E729"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Does the indicator allow for comparisons over time, between target groups, across organisations, jurisdictions, competitors?</w:t>
            </w:r>
          </w:p>
        </w:tc>
        <w:tc>
          <w:tcPr>
            <w:tcW w:w="975" w:type="dxa"/>
          </w:tcPr>
          <w:p w14:paraId="211BB1C4"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2E94E83A"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381BE129" w14:textId="77777777" w:rsidR="004920DB" w:rsidRPr="00A80B57" w:rsidRDefault="004920DB" w:rsidP="00043431">
            <w:r w:rsidRPr="00A80B57">
              <w:t>Verifiable</w:t>
            </w:r>
          </w:p>
        </w:tc>
        <w:tc>
          <w:tcPr>
            <w:tcW w:w="6845" w:type="dxa"/>
          </w:tcPr>
          <w:p w14:paraId="2099A4CF"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 xml:space="preserve">Is the methodology and process for data collection and indicator reporting clearly documented? </w:t>
            </w:r>
          </w:p>
          <w:p w14:paraId="4154548B"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r w:rsidRPr="00A80B57">
              <w:t>Are processes in place to maintain performance records to a standard which allows an independent auditor to verify integrity?</w:t>
            </w:r>
          </w:p>
        </w:tc>
        <w:tc>
          <w:tcPr>
            <w:tcW w:w="975" w:type="dxa"/>
          </w:tcPr>
          <w:p w14:paraId="5B3C2CF0"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r w:rsidR="004920DB" w:rsidRPr="00A80B57" w14:paraId="38BEE55C" w14:textId="77777777" w:rsidTr="00043431">
        <w:tc>
          <w:tcPr>
            <w:cnfStyle w:val="001000000000" w:firstRow="0" w:lastRow="0" w:firstColumn="1" w:lastColumn="0" w:oddVBand="0" w:evenVBand="0" w:oddHBand="0" w:evenHBand="0" w:firstRowFirstColumn="0" w:firstRowLastColumn="0" w:lastRowFirstColumn="0" w:lastRowLastColumn="0"/>
            <w:tcW w:w="1402" w:type="dxa"/>
          </w:tcPr>
          <w:p w14:paraId="219DC846" w14:textId="77777777" w:rsidR="004920DB" w:rsidRPr="00A80B57" w:rsidRDefault="004920DB" w:rsidP="00043431">
            <w:r w:rsidRPr="00A80B57">
              <w:t xml:space="preserve">Outcome focused </w:t>
            </w:r>
          </w:p>
        </w:tc>
        <w:tc>
          <w:tcPr>
            <w:tcW w:w="6845" w:type="dxa"/>
          </w:tcPr>
          <w:p w14:paraId="3D18D8AE"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rPr>
                <w:lang w:val="en-US"/>
              </w:rPr>
            </w:pPr>
            <w:r w:rsidRPr="00A80B57">
              <w:t>Is this a positive change that government, organisation, community want?  Outputs are the drivers of outcome performance rather than the result.</w:t>
            </w:r>
          </w:p>
        </w:tc>
        <w:tc>
          <w:tcPr>
            <w:tcW w:w="975" w:type="dxa"/>
          </w:tcPr>
          <w:p w14:paraId="7D3D6E56" w14:textId="77777777" w:rsidR="004920DB" w:rsidRPr="00A80B57" w:rsidRDefault="004920DB" w:rsidP="00043431">
            <w:pPr>
              <w:cnfStyle w:val="000000000000" w:firstRow="0" w:lastRow="0" w:firstColumn="0" w:lastColumn="0" w:oddVBand="0" w:evenVBand="0" w:oddHBand="0" w:evenHBand="0" w:firstRowFirstColumn="0" w:firstRowLastColumn="0" w:lastRowFirstColumn="0" w:lastRowLastColumn="0"/>
            </w:pPr>
          </w:p>
        </w:tc>
      </w:tr>
    </w:tbl>
    <w:p w14:paraId="0E71C7AD" w14:textId="77777777" w:rsidR="004920DB" w:rsidRDefault="004920DB">
      <w:pPr>
        <w:spacing w:before="0" w:after="200"/>
      </w:pPr>
    </w:p>
    <w:p w14:paraId="3E05F5BD" w14:textId="77777777" w:rsidR="004920DB" w:rsidRPr="00CA47D9" w:rsidRDefault="004920DB" w:rsidP="001117DA">
      <w:pPr>
        <w:pStyle w:val="Heading1"/>
      </w:pPr>
      <w:bookmarkStart w:id="165" w:name="_Toc475608607"/>
      <w:bookmarkStart w:id="166" w:name="_Toc483318194"/>
      <w:r w:rsidRPr="00CA47D9">
        <w:t>Appendix 11</w:t>
      </w:r>
      <w:r w:rsidR="00043431">
        <w:t>:</w:t>
      </w:r>
      <w:r w:rsidRPr="00CA47D9">
        <w:t xml:space="preserve"> Difference between risk and uncertainty</w:t>
      </w:r>
      <w:bookmarkEnd w:id="165"/>
      <w:bookmarkEnd w:id="166"/>
    </w:p>
    <w:p w14:paraId="05B12EDA" w14:textId="77777777" w:rsidR="004920DB" w:rsidRPr="00027D05" w:rsidRDefault="004920DB" w:rsidP="00043431">
      <w:r w:rsidRPr="00043431">
        <w:rPr>
          <w:b/>
        </w:rPr>
        <w:t>Risk</w:t>
      </w:r>
      <w:r w:rsidRPr="00027D05">
        <w:t xml:space="preserve"> is a variance (either positive or negative) from an expected outcome. </w:t>
      </w:r>
    </w:p>
    <w:p w14:paraId="795F16D7" w14:textId="77777777" w:rsidR="004920DB" w:rsidRPr="00027D05" w:rsidRDefault="004920DB" w:rsidP="00043431">
      <w:pPr>
        <w:pStyle w:val="Bullet1"/>
      </w:pPr>
      <w:r w:rsidRPr="00027D05">
        <w:t xml:space="preserve">Risks usually apply to the </w:t>
      </w:r>
      <w:r w:rsidRPr="00043431">
        <w:rPr>
          <w:b/>
        </w:rPr>
        <w:t>delivery</w:t>
      </w:r>
      <w:r w:rsidRPr="00027D05">
        <w:t xml:space="preserve"> of a project. </w:t>
      </w:r>
    </w:p>
    <w:p w14:paraId="4FFC3868" w14:textId="77777777" w:rsidR="004920DB" w:rsidRPr="00027D05" w:rsidRDefault="004920DB" w:rsidP="00043431">
      <w:pPr>
        <w:pStyle w:val="Bullet1"/>
      </w:pPr>
      <w:r w:rsidRPr="00027D05">
        <w:t xml:space="preserve">They are inside the project team’s control to minimise and mitigate to achieve the defined scope and expected benefits. </w:t>
      </w:r>
    </w:p>
    <w:p w14:paraId="1A0CC2D4" w14:textId="77777777" w:rsidR="004920DB" w:rsidRPr="00027D05" w:rsidRDefault="004920DB" w:rsidP="00651890">
      <w:pPr>
        <w:rPr>
          <w:i/>
          <w:szCs w:val="22"/>
        </w:rPr>
      </w:pPr>
      <w:r w:rsidRPr="00027D05">
        <w:t>The Response Definition and Solution Definition workshops identify the key risks related to achieving an investment’s benefits, for further analysis in the business case.</w:t>
      </w:r>
    </w:p>
    <w:p w14:paraId="769AF8B5" w14:textId="77777777" w:rsidR="004920DB" w:rsidRPr="00027D05" w:rsidRDefault="004920DB" w:rsidP="00651890">
      <w:r w:rsidRPr="00027D05">
        <w:t xml:space="preserve">In comparison, </w:t>
      </w:r>
      <w:r w:rsidRPr="00027D05">
        <w:rPr>
          <w:b/>
        </w:rPr>
        <w:t>uncertainty</w:t>
      </w:r>
      <w:r w:rsidRPr="00027D05">
        <w:t xml:space="preserve"> is an event or change in conditions. </w:t>
      </w:r>
    </w:p>
    <w:p w14:paraId="324432B6" w14:textId="77777777" w:rsidR="004920DB" w:rsidRPr="00027D05" w:rsidRDefault="004920DB" w:rsidP="00043431">
      <w:pPr>
        <w:pStyle w:val="Bullet1"/>
      </w:pPr>
      <w:r w:rsidRPr="00027D05">
        <w:t xml:space="preserve">Uncertainties usually relate to the </w:t>
      </w:r>
      <w:r w:rsidRPr="00043431">
        <w:rPr>
          <w:b/>
        </w:rPr>
        <w:t>investment need or problem</w:t>
      </w:r>
      <w:r w:rsidRPr="00027D05">
        <w:t>.</w:t>
      </w:r>
    </w:p>
    <w:p w14:paraId="7D5A4CCD" w14:textId="77777777" w:rsidR="004920DB" w:rsidRPr="00027D05" w:rsidRDefault="004920DB" w:rsidP="00043431">
      <w:pPr>
        <w:pStyle w:val="Bullet1"/>
      </w:pPr>
      <w:r w:rsidRPr="00027D05">
        <w:t xml:space="preserve">They are usually external factors outside the project team’s control. </w:t>
      </w:r>
    </w:p>
    <w:p w14:paraId="0C4148C4" w14:textId="77777777" w:rsidR="004920DB" w:rsidRPr="00027D05" w:rsidRDefault="004920DB" w:rsidP="00043431">
      <w:pPr>
        <w:pStyle w:val="Bullet1"/>
      </w:pPr>
      <w:r w:rsidRPr="00027D05">
        <w:t>They can result in a different future state to that anticipated or assumed in the business, and can impact the need for an investment and can require a change in response.</w:t>
      </w:r>
    </w:p>
    <w:p w14:paraId="3F913715" w14:textId="77777777" w:rsidR="004920DB" w:rsidRPr="00027D05" w:rsidRDefault="004920DB" w:rsidP="00651890">
      <w:pPr>
        <w:rPr>
          <w:szCs w:val="22"/>
        </w:rPr>
      </w:pPr>
      <w:r w:rsidRPr="00027D05">
        <w:t>These events include technological developments, major shifts in markets and economic conditions, the behaviour of other organisations, demographic and societal structures, or the natural environment. If such events occur they can have both positive and negative impacts on benefit delivery.</w:t>
      </w:r>
    </w:p>
    <w:p w14:paraId="40FAFD17" w14:textId="77777777" w:rsidR="004920DB" w:rsidRPr="000A420C" w:rsidRDefault="004920DB" w:rsidP="00651890">
      <w:pPr>
        <w:rPr>
          <w:i/>
        </w:rPr>
      </w:pPr>
      <w:r w:rsidRPr="000A420C">
        <w:t xml:space="preserve">The key uncertainties related to the delivery of an investment’s benefits </w:t>
      </w:r>
      <w:r>
        <w:t>should be</w:t>
      </w:r>
      <w:r w:rsidRPr="000A420C">
        <w:t xml:space="preserve"> noted in the Benefit Management Plan and then explored further in the Response Definition and Solution Definition workshops. High levels of uncertainty will be further analysed and documented during the preparation of the business case.</w:t>
      </w:r>
    </w:p>
    <w:p w14:paraId="77CC3ABC" w14:textId="77777777" w:rsidR="00043431" w:rsidRDefault="00043431">
      <w:pPr>
        <w:spacing w:before="0" w:after="200"/>
        <w:rPr>
          <w:rFonts w:asciiTheme="majorHAnsi" w:eastAsiaTheme="majorEastAsia" w:hAnsiTheme="majorHAnsi" w:cstheme="majorBidi"/>
          <w:b/>
          <w:bCs/>
          <w:color w:val="201547"/>
          <w:spacing w:val="-1"/>
          <w:sz w:val="36"/>
          <w:szCs w:val="28"/>
        </w:rPr>
      </w:pPr>
      <w:bookmarkStart w:id="167" w:name="_Toc475608608"/>
      <w:r>
        <w:br w:type="page"/>
      </w:r>
    </w:p>
    <w:p w14:paraId="70F64743" w14:textId="77777777" w:rsidR="004920DB" w:rsidRPr="00CA47D9" w:rsidRDefault="004920DB" w:rsidP="001117DA">
      <w:pPr>
        <w:pStyle w:val="Heading1"/>
      </w:pPr>
      <w:bookmarkStart w:id="168" w:name="_Toc483318195"/>
      <w:r w:rsidRPr="00CA47D9">
        <w:lastRenderedPageBreak/>
        <w:t>Appendix 12</w:t>
      </w:r>
      <w:r w:rsidR="00043431">
        <w:t>:</w:t>
      </w:r>
      <w:r w:rsidRPr="00CA47D9">
        <w:t xml:space="preserve"> Sample email – after the Benefit Definition workshop</w:t>
      </w:r>
      <w:bookmarkEnd w:id="167"/>
      <w:bookmarkEnd w:id="168"/>
    </w:p>
    <w:p w14:paraId="3318D70B" w14:textId="77777777" w:rsidR="004920DB" w:rsidRPr="00A80B57" w:rsidRDefault="004920DB" w:rsidP="00651890">
      <w:bookmarkStart w:id="169" w:name="_Toc334096167"/>
      <w:bookmarkStart w:id="170" w:name="_Toc334096744"/>
      <w:bookmarkStart w:id="171" w:name="_Toc334097646"/>
      <w:bookmarkStart w:id="172" w:name="_Toc334606219"/>
      <w:bookmarkStart w:id="173" w:name="_Toc340067974"/>
      <w:bookmarkStart w:id="174" w:name="_Ref341455085"/>
      <w:r w:rsidRPr="00A80B57">
        <w:t>Sample email – after the Benefit Definition workshop</w:t>
      </w:r>
      <w:bookmarkEnd w:id="169"/>
      <w:bookmarkEnd w:id="170"/>
      <w:bookmarkEnd w:id="171"/>
      <w:bookmarkEnd w:id="172"/>
      <w:bookmarkEnd w:id="173"/>
      <w:bookmarkEnd w:id="174"/>
    </w:p>
    <w:p w14:paraId="5AFE84A8" w14:textId="77777777" w:rsidR="004920DB" w:rsidRPr="00A80B57" w:rsidRDefault="004920DB" w:rsidP="00651890">
      <w:r w:rsidRPr="00A80B57">
        <w:t>[Greeting]</w:t>
      </w:r>
    </w:p>
    <w:p w14:paraId="7133FBB1" w14:textId="5BFE03A1" w:rsidR="004920DB" w:rsidRPr="00A80B57" w:rsidRDefault="004920DB" w:rsidP="00651890">
      <w:r w:rsidRPr="00A80B57">
        <w:t xml:space="preserve">Thanks for your participation at yesterday’s Benefit Definition workshop for [investment name]. I have attached version </w:t>
      </w:r>
      <w:r w:rsidR="00242FA0">
        <w:t>1.0</w:t>
      </w:r>
      <w:r w:rsidRPr="00A80B57">
        <w:t xml:space="preserve"> of the Benefit Management Plan that we produced. I ask that you review this draft and provide me with any suggested amendments by close of business today. I will then make any necessary changes and have version 1.0 to you by close of business tomorrow.</w:t>
      </w:r>
    </w:p>
    <w:p w14:paraId="724BAD42" w14:textId="77777777" w:rsidR="004920DB" w:rsidRPr="00043431" w:rsidRDefault="004920DB" w:rsidP="00651890">
      <w:pPr>
        <w:rPr>
          <w:i/>
        </w:rPr>
      </w:pPr>
      <w:r w:rsidRPr="00043431">
        <w:rPr>
          <w:i/>
        </w:rPr>
        <w:t xml:space="preserve">…my observations </w:t>
      </w:r>
    </w:p>
    <w:p w14:paraId="5C42B5D6" w14:textId="77777777" w:rsidR="004920DB" w:rsidRPr="00A80B57" w:rsidRDefault="004920DB" w:rsidP="00651890">
      <w:r w:rsidRPr="00A80B57">
        <w:t xml:space="preserve">[any observations on the investment itself or the process and any suggestions that might improve the case for the investment or the strength of the investment concept brief] </w:t>
      </w:r>
    </w:p>
    <w:p w14:paraId="0646AC23" w14:textId="77777777" w:rsidR="004920DB" w:rsidRPr="00043431" w:rsidRDefault="004920DB" w:rsidP="00651890">
      <w:pPr>
        <w:rPr>
          <w:i/>
        </w:rPr>
      </w:pPr>
      <w:r w:rsidRPr="00043431">
        <w:rPr>
          <w:i/>
        </w:rPr>
        <w:t>…about Benefit Management Plans</w:t>
      </w:r>
    </w:p>
    <w:p w14:paraId="60466293" w14:textId="77777777" w:rsidR="004920DB" w:rsidRPr="00A80B57" w:rsidRDefault="004920DB" w:rsidP="00651890">
      <w:r w:rsidRPr="00A80B57">
        <w:t xml:space="preserve">A Benefit Management Plan is a powerful document. It gives credibility to an investment proposal by providing compelling evidence that the benefits claimed are real, can be measured and will be delivered. A Benefit Management Plan is living document that will be used as a primary reference by the governance body of an investment. As an investment proceeds it will be changed to reflect the prevailing view of the benefits that can realistically be delivered and measured. </w:t>
      </w:r>
    </w:p>
    <w:p w14:paraId="07409386" w14:textId="77777777" w:rsidR="004920DB" w:rsidRPr="00A80B57" w:rsidRDefault="004920DB" w:rsidP="00651890">
      <w:r w:rsidRPr="00A80B57">
        <w:t>[Facilitator sign off]</w:t>
      </w:r>
    </w:p>
    <w:p w14:paraId="5368214B" w14:textId="77777777" w:rsidR="004920DB" w:rsidRDefault="004920DB" w:rsidP="00651890"/>
    <w:p w14:paraId="5CD21B20" w14:textId="77777777" w:rsidR="00043431" w:rsidRDefault="00043431">
      <w:pPr>
        <w:spacing w:before="0" w:after="200"/>
        <w:rPr>
          <w:rFonts w:asciiTheme="majorHAnsi" w:eastAsiaTheme="majorEastAsia" w:hAnsiTheme="majorHAnsi" w:cstheme="majorBidi"/>
          <w:b/>
          <w:bCs/>
          <w:color w:val="201547"/>
          <w:spacing w:val="-1"/>
          <w:sz w:val="36"/>
          <w:szCs w:val="28"/>
        </w:rPr>
      </w:pPr>
      <w:bookmarkStart w:id="175" w:name="_Toc475608609"/>
      <w:bookmarkStart w:id="176" w:name="_Toc334096152"/>
      <w:bookmarkStart w:id="177" w:name="_Toc334096729"/>
      <w:bookmarkStart w:id="178" w:name="_Toc334097631"/>
      <w:bookmarkStart w:id="179" w:name="_Toc334606215"/>
      <w:bookmarkStart w:id="180" w:name="_Toc340067970"/>
      <w:bookmarkStart w:id="181" w:name="_Ref341454948"/>
      <w:bookmarkStart w:id="182" w:name="_Ref341797854"/>
      <w:r>
        <w:br w:type="page"/>
      </w:r>
    </w:p>
    <w:p w14:paraId="03679583" w14:textId="77777777" w:rsidR="004920DB" w:rsidRPr="00CA47D9" w:rsidRDefault="004920DB" w:rsidP="001117DA">
      <w:pPr>
        <w:pStyle w:val="Heading1"/>
      </w:pPr>
      <w:bookmarkStart w:id="183" w:name="_Toc483318196"/>
      <w:r w:rsidRPr="00CA47D9">
        <w:lastRenderedPageBreak/>
        <w:t>Appendix 13</w:t>
      </w:r>
      <w:r w:rsidR="00043431">
        <w:t>:</w:t>
      </w:r>
      <w:r w:rsidRPr="00CA47D9">
        <w:t xml:space="preserve"> Quality assessment form – Benefit Management Plan</w:t>
      </w:r>
      <w:bookmarkEnd w:id="175"/>
      <w:bookmarkEnd w:id="183"/>
      <w:r w:rsidRPr="00CA47D9">
        <w:t xml:space="preserve"> </w:t>
      </w:r>
      <w:bookmarkEnd w:id="176"/>
      <w:bookmarkEnd w:id="177"/>
      <w:bookmarkEnd w:id="178"/>
      <w:bookmarkEnd w:id="179"/>
      <w:bookmarkEnd w:id="180"/>
      <w:bookmarkEnd w:id="181"/>
      <w:bookmarkEnd w:id="182"/>
    </w:p>
    <w:p w14:paraId="37DF71DF" w14:textId="77777777" w:rsidR="004920DB" w:rsidRPr="00242FA0" w:rsidRDefault="004920DB" w:rsidP="00651890">
      <w:pPr>
        <w:rPr>
          <w:rFonts w:eastAsia="Times"/>
          <w:lang w:eastAsia="en-US"/>
        </w:rPr>
      </w:pPr>
      <w:r w:rsidRPr="00242FA0">
        <w:rPr>
          <w:rFonts w:eastAsia="Times"/>
          <w:lang w:eastAsia="en-US"/>
        </w:rPr>
        <w:t xml:space="preserve">The purpose of this form is to assist </w:t>
      </w:r>
      <w:r w:rsidRPr="00242FA0">
        <w:rPr>
          <w:rFonts w:eastAsia="Times"/>
        </w:rPr>
        <w:t>an</w:t>
      </w:r>
      <w:r w:rsidRPr="00242FA0">
        <w:rPr>
          <w:rFonts w:eastAsia="Times"/>
          <w:lang w:eastAsia="en-US"/>
        </w:rPr>
        <w:t xml:space="preserve"> investor, facilitator or anybody with an interest to assess the quality of a BMP that was developed under the IMS. It tests the quality through six simple questions.</w:t>
      </w:r>
    </w:p>
    <w:tbl>
      <w:tblPr>
        <w:tblStyle w:val="DTFtexttable"/>
        <w:tblW w:w="8505" w:type="dxa"/>
        <w:tblBorders>
          <w:top w:val="single" w:sz="6" w:space="0" w:color="0063A6" w:themeColor="accent1"/>
          <w:insideH w:val="single" w:sz="6" w:space="0" w:color="0063A6" w:themeColor="accent1"/>
        </w:tblBorders>
        <w:tblLook w:val="0000" w:firstRow="0" w:lastRow="0" w:firstColumn="0" w:lastColumn="0" w:noHBand="0" w:noVBand="0"/>
      </w:tblPr>
      <w:tblGrid>
        <w:gridCol w:w="6511"/>
        <w:gridCol w:w="1994"/>
      </w:tblGrid>
      <w:tr w:rsidR="004920DB" w:rsidRPr="00242FA0" w14:paraId="15B56CEA"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12204318" w14:textId="77777777" w:rsidR="004920DB" w:rsidRPr="00242FA0" w:rsidRDefault="004920DB" w:rsidP="00043431">
            <w:pPr>
              <w:spacing w:before="100"/>
              <w:rPr>
                <w:sz w:val="20"/>
                <w:szCs w:val="20"/>
              </w:rPr>
            </w:pPr>
            <w:r w:rsidRPr="00242FA0">
              <w:rPr>
                <w:rFonts w:cstheme="minorHAnsi"/>
                <w:sz w:val="20"/>
                <w:szCs w:val="20"/>
              </w:rPr>
              <w:t>Test 1:</w:t>
            </w:r>
            <w:r w:rsidRPr="00242FA0">
              <w:rPr>
                <w:sz w:val="20"/>
                <w:szCs w:val="20"/>
              </w:rPr>
              <w:t xml:space="preserve"> On reading the Benefits Map would a layperson be able to understand the KPIs that this investment has nominated?</w:t>
            </w:r>
          </w:p>
        </w:tc>
        <w:tc>
          <w:tcPr>
            <w:cnfStyle w:val="000001000000" w:firstRow="0" w:lastRow="0" w:firstColumn="0" w:lastColumn="0" w:oddVBand="0" w:evenVBand="1" w:oddHBand="0" w:evenHBand="0" w:firstRowFirstColumn="0" w:firstRowLastColumn="0" w:lastRowFirstColumn="0" w:lastRowLastColumn="0"/>
            <w:tcW w:w="1172" w:type="pct"/>
          </w:tcPr>
          <w:p w14:paraId="7ABAA357" w14:textId="77777777" w:rsidR="004920DB" w:rsidRPr="00242FA0" w:rsidRDefault="004920DB" w:rsidP="00043431">
            <w:pPr>
              <w:spacing w:before="100"/>
              <w:jc w:val="center"/>
              <w:rPr>
                <w:sz w:val="20"/>
                <w:szCs w:val="20"/>
              </w:rPr>
            </w:pPr>
            <w:r w:rsidRPr="00242FA0">
              <w:rPr>
                <w:sz w:val="20"/>
                <w:szCs w:val="20"/>
              </w:rPr>
              <w:t>Assessment:</w:t>
            </w:r>
          </w:p>
          <w:p w14:paraId="65194693"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 xml:space="preserve">NO </w:t>
            </w:r>
            <w:r w:rsidRPr="00242FA0">
              <w:rPr>
                <w:sz w:val="20"/>
                <w:szCs w:val="20"/>
              </w:rPr>
              <w:t>/ MAYBE</w:t>
            </w:r>
          </w:p>
        </w:tc>
      </w:tr>
      <w:tr w:rsidR="004920DB" w:rsidRPr="00242FA0" w14:paraId="26DE5742"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6C201BFB"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1585B2AC"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3AC6482F" w14:textId="77777777" w:rsidR="004920DB" w:rsidRPr="00242FA0" w:rsidRDefault="004920DB" w:rsidP="00043431">
            <w:pPr>
              <w:spacing w:before="100"/>
              <w:rPr>
                <w:sz w:val="20"/>
                <w:szCs w:val="20"/>
              </w:rPr>
            </w:pPr>
            <w:r w:rsidRPr="00242FA0">
              <w:rPr>
                <w:rFonts w:cstheme="minorHAnsi"/>
                <w:sz w:val="20"/>
                <w:szCs w:val="20"/>
              </w:rPr>
              <w:t>Test 2:</w:t>
            </w:r>
            <w:r w:rsidRPr="00242FA0">
              <w:rPr>
                <w:sz w:val="20"/>
                <w:szCs w:val="20"/>
              </w:rPr>
              <w:t xml:space="preserve"> Would the indicators that are nominated in the Benefits Map genuinely contribute to the claimed benefits and can they reasonably be attributable to this investment?</w:t>
            </w:r>
          </w:p>
        </w:tc>
        <w:tc>
          <w:tcPr>
            <w:cnfStyle w:val="000001000000" w:firstRow="0" w:lastRow="0" w:firstColumn="0" w:lastColumn="0" w:oddVBand="0" w:evenVBand="1" w:oddHBand="0" w:evenHBand="0" w:firstRowFirstColumn="0" w:firstRowLastColumn="0" w:lastRowFirstColumn="0" w:lastRowLastColumn="0"/>
            <w:tcW w:w="1172" w:type="pct"/>
          </w:tcPr>
          <w:p w14:paraId="63CBF84E" w14:textId="77777777" w:rsidR="004920DB" w:rsidRPr="00242FA0" w:rsidRDefault="004920DB" w:rsidP="00043431">
            <w:pPr>
              <w:spacing w:before="100"/>
              <w:jc w:val="center"/>
              <w:rPr>
                <w:sz w:val="20"/>
                <w:szCs w:val="20"/>
              </w:rPr>
            </w:pPr>
            <w:r w:rsidRPr="00242FA0">
              <w:rPr>
                <w:sz w:val="20"/>
                <w:szCs w:val="20"/>
              </w:rPr>
              <w:t>Assessment:</w:t>
            </w:r>
          </w:p>
          <w:p w14:paraId="2301C23F"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1695A544"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5242469"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03D37931"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05F1E25F" w14:textId="77777777" w:rsidR="004920DB" w:rsidRPr="00242FA0" w:rsidRDefault="004920DB" w:rsidP="00043431">
            <w:pPr>
              <w:spacing w:before="100"/>
              <w:rPr>
                <w:sz w:val="20"/>
                <w:szCs w:val="20"/>
              </w:rPr>
            </w:pPr>
            <w:r w:rsidRPr="00242FA0">
              <w:rPr>
                <w:rFonts w:cstheme="minorHAnsi"/>
                <w:sz w:val="20"/>
                <w:szCs w:val="20"/>
              </w:rPr>
              <w:t xml:space="preserve">Test 3: </w:t>
            </w:r>
            <w:r w:rsidRPr="00242FA0">
              <w:rPr>
                <w:sz w:val="20"/>
                <w:szCs w:val="20"/>
              </w:rPr>
              <w:t>In the Benefits Profile, are the baseline values, target measures and target dates clear and defined in a way that can be measured?</w:t>
            </w:r>
          </w:p>
        </w:tc>
        <w:tc>
          <w:tcPr>
            <w:cnfStyle w:val="000001000000" w:firstRow="0" w:lastRow="0" w:firstColumn="0" w:lastColumn="0" w:oddVBand="0" w:evenVBand="1" w:oddHBand="0" w:evenHBand="0" w:firstRowFirstColumn="0" w:firstRowLastColumn="0" w:lastRowFirstColumn="0" w:lastRowLastColumn="0"/>
            <w:tcW w:w="1172" w:type="pct"/>
          </w:tcPr>
          <w:p w14:paraId="2B86009F" w14:textId="77777777" w:rsidR="004920DB" w:rsidRPr="00242FA0" w:rsidRDefault="004920DB" w:rsidP="00043431">
            <w:pPr>
              <w:spacing w:before="100"/>
              <w:jc w:val="center"/>
              <w:rPr>
                <w:sz w:val="20"/>
                <w:szCs w:val="20"/>
              </w:rPr>
            </w:pPr>
            <w:r w:rsidRPr="00242FA0">
              <w:rPr>
                <w:sz w:val="20"/>
                <w:szCs w:val="20"/>
              </w:rPr>
              <w:t>Assessment:</w:t>
            </w:r>
          </w:p>
          <w:p w14:paraId="4ED2B0BF"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505E1820"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62DCEC32"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1C5D4FD0"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44D054EC" w14:textId="77777777" w:rsidR="004920DB" w:rsidRPr="00242FA0" w:rsidRDefault="004920DB" w:rsidP="00043431">
            <w:pPr>
              <w:spacing w:before="100"/>
              <w:rPr>
                <w:sz w:val="20"/>
                <w:szCs w:val="20"/>
              </w:rPr>
            </w:pPr>
            <w:r w:rsidRPr="00242FA0">
              <w:rPr>
                <w:rFonts w:cstheme="minorHAnsi"/>
                <w:sz w:val="20"/>
                <w:szCs w:val="20"/>
              </w:rPr>
              <w:t>Test 4:</w:t>
            </w:r>
            <w:r w:rsidRPr="00242FA0">
              <w:rPr>
                <w:sz w:val="20"/>
                <w:szCs w:val="20"/>
              </w:rPr>
              <w:t xml:space="preserve"> If the ultimate benefit targets are very long term, does the Benefits Profile contain interim KPIs that would indicate progress towards the ultimate indicators/benefits?</w:t>
            </w:r>
          </w:p>
        </w:tc>
        <w:tc>
          <w:tcPr>
            <w:cnfStyle w:val="000001000000" w:firstRow="0" w:lastRow="0" w:firstColumn="0" w:lastColumn="0" w:oddVBand="0" w:evenVBand="1" w:oddHBand="0" w:evenHBand="0" w:firstRowFirstColumn="0" w:firstRowLastColumn="0" w:lastRowFirstColumn="0" w:lastRowLastColumn="0"/>
            <w:tcW w:w="1172" w:type="pct"/>
          </w:tcPr>
          <w:p w14:paraId="0756BEA6" w14:textId="77777777" w:rsidR="004920DB" w:rsidRPr="00242FA0" w:rsidRDefault="004920DB" w:rsidP="00043431">
            <w:pPr>
              <w:spacing w:before="100"/>
              <w:jc w:val="center"/>
              <w:rPr>
                <w:sz w:val="20"/>
                <w:szCs w:val="20"/>
              </w:rPr>
            </w:pPr>
            <w:r w:rsidRPr="00242FA0">
              <w:rPr>
                <w:sz w:val="20"/>
                <w:szCs w:val="20"/>
              </w:rPr>
              <w:t>Assessment:</w:t>
            </w:r>
          </w:p>
          <w:p w14:paraId="25DCA2C6"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173E14D7"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2CB95C9" w14:textId="77777777" w:rsidR="004920DB" w:rsidRPr="00242FA0" w:rsidRDefault="004920DB" w:rsidP="00043431">
            <w:pPr>
              <w:spacing w:before="100"/>
              <w:rPr>
                <w:rFonts w:eastAsia="Times"/>
                <w:sz w:val="20"/>
                <w:szCs w:val="20"/>
              </w:rPr>
            </w:pPr>
            <w:r w:rsidRPr="00242FA0">
              <w:rPr>
                <w:rFonts w:eastAsia="Times"/>
                <w:sz w:val="20"/>
                <w:szCs w:val="20"/>
              </w:rPr>
              <w:t xml:space="preserve">Any comments? </w:t>
            </w:r>
          </w:p>
        </w:tc>
      </w:tr>
      <w:tr w:rsidR="004920DB" w:rsidRPr="00242FA0" w14:paraId="6EC40461" w14:textId="77777777" w:rsidTr="00043431">
        <w:trPr>
          <w:trHeight w:val="1206"/>
        </w:trPr>
        <w:tc>
          <w:tcPr>
            <w:cnfStyle w:val="000010000000" w:firstRow="0" w:lastRow="0" w:firstColumn="0" w:lastColumn="0" w:oddVBand="1" w:evenVBand="0" w:oddHBand="0" w:evenHBand="0" w:firstRowFirstColumn="0" w:firstRowLastColumn="0" w:lastRowFirstColumn="0" w:lastRowLastColumn="0"/>
            <w:tcW w:w="3828" w:type="pct"/>
          </w:tcPr>
          <w:p w14:paraId="43B24742" w14:textId="77777777" w:rsidR="004920DB" w:rsidRPr="00242FA0" w:rsidRDefault="004920DB" w:rsidP="00043431">
            <w:pPr>
              <w:spacing w:before="100"/>
              <w:rPr>
                <w:sz w:val="20"/>
                <w:szCs w:val="20"/>
              </w:rPr>
            </w:pPr>
            <w:r w:rsidRPr="00242FA0">
              <w:rPr>
                <w:rFonts w:cstheme="minorHAnsi"/>
                <w:sz w:val="20"/>
                <w:szCs w:val="20"/>
              </w:rPr>
              <w:t>Test 5:</w:t>
            </w:r>
            <w:r w:rsidRPr="00242FA0">
              <w:rPr>
                <w:sz w:val="20"/>
                <w:szCs w:val="20"/>
              </w:rPr>
              <w:t xml:space="preserve"> Have those people responsible for making the BMP succeed been nominated in both name and job title:</w:t>
            </w:r>
          </w:p>
          <w:p w14:paraId="29648FEF" w14:textId="77777777" w:rsidR="004920DB" w:rsidRPr="00242FA0" w:rsidRDefault="004920DB" w:rsidP="00043431">
            <w:pPr>
              <w:spacing w:before="100"/>
              <w:rPr>
                <w:sz w:val="20"/>
                <w:szCs w:val="20"/>
              </w:rPr>
            </w:pPr>
            <w:r w:rsidRPr="00242FA0">
              <w:rPr>
                <w:sz w:val="20"/>
                <w:szCs w:val="20"/>
              </w:rPr>
              <w:t>A senior executive responsible for delivering the benefits?</w:t>
            </w:r>
          </w:p>
          <w:p w14:paraId="11F29F51" w14:textId="77777777" w:rsidR="004920DB" w:rsidRPr="00242FA0" w:rsidRDefault="004920DB" w:rsidP="00043431">
            <w:pPr>
              <w:spacing w:before="100"/>
              <w:rPr>
                <w:sz w:val="20"/>
                <w:szCs w:val="20"/>
              </w:rPr>
            </w:pPr>
            <w:r w:rsidRPr="00242FA0">
              <w:rPr>
                <w:sz w:val="20"/>
                <w:szCs w:val="20"/>
              </w:rPr>
              <w:t>Someone to report progress against the BMP?</w:t>
            </w:r>
          </w:p>
        </w:tc>
        <w:tc>
          <w:tcPr>
            <w:cnfStyle w:val="000001000000" w:firstRow="0" w:lastRow="0" w:firstColumn="0" w:lastColumn="0" w:oddVBand="0" w:evenVBand="1" w:oddHBand="0" w:evenHBand="0" w:firstRowFirstColumn="0" w:firstRowLastColumn="0" w:lastRowFirstColumn="0" w:lastRowLastColumn="0"/>
            <w:tcW w:w="1172" w:type="pct"/>
          </w:tcPr>
          <w:p w14:paraId="23D69196" w14:textId="77777777" w:rsidR="004920DB" w:rsidRPr="00242FA0" w:rsidRDefault="004920DB" w:rsidP="00043431">
            <w:pPr>
              <w:spacing w:before="100"/>
              <w:jc w:val="center"/>
              <w:rPr>
                <w:sz w:val="20"/>
                <w:szCs w:val="20"/>
              </w:rPr>
            </w:pPr>
            <w:r w:rsidRPr="00242FA0">
              <w:rPr>
                <w:sz w:val="20"/>
                <w:szCs w:val="20"/>
              </w:rPr>
              <w:t>Assessment:</w:t>
            </w:r>
          </w:p>
          <w:p w14:paraId="799BF2F1"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331C4326"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70E8EEC1"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0E9D8088"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5E48C4F8" w14:textId="77777777" w:rsidR="004920DB" w:rsidRPr="00242FA0" w:rsidRDefault="004920DB" w:rsidP="00043431">
            <w:pPr>
              <w:spacing w:before="100"/>
              <w:rPr>
                <w:sz w:val="20"/>
                <w:szCs w:val="20"/>
              </w:rPr>
            </w:pPr>
            <w:r w:rsidRPr="00242FA0">
              <w:rPr>
                <w:rFonts w:cstheme="minorHAnsi"/>
                <w:sz w:val="20"/>
                <w:szCs w:val="20"/>
              </w:rPr>
              <w:t xml:space="preserve">Test 6: </w:t>
            </w:r>
            <w:r w:rsidRPr="00242FA0">
              <w:rPr>
                <w:sz w:val="20"/>
                <w:szCs w:val="20"/>
              </w:rPr>
              <w:t>Has a reporting schedule in the Benefits Profile been defined and is it reasonable?</w:t>
            </w:r>
          </w:p>
        </w:tc>
        <w:tc>
          <w:tcPr>
            <w:cnfStyle w:val="000001000000" w:firstRow="0" w:lastRow="0" w:firstColumn="0" w:lastColumn="0" w:oddVBand="0" w:evenVBand="1" w:oddHBand="0" w:evenHBand="0" w:firstRowFirstColumn="0" w:firstRowLastColumn="0" w:lastRowFirstColumn="0" w:lastRowLastColumn="0"/>
            <w:tcW w:w="1172" w:type="pct"/>
          </w:tcPr>
          <w:p w14:paraId="28B958D4" w14:textId="77777777" w:rsidR="004920DB" w:rsidRPr="00242FA0" w:rsidRDefault="004920DB" w:rsidP="00043431">
            <w:pPr>
              <w:spacing w:before="100"/>
              <w:jc w:val="center"/>
              <w:rPr>
                <w:sz w:val="20"/>
                <w:szCs w:val="20"/>
              </w:rPr>
            </w:pPr>
            <w:r w:rsidRPr="00242FA0">
              <w:rPr>
                <w:sz w:val="20"/>
                <w:szCs w:val="20"/>
              </w:rPr>
              <w:t>Assessment:</w:t>
            </w:r>
          </w:p>
          <w:p w14:paraId="699184B8" w14:textId="77777777" w:rsidR="004920DB" w:rsidRPr="00242FA0" w:rsidRDefault="004920DB" w:rsidP="00043431">
            <w:pPr>
              <w:spacing w:before="100"/>
              <w:jc w:val="center"/>
              <w:rPr>
                <w:sz w:val="20"/>
                <w:szCs w:val="20"/>
              </w:rPr>
            </w:pPr>
            <w:r w:rsidRPr="00242FA0">
              <w:rPr>
                <w:color w:val="008000"/>
                <w:sz w:val="20"/>
                <w:szCs w:val="20"/>
              </w:rPr>
              <w:t>YES</w:t>
            </w:r>
            <w:r w:rsidRPr="00242FA0">
              <w:rPr>
                <w:sz w:val="20"/>
                <w:szCs w:val="20"/>
              </w:rPr>
              <w:t xml:space="preserve"> / </w:t>
            </w:r>
            <w:r w:rsidRPr="00242FA0">
              <w:rPr>
                <w:color w:val="FF0000"/>
                <w:sz w:val="20"/>
                <w:szCs w:val="20"/>
              </w:rPr>
              <w:t>NO</w:t>
            </w:r>
            <w:r w:rsidRPr="00242FA0">
              <w:rPr>
                <w:sz w:val="20"/>
                <w:szCs w:val="20"/>
              </w:rPr>
              <w:t xml:space="preserve"> / MAYBE</w:t>
            </w:r>
          </w:p>
        </w:tc>
      </w:tr>
      <w:tr w:rsidR="004920DB" w:rsidRPr="00242FA0" w14:paraId="203D74CF"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4B589448" w14:textId="77777777" w:rsidR="004920DB" w:rsidRPr="00242FA0" w:rsidRDefault="004920DB" w:rsidP="00043431">
            <w:pPr>
              <w:spacing w:before="100"/>
              <w:rPr>
                <w:sz w:val="20"/>
                <w:szCs w:val="20"/>
              </w:rPr>
            </w:pPr>
            <w:r w:rsidRPr="00242FA0">
              <w:rPr>
                <w:sz w:val="20"/>
                <w:szCs w:val="20"/>
              </w:rPr>
              <w:t xml:space="preserve">Any comments? </w:t>
            </w:r>
          </w:p>
        </w:tc>
      </w:tr>
      <w:tr w:rsidR="004920DB" w:rsidRPr="00242FA0" w14:paraId="7C1DAAFA" w14:textId="77777777" w:rsidTr="00043431">
        <w:trPr>
          <w:trHeight w:val="20"/>
        </w:trPr>
        <w:tc>
          <w:tcPr>
            <w:cnfStyle w:val="000010000000" w:firstRow="0" w:lastRow="0" w:firstColumn="0" w:lastColumn="0" w:oddVBand="1" w:evenVBand="0" w:oddHBand="0" w:evenHBand="0" w:firstRowFirstColumn="0" w:firstRowLastColumn="0" w:lastRowFirstColumn="0" w:lastRowLastColumn="0"/>
            <w:tcW w:w="3828" w:type="pct"/>
          </w:tcPr>
          <w:p w14:paraId="70B6FD31" w14:textId="77777777" w:rsidR="004920DB" w:rsidRPr="00242FA0" w:rsidRDefault="004920DB" w:rsidP="00043431">
            <w:pPr>
              <w:spacing w:before="100"/>
              <w:rPr>
                <w:sz w:val="20"/>
                <w:szCs w:val="20"/>
              </w:rPr>
            </w:pPr>
            <w:r w:rsidRPr="00242FA0">
              <w:rPr>
                <w:sz w:val="20"/>
                <w:szCs w:val="20"/>
              </w:rPr>
              <w:t>How do you rate this BMP?</w:t>
            </w:r>
          </w:p>
        </w:tc>
        <w:tc>
          <w:tcPr>
            <w:cnfStyle w:val="000001000000" w:firstRow="0" w:lastRow="0" w:firstColumn="0" w:lastColumn="0" w:oddVBand="0" w:evenVBand="1" w:oddHBand="0" w:evenHBand="0" w:firstRowFirstColumn="0" w:firstRowLastColumn="0" w:lastRowFirstColumn="0" w:lastRowLastColumn="0"/>
            <w:tcW w:w="1172" w:type="pct"/>
          </w:tcPr>
          <w:p w14:paraId="371C3265" w14:textId="77777777" w:rsidR="004920DB" w:rsidRPr="00242FA0" w:rsidRDefault="004920DB" w:rsidP="00043431">
            <w:pPr>
              <w:spacing w:before="100"/>
              <w:jc w:val="center"/>
              <w:rPr>
                <w:sz w:val="20"/>
                <w:szCs w:val="20"/>
              </w:rPr>
            </w:pPr>
            <w:r w:rsidRPr="00242FA0">
              <w:rPr>
                <w:sz w:val="20"/>
                <w:szCs w:val="20"/>
              </w:rPr>
              <w:t>Assessment:</w:t>
            </w:r>
          </w:p>
          <w:p w14:paraId="4FC60E41" w14:textId="77777777" w:rsidR="004920DB" w:rsidRPr="00242FA0" w:rsidRDefault="004920DB" w:rsidP="00043431">
            <w:pPr>
              <w:spacing w:before="100"/>
              <w:jc w:val="center"/>
              <w:rPr>
                <w:sz w:val="20"/>
                <w:szCs w:val="20"/>
              </w:rPr>
            </w:pPr>
            <w:r w:rsidRPr="00242FA0">
              <w:rPr>
                <w:color w:val="008000"/>
                <w:sz w:val="20"/>
                <w:szCs w:val="20"/>
              </w:rPr>
              <w:t>SATISFACTORY</w:t>
            </w:r>
            <w:r w:rsidRPr="00242FA0">
              <w:rPr>
                <w:sz w:val="20"/>
                <w:szCs w:val="20"/>
              </w:rPr>
              <w:t xml:space="preserve"> / </w:t>
            </w:r>
            <w:r w:rsidRPr="00242FA0">
              <w:rPr>
                <w:color w:val="FF0000"/>
                <w:sz w:val="20"/>
                <w:szCs w:val="20"/>
              </w:rPr>
              <w:t>UNSATISFACTORY</w:t>
            </w:r>
          </w:p>
        </w:tc>
      </w:tr>
      <w:tr w:rsidR="004920DB" w:rsidRPr="00242FA0" w14:paraId="28A8BAA3" w14:textId="77777777" w:rsidTr="00043431">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2"/>
          </w:tcPr>
          <w:p w14:paraId="19353115" w14:textId="77777777" w:rsidR="004920DB" w:rsidRPr="00242FA0" w:rsidRDefault="004920DB" w:rsidP="00043431">
            <w:pPr>
              <w:spacing w:before="100"/>
              <w:rPr>
                <w:sz w:val="20"/>
                <w:szCs w:val="20"/>
              </w:rPr>
            </w:pPr>
            <w:r w:rsidRPr="00242FA0">
              <w:rPr>
                <w:sz w:val="20"/>
                <w:szCs w:val="20"/>
              </w:rPr>
              <w:t>Any comments?</w:t>
            </w:r>
          </w:p>
        </w:tc>
      </w:tr>
    </w:tbl>
    <w:p w14:paraId="172C69C3" w14:textId="77777777" w:rsidR="00014213" w:rsidRDefault="00014213" w:rsidP="00D2312F">
      <w:pPr>
        <w:sectPr w:rsidR="00014213" w:rsidSect="00EB16AD">
          <w:headerReference w:type="even" r:id="rId38"/>
          <w:headerReference w:type="default" r:id="rId39"/>
          <w:footerReference w:type="even" r:id="rId40"/>
          <w:footerReference w:type="default" r:id="rId41"/>
          <w:footerReference w:type="first" r:id="rId42"/>
          <w:type w:val="oddPage"/>
          <w:pgSz w:w="11906" w:h="16838" w:code="9"/>
          <w:pgMar w:top="2160" w:right="1440" w:bottom="1843" w:left="1440" w:header="706" w:footer="461" w:gutter="0"/>
          <w:pgNumType w:start="1"/>
          <w:cols w:space="708"/>
          <w:docGrid w:linePitch="360"/>
        </w:sectPr>
      </w:pPr>
    </w:p>
    <w:p w14:paraId="1DE22AB8" w14:textId="77777777" w:rsidR="00014213" w:rsidRPr="00D2312F" w:rsidRDefault="00014213" w:rsidP="00D2312F"/>
    <w:sectPr w:rsidR="00014213" w:rsidRPr="00D2312F" w:rsidSect="00014213">
      <w:headerReference w:type="even" r:id="rId43"/>
      <w:headerReference w:type="default" r:id="rId44"/>
      <w:footerReference w:type="even" r:id="rId45"/>
      <w:footerReference w:type="default" r:id="rId46"/>
      <w:footerReference w:type="first" r:id="rId47"/>
      <w:type w:val="evenPage"/>
      <w:pgSz w:w="11906" w:h="16838" w:code="9"/>
      <w:pgMar w:top="2160" w:right="1440" w:bottom="1440" w:left="1440" w:header="706" w:footer="4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04C8" w14:textId="77777777" w:rsidR="00627EB6" w:rsidRDefault="00627EB6" w:rsidP="002D711A">
      <w:pPr>
        <w:spacing w:after="0" w:line="240" w:lineRule="auto"/>
      </w:pPr>
      <w:r>
        <w:separator/>
      </w:r>
    </w:p>
  </w:endnote>
  <w:endnote w:type="continuationSeparator" w:id="0">
    <w:p w14:paraId="0469ED93" w14:textId="77777777" w:rsidR="00627EB6" w:rsidRDefault="00627EB6"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E6C" w14:textId="4DBE26D9" w:rsidR="00043431" w:rsidRDefault="00043431" w:rsidP="00CB3976">
    <w:pPr>
      <w:pStyle w:val="Spacer"/>
    </w:pPr>
  </w:p>
  <w:p w14:paraId="4504106E" w14:textId="77777777" w:rsidR="00043431" w:rsidRDefault="0004343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279A" w14:textId="5CA4BFF5" w:rsidR="00043431" w:rsidRPr="00014213" w:rsidRDefault="00043431" w:rsidP="00C022F9">
    <w:pPr>
      <w:pStyle w:val="Footer"/>
    </w:pPr>
    <w:r>
      <w:drawing>
        <wp:anchor distT="0" distB="0" distL="114300" distR="114300" simplePos="0" relativeHeight="251667456" behindDoc="0" locked="0" layoutInCell="1" allowOverlap="1" wp14:anchorId="38594C80" wp14:editId="54D8A097">
          <wp:simplePos x="0" y="0"/>
          <wp:positionH relativeFrom="column">
            <wp:posOffset>4256126</wp:posOffset>
          </wp:positionH>
          <wp:positionV relativeFrom="page">
            <wp:posOffset>9493250</wp:posOffset>
          </wp:positionV>
          <wp:extent cx="1956435" cy="582930"/>
          <wp:effectExtent l="0" t="0" r="5715" b="7620"/>
          <wp:wrapNone/>
          <wp:docPr id="1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D842" w14:textId="00F1F085" w:rsidR="00043431" w:rsidRDefault="00043431" w:rsidP="00CB3976">
    <w:pPr>
      <w:pStyle w:val="Spacer"/>
    </w:pPr>
  </w:p>
  <w:p w14:paraId="553B1A6E" w14:textId="77777777" w:rsidR="00043431" w:rsidRPr="00CB3976" w:rsidRDefault="00043431" w:rsidP="00CB397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E1D74" w14:textId="7292B335" w:rsidR="00926173" w:rsidRDefault="00926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5C82" w14:textId="1E9B7AAE" w:rsidR="00043431" w:rsidRDefault="00043431" w:rsidP="00CB3976">
    <w:pPr>
      <w:pStyle w:val="Spacer"/>
    </w:pPr>
  </w:p>
  <w:p w14:paraId="5FC5DC0A" w14:textId="77777777" w:rsidR="00043431" w:rsidRDefault="00043431" w:rsidP="00C022F9">
    <w:pPr>
      <w:pStyle w:val="Footer"/>
    </w:pPr>
    <w:r>
      <w:drawing>
        <wp:anchor distT="0" distB="0" distL="114300" distR="114300" simplePos="0" relativeHeight="251660288" behindDoc="0" locked="0" layoutInCell="1" allowOverlap="1" wp14:anchorId="14C5A865" wp14:editId="7DD9DE3D">
          <wp:simplePos x="0" y="0"/>
          <wp:positionH relativeFrom="column">
            <wp:posOffset>4224020</wp:posOffset>
          </wp:positionH>
          <wp:positionV relativeFrom="page">
            <wp:posOffset>9498330</wp:posOffset>
          </wp:positionV>
          <wp:extent cx="1956435" cy="582930"/>
          <wp:effectExtent l="0" t="0" r="5715" b="7620"/>
          <wp:wrapNone/>
          <wp:docPr id="12"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435" cy="5829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550A" w14:textId="354120FE" w:rsidR="00926173" w:rsidRDefault="009261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974E" w14:textId="6DAD87D6" w:rsidR="00043431" w:rsidRDefault="00043431" w:rsidP="00A47634">
    <w:pPr>
      <w:pStyle w:val="Spacer"/>
    </w:pPr>
  </w:p>
  <w:p w14:paraId="09A97F7A" w14:textId="77777777"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4D7AE9">
      <w:rPr>
        <w:rStyle w:val="PageNumber"/>
      </w:rPr>
      <w:t>ii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65D5" w14:textId="7886FD3A" w:rsidR="00043431" w:rsidRPr="00CB3976" w:rsidRDefault="00043431" w:rsidP="00CB3976">
    <w:pPr>
      <w:pStyle w:val="Spacer"/>
    </w:pPr>
  </w:p>
  <w:p w14:paraId="634054A6" w14:textId="77777777" w:rsidR="00043431" w:rsidRPr="00297281" w:rsidRDefault="00043431" w:rsidP="00C022F9">
    <w:pPr>
      <w:pStyle w:val="Footer"/>
    </w:pPr>
    <w:r w:rsidRPr="00297281">
      <w:tab/>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BC5E" w14:textId="78B951E0" w:rsidR="00926173" w:rsidRDefault="009261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AE63" w14:textId="48622885" w:rsidR="00043431" w:rsidRDefault="00043431" w:rsidP="00A47634">
    <w:pPr>
      <w:pStyle w:val="Spacer"/>
    </w:pPr>
  </w:p>
  <w:p w14:paraId="098CF47E" w14:textId="1EB0F039" w:rsidR="00043431" w:rsidRPr="00297281" w:rsidRDefault="00043431" w:rsidP="00C022F9">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EF466A">
      <w:rPr>
        <w:rStyle w:val="PageNumber"/>
      </w:rPr>
      <w:t>10</w:t>
    </w:r>
    <w:r w:rsidRPr="00297281">
      <w:rPr>
        <w:rStyle w:val="PageNumber"/>
      </w:rPr>
      <w:fldChar w:fldCharType="end"/>
    </w:r>
    <w:r>
      <w:rPr>
        <w:rStyle w:val="PageNumber"/>
      </w:rPr>
      <w:tab/>
    </w:r>
    <w:r w:rsidR="00AD6EBC">
      <w:rPr>
        <w:b/>
        <w:color w:val="0063A6" w:themeColor="accent1"/>
      </w:rPr>
      <w:t>Technical Guide for Facilitators</w:t>
    </w:r>
    <w:r w:rsidRPr="00C022F9">
      <w:rPr>
        <w:b/>
        <w:color w:val="0063A6" w:themeColor="accent1"/>
      </w:rPr>
      <w:t xml:space="preserve"> –</w:t>
    </w:r>
    <w:r w:rsidR="00F741CE">
      <w:rPr>
        <w:b/>
        <w:color w:val="0063A6" w:themeColor="accent1"/>
      </w:rPr>
      <w:t xml:space="preserve"> </w:t>
    </w:r>
    <w:r w:rsidRPr="00F741CE">
      <w:rPr>
        <w:b/>
        <w:color w:val="0063A6" w:themeColor="accent1"/>
      </w:rPr>
      <w:fldChar w:fldCharType="begin"/>
    </w:r>
    <w:r w:rsidRPr="00F741CE">
      <w:rPr>
        <w:b/>
        <w:color w:val="0063A6" w:themeColor="accent1"/>
      </w:rPr>
      <w:instrText xml:space="preserve"> StyleRef “Tertiary Title” </w:instrText>
    </w:r>
    <w:r w:rsidRPr="00F741CE">
      <w:rPr>
        <w:b/>
        <w:color w:val="0063A6" w:themeColor="accent1"/>
      </w:rPr>
      <w:fldChar w:fldCharType="separate"/>
    </w:r>
    <w:r w:rsidR="009F3603">
      <w:rPr>
        <w:b/>
        <w:color w:val="0063A6" w:themeColor="accent1"/>
      </w:rPr>
      <w:t>Benefits Definition workshop</w:t>
    </w:r>
    <w:r w:rsidRPr="00F741CE">
      <w:rPr>
        <w:b/>
        <w:color w:val="0063A6"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2430" w14:textId="3A1EBDBF" w:rsidR="00043431" w:rsidRDefault="00043431" w:rsidP="00165E66">
    <w:pPr>
      <w:pStyle w:val="Spacer"/>
    </w:pPr>
  </w:p>
  <w:p w14:paraId="30AE1071" w14:textId="0CD914B3" w:rsidR="00043431" w:rsidRPr="00C022F9" w:rsidRDefault="00AD6EBC" w:rsidP="00165E66">
    <w:pPr>
      <w:pStyle w:val="Footer"/>
    </w:pPr>
    <w:r>
      <w:rPr>
        <w:b/>
        <w:color w:val="0063A6" w:themeColor="accent1"/>
      </w:rPr>
      <w:t>Technical Guide for Facilitators</w:t>
    </w:r>
    <w:r w:rsidR="00043431" w:rsidRPr="00C022F9">
      <w:rPr>
        <w:b/>
        <w:color w:val="0063A6" w:themeColor="accent1"/>
      </w:rPr>
      <w:t>–</w:t>
    </w:r>
    <w:r w:rsidR="00043431">
      <w:rPr>
        <w:b/>
        <w:color w:val="0063A6" w:themeColor="accent1"/>
      </w:rPr>
      <w:t xml:space="preserve"> </w:t>
    </w:r>
    <w:r w:rsidR="00043431" w:rsidRPr="00F741CE">
      <w:rPr>
        <w:b/>
        <w:color w:val="0063A6" w:themeColor="accent1"/>
      </w:rPr>
      <w:fldChar w:fldCharType="begin"/>
    </w:r>
    <w:r w:rsidR="00043431" w:rsidRPr="00F741CE">
      <w:rPr>
        <w:b/>
        <w:color w:val="0063A6" w:themeColor="accent1"/>
      </w:rPr>
      <w:instrText xml:space="preserve"> StyleRef “Tertiary Title” </w:instrText>
    </w:r>
    <w:r w:rsidR="00043431" w:rsidRPr="00F741CE">
      <w:rPr>
        <w:b/>
        <w:color w:val="0063A6" w:themeColor="accent1"/>
      </w:rPr>
      <w:fldChar w:fldCharType="separate"/>
    </w:r>
    <w:r w:rsidR="009F3603">
      <w:rPr>
        <w:b/>
        <w:color w:val="0063A6" w:themeColor="accent1"/>
      </w:rPr>
      <w:t>Benefits Definition workshop</w:t>
    </w:r>
    <w:r w:rsidR="00043431" w:rsidRPr="00F741CE">
      <w:rPr>
        <w:b/>
        <w:color w:val="0063A6" w:themeColor="accent1"/>
      </w:rPr>
      <w:fldChar w:fldCharType="end"/>
    </w:r>
    <w:r w:rsidR="00043431" w:rsidRPr="00C022F9">
      <w:tab/>
      <w:t xml:space="preserve">Page </w:t>
    </w:r>
    <w:r w:rsidR="00043431" w:rsidRPr="00DE60CC">
      <w:rPr>
        <w:rStyle w:val="PageNumber"/>
      </w:rPr>
      <w:fldChar w:fldCharType="begin"/>
    </w:r>
    <w:r w:rsidR="00043431" w:rsidRPr="00DE60CC">
      <w:rPr>
        <w:rStyle w:val="PageNumber"/>
      </w:rPr>
      <w:instrText xml:space="preserve"> Page </w:instrText>
    </w:r>
    <w:r w:rsidR="00043431" w:rsidRPr="00DE60CC">
      <w:rPr>
        <w:rStyle w:val="PageNumber"/>
      </w:rPr>
      <w:fldChar w:fldCharType="separate"/>
    </w:r>
    <w:r w:rsidR="00EF466A">
      <w:rPr>
        <w:rStyle w:val="PageNumber"/>
      </w:rPr>
      <w:t>9</w:t>
    </w:r>
    <w:r w:rsidR="00043431" w:rsidRPr="00DE60CC">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9E2B" w14:textId="37650933" w:rsidR="00926173" w:rsidRDefault="0092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4D8D" w14:textId="77777777" w:rsidR="00627EB6" w:rsidRDefault="00627EB6" w:rsidP="002D711A">
      <w:pPr>
        <w:spacing w:after="0" w:line="240" w:lineRule="auto"/>
      </w:pPr>
      <w:r>
        <w:separator/>
      </w:r>
    </w:p>
  </w:footnote>
  <w:footnote w:type="continuationSeparator" w:id="0">
    <w:p w14:paraId="473ED861" w14:textId="77777777" w:rsidR="00627EB6" w:rsidRDefault="00627EB6" w:rsidP="002D711A">
      <w:pPr>
        <w:spacing w:after="0" w:line="240" w:lineRule="auto"/>
      </w:pPr>
      <w:r>
        <w:continuationSeparator/>
      </w:r>
    </w:p>
  </w:footnote>
  <w:footnote w:id="1">
    <w:p w14:paraId="1595B5BF" w14:textId="1E5C5820" w:rsidR="00043431" w:rsidRPr="005A6319" w:rsidRDefault="00043431" w:rsidP="00CC433A">
      <w:pPr>
        <w:pStyle w:val="FootnoteText"/>
        <w:spacing w:after="60"/>
      </w:pPr>
      <w:r w:rsidRPr="005A6319">
        <w:rPr>
          <w:rStyle w:val="FootnoteReference"/>
        </w:rPr>
        <w:footnoteRef/>
      </w:r>
      <w:r w:rsidRPr="005A6319">
        <w:t xml:space="preserve"> Further detail on the facilitator training course, in which this guidance is used, can be found at </w:t>
      </w:r>
      <w:r w:rsidR="00926173" w:rsidRPr="00926173">
        <w:t>www.dtf.vic.gov.au/investment-management-standard/investment-management-facilitator-training-and-accreditation</w:t>
      </w:r>
      <w:r w:rsidR="00926173">
        <w:t>.</w:t>
      </w:r>
    </w:p>
  </w:footnote>
  <w:footnote w:id="2">
    <w:p w14:paraId="2B6A21A7" w14:textId="77777777" w:rsidR="00043431" w:rsidRPr="004E32BD" w:rsidRDefault="00043431" w:rsidP="004920DB">
      <w:pPr>
        <w:pStyle w:val="FootnoteText"/>
      </w:pPr>
      <w:r w:rsidRPr="005A6319">
        <w:rPr>
          <w:rStyle w:val="FootnoteReference"/>
        </w:rPr>
        <w:footnoteRef/>
      </w:r>
      <w:r w:rsidRPr="005A6319">
        <w:t xml:space="preserve"> Real options analysis is an investment evaluation and decision-making framework which introduces more flexibility </w:t>
      </w:r>
      <w:r>
        <w:t>to</w:t>
      </w:r>
      <w:r w:rsidRPr="005A6319">
        <w:t xml:space="preserve"> the management of infrastructure projects that are significantly affected by uncertainty. It assists Government make investments that are more adaptable over time and better able to meet the community’s evolving needs.</w:t>
      </w:r>
    </w:p>
  </w:footnote>
  <w:footnote w:id="3">
    <w:p w14:paraId="2199BF2A" w14:textId="77777777" w:rsidR="00043431" w:rsidRDefault="00043431" w:rsidP="005B3D47">
      <w:pPr>
        <w:pStyle w:val="FootnoteText"/>
      </w:pPr>
      <w:r>
        <w:rPr>
          <w:rStyle w:val="FootnoteReference"/>
        </w:rPr>
        <w:footnoteRef/>
      </w:r>
      <w:r>
        <w:t xml:space="preserve"> </w:t>
      </w:r>
      <w:r w:rsidRPr="005A6319">
        <w:t xml:space="preserve">Previously the Strategic </w:t>
      </w:r>
      <w:r>
        <w:t xml:space="preserve">Response </w:t>
      </w:r>
      <w:r w:rsidRPr="005A6319">
        <w:t xml:space="preserve">Options </w:t>
      </w:r>
      <w:r>
        <w:t xml:space="preserve">Analysis </w:t>
      </w:r>
      <w:r w:rsidRPr="005A6319">
        <w:t>workshop</w:t>
      </w:r>
    </w:p>
  </w:footnote>
  <w:footnote w:id="4">
    <w:p w14:paraId="3390BDCC" w14:textId="2BAD7B95" w:rsidR="00391E47" w:rsidRPr="00391E47" w:rsidRDefault="00043431" w:rsidP="00391E47">
      <w:pPr>
        <w:pStyle w:val="FootnoteText"/>
      </w:pPr>
      <w:r>
        <w:rPr>
          <w:rStyle w:val="FootnoteReference"/>
        </w:rPr>
        <w:footnoteRef/>
      </w:r>
      <w:r>
        <w:t xml:space="preserve"> </w:t>
      </w:r>
      <w:r>
        <w:rPr>
          <w:rFonts w:cstheme="minorHAnsi"/>
        </w:rPr>
        <w:t xml:space="preserve">The VicRoads Benefit Management Framework is an excellent example of one such resource to aid the </w:t>
      </w:r>
      <w:r w:rsidRPr="00996459">
        <w:rPr>
          <w:rFonts w:cstheme="minorHAnsi"/>
          <w:color w:val="000000" w:themeColor="text1"/>
        </w:rPr>
        <w:t>identification, monitoring and evaluation of benefits and can be found at</w:t>
      </w:r>
      <w:r w:rsidR="00391E47" w:rsidRPr="00996459">
        <w:rPr>
          <w:color w:val="000000" w:themeColor="text1"/>
        </w:rPr>
        <w:t xml:space="preserve"> </w:t>
      </w:r>
      <w:hyperlink r:id="rId1" w:history="1">
        <w:r w:rsidR="00391E47" w:rsidRPr="00996459">
          <w:rPr>
            <w:rStyle w:val="Hyperlink"/>
            <w:color w:val="000000" w:themeColor="text1"/>
          </w:rPr>
          <w:t>vic.gov.au/transport-benefit-management-framework</w:t>
        </w:r>
      </w:hyperlink>
    </w:p>
    <w:p w14:paraId="22476A47" w14:textId="52CE0E21" w:rsidR="00043431" w:rsidRPr="009E4143" w:rsidRDefault="00043431" w:rsidP="004920DB">
      <w:pPr>
        <w:pStyle w:val="FootnoteText"/>
      </w:pPr>
    </w:p>
  </w:footnote>
  <w:footnote w:id="5">
    <w:p w14:paraId="28C4EC3A" w14:textId="6872010C" w:rsidR="00043431" w:rsidRPr="002F48E7" w:rsidRDefault="00043431" w:rsidP="00CC433A">
      <w:pPr>
        <w:pStyle w:val="FootnoteText"/>
        <w:spacing w:after="60"/>
      </w:pPr>
      <w:r>
        <w:rPr>
          <w:rStyle w:val="FootnoteReference"/>
        </w:rPr>
        <w:footnoteRef/>
      </w:r>
      <w:r>
        <w:t xml:space="preserve"> Public value is </w:t>
      </w:r>
      <w:r w:rsidRPr="002F48E7">
        <w:t>defined as</w:t>
      </w:r>
      <w:r>
        <w:t xml:space="preserve"> the </w:t>
      </w:r>
      <w:r w:rsidRPr="002F48E7">
        <w:t>value</w:t>
      </w:r>
      <w:r>
        <w:t xml:space="preserve"> that a public organisation contributes to society and is considered the equivalent of shareholder </w:t>
      </w:r>
      <w:r w:rsidRPr="002F48E7">
        <w:t>value</w:t>
      </w:r>
      <w:r>
        <w:t xml:space="preserve"> in the commercial sector. See </w:t>
      </w:r>
      <w:r w:rsidRPr="002F48E7">
        <w:t>Moore, Mark</w:t>
      </w:r>
      <w:r>
        <w:t xml:space="preserve"> </w:t>
      </w:r>
      <w:r w:rsidRPr="002F48E7">
        <w:t>and</w:t>
      </w:r>
      <w:r>
        <w:t xml:space="preserve"> </w:t>
      </w:r>
      <w:r w:rsidRPr="002F48E7">
        <w:t>Sanjeev</w:t>
      </w:r>
      <w:r>
        <w:t xml:space="preserve"> </w:t>
      </w:r>
      <w:r w:rsidRPr="002F48E7">
        <w:t>Khagram.</w:t>
      </w:r>
      <w:r>
        <w:t xml:space="preserve"> </w:t>
      </w:r>
      <w:r w:rsidRPr="002F48E7">
        <w:t>2004.</w:t>
      </w:r>
      <w:r>
        <w:t xml:space="preserve"> </w:t>
      </w:r>
      <w:r w:rsidRPr="00D37A44">
        <w:rPr>
          <w:i/>
        </w:rPr>
        <w:t>On</w:t>
      </w:r>
      <w:r>
        <w:rPr>
          <w:i/>
        </w:rPr>
        <w:t xml:space="preserve"> </w:t>
      </w:r>
      <w:r w:rsidRPr="00D37A44">
        <w:rPr>
          <w:i/>
        </w:rPr>
        <w:t>Creating Public</w:t>
      </w:r>
      <w:r>
        <w:rPr>
          <w:i/>
        </w:rPr>
        <w:t xml:space="preserve"> </w:t>
      </w:r>
      <w:r w:rsidRPr="00D37A44">
        <w:rPr>
          <w:i/>
        </w:rPr>
        <w:t>Value:</w:t>
      </w:r>
      <w:r>
        <w:rPr>
          <w:i/>
        </w:rPr>
        <w:t xml:space="preserve"> </w:t>
      </w:r>
      <w:r w:rsidRPr="00D37A44">
        <w:rPr>
          <w:i/>
        </w:rPr>
        <w:t>What</w:t>
      </w:r>
      <w:r>
        <w:rPr>
          <w:i/>
        </w:rPr>
        <w:t xml:space="preserve"> </w:t>
      </w:r>
      <w:r w:rsidRPr="00D37A44">
        <w:rPr>
          <w:i/>
        </w:rPr>
        <w:t>Business</w:t>
      </w:r>
      <w:r>
        <w:rPr>
          <w:i/>
        </w:rPr>
        <w:t xml:space="preserve"> </w:t>
      </w:r>
      <w:r w:rsidRPr="00D37A44">
        <w:rPr>
          <w:i/>
        </w:rPr>
        <w:t>Might</w:t>
      </w:r>
      <w:r>
        <w:rPr>
          <w:i/>
        </w:rPr>
        <w:t xml:space="preserve"> </w:t>
      </w:r>
      <w:r w:rsidRPr="00D37A44">
        <w:rPr>
          <w:i/>
        </w:rPr>
        <w:t>Learn</w:t>
      </w:r>
      <w:r>
        <w:rPr>
          <w:i/>
        </w:rPr>
        <w:t xml:space="preserve"> </w:t>
      </w:r>
      <w:r w:rsidRPr="00D37A44">
        <w:rPr>
          <w:i/>
        </w:rPr>
        <w:t>from</w:t>
      </w:r>
      <w:r>
        <w:rPr>
          <w:i/>
        </w:rPr>
        <w:t xml:space="preserve"> </w:t>
      </w:r>
      <w:r w:rsidRPr="00D37A44">
        <w:rPr>
          <w:i/>
        </w:rPr>
        <w:t>Government</w:t>
      </w:r>
      <w:r>
        <w:rPr>
          <w:i/>
        </w:rPr>
        <w:t xml:space="preserve"> </w:t>
      </w:r>
      <w:r w:rsidRPr="00D37A44">
        <w:rPr>
          <w:i/>
        </w:rPr>
        <w:t>about</w:t>
      </w:r>
      <w:r>
        <w:rPr>
          <w:i/>
        </w:rPr>
        <w:t xml:space="preserve"> </w:t>
      </w:r>
      <w:r w:rsidRPr="00D37A44">
        <w:rPr>
          <w:i/>
        </w:rPr>
        <w:t>Strategic Management</w:t>
      </w:r>
      <w:r>
        <w:t xml:space="preserve"> </w:t>
      </w:r>
      <w:r w:rsidRPr="002F48E7">
        <w:t>Corporate</w:t>
      </w:r>
      <w:r>
        <w:t xml:space="preserve"> </w:t>
      </w:r>
      <w:r w:rsidRPr="002F48E7">
        <w:t>Social</w:t>
      </w:r>
      <w:r>
        <w:t xml:space="preserve"> </w:t>
      </w:r>
      <w:r w:rsidRPr="002F48E7">
        <w:t>Responsibility</w:t>
      </w:r>
      <w:r>
        <w:t xml:space="preserve"> </w:t>
      </w:r>
      <w:r w:rsidRPr="002F48E7">
        <w:t>Initiative</w:t>
      </w:r>
      <w:r>
        <w:t xml:space="preserve"> </w:t>
      </w:r>
      <w:r w:rsidRPr="002F48E7">
        <w:t>Working</w:t>
      </w:r>
      <w:r>
        <w:t xml:space="preserve"> </w:t>
      </w:r>
      <w:r w:rsidRPr="002F48E7">
        <w:t>Paper</w:t>
      </w:r>
      <w:r>
        <w:t xml:space="preserve"> </w:t>
      </w:r>
      <w:r w:rsidRPr="002F48E7">
        <w:t>No.</w:t>
      </w:r>
      <w:r>
        <w:t xml:space="preserve"> </w:t>
      </w:r>
      <w:r w:rsidRPr="002F48E7">
        <w:t>3. Cambridge,</w:t>
      </w:r>
      <w:r>
        <w:t xml:space="preserve"> </w:t>
      </w:r>
      <w:r w:rsidRPr="002F48E7">
        <w:t>MA:</w:t>
      </w:r>
      <w:r>
        <w:t xml:space="preserve"> </w:t>
      </w:r>
      <w:r w:rsidRPr="002F48E7">
        <w:t>John</w:t>
      </w:r>
      <w:r>
        <w:t xml:space="preserve"> </w:t>
      </w:r>
      <w:r w:rsidRPr="002F48E7">
        <w:t>F.</w:t>
      </w:r>
      <w:r>
        <w:t xml:space="preserve"> </w:t>
      </w:r>
      <w:r w:rsidRPr="002F48E7">
        <w:t>Kennedy</w:t>
      </w:r>
      <w:r>
        <w:t xml:space="preserve"> </w:t>
      </w:r>
      <w:r w:rsidRPr="002F48E7">
        <w:t>School</w:t>
      </w:r>
      <w:r>
        <w:t xml:space="preserve"> </w:t>
      </w:r>
      <w:r w:rsidRPr="002F48E7">
        <w:t>of</w:t>
      </w:r>
      <w:r>
        <w:t xml:space="preserve"> </w:t>
      </w:r>
      <w:r w:rsidRPr="002F48E7">
        <w:t>Government,</w:t>
      </w:r>
      <w:r>
        <w:t xml:space="preserve"> </w:t>
      </w:r>
      <w:r w:rsidRPr="002F48E7">
        <w:t>Harvard</w:t>
      </w:r>
      <w:r>
        <w:t xml:space="preserve"> </w:t>
      </w:r>
      <w:r w:rsidRPr="002F48E7">
        <w:t>University</w:t>
      </w:r>
      <w:r w:rsidR="00242FA0">
        <w:t>.</w:t>
      </w:r>
    </w:p>
  </w:footnote>
  <w:footnote w:id="6">
    <w:p w14:paraId="25A73D05" w14:textId="77777777" w:rsidR="00043431" w:rsidRPr="00203E46" w:rsidRDefault="00043431" w:rsidP="004D7AE9">
      <w:pPr>
        <w:pStyle w:val="FootnoteText"/>
      </w:pPr>
      <w:r>
        <w:rPr>
          <w:rStyle w:val="FootnoteReference"/>
        </w:rPr>
        <w:footnoteRef/>
      </w:r>
      <w:r>
        <w:t xml:space="preserve"> Workshop discussions can help identify policy requirements and synergies. For example, IMS workshops may identify potential value creation and value capture opportunities within a proposal, or projects that can contribute to Victoria’s Climate Change Adaptation Plan. Consideration of these opportunities will be important in defining benefits as well as optio</w:t>
      </w:r>
      <w:r w:rsidR="004D7AE9">
        <w:t>n analysis and solution design.</w:t>
      </w:r>
    </w:p>
  </w:footnote>
  <w:footnote w:id="7">
    <w:p w14:paraId="2768ED31" w14:textId="229E18DC" w:rsidR="007E782E" w:rsidRPr="007E782E" w:rsidRDefault="00043431" w:rsidP="007E782E">
      <w:pPr>
        <w:pStyle w:val="FootnoteText"/>
      </w:pPr>
      <w:r>
        <w:rPr>
          <w:rStyle w:val="FootnoteReference"/>
        </w:rPr>
        <w:footnoteRef/>
      </w:r>
      <w:r>
        <w:t xml:space="preserve"> Refer also to the DTF Performance Management Framework, </w:t>
      </w:r>
      <w:r w:rsidR="00996459">
        <w:t>January</w:t>
      </w:r>
      <w:r>
        <w:t xml:space="preserve"> 20</w:t>
      </w:r>
      <w:r w:rsidR="00996459">
        <w:t>2</w:t>
      </w:r>
      <w:r>
        <w:t>6</w:t>
      </w:r>
      <w:r w:rsidR="007E782E">
        <w:t xml:space="preserve">: </w:t>
      </w:r>
      <w:hyperlink r:id="rId2" w:anchor="from-1-january-2026" w:history="1">
        <w:r w:rsidR="007E782E" w:rsidRPr="007E782E">
          <w:rPr>
            <w:rStyle w:val="Hyperlink"/>
          </w:rPr>
          <w:t>dtf.vic.gov.au/resource-management-framework#from-1-january-2026</w:t>
        </w:r>
      </w:hyperlink>
    </w:p>
    <w:p w14:paraId="1BDCBB64" w14:textId="7F603CD9" w:rsidR="00043431" w:rsidRDefault="00043431" w:rsidP="004920DB">
      <w:pPr>
        <w:pStyle w:val="FootnoteText"/>
      </w:pPr>
    </w:p>
    <w:p w14:paraId="59EF37BD" w14:textId="77777777" w:rsidR="006507E9" w:rsidRPr="002F48E7" w:rsidRDefault="006507E9" w:rsidP="004920D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B174" w14:textId="77777777" w:rsidR="00AD6EBC" w:rsidRDefault="00AD6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BFDD" w14:textId="77777777" w:rsidR="00043431" w:rsidRDefault="00043431">
    <w:pPr>
      <w:pStyle w:val="Header"/>
    </w:pPr>
    <w:r>
      <w:rPr>
        <w:noProof/>
      </w:rPr>
      <w:drawing>
        <wp:anchor distT="0" distB="0" distL="114300" distR="114300" simplePos="0" relativeHeight="251656188" behindDoc="1" locked="0" layoutInCell="1" allowOverlap="1" wp14:anchorId="74307E81" wp14:editId="03720CE8">
          <wp:simplePos x="0" y="0"/>
          <wp:positionH relativeFrom="column">
            <wp:posOffset>-930303</wp:posOffset>
          </wp:positionH>
          <wp:positionV relativeFrom="page">
            <wp:posOffset>-31805</wp:posOffset>
          </wp:positionV>
          <wp:extent cx="7589520" cy="10725912"/>
          <wp:effectExtent l="0" t="0" r="0" b="0"/>
          <wp:wrapNone/>
          <wp:docPr id="10"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38" behindDoc="0" locked="0" layoutInCell="1" allowOverlap="1" wp14:anchorId="4965E571" wp14:editId="651FECA0">
          <wp:simplePos x="0" y="0"/>
          <wp:positionH relativeFrom="column">
            <wp:posOffset>-909902</wp:posOffset>
          </wp:positionH>
          <wp:positionV relativeFrom="page">
            <wp:posOffset>-264</wp:posOffset>
          </wp:positionV>
          <wp:extent cx="7562088" cy="10698480"/>
          <wp:effectExtent l="0" t="0" r="1270" b="7620"/>
          <wp:wrapNone/>
          <wp:docPr id="11" name="Alternative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2176" w14:textId="77777777" w:rsidR="00AD6EBC" w:rsidRDefault="00AD6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8BA" w14:textId="77777777" w:rsidR="00043431" w:rsidRDefault="00043431">
    <w:pPr>
      <w:pStyle w:val="Header"/>
    </w:pPr>
    <w:r>
      <w:rPr>
        <w:noProof/>
      </w:rPr>
      <w:drawing>
        <wp:anchor distT="0" distB="0" distL="114300" distR="114300" simplePos="0" relativeHeight="251670528" behindDoc="0" locked="0" layoutInCell="1" allowOverlap="1" wp14:anchorId="2A2FC92A" wp14:editId="0645259B">
          <wp:simplePos x="0" y="0"/>
          <wp:positionH relativeFrom="column">
            <wp:posOffset>-932815</wp:posOffset>
          </wp:positionH>
          <wp:positionV relativeFrom="page">
            <wp:posOffset>-3546</wp:posOffset>
          </wp:positionV>
          <wp:extent cx="7591245" cy="740985"/>
          <wp:effectExtent l="0" t="0" r="0" b="2540"/>
          <wp:wrapNone/>
          <wp:docPr id="6" name="Header 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1B1" w14:textId="77777777" w:rsidR="00043431" w:rsidRDefault="00043431">
    <w:pPr>
      <w:pStyle w:val="Header"/>
    </w:pPr>
    <w:r>
      <w:rPr>
        <w:noProof/>
      </w:rPr>
      <w:drawing>
        <wp:anchor distT="0" distB="0" distL="114300" distR="114300" simplePos="0" relativeHeight="251668480" behindDoc="0" locked="0" layoutInCell="1" allowOverlap="1" wp14:anchorId="25C05A84" wp14:editId="5F5D3E10">
          <wp:simplePos x="0" y="0"/>
          <wp:positionH relativeFrom="column">
            <wp:posOffset>-931849</wp:posOffset>
          </wp:positionH>
          <wp:positionV relativeFrom="page">
            <wp:posOffset>0</wp:posOffset>
          </wp:positionV>
          <wp:extent cx="7591245" cy="740985"/>
          <wp:effectExtent l="0" t="0" r="0" b="2540"/>
          <wp:wrapNone/>
          <wp:docPr id="7"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67D4" w14:textId="77777777" w:rsidR="00043431" w:rsidRDefault="00043431" w:rsidP="005306A2">
    <w:pPr>
      <w:pStyle w:val="Header"/>
    </w:pPr>
    <w:r>
      <w:rPr>
        <w:noProof/>
      </w:rPr>
      <w:drawing>
        <wp:anchor distT="0" distB="0" distL="114300" distR="114300" simplePos="0" relativeHeight="251679744" behindDoc="0" locked="0" layoutInCell="1" allowOverlap="1" wp14:anchorId="1722C9ED" wp14:editId="2CA941F8">
          <wp:simplePos x="0" y="0"/>
          <wp:positionH relativeFrom="column">
            <wp:posOffset>-931849</wp:posOffset>
          </wp:positionH>
          <wp:positionV relativeFrom="page">
            <wp:posOffset>0</wp:posOffset>
          </wp:positionV>
          <wp:extent cx="7591245" cy="740985"/>
          <wp:effectExtent l="0" t="0" r="0" b="2540"/>
          <wp:wrapNone/>
          <wp:docPr id="1078766756"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51C" w14:textId="77777777" w:rsidR="00043431" w:rsidRDefault="00043431">
    <w:pPr>
      <w:pStyle w:val="Header"/>
    </w:pPr>
    <w:r>
      <w:rPr>
        <w:noProof/>
      </w:rPr>
      <w:drawing>
        <wp:anchor distT="0" distB="0" distL="114300" distR="114300" simplePos="0" relativeHeight="251674624" behindDoc="0" locked="0" layoutInCell="1" allowOverlap="1" wp14:anchorId="74549BC3" wp14:editId="6CE86B6B">
          <wp:simplePos x="0" y="0"/>
          <wp:positionH relativeFrom="column">
            <wp:posOffset>-931849</wp:posOffset>
          </wp:positionH>
          <wp:positionV relativeFrom="page">
            <wp:posOffset>0</wp:posOffset>
          </wp:positionV>
          <wp:extent cx="7591245" cy="740985"/>
          <wp:effectExtent l="0" t="0" r="0" b="2540"/>
          <wp:wrapNone/>
          <wp:docPr id="1494396712"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HEADER_9545 DTF Covers A4 Final_Blue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245" cy="74098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A046" w14:textId="77777777" w:rsidR="00043431" w:rsidRDefault="00043431">
    <w:pPr>
      <w:pStyle w:val="Header"/>
    </w:pPr>
    <w:r>
      <w:rPr>
        <w:noProof/>
      </w:rPr>
      <w:drawing>
        <wp:anchor distT="0" distB="0" distL="114300" distR="114300" simplePos="0" relativeHeight="251665407" behindDoc="0" locked="0" layoutInCell="1" allowOverlap="1" wp14:anchorId="2B6DD126" wp14:editId="2EFD5A39">
          <wp:simplePos x="0" y="0"/>
          <wp:positionH relativeFrom="column">
            <wp:posOffset>-1038758</wp:posOffset>
          </wp:positionH>
          <wp:positionV relativeFrom="page">
            <wp:posOffset>0</wp:posOffset>
          </wp:positionV>
          <wp:extent cx="7710220" cy="10863072"/>
          <wp:effectExtent l="0" t="0" r="5080" b="0"/>
          <wp:wrapNone/>
          <wp:docPr id="2" nam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3" behindDoc="1" locked="0" layoutInCell="1" allowOverlap="1" wp14:anchorId="487B181F" wp14:editId="355927D1">
          <wp:simplePos x="0" y="0"/>
          <wp:positionH relativeFrom="column">
            <wp:posOffset>-914400</wp:posOffset>
          </wp:positionH>
          <wp:positionV relativeFrom="page">
            <wp:posOffset>0</wp:posOffset>
          </wp:positionV>
          <wp:extent cx="7562088" cy="10698480"/>
          <wp:effectExtent l="0" t="0" r="1270" b="7620"/>
          <wp:wrapNone/>
          <wp:docPr id="21" name="Alternative back cove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59B" w14:textId="77777777" w:rsidR="00043431" w:rsidRDefault="00043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752B"/>
    <w:multiLevelType w:val="multilevel"/>
    <w:tmpl w:val="D66A3262"/>
    <w:lvl w:ilvl="0">
      <w:start w:val="1"/>
      <w:numFmt w:val="decimal"/>
      <w:lvlText w:val="%1."/>
      <w:lvlJc w:val="left"/>
      <w:pPr>
        <w:tabs>
          <w:tab w:val="num" w:pos="794"/>
        </w:tabs>
        <w:ind w:left="794" w:hanging="794"/>
      </w:pPr>
      <w:rPr>
        <w:rFonts w:ascii="Calibri" w:hAnsi="Calibri" w:hint="default"/>
        <w:b w:val="0"/>
        <w:i w:val="0"/>
        <w:vanish w:val="0"/>
        <w:color w:val="201547"/>
        <w:sz w:val="40"/>
      </w:rPr>
    </w:lvl>
    <w:lvl w:ilvl="1">
      <w:start w:val="1"/>
      <w:numFmt w:val="decimal"/>
      <w:lvlText w:val="%1.%2"/>
      <w:lvlJc w:val="left"/>
      <w:pPr>
        <w:tabs>
          <w:tab w:val="num" w:pos="794"/>
        </w:tabs>
        <w:ind w:left="794" w:hanging="794"/>
      </w:pPr>
      <w:rPr>
        <w:rFonts w:ascii="Calibri" w:hAnsi="Calibri" w:hint="default"/>
        <w:b/>
        <w:i w:val="0"/>
        <w:vanish w:val="0"/>
        <w:color w:val="0063A6"/>
        <w:sz w:val="30"/>
      </w:rPr>
    </w:lvl>
    <w:lvl w:ilvl="2">
      <w:start w:val="1"/>
      <w:numFmt w:val="decimal"/>
      <w:lvlText w:val="%1.%2.%3"/>
      <w:lvlJc w:val="left"/>
      <w:pPr>
        <w:tabs>
          <w:tab w:val="num" w:pos="794"/>
        </w:tabs>
        <w:ind w:left="794" w:hanging="794"/>
      </w:pPr>
      <w:rPr>
        <w:rFonts w:ascii="Calibri" w:hAnsi="Calibri" w:hint="default"/>
        <w:b/>
        <w:i w:val="0"/>
        <w:vanish w:val="0"/>
        <w:color w:val="4D4D4D"/>
        <w:sz w:val="26"/>
      </w:rPr>
    </w:lvl>
    <w:lvl w:ilvl="3">
      <w:start w:val="1"/>
      <w:numFmt w:val="decimal"/>
      <w:lvlText w:val="%1.%2.%3.%4"/>
      <w:lvlJc w:val="left"/>
      <w:pPr>
        <w:tabs>
          <w:tab w:val="num" w:pos="792"/>
        </w:tabs>
        <w:ind w:left="794" w:hanging="794"/>
      </w:pPr>
      <w:rPr>
        <w:rFonts w:ascii="Calibri" w:hAnsi="Calibri" w:hint="default"/>
        <w:b/>
        <w:i w:val="0"/>
        <w:vanish w:val="0"/>
        <w:color w:val="4D4D4D"/>
        <w:sz w:val="22"/>
      </w:rPr>
    </w:lvl>
    <w:lvl w:ilvl="4">
      <w:start w:val="1"/>
      <w:numFmt w:val="none"/>
      <w:suff w:val="nothing"/>
      <w:lvlText w:val="%5"/>
      <w:lvlJc w:val="left"/>
      <w:pPr>
        <w:ind w:left="794" w:firstLine="0"/>
      </w:pPr>
      <w:rPr>
        <w:rFonts w:ascii="Calibri" w:hAnsi="Calibri" w:hint="default"/>
        <w:b w:val="0"/>
        <w:i/>
        <w:vanish w:val="0"/>
        <w:color w:val="404040"/>
        <w:sz w:val="22"/>
      </w:rPr>
    </w:lvl>
    <w:lvl w:ilvl="5">
      <w:start w:val="1"/>
      <w:numFmt w:val="decimal"/>
      <w:suff w:val="nothing"/>
      <w:lvlText w:val=""/>
      <w:lvlJc w:val="left"/>
      <w:pPr>
        <w:ind w:left="794" w:firstLine="0"/>
      </w:pPr>
      <w:rPr>
        <w:rFonts w:ascii="Calibri" w:hAnsi="Calibri" w:hint="default"/>
        <w:b w:val="0"/>
        <w:i/>
        <w:vanish w:val="0"/>
        <w:color w:val="404040"/>
        <w:sz w:val="22"/>
      </w:rPr>
    </w:lvl>
    <w:lvl w:ilvl="6">
      <w:start w:val="1"/>
      <w:numFmt w:val="decimal"/>
      <w:suff w:val="nothing"/>
      <w:lvlText w:val=""/>
      <w:lvlJc w:val="left"/>
      <w:pPr>
        <w:ind w:left="794" w:firstLine="0"/>
      </w:pPr>
      <w:rPr>
        <w:rFonts w:ascii="Calibri" w:hAnsi="Calibri" w:hint="default"/>
        <w:b w:val="0"/>
        <w:i w:val="0"/>
        <w:vanish w:val="0"/>
        <w:color w:val="404040"/>
        <w:sz w:val="22"/>
      </w:rPr>
    </w:lvl>
    <w:lvl w:ilvl="7">
      <w:start w:val="1"/>
      <w:numFmt w:val="decimal"/>
      <w:suff w:val="nothing"/>
      <w:lvlText w:val=""/>
      <w:lvlJc w:val="left"/>
      <w:pPr>
        <w:ind w:left="794" w:firstLine="0"/>
      </w:pPr>
      <w:rPr>
        <w:rFonts w:ascii="Calibri" w:hAnsi="Calibri" w:hint="default"/>
        <w:b/>
        <w:i w:val="0"/>
        <w:vanish w:val="0"/>
        <w:color w:val="404040"/>
        <w:sz w:val="22"/>
      </w:rPr>
    </w:lvl>
    <w:lvl w:ilvl="8">
      <w:start w:val="1"/>
      <w:numFmt w:val="decimal"/>
      <w:suff w:val="nothing"/>
      <w:lvlText w:val=""/>
      <w:lvlJc w:val="left"/>
      <w:pPr>
        <w:ind w:left="794" w:firstLine="0"/>
      </w:pPr>
      <w:rPr>
        <w:rFonts w:ascii="Calibri" w:hAnsi="Calibri" w:hint="default"/>
        <w:b/>
        <w:i w:val="0"/>
        <w:vanish w:val="0"/>
        <w:color w:val="404040"/>
        <w:sz w:val="22"/>
      </w:rPr>
    </w:lvl>
  </w:abstractNum>
  <w:abstractNum w:abstractNumId="1" w15:restartNumberingAfterBreak="0">
    <w:nsid w:val="246618FE"/>
    <w:multiLevelType w:val="hybridMultilevel"/>
    <w:tmpl w:val="0DB42A74"/>
    <w:lvl w:ilvl="0" w:tplc="0C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6D3A6A"/>
    <w:multiLevelType w:val="multilevel"/>
    <w:tmpl w:val="F58A407A"/>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5" w15:restartNumberingAfterBreak="0">
    <w:nsid w:val="47664E30"/>
    <w:multiLevelType w:val="hybridMultilevel"/>
    <w:tmpl w:val="ACA0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43BB8"/>
    <w:multiLevelType w:val="hybridMultilevel"/>
    <w:tmpl w:val="686A05EC"/>
    <w:lvl w:ilvl="0" w:tplc="44606292">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7" w15:restartNumberingAfterBreak="0">
    <w:nsid w:val="70361066"/>
    <w:multiLevelType w:val="hybridMultilevel"/>
    <w:tmpl w:val="8A58F1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E72AB1"/>
    <w:multiLevelType w:val="hybridMultilevel"/>
    <w:tmpl w:val="36D86936"/>
    <w:lvl w:ilvl="0" w:tplc="0C090001">
      <w:start w:val="1"/>
      <w:numFmt w:val="bullet"/>
      <w:lvlText w:val=""/>
      <w:lvlJc w:val="left"/>
      <w:pPr>
        <w:ind w:left="1514" w:hanging="360"/>
      </w:pPr>
      <w:rPr>
        <w:rFonts w:ascii="Symbol" w:hAnsi="Symbol" w:hint="default"/>
      </w:rPr>
    </w:lvl>
    <w:lvl w:ilvl="1" w:tplc="0C090003">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9"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357ABB"/>
    <w:multiLevelType w:val="hybridMultilevel"/>
    <w:tmpl w:val="55120E10"/>
    <w:lvl w:ilvl="0" w:tplc="CEC8461C">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80119521">
    <w:abstractNumId w:val="4"/>
  </w:num>
  <w:num w:numId="2" w16cid:durableId="950477637">
    <w:abstractNumId w:val="4"/>
  </w:num>
  <w:num w:numId="3" w16cid:durableId="1649359848">
    <w:abstractNumId w:val="4"/>
  </w:num>
  <w:num w:numId="4" w16cid:durableId="1487748480">
    <w:abstractNumId w:val="11"/>
  </w:num>
  <w:num w:numId="5" w16cid:durableId="1958832179">
    <w:abstractNumId w:val="2"/>
  </w:num>
  <w:num w:numId="6" w16cid:durableId="1257710869">
    <w:abstractNumId w:val="3"/>
  </w:num>
  <w:num w:numId="7" w16cid:durableId="1234924975">
    <w:abstractNumId w:val="9"/>
  </w:num>
  <w:num w:numId="8" w16cid:durableId="2030834236">
    <w:abstractNumId w:val="0"/>
  </w:num>
  <w:num w:numId="9" w16cid:durableId="1503936730">
    <w:abstractNumId w:val="6"/>
  </w:num>
  <w:num w:numId="10" w16cid:durableId="1496145659">
    <w:abstractNumId w:val="8"/>
  </w:num>
  <w:num w:numId="11" w16cid:durableId="1860048102">
    <w:abstractNumId w:val="10"/>
  </w:num>
  <w:num w:numId="12" w16cid:durableId="1899700949">
    <w:abstractNumId w:val="1"/>
  </w:num>
  <w:num w:numId="13" w16cid:durableId="564803726">
    <w:abstractNumId w:val="5"/>
  </w:num>
  <w:num w:numId="14" w16cid:durableId="1671060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DB"/>
    <w:rsid w:val="00012F6F"/>
    <w:rsid w:val="00014213"/>
    <w:rsid w:val="00014B55"/>
    <w:rsid w:val="00020E3E"/>
    <w:rsid w:val="00023BF3"/>
    <w:rsid w:val="00026811"/>
    <w:rsid w:val="0004185E"/>
    <w:rsid w:val="000427F6"/>
    <w:rsid w:val="00043431"/>
    <w:rsid w:val="00056988"/>
    <w:rsid w:val="00075E6C"/>
    <w:rsid w:val="00081C12"/>
    <w:rsid w:val="000B29AD"/>
    <w:rsid w:val="000C6372"/>
    <w:rsid w:val="000E392D"/>
    <w:rsid w:val="000E3D05"/>
    <w:rsid w:val="000F4288"/>
    <w:rsid w:val="000F7165"/>
    <w:rsid w:val="00102379"/>
    <w:rsid w:val="00103722"/>
    <w:rsid w:val="001065D6"/>
    <w:rsid w:val="001068D5"/>
    <w:rsid w:val="001117DA"/>
    <w:rsid w:val="00114D1A"/>
    <w:rsid w:val="00121252"/>
    <w:rsid w:val="00124609"/>
    <w:rsid w:val="001254CE"/>
    <w:rsid w:val="001422CC"/>
    <w:rsid w:val="001617B6"/>
    <w:rsid w:val="00165E66"/>
    <w:rsid w:val="00196143"/>
    <w:rsid w:val="001A24FC"/>
    <w:rsid w:val="001C7BAE"/>
    <w:rsid w:val="001E31FA"/>
    <w:rsid w:val="001E48F9"/>
    <w:rsid w:val="001E64F6"/>
    <w:rsid w:val="001E7AEB"/>
    <w:rsid w:val="00201C9F"/>
    <w:rsid w:val="00204B82"/>
    <w:rsid w:val="00222BEB"/>
    <w:rsid w:val="00225E60"/>
    <w:rsid w:val="0023202C"/>
    <w:rsid w:val="00242FA0"/>
    <w:rsid w:val="00245043"/>
    <w:rsid w:val="00284FA2"/>
    <w:rsid w:val="00292D36"/>
    <w:rsid w:val="00297281"/>
    <w:rsid w:val="002B03F1"/>
    <w:rsid w:val="002B5E04"/>
    <w:rsid w:val="002B5E2B"/>
    <w:rsid w:val="002B6DAA"/>
    <w:rsid w:val="002C12DC"/>
    <w:rsid w:val="002D711A"/>
    <w:rsid w:val="002D7336"/>
    <w:rsid w:val="002E3396"/>
    <w:rsid w:val="002F2953"/>
    <w:rsid w:val="00300814"/>
    <w:rsid w:val="0031149C"/>
    <w:rsid w:val="00323A3E"/>
    <w:rsid w:val="0036778F"/>
    <w:rsid w:val="0038771C"/>
    <w:rsid w:val="00391E47"/>
    <w:rsid w:val="003A430B"/>
    <w:rsid w:val="003A541A"/>
    <w:rsid w:val="003A6923"/>
    <w:rsid w:val="003C2C67"/>
    <w:rsid w:val="003C2D4C"/>
    <w:rsid w:val="003C3B3A"/>
    <w:rsid w:val="003C5BA4"/>
    <w:rsid w:val="003E3E26"/>
    <w:rsid w:val="003F1295"/>
    <w:rsid w:val="003F5102"/>
    <w:rsid w:val="003F76FC"/>
    <w:rsid w:val="004002EB"/>
    <w:rsid w:val="00407A79"/>
    <w:rsid w:val="00422DDC"/>
    <w:rsid w:val="004231B5"/>
    <w:rsid w:val="004236C8"/>
    <w:rsid w:val="00427681"/>
    <w:rsid w:val="00433DB7"/>
    <w:rsid w:val="00453750"/>
    <w:rsid w:val="00456941"/>
    <w:rsid w:val="004702EA"/>
    <w:rsid w:val="0048259C"/>
    <w:rsid w:val="00482D02"/>
    <w:rsid w:val="00490369"/>
    <w:rsid w:val="004920DB"/>
    <w:rsid w:val="004A7519"/>
    <w:rsid w:val="004B56BA"/>
    <w:rsid w:val="004C6DFB"/>
    <w:rsid w:val="004D01AC"/>
    <w:rsid w:val="004D3518"/>
    <w:rsid w:val="004D62D6"/>
    <w:rsid w:val="004D7AE9"/>
    <w:rsid w:val="004F3F4E"/>
    <w:rsid w:val="00510167"/>
    <w:rsid w:val="005306A2"/>
    <w:rsid w:val="0053416C"/>
    <w:rsid w:val="00541C2F"/>
    <w:rsid w:val="00563527"/>
    <w:rsid w:val="0058124E"/>
    <w:rsid w:val="005875A3"/>
    <w:rsid w:val="005A3416"/>
    <w:rsid w:val="005B27FE"/>
    <w:rsid w:val="005B3D47"/>
    <w:rsid w:val="005B42E1"/>
    <w:rsid w:val="005B76DF"/>
    <w:rsid w:val="005B79CB"/>
    <w:rsid w:val="005E4C16"/>
    <w:rsid w:val="005F61DF"/>
    <w:rsid w:val="0060163A"/>
    <w:rsid w:val="006023F9"/>
    <w:rsid w:val="00610559"/>
    <w:rsid w:val="00614076"/>
    <w:rsid w:val="00627EB6"/>
    <w:rsid w:val="00632F2E"/>
    <w:rsid w:val="006332F6"/>
    <w:rsid w:val="006413F2"/>
    <w:rsid w:val="006507E9"/>
    <w:rsid w:val="00651890"/>
    <w:rsid w:val="006534B2"/>
    <w:rsid w:val="0065615D"/>
    <w:rsid w:val="00657011"/>
    <w:rsid w:val="006650B5"/>
    <w:rsid w:val="006651B1"/>
    <w:rsid w:val="00665778"/>
    <w:rsid w:val="00676E5F"/>
    <w:rsid w:val="006A3309"/>
    <w:rsid w:val="006A5B34"/>
    <w:rsid w:val="006C77A9"/>
    <w:rsid w:val="006D4720"/>
    <w:rsid w:val="006E6CDF"/>
    <w:rsid w:val="006F37F2"/>
    <w:rsid w:val="006F6693"/>
    <w:rsid w:val="00707FE8"/>
    <w:rsid w:val="00714AAE"/>
    <w:rsid w:val="00724962"/>
    <w:rsid w:val="00724A0F"/>
    <w:rsid w:val="00726D2F"/>
    <w:rsid w:val="00736732"/>
    <w:rsid w:val="00746426"/>
    <w:rsid w:val="00750BF9"/>
    <w:rsid w:val="00750CBE"/>
    <w:rsid w:val="007650D2"/>
    <w:rsid w:val="00766B5A"/>
    <w:rsid w:val="007770A5"/>
    <w:rsid w:val="007834F2"/>
    <w:rsid w:val="00791020"/>
    <w:rsid w:val="007A04D2"/>
    <w:rsid w:val="007A1233"/>
    <w:rsid w:val="007A5F82"/>
    <w:rsid w:val="007B1740"/>
    <w:rsid w:val="007D5F9E"/>
    <w:rsid w:val="007E2FE8"/>
    <w:rsid w:val="007E782E"/>
    <w:rsid w:val="007F1A4C"/>
    <w:rsid w:val="007F723F"/>
    <w:rsid w:val="008022C3"/>
    <w:rsid w:val="008041E6"/>
    <w:rsid w:val="008065D2"/>
    <w:rsid w:val="008120B8"/>
    <w:rsid w:val="0082194C"/>
    <w:rsid w:val="008222FF"/>
    <w:rsid w:val="008241FF"/>
    <w:rsid w:val="008411E9"/>
    <w:rsid w:val="00841617"/>
    <w:rsid w:val="0084200F"/>
    <w:rsid w:val="00843B2C"/>
    <w:rsid w:val="008668A8"/>
    <w:rsid w:val="00880AC4"/>
    <w:rsid w:val="00897447"/>
    <w:rsid w:val="008A4900"/>
    <w:rsid w:val="008A55FE"/>
    <w:rsid w:val="008B146D"/>
    <w:rsid w:val="008B42AD"/>
    <w:rsid w:val="008B5666"/>
    <w:rsid w:val="008D0281"/>
    <w:rsid w:val="008E2348"/>
    <w:rsid w:val="008F6D45"/>
    <w:rsid w:val="009102AA"/>
    <w:rsid w:val="0091602E"/>
    <w:rsid w:val="00922944"/>
    <w:rsid w:val="00926173"/>
    <w:rsid w:val="00937A10"/>
    <w:rsid w:val="00963957"/>
    <w:rsid w:val="00966115"/>
    <w:rsid w:val="009834C0"/>
    <w:rsid w:val="00986AAC"/>
    <w:rsid w:val="00995526"/>
    <w:rsid w:val="00996459"/>
    <w:rsid w:val="009A1DA2"/>
    <w:rsid w:val="009A3704"/>
    <w:rsid w:val="009A4739"/>
    <w:rsid w:val="009A674F"/>
    <w:rsid w:val="009A6D22"/>
    <w:rsid w:val="009B199C"/>
    <w:rsid w:val="009B61F1"/>
    <w:rsid w:val="009B62E0"/>
    <w:rsid w:val="009C3D88"/>
    <w:rsid w:val="009E3858"/>
    <w:rsid w:val="009E467D"/>
    <w:rsid w:val="009E70DD"/>
    <w:rsid w:val="009F2ED9"/>
    <w:rsid w:val="009F3231"/>
    <w:rsid w:val="009F3603"/>
    <w:rsid w:val="009F5C58"/>
    <w:rsid w:val="00A023A0"/>
    <w:rsid w:val="00A1562B"/>
    <w:rsid w:val="00A170F4"/>
    <w:rsid w:val="00A21408"/>
    <w:rsid w:val="00A21CFD"/>
    <w:rsid w:val="00A25B78"/>
    <w:rsid w:val="00A46BA8"/>
    <w:rsid w:val="00A47634"/>
    <w:rsid w:val="00A612FE"/>
    <w:rsid w:val="00AA26B8"/>
    <w:rsid w:val="00AC0B87"/>
    <w:rsid w:val="00AC2624"/>
    <w:rsid w:val="00AD6EBC"/>
    <w:rsid w:val="00AD7E4E"/>
    <w:rsid w:val="00AF4D58"/>
    <w:rsid w:val="00AF6666"/>
    <w:rsid w:val="00B055DC"/>
    <w:rsid w:val="00B81B44"/>
    <w:rsid w:val="00B9053B"/>
    <w:rsid w:val="00BB4D98"/>
    <w:rsid w:val="00BB4EBF"/>
    <w:rsid w:val="00BB59E0"/>
    <w:rsid w:val="00BC3422"/>
    <w:rsid w:val="00BC6E19"/>
    <w:rsid w:val="00BF4F96"/>
    <w:rsid w:val="00C015B9"/>
    <w:rsid w:val="00C022F9"/>
    <w:rsid w:val="00C032EA"/>
    <w:rsid w:val="00C06EB5"/>
    <w:rsid w:val="00C1145F"/>
    <w:rsid w:val="00C11CD1"/>
    <w:rsid w:val="00C33AD3"/>
    <w:rsid w:val="00C43F06"/>
    <w:rsid w:val="00C51C01"/>
    <w:rsid w:val="00C57673"/>
    <w:rsid w:val="00C637E1"/>
    <w:rsid w:val="00C64D18"/>
    <w:rsid w:val="00C67EAC"/>
    <w:rsid w:val="00C70D50"/>
    <w:rsid w:val="00C72252"/>
    <w:rsid w:val="00C8660E"/>
    <w:rsid w:val="00C907D7"/>
    <w:rsid w:val="00C92338"/>
    <w:rsid w:val="00CB3976"/>
    <w:rsid w:val="00CC433A"/>
    <w:rsid w:val="00CD0307"/>
    <w:rsid w:val="00CD3D1B"/>
    <w:rsid w:val="00D02663"/>
    <w:rsid w:val="00D0633E"/>
    <w:rsid w:val="00D12E74"/>
    <w:rsid w:val="00D2312F"/>
    <w:rsid w:val="00D269C1"/>
    <w:rsid w:val="00D34524"/>
    <w:rsid w:val="00D41B2F"/>
    <w:rsid w:val="00D44953"/>
    <w:rsid w:val="00D542F3"/>
    <w:rsid w:val="00D54513"/>
    <w:rsid w:val="00D54AAE"/>
    <w:rsid w:val="00D550CA"/>
    <w:rsid w:val="00D5644B"/>
    <w:rsid w:val="00D56E25"/>
    <w:rsid w:val="00D57E89"/>
    <w:rsid w:val="00D642DC"/>
    <w:rsid w:val="00D6560D"/>
    <w:rsid w:val="00D65D77"/>
    <w:rsid w:val="00D718D7"/>
    <w:rsid w:val="00D814B7"/>
    <w:rsid w:val="00D90688"/>
    <w:rsid w:val="00DA3AAD"/>
    <w:rsid w:val="00DB312B"/>
    <w:rsid w:val="00DC5654"/>
    <w:rsid w:val="00DC658F"/>
    <w:rsid w:val="00DC674A"/>
    <w:rsid w:val="00DE60CC"/>
    <w:rsid w:val="00E03163"/>
    <w:rsid w:val="00E26B32"/>
    <w:rsid w:val="00E407B6"/>
    <w:rsid w:val="00E41EF1"/>
    <w:rsid w:val="00E42942"/>
    <w:rsid w:val="00E43C56"/>
    <w:rsid w:val="00E65A0A"/>
    <w:rsid w:val="00E71285"/>
    <w:rsid w:val="00E71BDF"/>
    <w:rsid w:val="00E7539F"/>
    <w:rsid w:val="00E75CCB"/>
    <w:rsid w:val="00E766E7"/>
    <w:rsid w:val="00E800B4"/>
    <w:rsid w:val="00E8245B"/>
    <w:rsid w:val="00E82C21"/>
    <w:rsid w:val="00E82F59"/>
    <w:rsid w:val="00E83CA7"/>
    <w:rsid w:val="00E92192"/>
    <w:rsid w:val="00E95A71"/>
    <w:rsid w:val="00EB16AD"/>
    <w:rsid w:val="00EB7014"/>
    <w:rsid w:val="00EC5CDE"/>
    <w:rsid w:val="00ED255C"/>
    <w:rsid w:val="00ED487E"/>
    <w:rsid w:val="00EE33A1"/>
    <w:rsid w:val="00EE7A0D"/>
    <w:rsid w:val="00EF466A"/>
    <w:rsid w:val="00F0222C"/>
    <w:rsid w:val="00F12312"/>
    <w:rsid w:val="00F17CE1"/>
    <w:rsid w:val="00F2115C"/>
    <w:rsid w:val="00F22ABA"/>
    <w:rsid w:val="00F33D3F"/>
    <w:rsid w:val="00F36B12"/>
    <w:rsid w:val="00F50B6B"/>
    <w:rsid w:val="00F60F9F"/>
    <w:rsid w:val="00F64F08"/>
    <w:rsid w:val="00F70055"/>
    <w:rsid w:val="00F734F5"/>
    <w:rsid w:val="00F73B5B"/>
    <w:rsid w:val="00F741CE"/>
    <w:rsid w:val="00F91F5A"/>
    <w:rsid w:val="00F966B1"/>
    <w:rsid w:val="00F97D48"/>
    <w:rsid w:val="00FA0311"/>
    <w:rsid w:val="00FD640F"/>
    <w:rsid w:val="00FD6B4C"/>
    <w:rsid w:val="00FE0553"/>
    <w:rsid w:val="00FF1350"/>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272AB"/>
  <w15:docId w15:val="{5029CBAF-C43F-45FA-9666-8F9254DA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semiHidden="1"/>
    <w:lsdException w:name="footer" w:uiPriority="24"/>
    <w:lsdException w:name="caption"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4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8"/>
    <w:lsdException w:name="Closing" w:semiHidden="1"/>
    <w:lsdException w:name="Signature" w:semiHidden="1"/>
    <w:lsdException w:name="Default Paragraph Font" w:semiHidden="1" w:uiPriority="1" w:unhideWhenUsed="1"/>
    <w:lsdException w:name="Body Text" w:semiHidden="1" w:uiPriority="4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102"/>
    <w:pPr>
      <w:spacing w:before="160" w:after="100"/>
    </w:pPr>
    <w:rPr>
      <w:spacing w:val="2"/>
    </w:rPr>
  </w:style>
  <w:style w:type="paragraph" w:styleId="Heading1">
    <w:name w:val="heading 1"/>
    <w:next w:val="Normal"/>
    <w:link w:val="Heading1Char"/>
    <w:qFormat/>
    <w:rsid w:val="00AC0B87"/>
    <w:pPr>
      <w:keepNext/>
      <w:keepLines/>
      <w:spacing w:before="600" w:after="240"/>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C92338"/>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C92338"/>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D5644B"/>
    <w:pPr>
      <w:keepNext/>
      <w:keepLines/>
      <w:spacing w:before="200" w:after="0"/>
      <w:outlineLvl w:val="3"/>
    </w:pPr>
    <w:rPr>
      <w:rFonts w:asciiTheme="majorHAnsi" w:eastAsiaTheme="majorEastAsia" w:hAnsiTheme="majorHAnsi" w:cstheme="majorBidi"/>
      <w:b/>
      <w:bCs/>
      <w:iCs/>
      <w:color w:val="53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C5CDE"/>
    <w:pPr>
      <w:spacing w:before="20" w:after="20" w:line="240" w:lineRule="auto"/>
      <w:jc w:val="right"/>
    </w:pPr>
    <w:rPr>
      <w:rFonts w:eastAsiaTheme="minorHAnsi"/>
      <w:spacing w:val="2"/>
      <w:sz w:val="17"/>
      <w:szCs w:val="21"/>
      <w:lang w:eastAsia="en-US"/>
    </w:rPr>
    <w:tblPr>
      <w:tblStyleColBandSize w:val="1"/>
      <w:tblBorders>
        <w:bottom w:val="single" w:sz="12" w:space="0" w:color="0063A6" w:themeColor="accent1"/>
      </w:tblBorders>
      <w:tblCellMar>
        <w:left w:w="57" w:type="dxa"/>
        <w:right w:w="57" w:type="dxa"/>
      </w:tblCellMar>
    </w:tblPr>
    <w:tblStylePr w:type="firstRow">
      <w:pPr>
        <w:keepNext/>
        <w:keepLines/>
        <w:widowControl/>
        <w:wordWrap/>
        <w:spacing w:beforeLines="0" w:before="120" w:beforeAutospacing="0" w:afterLines="0" w:after="30" w:afterAutospacing="0"/>
        <w:jc w:val="lef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StylePr>
    <w:tblStylePr w:type="band1Vert">
      <w:pPr>
        <w:jc w:val="right"/>
      </w:pPr>
    </w:tblStylePr>
    <w:tblStylePr w:type="band2Vert">
      <w:pPr>
        <w:jc w:val="right"/>
      </w:p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styleId="TOC1">
    <w:name w:val="toc 1"/>
    <w:basedOn w:val="Normal"/>
    <w:next w:val="Normal"/>
    <w:uiPriority w:val="39"/>
    <w:rsid w:val="005B3D47"/>
    <w:pPr>
      <w:tabs>
        <w:tab w:val="right" w:leader="dot" w:pos="9000"/>
      </w:tabs>
      <w:spacing w:before="60" w:after="60"/>
      <w:ind w:right="432"/>
    </w:pPr>
    <w:rPr>
      <w:sz w:val="24"/>
      <w:szCs w:val="24"/>
    </w:rPr>
  </w:style>
  <w:style w:type="paragraph" w:styleId="TOC2">
    <w:name w:val="toc 2"/>
    <w:next w:val="Normal"/>
    <w:uiPriority w:val="39"/>
    <w:rsid w:val="00D44953"/>
    <w:pPr>
      <w:tabs>
        <w:tab w:val="right" w:leader="dot" w:pos="9000"/>
      </w:tabs>
      <w:spacing w:after="100"/>
      <w:ind w:left="446" w:right="432"/>
      <w:contextualSpacing/>
    </w:pPr>
    <w:rPr>
      <w:noProof/>
      <w:spacing w:val="2"/>
    </w:rPr>
  </w:style>
  <w:style w:type="paragraph" w:styleId="TOC3">
    <w:name w:val="toc 3"/>
    <w:basedOn w:val="Normal"/>
    <w:next w:val="Normal"/>
    <w:uiPriority w:val="39"/>
    <w:rsid w:val="001C7BAE"/>
    <w:pPr>
      <w:tabs>
        <w:tab w:val="right" w:leader="dot" w:pos="9000"/>
      </w:tabs>
      <w:spacing w:before="0"/>
      <w:ind w:left="108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F966B1"/>
    <w:rPr>
      <w:color w:val="53565A" w:themeColor="hyperlink"/>
      <w:u w:val="none"/>
    </w:rPr>
  </w:style>
  <w:style w:type="character" w:customStyle="1" w:styleId="Heading1Char">
    <w:name w:val="Heading 1 Char"/>
    <w:basedOn w:val="DefaultParagraphFont"/>
    <w:link w:val="Heading1"/>
    <w:rsid w:val="00AC0B87"/>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C92338"/>
    <w:rPr>
      <w:rFonts w:asciiTheme="majorHAnsi" w:eastAsiaTheme="majorEastAsia" w:hAnsiTheme="majorHAnsi" w:cstheme="majorBidi"/>
      <w:b/>
      <w:bCs/>
      <w:color w:val="0063A6" w:themeColor="accent1"/>
      <w:spacing w:val="2"/>
      <w:sz w:val="28"/>
      <w:szCs w:val="26"/>
    </w:rPr>
  </w:style>
  <w:style w:type="paragraph" w:customStyle="1" w:styleId="Bullet1">
    <w:name w:val="Bullet 1"/>
    <w:uiPriority w:val="1"/>
    <w:qFormat/>
    <w:rsid w:val="00B9053B"/>
    <w:pPr>
      <w:numPr>
        <w:numId w:val="3"/>
      </w:numPr>
      <w:spacing w:before="100" w:after="100" w:line="240" w:lineRule="auto"/>
      <w:contextualSpacing/>
    </w:pPr>
    <w:rPr>
      <w:rFonts w:eastAsia="Times New Roman" w:cs="Calibri"/>
      <w:spacing w:val="2"/>
    </w:rPr>
  </w:style>
  <w:style w:type="paragraph" w:customStyle="1" w:styleId="Bullet2">
    <w:name w:val="Bullet 2"/>
    <w:basedOn w:val="Bullet1"/>
    <w:uiPriority w:val="1"/>
    <w:qFormat/>
    <w:rsid w:val="00B9053B"/>
    <w:pPr>
      <w:numPr>
        <w:ilvl w:val="1"/>
      </w:numPr>
    </w:pPr>
  </w:style>
  <w:style w:type="paragraph" w:customStyle="1" w:styleId="Bulletindent">
    <w:name w:val="Bullet indent"/>
    <w:basedOn w:val="Bullet2"/>
    <w:uiPriority w:val="9"/>
    <w:qFormat/>
    <w:rsid w:val="0023202C"/>
    <w:pPr>
      <w:numPr>
        <w:ilvl w:val="2"/>
      </w:numPr>
    </w:pPr>
  </w:style>
  <w:style w:type="paragraph" w:customStyle="1" w:styleId="Heading1numbered">
    <w:name w:val="Heading 1 numbered"/>
    <w:basedOn w:val="Heading1"/>
    <w:next w:val="NormalIndent"/>
    <w:uiPriority w:val="8"/>
    <w:qFormat/>
    <w:rsid w:val="00AC0B87"/>
    <w:pPr>
      <w:numPr>
        <w:ilvl w:val="2"/>
        <w:numId w:val="4"/>
      </w:numPr>
      <w:ind w:left="794" w:hanging="794"/>
    </w:pPr>
  </w:style>
  <w:style w:type="paragraph" w:customStyle="1" w:styleId="Heading2numbered">
    <w:name w:val="Heading 2 numbered"/>
    <w:basedOn w:val="Heading2"/>
    <w:next w:val="NormalIndent"/>
    <w:uiPriority w:val="8"/>
    <w:qFormat/>
    <w:rsid w:val="0023202C"/>
    <w:pPr>
      <w:numPr>
        <w:ilvl w:val="3"/>
        <w:numId w:val="4"/>
      </w:numPr>
    </w:pPr>
  </w:style>
  <w:style w:type="paragraph" w:customStyle="1" w:styleId="Heading3numbered">
    <w:name w:val="Heading 3 numbered"/>
    <w:basedOn w:val="Heading3"/>
    <w:next w:val="NormalIndent"/>
    <w:uiPriority w:val="8"/>
    <w:qFormat/>
    <w:rsid w:val="0023202C"/>
    <w:pPr>
      <w:numPr>
        <w:ilvl w:val="4"/>
        <w:numId w:val="4"/>
      </w:numPr>
    </w:pPr>
  </w:style>
  <w:style w:type="character" w:customStyle="1" w:styleId="Heading3Char">
    <w:name w:val="Heading 3 Char"/>
    <w:basedOn w:val="DefaultParagraphFont"/>
    <w:link w:val="Heading3"/>
    <w:rsid w:val="00C92338"/>
    <w:rPr>
      <w:rFonts w:asciiTheme="majorHAnsi" w:eastAsiaTheme="majorEastAsia" w:hAnsiTheme="majorHAnsi" w:cstheme="majorBidi"/>
      <w:b/>
      <w:bCs/>
      <w:color w:val="0063A6" w:themeColor="accent1"/>
      <w:spacing w:val="2"/>
      <w:sz w:val="22"/>
      <w:szCs w:val="22"/>
    </w:rPr>
  </w:style>
  <w:style w:type="paragraph" w:customStyle="1" w:styleId="Heading4numbered">
    <w:name w:val="Heading 4 numbered"/>
    <w:basedOn w:val="Heading4"/>
    <w:next w:val="NormalIndent"/>
    <w:uiPriority w:val="8"/>
    <w:qFormat/>
    <w:rsid w:val="00D5644B"/>
    <w:pPr>
      <w:numPr>
        <w:ilvl w:val="5"/>
        <w:numId w:val="4"/>
      </w:numPr>
    </w:pPr>
  </w:style>
  <w:style w:type="character" w:customStyle="1" w:styleId="Heading4Char">
    <w:name w:val="Heading 4 Char"/>
    <w:basedOn w:val="DefaultParagraphFont"/>
    <w:link w:val="Heading4"/>
    <w:rsid w:val="002D711A"/>
    <w:rPr>
      <w:rFonts w:asciiTheme="majorHAnsi" w:eastAsiaTheme="majorEastAsia" w:hAnsiTheme="majorHAnsi" w:cstheme="majorBidi"/>
      <w:b/>
      <w:bCs/>
      <w:iCs/>
      <w:color w:val="53565A"/>
      <w:spacing w:val="2"/>
    </w:rPr>
  </w:style>
  <w:style w:type="paragraph" w:styleId="NormalIndent">
    <w:name w:val="Normal Indent"/>
    <w:basedOn w:val="Normal"/>
    <w:uiPriority w:val="9"/>
    <w:qFormat/>
    <w:rsid w:val="009B62E0"/>
    <w:pPr>
      <w:spacing w:line="252" w:lineRule="auto"/>
      <w:ind w:left="792"/>
    </w:pPr>
  </w:style>
  <w:style w:type="paragraph" w:customStyle="1" w:styleId="NoteNormal">
    <w:name w:val="Note Normal"/>
    <w:basedOn w:val="Normal"/>
    <w:rsid w:val="009B62E0"/>
    <w:pPr>
      <w:keepNext/>
      <w:keepLines/>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pacing w:val="0"/>
      <w:sz w:val="10"/>
      <w:szCs w:val="22"/>
    </w:rPr>
  </w:style>
  <w:style w:type="paragraph" w:styleId="Subtitle">
    <w:name w:val="Subtitle"/>
    <w:next w:val="TertiaryTitle"/>
    <w:link w:val="SubtitleChar"/>
    <w:uiPriority w:val="99"/>
    <w:rsid w:val="00F12312"/>
    <w:pPr>
      <w:spacing w:after="120" w:line="440" w:lineRule="exact"/>
    </w:pPr>
    <w:rPr>
      <w:rFonts w:asciiTheme="majorHAnsi" w:eastAsia="Times New Roman"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9"/>
    <w:rsid w:val="00F12312"/>
    <w:rPr>
      <w:rFonts w:asciiTheme="majorHAnsi" w:eastAsia="Times New Roman" w:hAnsiTheme="majorHAnsi" w:cstheme="majorHAnsi"/>
      <w:color w:val="FFFFFF" w:themeColor="background1"/>
      <w:spacing w:val="-2"/>
      <w:sz w:val="40"/>
      <w:szCs w:val="24"/>
    </w:rPr>
  </w:style>
  <w:style w:type="paragraph" w:customStyle="1" w:styleId="TertiaryTitle">
    <w:name w:val="Tertiary Title"/>
    <w:next w:val="Normal"/>
    <w:uiPriority w:val="99"/>
    <w:rsid w:val="00D0633E"/>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99"/>
    <w:rsid w:val="00012F6F"/>
    <w:pPr>
      <w:spacing w:after="300" w:line="252" w:lineRule="auto"/>
    </w:pPr>
    <w:rPr>
      <w:rFonts w:asciiTheme="majorHAnsi" w:eastAsia="Times New Roman" w:hAnsiTheme="majorHAnsi" w:cstheme="majorHAnsi"/>
      <w:b/>
      <w:color w:val="FFFFFF" w:themeColor="background1"/>
      <w:spacing w:val="-2"/>
      <w:sz w:val="60"/>
      <w:szCs w:val="22"/>
    </w:rPr>
  </w:style>
  <w:style w:type="character" w:customStyle="1" w:styleId="TitleChar">
    <w:name w:val="Title Char"/>
    <w:basedOn w:val="DefaultParagraphFont"/>
    <w:link w:val="Title"/>
    <w:uiPriority w:val="99"/>
    <w:rsid w:val="00012F6F"/>
    <w:rPr>
      <w:rFonts w:asciiTheme="majorHAnsi" w:eastAsia="Times New Roman" w:hAnsiTheme="majorHAnsi" w:cstheme="majorHAnsi"/>
      <w:b/>
      <w:color w:val="FFFFFF" w:themeColor="background1"/>
      <w:spacing w:val="-2"/>
      <w:sz w:val="60"/>
      <w:szCs w:val="22"/>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8120B8"/>
    <w:pPr>
      <w:numPr>
        <w:ilvl w:val="3"/>
        <w:numId w:val="3"/>
      </w:numPr>
      <w:spacing w:before="100" w:line="240" w:lineRule="auto"/>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24"/>
    <w:rsid w:val="00CB3976"/>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CB3976"/>
    <w:rPr>
      <w:noProof/>
      <w:spacing w:val="2"/>
      <w:sz w:val="18"/>
      <w:szCs w:val="18"/>
    </w:rPr>
  </w:style>
  <w:style w:type="character" w:styleId="PageNumber">
    <w:name w:val="page number"/>
    <w:uiPriority w:val="49"/>
    <w:semiHidden/>
    <w:rsid w:val="00BB59E0"/>
    <w:rPr>
      <w:rFonts w:asciiTheme="minorHAnsi" w:hAnsiTheme="minorHAnsi"/>
      <w:b w:val="0"/>
      <w:color w:val="000000" w:themeColor="text1"/>
    </w:rPr>
  </w:style>
  <w:style w:type="paragraph" w:styleId="TOCHeading">
    <w:name w:val="TOC Heading"/>
    <w:basedOn w:val="Heading1"/>
    <w:next w:val="Normal"/>
    <w:uiPriority w:val="39"/>
    <w:rsid w:val="00D44953"/>
    <w:pPr>
      <w:spacing w:before="480" w:after="72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pacing w:val="0"/>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E26B32"/>
    <w:pPr>
      <w:spacing w:before="5800"/>
      <w:ind w:right="1382"/>
    </w:pPr>
  </w:style>
  <w:style w:type="paragraph" w:styleId="TOC4">
    <w:name w:val="toc 4"/>
    <w:basedOn w:val="TOC1"/>
    <w:next w:val="Normal"/>
    <w:uiPriority w:val="39"/>
    <w:rsid w:val="00CD3D1B"/>
    <w:pPr>
      <w:ind w:left="450" w:hanging="450"/>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rsid w:val="00C06EB5"/>
    <w:pPr>
      <w:ind w:left="1800" w:hanging="720"/>
    </w:pPr>
    <w:rPr>
      <w:lang w:eastAsia="en-US"/>
    </w:rPr>
  </w:style>
  <w:style w:type="table" w:customStyle="1" w:styleId="DTFtexttable">
    <w:name w:val="DTF text table"/>
    <w:basedOn w:val="TableGrid"/>
    <w:uiPriority w:val="99"/>
    <w:rsid w:val="00995526"/>
    <w:pPr>
      <w:spacing w:before="30" w:after="30" w:line="264" w:lineRule="auto"/>
      <w:jc w:val="left"/>
    </w:pPr>
    <w:tblPr>
      <w:tblStyleRowBandSize w:val="1"/>
    </w:tblPr>
    <w:trPr>
      <w:cantSplit/>
    </w:tr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A21CFD"/>
    <w:pPr>
      <w:spacing w:before="30" w:after="30" w:line="264" w:lineRule="auto"/>
    </w:pPr>
    <w:tblPr>
      <w:tblStyleRowBandSize w:val="1"/>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line="264" w:lineRule="auto"/>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9"/>
    <w:qFormat/>
    <w:rsid w:val="00102379"/>
    <w:pPr>
      <w:numPr>
        <w:ilvl w:val="7"/>
        <w:numId w:val="4"/>
      </w:numPr>
      <w:spacing w:before="100"/>
      <w:contextualSpacing/>
    </w:pPr>
  </w:style>
  <w:style w:type="paragraph" w:customStyle="1" w:styleId="Listnumindent">
    <w:name w:val="List num indent"/>
    <w:basedOn w:val="Normal"/>
    <w:uiPriority w:val="9"/>
    <w:qFormat/>
    <w:rsid w:val="00102379"/>
    <w:pPr>
      <w:numPr>
        <w:ilvl w:val="6"/>
        <w:numId w:val="4"/>
      </w:numPr>
      <w:spacing w:before="100"/>
    </w:pPr>
  </w:style>
  <w:style w:type="paragraph" w:customStyle="1" w:styleId="Listnum">
    <w:name w:val="List num"/>
    <w:basedOn w:val="Normal"/>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2B5E2B"/>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uiPriority w:val="34"/>
    <w:semiHidden/>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rsid w:val="00BC6E19"/>
    <w:pPr>
      <w:spacing w:before="0" w:after="0" w:line="240" w:lineRule="auto"/>
    </w:pPr>
    <w:rPr>
      <w:sz w:val="17"/>
    </w:rPr>
  </w:style>
  <w:style w:type="character" w:customStyle="1" w:styleId="FootnoteTextChar">
    <w:name w:val="Footnote Text Char"/>
    <w:basedOn w:val="DefaultParagraphFont"/>
    <w:link w:val="FootnoteText"/>
    <w:uiPriority w:val="99"/>
    <w:rsid w:val="00BC6E19"/>
    <w:rPr>
      <w:spacing w:val="2"/>
      <w:sz w:val="17"/>
    </w:rPr>
  </w:style>
  <w:style w:type="character" w:styleId="FootnoteReference">
    <w:name w:val="footnote reference"/>
    <w:basedOn w:val="DefaultParagraphFont"/>
    <w:uiPriority w:val="99"/>
    <w:rsid w:val="00726D2F"/>
    <w:rPr>
      <w:vertAlign w:val="superscript"/>
    </w:rPr>
  </w:style>
  <w:style w:type="table" w:customStyle="1" w:styleId="DTFtexttableindent">
    <w:name w:val="DTF text table indent"/>
    <w:basedOn w:val="DTFtexttable"/>
    <w:uiPriority w:val="99"/>
    <w:rsid w:val="005B76DF"/>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6E6CDF"/>
    <w:pPr>
      <w:spacing w:after="0" w:line="240" w:lineRule="auto"/>
    </w:pPr>
    <w:tblPr>
      <w:tblInd w:w="821" w:type="dxa"/>
    </w:tbl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link w:val="CaptionChar"/>
    <w:uiPriority w:val="35"/>
    <w:rsid w:val="008120B8"/>
    <w:pPr>
      <w:spacing w:before="120" w:after="0" w:line="240" w:lineRule="auto"/>
      <w:ind w:left="792"/>
    </w:pPr>
    <w:rPr>
      <w:b/>
      <w:bCs/>
      <w:color w:val="383834" w:themeColor="background2" w:themeShade="40"/>
      <w:sz w:val="18"/>
      <w:szCs w:val="18"/>
    </w:rPr>
  </w:style>
  <w:style w:type="paragraph" w:customStyle="1" w:styleId="Tablechartdiagramheading">
    <w:name w:val="Table/chart/diagram heading"/>
    <w:uiPriority w:val="4"/>
    <w:qFormat/>
    <w:rsid w:val="00E82C21"/>
    <w:pPr>
      <w:tabs>
        <w:tab w:val="left" w:pos="1080"/>
      </w:tabs>
      <w:spacing w:before="160" w:after="100"/>
    </w:pPr>
    <w:rPr>
      <w:b/>
      <w:bCs/>
      <w:color w:val="0063A6" w:themeColor="accent1"/>
      <w:spacing w:val="2"/>
      <w:sz w:val="18"/>
      <w:szCs w:val="18"/>
    </w:rPr>
  </w:style>
  <w:style w:type="character" w:styleId="PlaceholderText">
    <w:name w:val="Placeholder Text"/>
    <w:basedOn w:val="DefaultParagraphFont"/>
    <w:uiPriority w:val="99"/>
    <w:semiHidden/>
    <w:rsid w:val="00966115"/>
    <w:rPr>
      <w:color w:val="808080"/>
    </w:rPr>
  </w:style>
  <w:style w:type="character" w:customStyle="1" w:styleId="CaptionChar">
    <w:name w:val="Caption Char"/>
    <w:link w:val="Caption"/>
    <w:uiPriority w:val="35"/>
    <w:rsid w:val="008120B8"/>
    <w:rPr>
      <w:b/>
      <w:bCs/>
      <w:color w:val="383834" w:themeColor="background2" w:themeShade="40"/>
      <w:spacing w:val="2"/>
      <w:sz w:val="18"/>
      <w:szCs w:val="18"/>
    </w:rPr>
  </w:style>
  <w:style w:type="paragraph" w:customStyle="1" w:styleId="Heading4indent">
    <w:name w:val="Heading 4 indent"/>
    <w:basedOn w:val="Heading4"/>
    <w:qFormat/>
    <w:rsid w:val="008120B8"/>
    <w:pPr>
      <w:ind w:left="792"/>
    </w:pPr>
  </w:style>
  <w:style w:type="paragraph" w:customStyle="1" w:styleId="Heading3indent">
    <w:name w:val="Heading 3 indent"/>
    <w:basedOn w:val="Heading3"/>
    <w:qFormat/>
    <w:rsid w:val="008120B8"/>
    <w:pPr>
      <w:ind w:left="792"/>
    </w:pPr>
  </w:style>
  <w:style w:type="paragraph" w:customStyle="1" w:styleId="TableTextBold">
    <w:name w:val="Table Text Bold"/>
    <w:basedOn w:val="Tabletext"/>
    <w:qFormat/>
    <w:rsid w:val="008120B8"/>
    <w:rPr>
      <w:b/>
    </w:rPr>
  </w:style>
  <w:style w:type="character" w:styleId="UnresolvedMention">
    <w:name w:val="Unresolved Mention"/>
    <w:basedOn w:val="DefaultParagraphFont"/>
    <w:uiPriority w:val="99"/>
    <w:semiHidden/>
    <w:unhideWhenUsed/>
    <w:rsid w:val="00926173"/>
    <w:rPr>
      <w:color w:val="605E5C"/>
      <w:shd w:val="clear" w:color="auto" w:fill="E1DFDD"/>
    </w:rPr>
  </w:style>
  <w:style w:type="character" w:styleId="FollowedHyperlink">
    <w:name w:val="FollowedHyperlink"/>
    <w:basedOn w:val="DefaultParagraphFont"/>
    <w:uiPriority w:val="99"/>
    <w:semiHidden/>
    <w:rsid w:val="006507E9"/>
    <w:rPr>
      <w:color w:val="8A2A2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rmation@dtf.vic.gov.au" TargetMode="External"/><Relationship Id="rId18" Type="http://schemas.openxmlformats.org/officeDocument/2006/relationships/footer" Target="footer2.xml"/><Relationship Id="rId26" Type="http://schemas.openxmlformats.org/officeDocument/2006/relationships/hyperlink" Target="http://www.dtf.vic.gov.au/investment-lifecycle-and-high-value-high-risk-guidelines/stage-1-business-case" TargetMode="External"/><Relationship Id="rId39" Type="http://schemas.openxmlformats.org/officeDocument/2006/relationships/header" Target="header7.xml"/><Relationship Id="rId21" Type="http://schemas.openxmlformats.org/officeDocument/2006/relationships/header" Target="header4.xml"/><Relationship Id="rId34" Type="http://schemas.openxmlformats.org/officeDocument/2006/relationships/image" Target="media/image12.png"/><Relationship Id="rId42" Type="http://schemas.openxmlformats.org/officeDocument/2006/relationships/footer" Target="footer9.xml"/><Relationship Id="rId47" Type="http://schemas.openxmlformats.org/officeDocument/2006/relationships/footer" Target="foot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7.png"/><Relationship Id="rId11" Type="http://schemas.openxmlformats.org/officeDocument/2006/relationships/hyperlink" Target="http://creativecommons.org/licenses/by/4.0/" TargetMode="External"/><Relationship Id="rId24" Type="http://schemas.openxmlformats.org/officeDocument/2006/relationships/footer" Target="footer5.xml"/><Relationship Id="rId32" Type="http://schemas.openxmlformats.org/officeDocument/2006/relationships/image" Target="media/image10.png"/><Relationship Id="rId37" Type="http://schemas.openxmlformats.org/officeDocument/2006/relationships/image" Target="media/image15.jpeg"/><Relationship Id="rId40" Type="http://schemas.openxmlformats.org/officeDocument/2006/relationships/footer" Target="footer7.xml"/><Relationship Id="rId45"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www.dtf.vic.gov.au/CA25713E0002EF43/pages/investment-management-tools-and-templates-glossary-people" TargetMode="External"/><Relationship Id="rId36" Type="http://schemas.openxmlformats.org/officeDocument/2006/relationships/image" Target="media/image14.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header" Target="header9.xml"/><Relationship Id="rId4" Type="http://schemas.openxmlformats.org/officeDocument/2006/relationships/styles" Target="styles.xml"/><Relationship Id="rId9" Type="http://schemas.openxmlformats.org/officeDocument/2006/relationships/hyperlink" Target="http://creativecommons.org/licenses/by/3.0/au/" TargetMode="External"/><Relationship Id="rId14" Type="http://schemas.openxmlformats.org/officeDocument/2006/relationships/hyperlink" Target="http://www.dtf.vic.gov.au" TargetMode="External"/><Relationship Id="rId22" Type="http://schemas.openxmlformats.org/officeDocument/2006/relationships/header" Target="header5.xml"/><Relationship Id="rId27" Type="http://schemas.openxmlformats.org/officeDocument/2006/relationships/image" Target="media/image6.png"/><Relationship Id="rId30" Type="http://schemas.openxmlformats.org/officeDocument/2006/relationships/image" Target="media/image8.jpg"/><Relationship Id="rId35" Type="http://schemas.openxmlformats.org/officeDocument/2006/relationships/image" Target="media/image13.png"/><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IPpolicy@dtf.vic.gov.au" TargetMode="Externa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image" Target="media/image11.png"/><Relationship Id="rId38" Type="http://schemas.openxmlformats.org/officeDocument/2006/relationships/header" Target="header6.xml"/><Relationship Id="rId46" Type="http://schemas.openxmlformats.org/officeDocument/2006/relationships/footer" Target="footer11.xml"/><Relationship Id="rId20" Type="http://schemas.openxmlformats.org/officeDocument/2006/relationships/footer" Target="footer3.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dtf.vic.gov.au/resource-management-framework" TargetMode="External"/><Relationship Id="rId1" Type="http://schemas.openxmlformats.org/officeDocument/2006/relationships/hyperlink" Target="https://www.vic.gov.au/transport-benefit-management-framewor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F0248"/>
      </a:accent2>
      <a:accent3>
        <a:srgbClr val="749CC9"/>
      </a:accent3>
      <a:accent4>
        <a:srgbClr val="0072CE"/>
      </a:accent4>
      <a:accent5>
        <a:srgbClr val="009CDE"/>
      </a:accent5>
      <a:accent6>
        <a:srgbClr val="8A2A2B"/>
      </a:accent6>
      <a:hlink>
        <a:srgbClr val="53565A"/>
      </a:hlink>
      <a:folHlink>
        <a:srgbClr val="8A2A2B"/>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600AA34B-838B-4AA5-973B-B39C78A80F6F}">
  <ds:schemaRefs>
    <ds:schemaRef ds:uri="http://schemas.openxmlformats.org/officeDocument/2006/bibliography"/>
  </ds:schemaRefs>
</ds:datastoreItem>
</file>

<file path=customXml/itemProps2.xml><?xml version="1.0" encoding="utf-8"?>
<ds:datastoreItem xmlns:ds="http://schemas.openxmlformats.org/officeDocument/2006/customXml" ds:itemID="{DD32A182-51E0-4B6F-BC1E-DD95B73B16C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9005</Words>
  <Characters>51332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60217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Deidre Steain</dc:creator>
  <cp:lastModifiedBy>Greg B Hilton (DTF)</cp:lastModifiedBy>
  <cp:revision>2</cp:revision>
  <cp:lastPrinted>2016-11-14T00:25:00Z</cp:lastPrinted>
  <dcterms:created xsi:type="dcterms:W3CDTF">2026-07-16T06:25:00Z</dcterms:created>
  <dcterms:modified xsi:type="dcterms:W3CDTF">2026-07-16T06:25:00Z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MSIP_Label_bb4ee517-5ca4-4fff-98d2-ed4f906edd6d_Enabled">
    <vt:lpwstr>true</vt:lpwstr>
  </property>
  <property fmtid="{D5CDD505-2E9C-101B-9397-08002B2CF9AE}" pid="5" name="MSIP_Label_bb4ee517-5ca4-4fff-98d2-ed4f906edd6d_SetDate">
    <vt:lpwstr>2024-04-10T07:37:14Z</vt:lpwstr>
  </property>
  <property fmtid="{D5CDD505-2E9C-101B-9397-08002B2CF9AE}" pid="6" name="MSIP_Label_bb4ee517-5ca4-4fff-98d2-ed4f906edd6d_Method">
    <vt:lpwstr>Privileged</vt:lpwstr>
  </property>
  <property fmtid="{D5CDD505-2E9C-101B-9397-08002B2CF9AE}" pid="7" name="MSIP_Label_bb4ee517-5ca4-4fff-98d2-ed4f906edd6d_Name">
    <vt:lpwstr>bb4ee517-5ca4-4fff-98d2-ed4f906edd6d</vt:lpwstr>
  </property>
  <property fmtid="{D5CDD505-2E9C-101B-9397-08002B2CF9AE}" pid="8" name="MSIP_Label_bb4ee517-5ca4-4fff-98d2-ed4f906edd6d_SiteId">
    <vt:lpwstr>722ea0be-3e1c-4b11-ad6f-9401d6856e24</vt:lpwstr>
  </property>
  <property fmtid="{D5CDD505-2E9C-101B-9397-08002B2CF9AE}" pid="9" name="MSIP_Label_bb4ee517-5ca4-4fff-98d2-ed4f906edd6d_ActionId">
    <vt:lpwstr>895cd6a7-0ed5-4dc6-bcf9-734eb823d559</vt:lpwstr>
  </property>
  <property fmtid="{D5CDD505-2E9C-101B-9397-08002B2CF9AE}" pid="10" name="MSIP_Label_bb4ee517-5ca4-4fff-98d2-ed4f906edd6d_ContentBits">
    <vt:lpwstr>0</vt:lpwstr>
  </property>
  <property fmtid="{D5CDD505-2E9C-101B-9397-08002B2CF9AE}" pid="11" name="GrammarlyDocumentId">
    <vt:lpwstr>2ff1f0082b1382a21b6db8698a2131f10d1bfbd41ae09be4a2c9dd150bfbacb5</vt:lpwstr>
  </property>
</Properties>
</file>