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370A2" w14:textId="77777777" w:rsidR="00836E5D" w:rsidRDefault="00836E5D" w:rsidP="00BC31A8">
      <w:pPr>
        <w:pStyle w:val="Title"/>
      </w:pPr>
    </w:p>
    <w:p w14:paraId="2799B28C" w14:textId="73B8A0F3" w:rsidR="009B61F1" w:rsidRPr="0044552C" w:rsidRDefault="006D004A" w:rsidP="00BC31A8">
      <w:pPr>
        <w:pStyle w:val="Title"/>
      </w:pPr>
      <w:r>
        <w:t>Gateway Review Process</w:t>
      </w:r>
    </w:p>
    <w:p w14:paraId="4E637E66" w14:textId="77777777" w:rsidR="00750CBE" w:rsidRPr="0044552C" w:rsidRDefault="00721C9F" w:rsidP="00BC31A8">
      <w:pPr>
        <w:pStyle w:val="Subtitle"/>
      </w:pPr>
      <w:r>
        <w:t xml:space="preserve">Gate 6 </w:t>
      </w:r>
      <w:r w:rsidR="00F10420">
        <w:t>–</w:t>
      </w:r>
      <w:r>
        <w:t xml:space="preserve"> </w:t>
      </w:r>
      <w:r w:rsidR="006D004A">
        <w:t xml:space="preserve">Benefits </w:t>
      </w:r>
      <w:r>
        <w:t>realisation</w:t>
      </w:r>
      <w:r w:rsidR="00E1645A">
        <w:t xml:space="preserve"> workbook</w:t>
      </w:r>
    </w:p>
    <w:p w14:paraId="7F30C025" w14:textId="37383BEF" w:rsidR="00786BA4" w:rsidRDefault="00750CBE">
      <w:r w:rsidRPr="0044552C">
        <w:br w:type="page"/>
      </w:r>
    </w:p>
    <w:p w14:paraId="100A51BD" w14:textId="77777777" w:rsidR="00786BA4" w:rsidRPr="0044552C" w:rsidRDefault="00786BA4" w:rsidP="005C51E8"/>
    <w:p w14:paraId="4BC4BD4C" w14:textId="77777777" w:rsidR="00786BA4" w:rsidRPr="00C92338" w:rsidRDefault="00786BA4" w:rsidP="005C51E8">
      <w:pPr>
        <w:spacing w:before="5200"/>
      </w:pPr>
    </w:p>
    <w:p w14:paraId="04E5665D" w14:textId="77777777" w:rsidR="00750CBE" w:rsidRPr="00C92338" w:rsidRDefault="00750CBE" w:rsidP="008D0281">
      <w:pPr>
        <w:pStyle w:val="NormalTight"/>
      </w:pPr>
      <w:r w:rsidRPr="00C92338">
        <w:t>The Secretary</w:t>
      </w:r>
    </w:p>
    <w:p w14:paraId="6F94A917" w14:textId="77777777" w:rsidR="00750CBE" w:rsidRPr="00C92338" w:rsidRDefault="00750CBE" w:rsidP="008D0281">
      <w:pPr>
        <w:pStyle w:val="NormalTight"/>
      </w:pPr>
      <w:r w:rsidRPr="00C92338">
        <w:t>Department of Treasury and Finance</w:t>
      </w:r>
    </w:p>
    <w:p w14:paraId="3527D71C" w14:textId="77777777" w:rsidR="00750CBE" w:rsidRPr="00C92338" w:rsidRDefault="00750CBE" w:rsidP="008D0281">
      <w:pPr>
        <w:pStyle w:val="NormalTight"/>
      </w:pPr>
      <w:r w:rsidRPr="00C92338">
        <w:t>1 Treasury Place</w:t>
      </w:r>
    </w:p>
    <w:p w14:paraId="54741B79" w14:textId="77777777" w:rsidR="00750CBE" w:rsidRPr="00C92338" w:rsidRDefault="00750CBE" w:rsidP="008D0281">
      <w:pPr>
        <w:pStyle w:val="NormalTight"/>
      </w:pPr>
      <w:r w:rsidRPr="00C92338">
        <w:t>Melbourne Victoria 3002</w:t>
      </w:r>
    </w:p>
    <w:p w14:paraId="054EC3AF" w14:textId="77777777" w:rsidR="00750CBE" w:rsidRPr="00C92338" w:rsidRDefault="00750CBE" w:rsidP="008D0281">
      <w:pPr>
        <w:pStyle w:val="NormalTight"/>
      </w:pPr>
      <w:r w:rsidRPr="00C92338">
        <w:t>Australia</w:t>
      </w:r>
    </w:p>
    <w:p w14:paraId="39B5B211" w14:textId="77777777" w:rsidR="00750CBE" w:rsidRPr="00C92338" w:rsidRDefault="00750CBE" w:rsidP="008D0281">
      <w:pPr>
        <w:pStyle w:val="NormalTight"/>
      </w:pPr>
      <w:r w:rsidRPr="00C92338">
        <w:t>Telephone: +61 3 9651 5111</w:t>
      </w:r>
    </w:p>
    <w:p w14:paraId="0A7D1770" w14:textId="77777777" w:rsidR="00750CBE" w:rsidRPr="00C92338" w:rsidRDefault="00750CBE" w:rsidP="008D0281">
      <w:pPr>
        <w:pStyle w:val="NormalTight"/>
      </w:pPr>
      <w:r w:rsidRPr="00C92338">
        <w:t>dtf.vic.gov.au</w:t>
      </w:r>
    </w:p>
    <w:p w14:paraId="7BF8CE52" w14:textId="77777777" w:rsidR="00750CBE" w:rsidRPr="00C92338" w:rsidRDefault="00750CBE" w:rsidP="008D0281">
      <w:pPr>
        <w:pStyle w:val="NormalTight"/>
      </w:pPr>
    </w:p>
    <w:p w14:paraId="13100731" w14:textId="77777777" w:rsidR="00750CBE" w:rsidRPr="00C92338" w:rsidRDefault="00750CBE" w:rsidP="008D0281">
      <w:pPr>
        <w:pStyle w:val="NormalTight"/>
      </w:pPr>
      <w:r w:rsidRPr="00C92338">
        <w:t>Authorised by the Victorian Government</w:t>
      </w:r>
    </w:p>
    <w:p w14:paraId="68F0AFC0" w14:textId="77777777" w:rsidR="00750CBE" w:rsidRPr="00C92338" w:rsidRDefault="00750CBE" w:rsidP="008D0281">
      <w:pPr>
        <w:pStyle w:val="NormalTight"/>
      </w:pPr>
      <w:r w:rsidRPr="00C92338">
        <w:t>1 Treasury Place, Melbourne, 3002</w:t>
      </w:r>
    </w:p>
    <w:p w14:paraId="7493477E" w14:textId="77777777" w:rsidR="00750CBE" w:rsidRPr="00C92338" w:rsidRDefault="00750CBE" w:rsidP="008D0281">
      <w:pPr>
        <w:pStyle w:val="NormalTight"/>
      </w:pPr>
    </w:p>
    <w:p w14:paraId="512A9872" w14:textId="7C6D828A" w:rsidR="00750CBE" w:rsidRDefault="001E48F9" w:rsidP="006F6693">
      <w:pPr>
        <w:ind w:right="1826"/>
        <w:rPr>
          <w:rFonts w:cstheme="minorHAnsi"/>
          <w:spacing w:val="0"/>
          <w:sz w:val="19"/>
          <w:szCs w:val="19"/>
        </w:rPr>
      </w:pPr>
      <w:r>
        <w:rPr>
          <w:rFonts w:cstheme="minorHAnsi"/>
          <w:spacing w:val="0"/>
          <w:sz w:val="19"/>
          <w:szCs w:val="19"/>
        </w:rPr>
        <w:t>© State of Victoria 20</w:t>
      </w:r>
      <w:r w:rsidR="00D11E4E">
        <w:rPr>
          <w:rFonts w:cstheme="minorHAnsi"/>
          <w:spacing w:val="0"/>
          <w:sz w:val="19"/>
          <w:szCs w:val="19"/>
        </w:rPr>
        <w:t>2</w:t>
      </w:r>
      <w:r w:rsidR="005C3139">
        <w:rPr>
          <w:rFonts w:cstheme="minorHAnsi"/>
          <w:spacing w:val="0"/>
          <w:sz w:val="19"/>
          <w:szCs w:val="19"/>
        </w:rPr>
        <w:t>4</w:t>
      </w:r>
    </w:p>
    <w:p w14:paraId="656E1D96" w14:textId="77777777" w:rsidR="00141973" w:rsidRPr="00141973" w:rsidRDefault="00141973" w:rsidP="00141973">
      <w:pPr>
        <w:keepLines w:val="0"/>
        <w:ind w:right="1826"/>
        <w:rPr>
          <w:rFonts w:ascii="Arial" w:eastAsia="Times New Roman" w:hAnsi="Arial" w:cs="Arial"/>
          <w:spacing w:val="0"/>
          <w:sz w:val="19"/>
          <w:szCs w:val="19"/>
        </w:rPr>
      </w:pPr>
      <w:bookmarkStart w:id="0" w:name="_Hlk99980921"/>
      <w:r w:rsidRPr="00141973">
        <w:rPr>
          <w:rFonts w:ascii="Arial" w:eastAsia="Times New Roman" w:hAnsi="Arial" w:cs="Arial"/>
          <w:noProof/>
          <w:spacing w:val="0"/>
          <w:sz w:val="19"/>
          <w:szCs w:val="19"/>
        </w:rPr>
        <w:drawing>
          <wp:inline distT="0" distB="0" distL="0" distR="0" wp14:anchorId="4AA8F07E" wp14:editId="4E1F0098">
            <wp:extent cx="1119505" cy="395605"/>
            <wp:effectExtent l="0" t="0" r="4445" b="4445"/>
            <wp:docPr id="8"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9505" cy="395605"/>
                    </a:xfrm>
                    <a:prstGeom prst="rect">
                      <a:avLst/>
                    </a:prstGeom>
                    <a:noFill/>
                    <a:ln>
                      <a:noFill/>
                    </a:ln>
                  </pic:spPr>
                </pic:pic>
              </a:graphicData>
            </a:graphic>
          </wp:inline>
        </w:drawing>
      </w:r>
      <w:r w:rsidRPr="00141973">
        <w:rPr>
          <w:rFonts w:ascii="Arial" w:eastAsia="Times New Roman" w:hAnsi="Arial" w:cs="Arial"/>
          <w:spacing w:val="0"/>
          <w:sz w:val="19"/>
          <w:szCs w:val="19"/>
        </w:rPr>
        <w:t xml:space="preserve"> </w:t>
      </w:r>
    </w:p>
    <w:p w14:paraId="287CC2FE" w14:textId="7B1EF7EB" w:rsidR="00141973" w:rsidRPr="00786BA4" w:rsidRDefault="00141973" w:rsidP="00786BA4">
      <w:pPr>
        <w:keepLines w:val="0"/>
        <w:spacing w:before="0" w:after="0" w:line="240" w:lineRule="auto"/>
        <w:ind w:right="2366"/>
        <w:rPr>
          <w:rFonts w:ascii="Arial" w:eastAsia="Times New Roman" w:hAnsi="Arial" w:cs="Calibri"/>
          <w:spacing w:val="0"/>
          <w:sz w:val="18"/>
          <w:szCs w:val="19"/>
          <w:lang w:eastAsia="en-US"/>
        </w:rPr>
      </w:pPr>
      <w:r w:rsidRPr="00141973">
        <w:rPr>
          <w:rFonts w:ascii="Arial" w:eastAsia="Times New Roman" w:hAnsi="Arial" w:cs="Calibri"/>
          <w:spacing w:val="0"/>
          <w:sz w:val="18"/>
          <w:szCs w:val="19"/>
          <w:lang w:eastAsia="en-US"/>
        </w:rPr>
        <w:t xml:space="preserve">You are free to re-use this work under a </w:t>
      </w:r>
      <w:hyperlink r:id="rId14" w:history="1">
        <w:r w:rsidRPr="00141973">
          <w:rPr>
            <w:rFonts w:ascii="Arial" w:eastAsia="Times New Roman" w:hAnsi="Arial" w:cs="Calibri"/>
            <w:color w:val="53565A"/>
            <w:spacing w:val="0"/>
            <w:sz w:val="18"/>
            <w:szCs w:val="19"/>
            <w:lang w:eastAsia="en-US"/>
          </w:rPr>
          <w:t>Creative Commons Attribution 4.0 licence</w:t>
        </w:r>
      </w:hyperlink>
      <w:r w:rsidRPr="00141973">
        <w:rPr>
          <w:rFonts w:ascii="Arial" w:eastAsia="Times New Roman" w:hAnsi="Arial" w:cs="Calibri"/>
          <w:color w:val="53565A"/>
          <w:spacing w:val="0"/>
          <w:sz w:val="18"/>
          <w:szCs w:val="19"/>
          <w:lang w:eastAsia="en-US"/>
        </w:rPr>
        <w:t>,</w:t>
      </w:r>
      <w:r w:rsidRPr="00141973">
        <w:rPr>
          <w:rFonts w:ascii="Arial" w:eastAsia="Times New Roman" w:hAnsi="Arial" w:cs="Calibri"/>
          <w:spacing w:val="0"/>
          <w:sz w:val="18"/>
          <w:szCs w:val="19"/>
          <w:lang w:eastAsia="en-US"/>
        </w:rPr>
        <w:t xml:space="preserve"> provided you credit the State of Victoria (Department of Treasury and Finance) as author, indicate if changes were made and comply with the other licence terms. The licence does not apply to any branding, including Government logos.</w:t>
      </w:r>
      <w:bookmarkEnd w:id="0"/>
    </w:p>
    <w:p w14:paraId="6A272800" w14:textId="29ECAD03" w:rsidR="00750CBE" w:rsidRPr="00C92338" w:rsidRDefault="00750CBE" w:rsidP="008D0281">
      <w:pPr>
        <w:pStyle w:val="NormalTight"/>
      </w:pPr>
      <w:r w:rsidRPr="00C92338">
        <w:t xml:space="preserve">Copyright queries may be directed to </w:t>
      </w:r>
      <w:hyperlink r:id="rId15" w:history="1">
        <w:r w:rsidRPr="00C92338">
          <w:rPr>
            <w:rStyle w:val="Hyperlink"/>
            <w:rFonts w:cstheme="minorHAnsi"/>
          </w:rPr>
          <w:t>IPpolicy@dtf.vic.gov.au</w:t>
        </w:r>
      </w:hyperlink>
    </w:p>
    <w:p w14:paraId="7B3678FD" w14:textId="77777777" w:rsidR="00750CBE" w:rsidRPr="00C92338" w:rsidRDefault="00750CBE" w:rsidP="008D0281">
      <w:pPr>
        <w:pStyle w:val="NormalTight"/>
      </w:pPr>
    </w:p>
    <w:p w14:paraId="73CC7ED0" w14:textId="77777777" w:rsidR="00750CBE" w:rsidRPr="00AA1FB3" w:rsidRDefault="00750CBE" w:rsidP="008D0281">
      <w:pPr>
        <w:pStyle w:val="NormalTight"/>
      </w:pPr>
      <w:r w:rsidRPr="00AA1FB3">
        <w:t>ISBN</w:t>
      </w:r>
      <w:r w:rsidR="00A40336">
        <w:t xml:space="preserve"> </w:t>
      </w:r>
      <w:r w:rsidR="00A40336">
        <w:rPr>
          <w:color w:val="000000"/>
          <w:lang w:eastAsia="en-AU"/>
        </w:rPr>
        <w:t>978-1-925551-33-4</w:t>
      </w:r>
    </w:p>
    <w:p w14:paraId="0729E9FA" w14:textId="011BC607" w:rsidR="00750CBE" w:rsidRPr="00C92338" w:rsidRDefault="00AC2624" w:rsidP="008D0281">
      <w:pPr>
        <w:pStyle w:val="NormalTight"/>
      </w:pPr>
      <w:r w:rsidRPr="006C14C8">
        <w:t xml:space="preserve">Published </w:t>
      </w:r>
      <w:r w:rsidR="00141973">
        <w:t>Ju</w:t>
      </w:r>
      <w:r w:rsidR="000858A1">
        <w:t>ly</w:t>
      </w:r>
      <w:r w:rsidR="006C14C8" w:rsidRPr="006C14C8">
        <w:t xml:space="preserve"> </w:t>
      </w:r>
      <w:r w:rsidRPr="006C14C8">
        <w:t>20</w:t>
      </w:r>
      <w:r w:rsidR="00D11E4E">
        <w:t>2</w:t>
      </w:r>
      <w:r w:rsidR="005C3139">
        <w:t>4</w:t>
      </w:r>
    </w:p>
    <w:p w14:paraId="6E01CB66" w14:textId="77777777" w:rsidR="00750CBE" w:rsidRPr="00C92338" w:rsidRDefault="00750CBE" w:rsidP="008D0281">
      <w:pPr>
        <w:pStyle w:val="NormalTight"/>
      </w:pPr>
    </w:p>
    <w:p w14:paraId="55E4EF01" w14:textId="77777777" w:rsidR="00750CBE" w:rsidRPr="00C92338" w:rsidRDefault="00750CBE" w:rsidP="006C14C8">
      <w:pPr>
        <w:pStyle w:val="NormalTight"/>
        <w:ind w:right="4256"/>
      </w:pPr>
      <w:r>
        <w:t xml:space="preserve">If you would like to receive this publication in an accessible </w:t>
      </w:r>
      <w:bookmarkStart w:id="1" w:name="_Int_Onytzhxv"/>
      <w:r>
        <w:t>format</w:t>
      </w:r>
      <w:bookmarkEnd w:id="1"/>
      <w:r>
        <w:t xml:space="preserve"> please email </w:t>
      </w:r>
      <w:hyperlink r:id="rId16">
        <w:r>
          <w:t>information@dtf.vic.gov.au</w:t>
        </w:r>
      </w:hyperlink>
      <w:r>
        <w:t xml:space="preserve"> </w:t>
      </w:r>
    </w:p>
    <w:p w14:paraId="4AB1E961" w14:textId="77777777" w:rsidR="006F6693" w:rsidRPr="00C92338" w:rsidRDefault="006F6693" w:rsidP="008D0281">
      <w:pPr>
        <w:pStyle w:val="NormalTight"/>
      </w:pPr>
    </w:p>
    <w:p w14:paraId="26531D49" w14:textId="77777777" w:rsidR="006C14C8" w:rsidRPr="00C92338" w:rsidRDefault="00750CBE" w:rsidP="006C14C8">
      <w:pPr>
        <w:pStyle w:val="NormalTight"/>
        <w:ind w:right="4256"/>
      </w:pPr>
      <w:r w:rsidRPr="00C92338">
        <w:t xml:space="preserve">This document is also available in Word and PDF format at </w:t>
      </w:r>
      <w:hyperlink r:id="rId17" w:history="1">
        <w:r w:rsidRPr="00C92338">
          <w:rPr>
            <w:rStyle w:val="Hyperlink"/>
          </w:rPr>
          <w:t>dtf.vic.gov.au</w:t>
        </w:r>
      </w:hyperlink>
    </w:p>
    <w:p w14:paraId="5D973456" w14:textId="77777777" w:rsidR="00750CBE" w:rsidRPr="00C92338" w:rsidRDefault="00750CBE" w:rsidP="00D2312F">
      <w:pPr>
        <w:rPr>
          <w:spacing w:val="0"/>
          <w:sz w:val="19"/>
          <w:szCs w:val="19"/>
        </w:rPr>
      </w:pPr>
    </w:p>
    <w:p w14:paraId="0CBFB7A3" w14:textId="77777777" w:rsidR="00750CBE" w:rsidRDefault="00750CBE" w:rsidP="00D2312F">
      <w:pPr>
        <w:sectPr w:rsidR="00750CBE" w:rsidSect="00FF4E99">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440" w:left="1440" w:header="706" w:footer="461" w:gutter="0"/>
          <w:pgNumType w:fmt="lowerRoman" w:start="1"/>
          <w:cols w:space="708"/>
          <w:docGrid w:linePitch="360"/>
        </w:sectPr>
      </w:pPr>
    </w:p>
    <w:p w14:paraId="31F4AD60" w14:textId="77777777" w:rsidR="00750CBE" w:rsidRDefault="00D44953" w:rsidP="00986AAC">
      <w:pPr>
        <w:pStyle w:val="TOCHeading"/>
      </w:pPr>
      <w:r>
        <w:lastRenderedPageBreak/>
        <w:t>Contents</w:t>
      </w:r>
    </w:p>
    <w:p w14:paraId="1B1971C8" w14:textId="6CE105A3" w:rsidR="00B76E29" w:rsidRDefault="00CD3D1B">
      <w:pPr>
        <w:pStyle w:val="TOC1"/>
        <w:rPr>
          <w:noProof/>
          <w:spacing w:val="0"/>
          <w:sz w:val="22"/>
          <w:szCs w:val="22"/>
        </w:rPr>
      </w:pPr>
      <w:r>
        <w:rPr>
          <w:noProof/>
          <w:color w:val="404040"/>
          <w:sz w:val="28"/>
          <w:szCs w:val="28"/>
          <w:lang w:eastAsia="en-US"/>
        </w:rPr>
        <w:fldChar w:fldCharType="begin"/>
      </w:r>
      <w:r>
        <w:rPr>
          <w:noProof/>
          <w:color w:val="404040"/>
          <w:sz w:val="28"/>
          <w:szCs w:val="28"/>
          <w:lang w:eastAsia="en-US"/>
        </w:rPr>
        <w:instrText xml:space="preserve"> TOC \h \z \t "Heading 1,1,Heading 2,2,Heading 3,3,Heading 1 numbered,4,Heading 2 numbered,5,Heading 3 numbered,6" </w:instrText>
      </w:r>
      <w:r>
        <w:rPr>
          <w:noProof/>
          <w:color w:val="404040"/>
          <w:sz w:val="28"/>
          <w:szCs w:val="28"/>
          <w:lang w:eastAsia="en-US"/>
        </w:rPr>
        <w:fldChar w:fldCharType="separate"/>
      </w:r>
      <w:hyperlink w:anchor="_Toc106370622" w:history="1">
        <w:r w:rsidR="00B76E29" w:rsidRPr="00814EEC">
          <w:rPr>
            <w:rStyle w:val="Hyperlink"/>
            <w:noProof/>
          </w:rPr>
          <w:t>The Gateway Review Process</w:t>
        </w:r>
        <w:r w:rsidR="00B76E29">
          <w:rPr>
            <w:noProof/>
            <w:webHidden/>
          </w:rPr>
          <w:tab/>
        </w:r>
        <w:r w:rsidR="00B76E29">
          <w:rPr>
            <w:noProof/>
            <w:webHidden/>
          </w:rPr>
          <w:fldChar w:fldCharType="begin"/>
        </w:r>
        <w:r w:rsidR="00B76E29">
          <w:rPr>
            <w:noProof/>
            <w:webHidden/>
          </w:rPr>
          <w:instrText xml:space="preserve"> PAGEREF _Toc106370622 \h </w:instrText>
        </w:r>
        <w:r w:rsidR="00B76E29">
          <w:rPr>
            <w:noProof/>
            <w:webHidden/>
          </w:rPr>
        </w:r>
        <w:r w:rsidR="00B76E29">
          <w:rPr>
            <w:noProof/>
            <w:webHidden/>
          </w:rPr>
          <w:fldChar w:fldCharType="separate"/>
        </w:r>
        <w:r w:rsidR="00FC4B3F">
          <w:rPr>
            <w:noProof/>
            <w:webHidden/>
          </w:rPr>
          <w:t>1</w:t>
        </w:r>
        <w:r w:rsidR="00B76E29">
          <w:rPr>
            <w:noProof/>
            <w:webHidden/>
          </w:rPr>
          <w:fldChar w:fldCharType="end"/>
        </w:r>
      </w:hyperlink>
    </w:p>
    <w:p w14:paraId="3A2EB4DD" w14:textId="331195AC" w:rsidR="00B76E29" w:rsidRDefault="00B76E29">
      <w:pPr>
        <w:pStyle w:val="TOC2"/>
        <w:rPr>
          <w:spacing w:val="0"/>
          <w:sz w:val="22"/>
          <w:szCs w:val="22"/>
        </w:rPr>
      </w:pPr>
      <w:hyperlink w:anchor="_Toc106370623" w:history="1">
        <w:r w:rsidRPr="00814EEC">
          <w:rPr>
            <w:rStyle w:val="Hyperlink"/>
          </w:rPr>
          <w:t>About this workbook</w:t>
        </w:r>
        <w:r>
          <w:rPr>
            <w:webHidden/>
          </w:rPr>
          <w:tab/>
        </w:r>
        <w:r>
          <w:rPr>
            <w:webHidden/>
          </w:rPr>
          <w:fldChar w:fldCharType="begin"/>
        </w:r>
        <w:r>
          <w:rPr>
            <w:webHidden/>
          </w:rPr>
          <w:instrText xml:space="preserve"> PAGEREF _Toc106370623 \h </w:instrText>
        </w:r>
        <w:r>
          <w:rPr>
            <w:webHidden/>
          </w:rPr>
        </w:r>
        <w:r>
          <w:rPr>
            <w:webHidden/>
          </w:rPr>
          <w:fldChar w:fldCharType="separate"/>
        </w:r>
        <w:r w:rsidR="00FC4B3F">
          <w:rPr>
            <w:webHidden/>
          </w:rPr>
          <w:t>1</w:t>
        </w:r>
        <w:r>
          <w:rPr>
            <w:webHidden/>
          </w:rPr>
          <w:fldChar w:fldCharType="end"/>
        </w:r>
      </w:hyperlink>
    </w:p>
    <w:p w14:paraId="2CDD4665" w14:textId="6EE7AA68" w:rsidR="00B76E29" w:rsidRDefault="00B76E29">
      <w:pPr>
        <w:pStyle w:val="TOC2"/>
        <w:rPr>
          <w:spacing w:val="0"/>
          <w:sz w:val="22"/>
          <w:szCs w:val="22"/>
        </w:rPr>
      </w:pPr>
      <w:hyperlink w:anchor="_Toc106370624" w:history="1">
        <w:r w:rsidRPr="00814EEC">
          <w:rPr>
            <w:rStyle w:val="Hyperlink"/>
          </w:rPr>
          <w:t>Benefits realisation</w:t>
        </w:r>
        <w:r>
          <w:rPr>
            <w:webHidden/>
          </w:rPr>
          <w:tab/>
        </w:r>
        <w:r>
          <w:rPr>
            <w:webHidden/>
          </w:rPr>
          <w:fldChar w:fldCharType="begin"/>
        </w:r>
        <w:r>
          <w:rPr>
            <w:webHidden/>
          </w:rPr>
          <w:instrText xml:space="preserve"> PAGEREF _Toc106370624 \h </w:instrText>
        </w:r>
        <w:r>
          <w:rPr>
            <w:webHidden/>
          </w:rPr>
        </w:r>
        <w:r>
          <w:rPr>
            <w:webHidden/>
          </w:rPr>
          <w:fldChar w:fldCharType="separate"/>
        </w:r>
        <w:r w:rsidR="00FC4B3F">
          <w:rPr>
            <w:webHidden/>
          </w:rPr>
          <w:t>1</w:t>
        </w:r>
        <w:r>
          <w:rPr>
            <w:webHidden/>
          </w:rPr>
          <w:fldChar w:fldCharType="end"/>
        </w:r>
      </w:hyperlink>
    </w:p>
    <w:p w14:paraId="3FE26ECD" w14:textId="207045E4" w:rsidR="00B76E29" w:rsidRDefault="00B76E29">
      <w:pPr>
        <w:pStyle w:val="TOC2"/>
        <w:rPr>
          <w:spacing w:val="0"/>
          <w:sz w:val="22"/>
          <w:szCs w:val="22"/>
        </w:rPr>
      </w:pPr>
      <w:hyperlink w:anchor="_Toc106370625" w:history="1">
        <w:r w:rsidRPr="00814EEC">
          <w:rPr>
            <w:rStyle w:val="Hyperlink"/>
          </w:rPr>
          <w:t>Reporting Gate 6 Findings</w:t>
        </w:r>
        <w:r>
          <w:rPr>
            <w:webHidden/>
          </w:rPr>
          <w:tab/>
        </w:r>
        <w:r>
          <w:rPr>
            <w:webHidden/>
          </w:rPr>
          <w:fldChar w:fldCharType="begin"/>
        </w:r>
        <w:r>
          <w:rPr>
            <w:webHidden/>
          </w:rPr>
          <w:instrText xml:space="preserve"> PAGEREF _Toc106370625 \h </w:instrText>
        </w:r>
        <w:r>
          <w:rPr>
            <w:webHidden/>
          </w:rPr>
        </w:r>
        <w:r>
          <w:rPr>
            <w:webHidden/>
          </w:rPr>
          <w:fldChar w:fldCharType="separate"/>
        </w:r>
        <w:r w:rsidR="00FC4B3F">
          <w:rPr>
            <w:webHidden/>
          </w:rPr>
          <w:t>2</w:t>
        </w:r>
        <w:r>
          <w:rPr>
            <w:webHidden/>
          </w:rPr>
          <w:fldChar w:fldCharType="end"/>
        </w:r>
      </w:hyperlink>
    </w:p>
    <w:p w14:paraId="6CC18DB4" w14:textId="496ECF60" w:rsidR="00B76E29" w:rsidRDefault="00B76E29">
      <w:pPr>
        <w:pStyle w:val="TOC1"/>
        <w:rPr>
          <w:noProof/>
          <w:spacing w:val="0"/>
          <w:sz w:val="22"/>
          <w:szCs w:val="22"/>
        </w:rPr>
      </w:pPr>
      <w:hyperlink w:anchor="_Toc106370626" w:history="1">
        <w:r w:rsidRPr="00814EEC">
          <w:rPr>
            <w:rStyle w:val="Hyperlink"/>
            <w:noProof/>
          </w:rPr>
          <w:t>Gateway Review 6: Benefits realisation</w:t>
        </w:r>
        <w:r>
          <w:rPr>
            <w:noProof/>
            <w:webHidden/>
          </w:rPr>
          <w:tab/>
        </w:r>
        <w:r>
          <w:rPr>
            <w:noProof/>
            <w:webHidden/>
          </w:rPr>
          <w:fldChar w:fldCharType="begin"/>
        </w:r>
        <w:r>
          <w:rPr>
            <w:noProof/>
            <w:webHidden/>
          </w:rPr>
          <w:instrText xml:space="preserve"> PAGEREF _Toc106370626 \h </w:instrText>
        </w:r>
        <w:r>
          <w:rPr>
            <w:noProof/>
            <w:webHidden/>
          </w:rPr>
        </w:r>
        <w:r>
          <w:rPr>
            <w:noProof/>
            <w:webHidden/>
          </w:rPr>
          <w:fldChar w:fldCharType="separate"/>
        </w:r>
        <w:r w:rsidR="00FC4B3F">
          <w:rPr>
            <w:noProof/>
            <w:webHidden/>
          </w:rPr>
          <w:t>5</w:t>
        </w:r>
        <w:r>
          <w:rPr>
            <w:noProof/>
            <w:webHidden/>
          </w:rPr>
          <w:fldChar w:fldCharType="end"/>
        </w:r>
      </w:hyperlink>
    </w:p>
    <w:p w14:paraId="58662D6C" w14:textId="65390320" w:rsidR="00B76E29" w:rsidRDefault="00B76E29">
      <w:pPr>
        <w:pStyle w:val="TOC2"/>
        <w:rPr>
          <w:spacing w:val="0"/>
          <w:sz w:val="22"/>
          <w:szCs w:val="22"/>
        </w:rPr>
      </w:pPr>
      <w:hyperlink w:anchor="_Toc106370627" w:history="1">
        <w:r w:rsidRPr="00814EEC">
          <w:rPr>
            <w:rStyle w:val="Hyperlink"/>
          </w:rPr>
          <w:t>Project documents</w:t>
        </w:r>
        <w:r>
          <w:rPr>
            <w:webHidden/>
          </w:rPr>
          <w:tab/>
        </w:r>
        <w:r>
          <w:rPr>
            <w:webHidden/>
          </w:rPr>
          <w:fldChar w:fldCharType="begin"/>
        </w:r>
        <w:r>
          <w:rPr>
            <w:webHidden/>
          </w:rPr>
          <w:instrText xml:space="preserve"> PAGEREF _Toc106370627 \h </w:instrText>
        </w:r>
        <w:r>
          <w:rPr>
            <w:webHidden/>
          </w:rPr>
        </w:r>
        <w:r>
          <w:rPr>
            <w:webHidden/>
          </w:rPr>
          <w:fldChar w:fldCharType="separate"/>
        </w:r>
        <w:r w:rsidR="00FC4B3F">
          <w:rPr>
            <w:webHidden/>
          </w:rPr>
          <w:t>5</w:t>
        </w:r>
        <w:r>
          <w:rPr>
            <w:webHidden/>
          </w:rPr>
          <w:fldChar w:fldCharType="end"/>
        </w:r>
      </w:hyperlink>
    </w:p>
    <w:p w14:paraId="62E96BF6" w14:textId="6249D5FD" w:rsidR="00B76E29" w:rsidRDefault="00B76E29">
      <w:pPr>
        <w:pStyle w:val="TOC4"/>
        <w:rPr>
          <w:spacing w:val="0"/>
          <w:sz w:val="22"/>
          <w:szCs w:val="22"/>
          <w:lang w:eastAsia="en-AU"/>
        </w:rPr>
      </w:pPr>
      <w:hyperlink w:anchor="_Toc106370628" w:history="1">
        <w:r w:rsidRPr="00814EEC">
          <w:rPr>
            <w:rStyle w:val="Hyperlink"/>
          </w:rPr>
          <w:t>1.</w:t>
        </w:r>
        <w:r>
          <w:rPr>
            <w:spacing w:val="0"/>
            <w:sz w:val="22"/>
            <w:szCs w:val="22"/>
            <w:lang w:eastAsia="en-AU"/>
          </w:rPr>
          <w:tab/>
        </w:r>
        <w:r w:rsidRPr="00814EEC">
          <w:rPr>
            <w:rStyle w:val="Hyperlink"/>
          </w:rPr>
          <w:t>Review of operating phase</w:t>
        </w:r>
        <w:r>
          <w:rPr>
            <w:webHidden/>
          </w:rPr>
          <w:tab/>
        </w:r>
        <w:r>
          <w:rPr>
            <w:webHidden/>
          </w:rPr>
          <w:fldChar w:fldCharType="begin"/>
        </w:r>
        <w:r>
          <w:rPr>
            <w:webHidden/>
          </w:rPr>
          <w:instrText xml:space="preserve"> PAGEREF _Toc106370628 \h </w:instrText>
        </w:r>
        <w:r>
          <w:rPr>
            <w:webHidden/>
          </w:rPr>
        </w:r>
        <w:r>
          <w:rPr>
            <w:webHidden/>
          </w:rPr>
          <w:fldChar w:fldCharType="separate"/>
        </w:r>
        <w:r w:rsidR="00FC4B3F">
          <w:rPr>
            <w:webHidden/>
          </w:rPr>
          <w:t>7</w:t>
        </w:r>
        <w:r>
          <w:rPr>
            <w:webHidden/>
          </w:rPr>
          <w:fldChar w:fldCharType="end"/>
        </w:r>
      </w:hyperlink>
    </w:p>
    <w:p w14:paraId="2FDFB381" w14:textId="2107716E" w:rsidR="00B76E29" w:rsidRDefault="00B76E29">
      <w:pPr>
        <w:pStyle w:val="TOC4"/>
        <w:rPr>
          <w:spacing w:val="0"/>
          <w:sz w:val="22"/>
          <w:szCs w:val="22"/>
          <w:lang w:eastAsia="en-AU"/>
        </w:rPr>
      </w:pPr>
      <w:hyperlink w:anchor="_Toc106370629" w:history="1">
        <w:r w:rsidRPr="00814EEC">
          <w:rPr>
            <w:rStyle w:val="Hyperlink"/>
          </w:rPr>
          <w:t>2.</w:t>
        </w:r>
        <w:r>
          <w:rPr>
            <w:spacing w:val="0"/>
            <w:sz w:val="22"/>
            <w:szCs w:val="22"/>
            <w:lang w:eastAsia="en-AU"/>
          </w:rPr>
          <w:tab/>
        </w:r>
        <w:r w:rsidRPr="00814EEC">
          <w:rPr>
            <w:rStyle w:val="Hyperlink"/>
          </w:rPr>
          <w:t>Business case and benefits management</w:t>
        </w:r>
        <w:r>
          <w:rPr>
            <w:webHidden/>
          </w:rPr>
          <w:tab/>
        </w:r>
        <w:r>
          <w:rPr>
            <w:webHidden/>
          </w:rPr>
          <w:fldChar w:fldCharType="begin"/>
        </w:r>
        <w:r>
          <w:rPr>
            <w:webHidden/>
          </w:rPr>
          <w:instrText xml:space="preserve"> PAGEREF _Toc106370629 \h </w:instrText>
        </w:r>
        <w:r>
          <w:rPr>
            <w:webHidden/>
          </w:rPr>
        </w:r>
        <w:r>
          <w:rPr>
            <w:webHidden/>
          </w:rPr>
          <w:fldChar w:fldCharType="separate"/>
        </w:r>
        <w:r w:rsidR="00FC4B3F">
          <w:rPr>
            <w:webHidden/>
          </w:rPr>
          <w:t>9</w:t>
        </w:r>
        <w:r>
          <w:rPr>
            <w:webHidden/>
          </w:rPr>
          <w:fldChar w:fldCharType="end"/>
        </w:r>
      </w:hyperlink>
    </w:p>
    <w:p w14:paraId="33F62E5C" w14:textId="083DEC1C" w:rsidR="00B76E29" w:rsidRDefault="00B76E29">
      <w:pPr>
        <w:pStyle w:val="TOC4"/>
        <w:rPr>
          <w:spacing w:val="0"/>
          <w:sz w:val="22"/>
          <w:szCs w:val="22"/>
          <w:lang w:eastAsia="en-AU"/>
        </w:rPr>
      </w:pPr>
      <w:hyperlink w:anchor="_Toc106370630" w:history="1">
        <w:r w:rsidRPr="00814EEC">
          <w:rPr>
            <w:rStyle w:val="Hyperlink"/>
          </w:rPr>
          <w:t>3.</w:t>
        </w:r>
        <w:r>
          <w:rPr>
            <w:spacing w:val="0"/>
            <w:sz w:val="22"/>
            <w:szCs w:val="22"/>
            <w:lang w:eastAsia="en-AU"/>
          </w:rPr>
          <w:tab/>
        </w:r>
        <w:r w:rsidRPr="00814EEC">
          <w:rPr>
            <w:rStyle w:val="Hyperlink"/>
          </w:rPr>
          <w:t>Plans for ongoing improvements in value</w:t>
        </w:r>
        <w:r w:rsidRPr="00814EEC">
          <w:rPr>
            <w:rStyle w:val="Hyperlink"/>
          </w:rPr>
          <w:noBreakHyphen/>
          <w:t>for</w:t>
        </w:r>
        <w:r w:rsidRPr="00814EEC">
          <w:rPr>
            <w:rStyle w:val="Hyperlink"/>
          </w:rPr>
          <w:noBreakHyphen/>
          <w:t>money</w:t>
        </w:r>
        <w:r>
          <w:rPr>
            <w:webHidden/>
          </w:rPr>
          <w:tab/>
        </w:r>
        <w:r>
          <w:rPr>
            <w:webHidden/>
          </w:rPr>
          <w:fldChar w:fldCharType="begin"/>
        </w:r>
        <w:r>
          <w:rPr>
            <w:webHidden/>
          </w:rPr>
          <w:instrText xml:space="preserve"> PAGEREF _Toc106370630 \h </w:instrText>
        </w:r>
        <w:r>
          <w:rPr>
            <w:webHidden/>
          </w:rPr>
        </w:r>
        <w:r>
          <w:rPr>
            <w:webHidden/>
          </w:rPr>
          <w:fldChar w:fldCharType="separate"/>
        </w:r>
        <w:r w:rsidR="00FC4B3F">
          <w:rPr>
            <w:webHidden/>
          </w:rPr>
          <w:t>10</w:t>
        </w:r>
        <w:r>
          <w:rPr>
            <w:webHidden/>
          </w:rPr>
          <w:fldChar w:fldCharType="end"/>
        </w:r>
      </w:hyperlink>
    </w:p>
    <w:p w14:paraId="065D58BE" w14:textId="372C82F3" w:rsidR="00B76E29" w:rsidRDefault="00B76E29">
      <w:pPr>
        <w:pStyle w:val="TOC4"/>
        <w:rPr>
          <w:spacing w:val="0"/>
          <w:sz w:val="22"/>
          <w:szCs w:val="22"/>
          <w:lang w:eastAsia="en-AU"/>
        </w:rPr>
      </w:pPr>
      <w:hyperlink w:anchor="_Toc106370631" w:history="1">
        <w:r w:rsidRPr="00814EEC">
          <w:rPr>
            <w:rStyle w:val="Hyperlink"/>
          </w:rPr>
          <w:t>4.</w:t>
        </w:r>
        <w:r>
          <w:rPr>
            <w:spacing w:val="0"/>
            <w:sz w:val="22"/>
            <w:szCs w:val="22"/>
            <w:lang w:eastAsia="en-AU"/>
          </w:rPr>
          <w:tab/>
        </w:r>
        <w:r w:rsidRPr="00814EEC">
          <w:rPr>
            <w:rStyle w:val="Hyperlink"/>
          </w:rPr>
          <w:t>Plans for ongoing improvements in performance and innovation</w:t>
        </w:r>
        <w:r>
          <w:rPr>
            <w:webHidden/>
          </w:rPr>
          <w:tab/>
        </w:r>
        <w:r>
          <w:rPr>
            <w:webHidden/>
          </w:rPr>
          <w:fldChar w:fldCharType="begin"/>
        </w:r>
        <w:r>
          <w:rPr>
            <w:webHidden/>
          </w:rPr>
          <w:instrText xml:space="preserve"> PAGEREF _Toc106370631 \h </w:instrText>
        </w:r>
        <w:r>
          <w:rPr>
            <w:webHidden/>
          </w:rPr>
        </w:r>
        <w:r>
          <w:rPr>
            <w:webHidden/>
          </w:rPr>
          <w:fldChar w:fldCharType="separate"/>
        </w:r>
        <w:r w:rsidR="00FC4B3F">
          <w:rPr>
            <w:webHidden/>
          </w:rPr>
          <w:t>11</w:t>
        </w:r>
        <w:r>
          <w:rPr>
            <w:webHidden/>
          </w:rPr>
          <w:fldChar w:fldCharType="end"/>
        </w:r>
      </w:hyperlink>
    </w:p>
    <w:p w14:paraId="462211EB" w14:textId="77F836B2" w:rsidR="00B76E29" w:rsidRDefault="00B76E29">
      <w:pPr>
        <w:pStyle w:val="TOC4"/>
        <w:rPr>
          <w:spacing w:val="0"/>
          <w:sz w:val="22"/>
          <w:szCs w:val="22"/>
          <w:lang w:eastAsia="en-AU"/>
        </w:rPr>
      </w:pPr>
      <w:hyperlink w:anchor="_Toc106370632" w:history="1">
        <w:r w:rsidRPr="00814EEC">
          <w:rPr>
            <w:rStyle w:val="Hyperlink"/>
          </w:rPr>
          <w:t>5.</w:t>
        </w:r>
        <w:r>
          <w:rPr>
            <w:spacing w:val="0"/>
            <w:sz w:val="22"/>
            <w:szCs w:val="22"/>
            <w:lang w:eastAsia="en-AU"/>
          </w:rPr>
          <w:tab/>
        </w:r>
        <w:r w:rsidRPr="00814EEC">
          <w:rPr>
            <w:rStyle w:val="Hyperlink"/>
          </w:rPr>
          <w:t>Review of organisational learning and maturity targets</w:t>
        </w:r>
        <w:r>
          <w:rPr>
            <w:webHidden/>
          </w:rPr>
          <w:tab/>
        </w:r>
        <w:r>
          <w:rPr>
            <w:webHidden/>
          </w:rPr>
          <w:fldChar w:fldCharType="begin"/>
        </w:r>
        <w:r>
          <w:rPr>
            <w:webHidden/>
          </w:rPr>
          <w:instrText xml:space="preserve"> PAGEREF _Toc106370632 \h </w:instrText>
        </w:r>
        <w:r>
          <w:rPr>
            <w:webHidden/>
          </w:rPr>
        </w:r>
        <w:r>
          <w:rPr>
            <w:webHidden/>
          </w:rPr>
          <w:fldChar w:fldCharType="separate"/>
        </w:r>
        <w:r w:rsidR="00FC4B3F">
          <w:rPr>
            <w:webHidden/>
          </w:rPr>
          <w:t>13</w:t>
        </w:r>
        <w:r>
          <w:rPr>
            <w:webHidden/>
          </w:rPr>
          <w:fldChar w:fldCharType="end"/>
        </w:r>
      </w:hyperlink>
    </w:p>
    <w:p w14:paraId="2416343F" w14:textId="186CD1FC" w:rsidR="00B76E29" w:rsidRDefault="00B76E29">
      <w:pPr>
        <w:pStyle w:val="TOC1"/>
        <w:tabs>
          <w:tab w:val="left" w:pos="446"/>
        </w:tabs>
        <w:rPr>
          <w:noProof/>
          <w:spacing w:val="0"/>
          <w:sz w:val="22"/>
          <w:szCs w:val="22"/>
        </w:rPr>
      </w:pPr>
      <w:hyperlink w:anchor="_Toc106370633" w:history="1">
        <w:r w:rsidRPr="00814EEC">
          <w:rPr>
            <w:rStyle w:val="Hyperlink"/>
            <w:noProof/>
          </w:rPr>
          <w:t>6.</w:t>
        </w:r>
        <w:r>
          <w:rPr>
            <w:noProof/>
            <w:spacing w:val="0"/>
            <w:sz w:val="22"/>
            <w:szCs w:val="22"/>
          </w:rPr>
          <w:tab/>
        </w:r>
        <w:r w:rsidRPr="00814EEC">
          <w:rPr>
            <w:rStyle w:val="Hyperlink"/>
            <w:noProof/>
          </w:rPr>
          <w:t>Readiness for the Future: Plans for future service provision</w:t>
        </w:r>
        <w:r>
          <w:rPr>
            <w:noProof/>
            <w:webHidden/>
          </w:rPr>
          <w:tab/>
        </w:r>
        <w:r>
          <w:rPr>
            <w:noProof/>
            <w:webHidden/>
          </w:rPr>
          <w:fldChar w:fldCharType="begin"/>
        </w:r>
        <w:r>
          <w:rPr>
            <w:noProof/>
            <w:webHidden/>
          </w:rPr>
          <w:instrText xml:space="preserve"> PAGEREF _Toc106370633 \h </w:instrText>
        </w:r>
        <w:r>
          <w:rPr>
            <w:noProof/>
            <w:webHidden/>
          </w:rPr>
        </w:r>
        <w:r>
          <w:rPr>
            <w:noProof/>
            <w:webHidden/>
          </w:rPr>
          <w:fldChar w:fldCharType="separate"/>
        </w:r>
        <w:r w:rsidR="00FC4B3F">
          <w:rPr>
            <w:noProof/>
            <w:webHidden/>
          </w:rPr>
          <w:t>14</w:t>
        </w:r>
        <w:r>
          <w:rPr>
            <w:noProof/>
            <w:webHidden/>
          </w:rPr>
          <w:fldChar w:fldCharType="end"/>
        </w:r>
      </w:hyperlink>
    </w:p>
    <w:p w14:paraId="02DF207E" w14:textId="70F47BDE" w:rsidR="00B76E29" w:rsidRDefault="00B76E29">
      <w:pPr>
        <w:pStyle w:val="TOC1"/>
        <w:rPr>
          <w:noProof/>
          <w:spacing w:val="0"/>
          <w:sz w:val="22"/>
          <w:szCs w:val="22"/>
        </w:rPr>
      </w:pPr>
      <w:hyperlink w:anchor="_Toc106370634" w:history="1">
        <w:r w:rsidRPr="00814EEC">
          <w:rPr>
            <w:rStyle w:val="Hyperlink"/>
            <w:noProof/>
          </w:rPr>
          <w:t>Appendix A: Best practice sources</w:t>
        </w:r>
        <w:r>
          <w:rPr>
            <w:noProof/>
            <w:webHidden/>
          </w:rPr>
          <w:tab/>
        </w:r>
        <w:r>
          <w:rPr>
            <w:noProof/>
            <w:webHidden/>
          </w:rPr>
          <w:fldChar w:fldCharType="begin"/>
        </w:r>
        <w:r>
          <w:rPr>
            <w:noProof/>
            <w:webHidden/>
          </w:rPr>
          <w:instrText xml:space="preserve"> PAGEREF _Toc106370634 \h </w:instrText>
        </w:r>
        <w:r>
          <w:rPr>
            <w:noProof/>
            <w:webHidden/>
          </w:rPr>
        </w:r>
        <w:r>
          <w:rPr>
            <w:noProof/>
            <w:webHidden/>
          </w:rPr>
          <w:fldChar w:fldCharType="separate"/>
        </w:r>
        <w:r w:rsidR="00FC4B3F">
          <w:rPr>
            <w:noProof/>
            <w:webHidden/>
          </w:rPr>
          <w:t>16</w:t>
        </w:r>
        <w:r>
          <w:rPr>
            <w:noProof/>
            <w:webHidden/>
          </w:rPr>
          <w:fldChar w:fldCharType="end"/>
        </w:r>
      </w:hyperlink>
    </w:p>
    <w:p w14:paraId="5231F678" w14:textId="44EE3FD0" w:rsidR="00563527" w:rsidRDefault="00CD3D1B" w:rsidP="00D44953">
      <w:pPr>
        <w:rPr>
          <w:lang w:eastAsia="en-US"/>
        </w:rPr>
      </w:pPr>
      <w:r>
        <w:rPr>
          <w:noProof/>
          <w:color w:val="404040"/>
          <w:sz w:val="28"/>
          <w:szCs w:val="28"/>
          <w:lang w:eastAsia="en-US"/>
        </w:rPr>
        <w:fldChar w:fldCharType="end"/>
      </w:r>
    </w:p>
    <w:p w14:paraId="61C92F16" w14:textId="77777777" w:rsidR="00CD3D1B" w:rsidRDefault="00CD3D1B" w:rsidP="00D2312F"/>
    <w:p w14:paraId="7E20427E" w14:textId="77777777" w:rsidR="00FF4E99" w:rsidRDefault="00FF4E99" w:rsidP="00D2312F"/>
    <w:p w14:paraId="36A3E45E" w14:textId="77777777" w:rsidR="00FF4E99" w:rsidRDefault="00FF4E99" w:rsidP="00D2312F">
      <w:pPr>
        <w:sectPr w:rsidR="00FF4E99" w:rsidSect="00CD3D1B">
          <w:headerReference w:type="even" r:id="rId24"/>
          <w:headerReference w:type="default" r:id="rId25"/>
          <w:footerReference w:type="even" r:id="rId26"/>
          <w:footerReference w:type="default" r:id="rId27"/>
          <w:type w:val="oddPage"/>
          <w:pgSz w:w="11906" w:h="16838" w:code="9"/>
          <w:pgMar w:top="2160" w:right="1440" w:bottom="1440" w:left="1440" w:header="706" w:footer="461" w:gutter="0"/>
          <w:pgNumType w:fmt="lowerRoman" w:start="1"/>
          <w:cols w:space="708"/>
          <w:docGrid w:linePitch="360"/>
        </w:sectPr>
      </w:pPr>
    </w:p>
    <w:p w14:paraId="487CC915" w14:textId="77777777" w:rsidR="00CB1E1C" w:rsidRPr="00A80DFB" w:rsidRDefault="00CB1E1C" w:rsidP="00CB1E1C">
      <w:pPr>
        <w:pStyle w:val="Heading1"/>
      </w:pPr>
      <w:bookmarkStart w:id="2" w:name="_Toc106370622"/>
      <w:r w:rsidRPr="00A80DFB">
        <w:lastRenderedPageBreak/>
        <w:t>The Gateway Review Process</w:t>
      </w:r>
      <w:bookmarkEnd w:id="2"/>
    </w:p>
    <w:p w14:paraId="763B09C9" w14:textId="6E697A3A" w:rsidR="00C1131C" w:rsidRPr="00166EFE" w:rsidRDefault="00370091" w:rsidP="00C1131C">
      <w:bookmarkStart w:id="3" w:name="_Hlk24117359"/>
      <w:r w:rsidRPr="00370091">
        <w:rPr>
          <w:rFonts w:ascii="Arial" w:eastAsia="Times New Roman" w:hAnsi="Arial" w:cs="Times New Roman"/>
        </w:rPr>
        <w:t>The Gateway Review Process examines programs and projects at key decision points. It aims to provide timely advice to the Senior Responsible Owner (SRO</w:t>
      </w:r>
      <w:r w:rsidR="00A865C3">
        <w:rPr>
          <w:rFonts w:ascii="Arial" w:eastAsia="Times New Roman" w:hAnsi="Arial" w:cs="Times New Roman"/>
        </w:rPr>
        <w:t>)</w:t>
      </w:r>
      <w:r w:rsidRPr="00370091">
        <w:rPr>
          <w:rFonts w:ascii="Arial" w:eastAsia="Times New Roman" w:hAnsi="Arial" w:cs="Times New Roman"/>
        </w:rPr>
        <w:t xml:space="preserve"> as the person responsible for overseeing the delivery of the project and transitioning it into operation. A review provides the SRO, and in turn</w:t>
      </w:r>
      <w:r w:rsidR="002D5287">
        <w:rPr>
          <w:rFonts w:ascii="Arial" w:eastAsia="Times New Roman" w:hAnsi="Arial" w:cs="Times New Roman"/>
        </w:rPr>
        <w:t>,</w:t>
      </w:r>
      <w:r w:rsidRPr="00370091">
        <w:rPr>
          <w:rFonts w:ascii="Arial" w:eastAsia="Times New Roman" w:hAnsi="Arial" w:cs="Times New Roman"/>
        </w:rPr>
        <w:t xml:space="preserve"> the Steering Committee</w:t>
      </w:r>
      <w:r w:rsidR="00F3036B" w:rsidRPr="00F3036B">
        <w:t xml:space="preserve"> </w:t>
      </w:r>
      <w:r w:rsidR="00F3036B" w:rsidRPr="00F3036B">
        <w:rPr>
          <w:rFonts w:ascii="Arial" w:eastAsia="Times New Roman" w:hAnsi="Arial" w:cs="Times New Roman"/>
        </w:rPr>
        <w:t>and the relevant portfolio Minister</w:t>
      </w:r>
      <w:r w:rsidR="002D5287">
        <w:rPr>
          <w:rFonts w:ascii="Arial" w:eastAsia="Times New Roman" w:hAnsi="Arial" w:cs="Times New Roman"/>
        </w:rPr>
        <w:t>,</w:t>
      </w:r>
      <w:r w:rsidRPr="00370091">
        <w:rPr>
          <w:rFonts w:ascii="Arial" w:eastAsia="Times New Roman" w:hAnsi="Arial" w:cs="Times New Roman"/>
        </w:rPr>
        <w:t xml:space="preserve"> with an independent view on the current progress of the program or project and assurance that it can proceed successfully to the next stage.</w:t>
      </w:r>
      <w:bookmarkEnd w:id="3"/>
    </w:p>
    <w:p w14:paraId="51F35815" w14:textId="77777777" w:rsidR="00CB1E1C" w:rsidRPr="00A80DFB" w:rsidRDefault="00CB1E1C" w:rsidP="00CB1E1C">
      <w:r w:rsidRPr="00A80DFB">
        <w:t>Given the aim is to help the SRO at key decision points, each review is short and focused on the work that is complete at the time.  For the best result, a review is carried out shortly before a decision is made to allow sufficient time for any recommendations to be implemented.</w:t>
      </w:r>
    </w:p>
    <w:p w14:paraId="7F870567" w14:textId="77777777" w:rsidR="00CB1E1C" w:rsidRPr="00A80DFB" w:rsidRDefault="00CB1E1C" w:rsidP="00E1645A">
      <w:pPr>
        <w:pStyle w:val="Heading2"/>
      </w:pPr>
      <w:bookmarkStart w:id="4" w:name="_Toc106370623"/>
      <w:r w:rsidRPr="00A80DFB">
        <w:rPr>
          <w:noProof/>
        </w:rPr>
        <w:t>About this workbook</w:t>
      </w:r>
      <w:bookmarkEnd w:id="4"/>
    </w:p>
    <w:p w14:paraId="79E73035" w14:textId="77777777" w:rsidR="00CB1E1C" w:rsidRPr="00A80DFB" w:rsidRDefault="00CB1E1C" w:rsidP="00CB1E1C">
      <w:r w:rsidRPr="00A80DFB">
        <w:t xml:space="preserve">This workbook supports Gateway Review 6: Benefits </w:t>
      </w:r>
      <w:r w:rsidR="00F10420">
        <w:t>r</w:t>
      </w:r>
      <w:r w:rsidRPr="00A80DFB">
        <w:t>ealisation. This review confirms benefits set out in the business case are being achieved and the operational service or facility is running smoothly. The review may be repeated throughout the life of the service with the first review typically 6-12 months after handover to the new owner and a final review shortly before a service contract ends. However, the review is usually used on a one-off basis, to check a project has delivered its intended outputs and benefits.</w:t>
      </w:r>
    </w:p>
    <w:p w14:paraId="353161C2" w14:textId="77777777" w:rsidR="00CB1E1C" w:rsidRDefault="00CB1E1C" w:rsidP="00CB1E1C">
      <w:r w:rsidRPr="00A80DFB">
        <w:t>This workbook provides appraisal questions and sources of further information, including best practices for review teams. It offers key questions to explore and evidence to look for.  Because each policy, program or project is unique and circumstances change, the workbook should be used as a guide to the range of appropriate questions and evidence, and not as a full checklist of mandatory items.</w:t>
      </w:r>
    </w:p>
    <w:p w14:paraId="428016BC" w14:textId="77777777" w:rsidR="00E1645A" w:rsidRPr="00A80DFB" w:rsidRDefault="00E1645A" w:rsidP="00CB1E1C">
      <w:r>
        <w:t>This workbook should be read in conjunction with the Gate 6 technical supplement which provides more detail on the evaluation process that could be expected following the delivery of an infrastructure project to inform a Gate 6 review.</w:t>
      </w:r>
    </w:p>
    <w:p w14:paraId="46F4FA2C" w14:textId="77777777" w:rsidR="00CB1E1C" w:rsidRPr="00A80DFB" w:rsidRDefault="00CB1E1C" w:rsidP="00E1645A">
      <w:pPr>
        <w:pStyle w:val="Heading2"/>
        <w:rPr>
          <w:noProof/>
        </w:rPr>
      </w:pPr>
      <w:bookmarkStart w:id="5" w:name="_Toc106370624"/>
      <w:r w:rsidRPr="00A80DFB">
        <w:rPr>
          <w:noProof/>
        </w:rPr>
        <w:t xml:space="preserve">Benefits </w:t>
      </w:r>
      <w:r w:rsidR="00F831C2" w:rsidRPr="00A80DFB">
        <w:rPr>
          <w:noProof/>
        </w:rPr>
        <w:t>realisation</w:t>
      </w:r>
      <w:bookmarkEnd w:id="5"/>
    </w:p>
    <w:p w14:paraId="3F2E3596" w14:textId="77777777" w:rsidR="00CB1E1C" w:rsidRPr="00A80DFB" w:rsidRDefault="00CB1E1C" w:rsidP="00CB1E1C">
      <w:r w:rsidRPr="00A80DFB">
        <w:t>Gateway Review 6 is for the operational phase of a project, after the agreed outputs have been delivered. This might be a new facility, an IT asset or a soft output such as training. Unlike earlier phases, the operational phase is likely to be long term and consume a significant proportion of investment costs outlined in the business case.</w:t>
      </w:r>
    </w:p>
    <w:p w14:paraId="6ACA9FE5" w14:textId="77777777" w:rsidR="00CB1E1C" w:rsidRPr="00A80DFB" w:rsidRDefault="00CB1E1C" w:rsidP="00CB1E1C">
      <w:r w:rsidRPr="00A80DFB">
        <w:t xml:space="preserve">While </w:t>
      </w:r>
      <w:r w:rsidRPr="00AA1FB3">
        <w:t>Gate 6 reviews are largely retrospective reviews that examine the extent to which a project has or will deliver its intended benefits</w:t>
      </w:r>
      <w:r w:rsidRPr="00A80DFB">
        <w:t xml:space="preserve">, </w:t>
      </w:r>
      <w:r w:rsidRPr="00AA1FB3">
        <w:t>review teams also need to examine potential risks on the horizon during the operating phase which may impact on the realisation of the project’s intended benefits.</w:t>
      </w:r>
    </w:p>
    <w:p w14:paraId="7A64FD50" w14:textId="77777777" w:rsidR="00CB1E1C" w:rsidRPr="00A80DFB" w:rsidRDefault="00CB1E1C" w:rsidP="00CB1E1C">
      <w:r w:rsidRPr="00A80DFB">
        <w:t xml:space="preserve">Benefits may not all be delivered at the same time and the review team will need to be pragmatic about reviewing and assessing information that is available. </w:t>
      </w:r>
    </w:p>
    <w:p w14:paraId="0F56E046" w14:textId="77777777" w:rsidR="00CB1E1C" w:rsidRPr="00A80DFB" w:rsidRDefault="00CB1E1C" w:rsidP="00CB1E1C">
      <w:r w:rsidRPr="00A80DFB">
        <w:lastRenderedPageBreak/>
        <w:t>Handover from the project’s delivery team and SRO to the operational business owner typically occurs within a year of the operational service commencing. It will be the business owner’s responsibility to ensure expected benefits are delivered and the operational service runs smoothly. It will also be their responsibility to close the current arrangements and report back to senior and/or corporate management.</w:t>
      </w:r>
    </w:p>
    <w:p w14:paraId="12E69ACD" w14:textId="77777777" w:rsidR="00CB1E1C" w:rsidRPr="00A80DFB" w:rsidRDefault="00CB1E1C" w:rsidP="00CB1E1C">
      <w:r w:rsidRPr="00A80DFB">
        <w:t>At Gateway Review 5: Readiness for Service, the project’s SRO decides on the timing of the initial Gateway Review 6 to coincide with key decision points following the post-implementation review. The new owner of the operational service will decide when subsequent reviews are held.</w:t>
      </w:r>
    </w:p>
    <w:p w14:paraId="33CD54E2" w14:textId="77777777" w:rsidR="00CB1E1C" w:rsidRPr="00A80DFB" w:rsidRDefault="00CB1E1C" w:rsidP="00CB1E1C">
      <w:r w:rsidRPr="00A80DFB">
        <w:t>The post implementation review is an internal project assurance for the SRO. It confirms investment in the business case was justified and lessons learnt have been captured.</w:t>
      </w:r>
      <w:r w:rsidR="00F10420">
        <w:t xml:space="preserve"> </w:t>
      </w:r>
      <w:r w:rsidRPr="00A80DFB">
        <w:t xml:space="preserve">Gateway Review 6 is an external peer review that considers the post implementation review as a major part of the review process. </w:t>
      </w:r>
    </w:p>
    <w:p w14:paraId="673E3498" w14:textId="77777777" w:rsidR="00CB1E1C" w:rsidRPr="00A80DFB" w:rsidRDefault="00CB1E1C" w:rsidP="00CB1E1C">
      <w:pPr>
        <w:pStyle w:val="Heading2"/>
        <w:rPr>
          <w:noProof/>
        </w:rPr>
      </w:pPr>
      <w:bookmarkStart w:id="6" w:name="_Toc106370625"/>
      <w:r w:rsidRPr="00A80DFB">
        <w:rPr>
          <w:noProof/>
        </w:rPr>
        <w:t>Reporting Gate 6 Findings</w:t>
      </w:r>
      <w:bookmarkEnd w:id="6"/>
    </w:p>
    <w:p w14:paraId="5874AAE5" w14:textId="6EB48AD3" w:rsidR="00CB1E1C" w:rsidRPr="00A80DFB" w:rsidRDefault="00CB1E1C" w:rsidP="00CB1E1C">
      <w:pPr>
        <w:spacing w:after="240"/>
        <w:rPr>
          <w:iCs/>
          <w:sz w:val="18"/>
          <w:szCs w:val="18"/>
        </w:rPr>
      </w:pPr>
      <w:r w:rsidRPr="00A80DFB">
        <w:t>Gateway reports remain confidential to the SRO</w:t>
      </w:r>
      <w:r w:rsidR="00E339F7">
        <w:t>, the project Steering Committee (or equivalent)</w:t>
      </w:r>
      <w:r w:rsidR="00640FBB">
        <w:t>,</w:t>
      </w:r>
      <w:r w:rsidRPr="00A80DFB">
        <w:t xml:space="preserve"> </w:t>
      </w:r>
      <w:r w:rsidR="00640FBB" w:rsidRPr="00640FBB">
        <w:t xml:space="preserve">the relevant portfolio Minister </w:t>
      </w:r>
      <w:r w:rsidRPr="00A80DFB">
        <w:t xml:space="preserve">and DTF HVHR analysts to ensure </w:t>
      </w:r>
      <w:r w:rsidRPr="00E1645A">
        <w:t>project owners and their teams can be frank and honest with reviewers without fear of consequence. However, the purpose of Gate</w:t>
      </w:r>
      <w:r w:rsidRPr="00A80DFB">
        <w:t>way Review</w:t>
      </w:r>
      <w:r w:rsidRPr="00E1645A">
        <w:t xml:space="preserve"> 6 </w:t>
      </w:r>
      <w:r w:rsidRPr="00A80DFB">
        <w:t>is</w:t>
      </w:r>
      <w:r w:rsidRPr="00E1645A">
        <w:t xml:space="preserve"> to evaluate the effectiveness of projects when delivered. Therefore, </w:t>
      </w:r>
      <w:r w:rsidRPr="00A80DFB">
        <w:t xml:space="preserve">the confidentiality rules that apply to Gateway Reviews 1-5 do not apply to Gateway Review 6, and a high-level summary of findings in the Gateway Review 6 report are presented to Government by DTF. </w:t>
      </w:r>
      <w:r w:rsidRPr="00A80DFB">
        <w:rPr>
          <w:iCs/>
          <w:sz w:val="18"/>
          <w:szCs w:val="18"/>
        </w:rPr>
        <w:t xml:space="preserve"> </w:t>
      </w:r>
    </w:p>
    <w:p w14:paraId="0ECD00D1" w14:textId="77777777" w:rsidR="00A40336" w:rsidRPr="00A80DFB" w:rsidRDefault="00A40336" w:rsidP="00A40336">
      <w:pPr>
        <w:pStyle w:val="Caption"/>
        <w:keepNext/>
      </w:pPr>
      <w:r w:rsidRPr="00A80DFB">
        <w:lastRenderedPageBreak/>
        <w:t>Figure 1:</w:t>
      </w:r>
      <w:r>
        <w:t xml:space="preserve"> </w:t>
      </w:r>
      <w:r w:rsidRPr="00A80DFB">
        <w:t>Overview of the Gateway Review Process</w:t>
      </w:r>
    </w:p>
    <w:p w14:paraId="56B321D9" w14:textId="2B6B5443" w:rsidR="00317C44" w:rsidRDefault="005760E0" w:rsidP="00CB1E1C">
      <w:pPr>
        <w:spacing w:after="240"/>
        <w:rPr>
          <w:iCs/>
          <w:sz w:val="18"/>
          <w:szCs w:val="18"/>
        </w:rPr>
      </w:pPr>
      <w:r>
        <w:object w:dxaOrig="10815" w:dyaOrig="11100" w14:anchorId="01DFFC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5pt;height:456.4pt" o:ole="">
            <v:imagedata r:id="rId28" o:title=""/>
          </v:shape>
          <o:OLEObject Type="Embed" ProgID="Visio.Drawing.15" ShapeID="_x0000_i1025" DrawAspect="Content" ObjectID="_1838965447" r:id="rId29"/>
        </w:object>
      </w:r>
    </w:p>
    <w:p w14:paraId="794EC349" w14:textId="77777777" w:rsidR="00A40336" w:rsidRPr="00A80DFB" w:rsidRDefault="00A40336" w:rsidP="00A40336">
      <w:pPr>
        <w:pStyle w:val="Caption"/>
        <w:keepNext/>
      </w:pPr>
      <w:r w:rsidRPr="00A80DFB">
        <w:lastRenderedPageBreak/>
        <w:t>Figure 2:</w:t>
      </w:r>
      <w:r>
        <w:t xml:space="preserve"> </w:t>
      </w:r>
      <w:r w:rsidRPr="00A80DFB">
        <w:t>Applying the Gateway Review Process to different project</w:t>
      </w:r>
      <w:r>
        <w:t xml:space="preserve"> </w:t>
      </w:r>
      <w:r w:rsidRPr="00A80DFB">
        <w:t>delivery methods</w:t>
      </w:r>
    </w:p>
    <w:p w14:paraId="5DA6D249" w14:textId="34A1E790" w:rsidR="00CB3976" w:rsidRDefault="00671799" w:rsidP="00CB1E1C">
      <w:r>
        <w:object w:dxaOrig="10815" w:dyaOrig="16201" w14:anchorId="1678365B">
          <v:shape id="_x0000_i1026" type="#_x0000_t75" style="width:394.45pt;height:589.15pt" o:ole="">
            <v:imagedata r:id="rId30" o:title=""/>
          </v:shape>
          <o:OLEObject Type="Embed" ProgID="Visio.Drawing.15" ShapeID="_x0000_i1026" DrawAspect="Content" ObjectID="_1838965448" r:id="rId31"/>
        </w:object>
      </w:r>
    </w:p>
    <w:p w14:paraId="63DE23A4" w14:textId="77777777" w:rsidR="00CB1E1C" w:rsidRPr="00A80DFB" w:rsidRDefault="00CB1E1C" w:rsidP="00E1645A">
      <w:pPr>
        <w:pStyle w:val="Heading1"/>
        <w:rPr>
          <w:noProof/>
        </w:rPr>
      </w:pPr>
      <w:bookmarkStart w:id="7" w:name="_Toc106370626"/>
      <w:r w:rsidRPr="00A80DFB">
        <w:lastRenderedPageBreak/>
        <w:t xml:space="preserve">Gateway Review 6: Benefits </w:t>
      </w:r>
      <w:r w:rsidR="00AA1FB3" w:rsidRPr="00A80DFB">
        <w:t>realisation</w:t>
      </w:r>
      <w:bookmarkEnd w:id="7"/>
    </w:p>
    <w:p w14:paraId="5C0A44B6" w14:textId="77777777" w:rsidR="00CB1E1C" w:rsidRPr="00A80DFB" w:rsidRDefault="00CB1E1C" w:rsidP="00CB1E1C">
      <w:r w:rsidRPr="00A80DFB">
        <w:t>Purpose of Gateway Review 6 is to:</w:t>
      </w:r>
    </w:p>
    <w:p w14:paraId="10FAD6CF" w14:textId="2359AECD" w:rsidR="00CB1E1C" w:rsidRPr="00A80DFB" w:rsidRDefault="00CB1E1C" w:rsidP="00E1645A">
      <w:pPr>
        <w:pStyle w:val="Bullet1"/>
      </w:pPr>
      <w:r w:rsidRPr="00A80DFB">
        <w:t>assess whether the business case for the project was realistic at Gateway Review 4</w:t>
      </w:r>
      <w:r w:rsidR="007E76C5">
        <w:t>:</w:t>
      </w:r>
      <w:r w:rsidRPr="00A80DFB">
        <w:t xml:space="preserve"> Tender Decision</w:t>
      </w:r>
    </w:p>
    <w:p w14:paraId="020F6AC4" w14:textId="4293B73A" w:rsidR="00CB1E1C" w:rsidRPr="00A80DFB" w:rsidRDefault="00CB1E1C" w:rsidP="00E1645A">
      <w:pPr>
        <w:pStyle w:val="Bullet1"/>
      </w:pPr>
      <w:r w:rsidRPr="00A80DFB">
        <w:t>confirm there is still a business need for the investment</w:t>
      </w:r>
    </w:p>
    <w:p w14:paraId="247F9116" w14:textId="64159453" w:rsidR="00CB1E1C" w:rsidRPr="00A80DFB" w:rsidRDefault="00CB1E1C" w:rsidP="00E1645A">
      <w:pPr>
        <w:pStyle w:val="Bullet1"/>
      </w:pPr>
      <w:r w:rsidRPr="00A80DFB">
        <w:t xml:space="preserve">assess whether the benefits </w:t>
      </w:r>
      <w:r w:rsidR="00B95DFD">
        <w:t xml:space="preserve">(including social, environmental and economic) </w:t>
      </w:r>
      <w:r w:rsidRPr="00A80DFB">
        <w:t>anticipated at this stage are being delivered</w:t>
      </w:r>
    </w:p>
    <w:p w14:paraId="4CEDAF18" w14:textId="2AE82C57" w:rsidR="00CB1E1C" w:rsidRPr="00A80DFB" w:rsidRDefault="00CB1E1C" w:rsidP="00E1645A">
      <w:pPr>
        <w:pStyle w:val="Bullet1"/>
      </w:pPr>
      <w:r w:rsidRPr="00A80DFB">
        <w:t>assess the effectiveness of the ongoing contract and/or facility, and service delivery management processes</w:t>
      </w:r>
    </w:p>
    <w:p w14:paraId="5562FBBE" w14:textId="27F9C692" w:rsidR="00CB1E1C" w:rsidRPr="00A80DFB" w:rsidRDefault="00CB1E1C" w:rsidP="00E1645A">
      <w:pPr>
        <w:pStyle w:val="Bullet1"/>
      </w:pPr>
      <w:r w:rsidRPr="00A80DFB">
        <w:t>confirm the client continues to have the necessary resources to manage the facility and any contract successfully</w:t>
      </w:r>
    </w:p>
    <w:p w14:paraId="51608190" w14:textId="34439506" w:rsidR="00CB1E1C" w:rsidRPr="00A80DFB" w:rsidRDefault="00CB1E1C" w:rsidP="00E1645A">
      <w:pPr>
        <w:pStyle w:val="Bullet1"/>
      </w:pPr>
      <w:r w:rsidRPr="00A80DFB">
        <w:t>confirm continuity of key personnel in facility and/or contract management roles</w:t>
      </w:r>
    </w:p>
    <w:p w14:paraId="7E574D79" w14:textId="2024F182" w:rsidR="00CB1E1C" w:rsidRPr="00A80DFB" w:rsidRDefault="00CB1E1C" w:rsidP="00E1645A">
      <w:pPr>
        <w:pStyle w:val="Bullet1"/>
      </w:pPr>
      <w:r w:rsidRPr="00A80DFB">
        <w:t>assess the ongoing requirements to meet the business need and if circumstances have changed, ensure the service delivery and any contracts are adapting to the new situation. Changing circumstances could affect partner management</w:t>
      </w:r>
      <w:r w:rsidR="007E76C5">
        <w:t>,</w:t>
      </w:r>
      <w:r w:rsidRPr="00A80DFB">
        <w:t xml:space="preserve"> relationship management</w:t>
      </w:r>
      <w:r w:rsidR="007E76C5">
        <w:t>,</w:t>
      </w:r>
      <w:r w:rsidRPr="00A80DFB">
        <w:t xml:space="preserve"> service management</w:t>
      </w:r>
      <w:r w:rsidR="007E76C5">
        <w:t>,</w:t>
      </w:r>
      <w:r w:rsidRPr="00A80DFB">
        <w:t xml:space="preserve"> change management</w:t>
      </w:r>
      <w:r w:rsidR="007E76C5">
        <w:t>,</w:t>
      </w:r>
      <w:r w:rsidRPr="00A80DFB">
        <w:t xml:space="preserve"> contract management</w:t>
      </w:r>
      <w:r w:rsidR="007E76C5">
        <w:t>,</w:t>
      </w:r>
      <w:r w:rsidRPr="00A80DFB">
        <w:t xml:space="preserve"> benefits management and performance management</w:t>
      </w:r>
    </w:p>
    <w:p w14:paraId="764404D4" w14:textId="4451B88E" w:rsidR="00CB1E1C" w:rsidRPr="00A80DFB" w:rsidRDefault="00CB1E1C" w:rsidP="00E1645A">
      <w:pPr>
        <w:pStyle w:val="Bullet1"/>
      </w:pPr>
      <w:r w:rsidRPr="00A80DFB">
        <w:t>check any changes do not compromise the original delivery strategy</w:t>
      </w:r>
    </w:p>
    <w:p w14:paraId="2A7A2C2F" w14:textId="0E21FF7F" w:rsidR="00CB1E1C" w:rsidRPr="00A80DFB" w:rsidRDefault="00CB1E1C" w:rsidP="00E1645A">
      <w:pPr>
        <w:pStyle w:val="Bullet1"/>
      </w:pPr>
      <w:r w:rsidRPr="00A80DFB">
        <w:t>check there are ongoing continuous improvement mechanisms to maximise value-for-money</w:t>
      </w:r>
    </w:p>
    <w:p w14:paraId="2BFDC198" w14:textId="495371CB" w:rsidR="00CB1E1C" w:rsidRPr="00A80DFB" w:rsidRDefault="00CB1E1C" w:rsidP="00E1645A">
      <w:pPr>
        <w:pStyle w:val="Bullet1"/>
      </w:pPr>
      <w:r w:rsidRPr="00A80DFB">
        <w:t>confirm there are plans to manage the facility and any operational contracts to their conclusion, and the validity of exit strategy and arrangements for decomposition</w:t>
      </w:r>
    </w:p>
    <w:p w14:paraId="40F8B8BD" w14:textId="21415D9A" w:rsidR="00CB1E1C" w:rsidRPr="00A80DFB" w:rsidRDefault="00CB1E1C" w:rsidP="00E1645A">
      <w:pPr>
        <w:pStyle w:val="Bullet1"/>
      </w:pPr>
      <w:r w:rsidRPr="00A80DFB">
        <w:t>assess ‘lessons learnt’ and the methodology for sharing information within government</w:t>
      </w:r>
    </w:p>
    <w:p w14:paraId="20D4004E" w14:textId="77777777" w:rsidR="00CB1E1C" w:rsidRPr="00E1645A" w:rsidRDefault="00CB1E1C" w:rsidP="00E1645A">
      <w:pPr>
        <w:pStyle w:val="Bullet1"/>
        <w:rPr>
          <w:rFonts w:ascii="Calibri" w:hAnsi="Calibri"/>
          <w:sz w:val="22"/>
          <w:szCs w:val="22"/>
        </w:rPr>
      </w:pPr>
      <w:r w:rsidRPr="00A80DFB">
        <w:t>assess whether there are any potential risks on the horizon during the operating phase which may impact on the realisation of the project’s intended benefits.</w:t>
      </w:r>
    </w:p>
    <w:p w14:paraId="001C7B6B" w14:textId="77777777" w:rsidR="00CB1E1C" w:rsidRPr="00A80DFB" w:rsidRDefault="00CB1E1C" w:rsidP="00CB1E1C">
      <w:pPr>
        <w:pStyle w:val="Heading2"/>
      </w:pPr>
      <w:bookmarkStart w:id="8" w:name="_Toc106370627"/>
      <w:r w:rsidRPr="00A80DFB">
        <w:t xml:space="preserve">Project </w:t>
      </w:r>
      <w:r w:rsidR="00AA1FB3" w:rsidRPr="00A80DFB">
        <w:t>documents</w:t>
      </w:r>
      <w:bookmarkEnd w:id="8"/>
    </w:p>
    <w:p w14:paraId="5FB76B7F" w14:textId="77777777" w:rsidR="00CB1E1C" w:rsidRPr="00A80DFB" w:rsidRDefault="00CB1E1C" w:rsidP="00CB1E1C">
      <w:pPr>
        <w:rPr>
          <w:noProof/>
        </w:rPr>
      </w:pPr>
      <w:r w:rsidRPr="00A80DFB">
        <w:rPr>
          <w:noProof/>
        </w:rPr>
        <w:t>Investigation areas examples of evidence should be available before the review starts. The required information is likely to be found in the documents suggested below, but may be located in other program or project documents or elsewhere in the organisation’s documentation system:</w:t>
      </w:r>
    </w:p>
    <w:p w14:paraId="1AA3C6C0" w14:textId="3B2579B1" w:rsidR="00CB1E1C" w:rsidRPr="00A80DFB" w:rsidRDefault="00CB1E1C" w:rsidP="00CB1E1C">
      <w:pPr>
        <w:pStyle w:val="Bullet1"/>
      </w:pPr>
      <w:r w:rsidRPr="00A80DFB">
        <w:t>an updated business case that reflects actual operating conditions and is against the business case in Gateway Review 5</w:t>
      </w:r>
    </w:p>
    <w:p w14:paraId="180C6CEC" w14:textId="27BA5178" w:rsidR="00CB1E1C" w:rsidRPr="00A80DFB" w:rsidRDefault="00CB1E1C" w:rsidP="00CB1E1C">
      <w:pPr>
        <w:pStyle w:val="Bullet1"/>
      </w:pPr>
      <w:r w:rsidRPr="00A80DFB">
        <w:t>report on the findings from post implementation review or equivalent major post project review</w:t>
      </w:r>
    </w:p>
    <w:p w14:paraId="2FBB63EA" w14:textId="31D43E17" w:rsidR="00CB1E1C" w:rsidRPr="00A80DFB" w:rsidRDefault="00CB1E1C" w:rsidP="00CB1E1C">
      <w:pPr>
        <w:pStyle w:val="Bullet1"/>
      </w:pPr>
      <w:r w:rsidRPr="00A80DFB">
        <w:t>an assessment of the benefits delivered to date and expectations for the future (refer to Benefit Management Plan)</w:t>
      </w:r>
    </w:p>
    <w:p w14:paraId="42F4DB1A" w14:textId="365EB57F" w:rsidR="00CB1E1C" w:rsidRPr="00A80DFB" w:rsidRDefault="00CB1E1C" w:rsidP="00CB1E1C">
      <w:pPr>
        <w:pStyle w:val="Bullet1"/>
      </w:pPr>
      <w:r w:rsidRPr="00A80DFB">
        <w:t>a summary of contract changes since Gateway Review 5</w:t>
      </w:r>
    </w:p>
    <w:p w14:paraId="46865F25" w14:textId="6A65AB5E" w:rsidR="00CB1E1C" w:rsidRPr="00A80DFB" w:rsidRDefault="00CB1E1C" w:rsidP="00CB1E1C">
      <w:pPr>
        <w:pStyle w:val="Bullet1"/>
      </w:pPr>
      <w:r w:rsidRPr="00A80DFB">
        <w:t>plans for contract improvement and service improvement</w:t>
      </w:r>
    </w:p>
    <w:p w14:paraId="2BFCDB18" w14:textId="596C1402" w:rsidR="00CB1E1C" w:rsidRDefault="00CB1E1C" w:rsidP="00CB1E1C">
      <w:pPr>
        <w:pStyle w:val="Bullet1"/>
      </w:pPr>
      <w:r w:rsidRPr="00A80DFB">
        <w:t>performance reports</w:t>
      </w:r>
    </w:p>
    <w:p w14:paraId="03948584" w14:textId="1A7B8EE6" w:rsidR="00B95DFD" w:rsidRPr="00A80DFB" w:rsidRDefault="00B95DFD" w:rsidP="00CB1E1C">
      <w:pPr>
        <w:pStyle w:val="Bullet1"/>
      </w:pPr>
      <w:r>
        <w:lastRenderedPageBreak/>
        <w:t>social procurement reporting for the project</w:t>
      </w:r>
    </w:p>
    <w:p w14:paraId="1E6DFA98" w14:textId="1125D484" w:rsidR="00CB1E1C" w:rsidRPr="00A80DFB" w:rsidRDefault="00CB1E1C" w:rsidP="00CB1E1C">
      <w:pPr>
        <w:pStyle w:val="Bullet1"/>
      </w:pPr>
      <w:r w:rsidRPr="00A80DFB">
        <w:t>customer surveys</w:t>
      </w:r>
    </w:p>
    <w:p w14:paraId="7C3348A5" w14:textId="73567FF3" w:rsidR="00CB1E1C" w:rsidRPr="00A80DFB" w:rsidRDefault="00CB1E1C" w:rsidP="00CB1E1C">
      <w:pPr>
        <w:pStyle w:val="Bullet1"/>
      </w:pPr>
      <w:r w:rsidRPr="00A80DFB">
        <w:t>performance measurement systems</w:t>
      </w:r>
    </w:p>
    <w:p w14:paraId="5676E152" w14:textId="58778FBA" w:rsidR="00CB1E1C" w:rsidRPr="00A80DFB" w:rsidRDefault="00CB1E1C" w:rsidP="00CB1E1C">
      <w:pPr>
        <w:pStyle w:val="Bullet1"/>
      </w:pPr>
      <w:r w:rsidRPr="00A80DFB">
        <w:t>resources, skills appraisals and personnel plans for future contract management</w:t>
      </w:r>
    </w:p>
    <w:p w14:paraId="29AED88A" w14:textId="7DD1B58C" w:rsidR="00CB1E1C" w:rsidRPr="00A80DFB" w:rsidRDefault="00CB1E1C" w:rsidP="00CB1E1C">
      <w:pPr>
        <w:pStyle w:val="Bullet1"/>
      </w:pPr>
      <w:r w:rsidRPr="00A80DFB">
        <w:t>reports on stakeholder issues</w:t>
      </w:r>
    </w:p>
    <w:p w14:paraId="33B5E021" w14:textId="79232466" w:rsidR="00CB1E1C" w:rsidRPr="00A80DFB" w:rsidRDefault="00CB1E1C" w:rsidP="00CB1E1C">
      <w:pPr>
        <w:pStyle w:val="Bullet1"/>
      </w:pPr>
      <w:r w:rsidRPr="00A80DFB">
        <w:t>plans for disposal of any assets</w:t>
      </w:r>
      <w:r w:rsidR="00E873DA">
        <w:t xml:space="preserve">, such as </w:t>
      </w:r>
      <w:r w:rsidRPr="00A80DFB">
        <w:t>resources, buildings, staff</w:t>
      </w:r>
      <w:r w:rsidR="00E873DA">
        <w:t xml:space="preserve"> and</w:t>
      </w:r>
      <w:r w:rsidRPr="00A80DFB">
        <w:t xml:space="preserve"> intellectual property rights</w:t>
      </w:r>
      <w:r w:rsidR="00E873DA">
        <w:t>, at the end of the contract</w:t>
      </w:r>
    </w:p>
    <w:p w14:paraId="63641C17" w14:textId="6659DEC8" w:rsidR="00CB1E1C" w:rsidRPr="00A80DFB" w:rsidRDefault="00CB1E1C" w:rsidP="00CB1E1C">
      <w:pPr>
        <w:pStyle w:val="Bullet1"/>
        <w:rPr>
          <w:noProof/>
        </w:rPr>
      </w:pPr>
      <w:r w:rsidRPr="00A80DFB">
        <w:t>information showing how clients and/or providers manage the relationship and engage with each other</w:t>
      </w:r>
    </w:p>
    <w:p w14:paraId="129690D9" w14:textId="20C4811D" w:rsidR="00CB1E1C" w:rsidRPr="00A80DFB" w:rsidRDefault="00CB1E1C" w:rsidP="00CB1E1C">
      <w:pPr>
        <w:pStyle w:val="Bullet1"/>
        <w:rPr>
          <w:noProof/>
        </w:rPr>
      </w:pPr>
      <w:r w:rsidRPr="00A80DFB">
        <w:t>investment management standard, benefit management plan and benefits reporting spreadsheet</w:t>
      </w:r>
    </w:p>
    <w:p w14:paraId="353F9D4A" w14:textId="086F7D05" w:rsidR="00CB1E1C" w:rsidRPr="00A80DFB" w:rsidRDefault="00CB1E1C" w:rsidP="00CB1E1C">
      <w:pPr>
        <w:pStyle w:val="Bullet1"/>
        <w:rPr>
          <w:noProof/>
        </w:rPr>
      </w:pPr>
      <w:r w:rsidRPr="00A80DFB">
        <w:t>for construction projects, updated health and safety file and plans for future use of the</w:t>
      </w:r>
      <w:r w:rsidRPr="00CB1E1C">
        <w:t xml:space="preserve"> </w:t>
      </w:r>
      <w:r w:rsidRPr="00A80DFB">
        <w:t>of the integrated project team</w:t>
      </w:r>
    </w:p>
    <w:p w14:paraId="6481EC28" w14:textId="54AFACD0" w:rsidR="00CB1E1C" w:rsidRPr="00A80DFB" w:rsidRDefault="00CB1E1C" w:rsidP="00CB1E1C">
      <w:pPr>
        <w:pStyle w:val="Bullet1"/>
        <w:rPr>
          <w:noProof/>
        </w:rPr>
      </w:pPr>
      <w:r w:rsidRPr="00A80DFB">
        <w:t xml:space="preserve">for </w:t>
      </w:r>
      <w:r w:rsidR="00357EFA">
        <w:noBreakHyphen/>
      </w:r>
      <w:r w:rsidR="36E8C550" w:rsidRPr="00A80DFB">
        <w:t>IT enabled</w:t>
      </w:r>
      <w:r w:rsidRPr="00A80DFB">
        <w:t xml:space="preserve"> projects, security documents.</w:t>
      </w:r>
    </w:p>
    <w:p w14:paraId="674DB749" w14:textId="77777777" w:rsidR="00CB1E1C" w:rsidRPr="00A80DFB" w:rsidRDefault="00CB1E1C" w:rsidP="00A40336">
      <w:pPr>
        <w:pStyle w:val="Heading1numbered"/>
        <w:pageBreakBefore/>
        <w:ind w:left="792" w:hanging="792"/>
        <w:rPr>
          <w:noProof/>
        </w:rPr>
      </w:pPr>
      <w:bookmarkStart w:id="9" w:name="_Toc106370628"/>
      <w:r w:rsidRPr="00A80DFB">
        <w:lastRenderedPageBreak/>
        <w:t xml:space="preserve">Review of </w:t>
      </w:r>
      <w:r w:rsidR="00AA1FB3" w:rsidRPr="00A80DFB">
        <w:t>operating phase</w:t>
      </w:r>
      <w:bookmarkEnd w:id="9"/>
    </w:p>
    <w:p w14:paraId="2B7D55EB" w14:textId="77777777" w:rsidR="00CB1E1C" w:rsidRDefault="00CB1E1C" w:rsidP="00A40336">
      <w:pPr>
        <w:pStyle w:val="NoteNormalindent"/>
        <w:rPr>
          <w:noProof/>
        </w:rPr>
      </w:pPr>
      <w:r w:rsidRPr="00E1645A">
        <w:rPr>
          <w:noProof/>
        </w:rPr>
        <w:t>Note: different areas to probe will be relevant for the review team depending on the timing of the review and the extent to which benefits were expected to be materialised and the remaining asset life and future difficulties that could hinder the success of the operating phase.</w:t>
      </w:r>
    </w:p>
    <w:tbl>
      <w:tblPr>
        <w:tblStyle w:val="DTFtexttableindent"/>
        <w:tblW w:w="8179" w:type="dxa"/>
        <w:tblLayout w:type="fixed"/>
        <w:tblLook w:val="0620" w:firstRow="1" w:lastRow="0" w:firstColumn="0" w:lastColumn="0" w:noHBand="1" w:noVBand="1"/>
      </w:tblPr>
      <w:tblGrid>
        <w:gridCol w:w="2552"/>
        <w:gridCol w:w="5627"/>
      </w:tblGrid>
      <w:tr w:rsidR="00CB1E1C" w:rsidRPr="005E2F38" w14:paraId="6184B336" w14:textId="77777777" w:rsidTr="41088C73">
        <w:trPr>
          <w:cnfStyle w:val="100000000000" w:firstRow="1" w:lastRow="0" w:firstColumn="0" w:lastColumn="0" w:oddVBand="0" w:evenVBand="0" w:oddHBand="0" w:evenHBand="0" w:firstRowFirstColumn="0" w:firstRowLastColumn="0" w:lastRowFirstColumn="0" w:lastRowLastColumn="0"/>
        </w:trPr>
        <w:tc>
          <w:tcPr>
            <w:tcW w:w="2552" w:type="dxa"/>
          </w:tcPr>
          <w:p w14:paraId="0255EF84" w14:textId="77777777" w:rsidR="00CB1E1C" w:rsidRPr="005E2F38" w:rsidRDefault="00CB1E1C" w:rsidP="00A40336">
            <w:pPr>
              <w:pStyle w:val="Tableheader"/>
            </w:pPr>
            <w:r w:rsidRPr="005E2F38">
              <w:t xml:space="preserve">Focus </w:t>
            </w:r>
            <w:r w:rsidR="00AA1FB3" w:rsidRPr="005E2F38">
              <w:t>areas</w:t>
            </w:r>
          </w:p>
        </w:tc>
        <w:tc>
          <w:tcPr>
            <w:tcW w:w="5627" w:type="dxa"/>
          </w:tcPr>
          <w:p w14:paraId="35D257F2" w14:textId="77777777" w:rsidR="00CB1E1C" w:rsidRPr="005E2F38" w:rsidRDefault="00CB1E1C" w:rsidP="00A40336">
            <w:pPr>
              <w:pStyle w:val="Tableheader"/>
            </w:pPr>
            <w:r w:rsidRPr="005E2F38">
              <w:t>Evidence expected</w:t>
            </w:r>
          </w:p>
        </w:tc>
      </w:tr>
      <w:tr w:rsidR="00CB1E1C" w:rsidRPr="005E2F38" w14:paraId="2CC8C07F" w14:textId="77777777" w:rsidTr="41088C73">
        <w:tc>
          <w:tcPr>
            <w:tcW w:w="2552" w:type="dxa"/>
          </w:tcPr>
          <w:p w14:paraId="3ADBF65C" w14:textId="77777777" w:rsidR="00CB1E1C" w:rsidRPr="005E2F38" w:rsidRDefault="00CB1E1C" w:rsidP="00EE31F9">
            <w:pPr>
              <w:pStyle w:val="Tabletext"/>
              <w:tabs>
                <w:tab w:val="left" w:pos="425"/>
              </w:tabs>
              <w:ind w:left="425" w:hanging="425"/>
            </w:pPr>
            <w:r w:rsidRPr="005E2F38">
              <w:t>1.1</w:t>
            </w:r>
            <w:r w:rsidRPr="005E2F38">
              <w:tab/>
              <w:t>Is the service and/or facility operating to defined parameters?</w:t>
            </w:r>
          </w:p>
        </w:tc>
        <w:tc>
          <w:tcPr>
            <w:tcW w:w="5627" w:type="dxa"/>
          </w:tcPr>
          <w:p w14:paraId="2386F5CD" w14:textId="665AA9A6" w:rsidR="00CB1E1C" w:rsidRPr="005E2F38" w:rsidRDefault="00CB1E1C" w:rsidP="00EE31F9">
            <w:pPr>
              <w:pStyle w:val="Tablebullet"/>
            </w:pPr>
            <w:r w:rsidRPr="005E2F38">
              <w:t>operating parameters are updated as needs change and are documented in change control and updated Service Level Agreements (SLAs)</w:t>
            </w:r>
          </w:p>
          <w:p w14:paraId="0B906CCD" w14:textId="3F2B30AD" w:rsidR="00CB1E1C" w:rsidRPr="005E2F38" w:rsidRDefault="00CB1E1C" w:rsidP="00EE31F9">
            <w:pPr>
              <w:pStyle w:val="Tablebullet"/>
            </w:pPr>
            <w:r w:rsidRPr="005E2F38">
              <w:t>service delivery measured against those parameters</w:t>
            </w:r>
          </w:p>
          <w:p w14:paraId="3EAAB835" w14:textId="76F741D9" w:rsidR="00CB1E1C" w:rsidRPr="005E2F38" w:rsidRDefault="00CB1E1C" w:rsidP="00EE31F9">
            <w:pPr>
              <w:pStyle w:val="Tablebullet"/>
            </w:pPr>
            <w:r w:rsidRPr="005E2F38">
              <w:t>measures to address poor and/or non-performance are proving effective</w:t>
            </w:r>
          </w:p>
          <w:p w14:paraId="3669AAE3" w14:textId="06A61C58" w:rsidR="00CB1E1C" w:rsidRPr="005E2F38" w:rsidRDefault="00CB1E1C" w:rsidP="00EE31F9">
            <w:pPr>
              <w:pStyle w:val="Tablebullet"/>
            </w:pPr>
            <w:r w:rsidRPr="005E2F38">
              <w:t>facility safe to operate and maintain</w:t>
            </w:r>
          </w:p>
          <w:p w14:paraId="0ECD93F2" w14:textId="2D9A0ED9" w:rsidR="00CB1E1C" w:rsidRPr="005E2F38" w:rsidRDefault="00CB1E1C" w:rsidP="00EE31F9">
            <w:pPr>
              <w:pStyle w:val="Tablebullet"/>
            </w:pPr>
            <w:r>
              <w:t xml:space="preserve">information on how the assets </w:t>
            </w:r>
            <w:bookmarkStart w:id="10" w:name="_Int_I83NdtbV"/>
            <w:r>
              <w:t>are</w:t>
            </w:r>
            <w:bookmarkEnd w:id="10"/>
            <w:r>
              <w:t xml:space="preserve"> being satisfactorily maintained,</w:t>
            </w:r>
            <w:r w:rsidR="00F10420">
              <w:t xml:space="preserve"> </w:t>
            </w:r>
            <w:r>
              <w:t>including mechanical and electrical systems</w:t>
            </w:r>
          </w:p>
          <w:p w14:paraId="7FB15758" w14:textId="0A385B20" w:rsidR="00CB1E1C" w:rsidRPr="005E2F38" w:rsidRDefault="00CB1E1C" w:rsidP="00EE31F9">
            <w:pPr>
              <w:pStyle w:val="Tablebullet"/>
            </w:pPr>
            <w:r w:rsidRPr="005E2F38">
              <w:t>maintenance plans over the asset’s lifecycle</w:t>
            </w:r>
          </w:p>
          <w:p w14:paraId="5170C028" w14:textId="2F0C8842" w:rsidR="00CB1E1C" w:rsidRPr="005E2F38" w:rsidRDefault="00CB1E1C" w:rsidP="00EE31F9">
            <w:pPr>
              <w:pStyle w:val="Tablebullet"/>
            </w:pPr>
            <w:r w:rsidRPr="005E2F38">
              <w:t>sustainability targets met or exceeded</w:t>
            </w:r>
          </w:p>
          <w:p w14:paraId="6D889BAA" w14:textId="77777777" w:rsidR="00CB1E1C" w:rsidRPr="005E2F38" w:rsidRDefault="00CB1E1C" w:rsidP="00EE31F9">
            <w:pPr>
              <w:pStyle w:val="Tablebullet"/>
            </w:pPr>
            <w:r w:rsidRPr="005E2F38">
              <w:t>customer and/or stakeholder satisfaction assessed.</w:t>
            </w:r>
          </w:p>
        </w:tc>
      </w:tr>
      <w:tr w:rsidR="00CB1E1C" w:rsidRPr="005E2F38" w14:paraId="3C74E93E" w14:textId="77777777" w:rsidTr="41088C73">
        <w:tc>
          <w:tcPr>
            <w:tcW w:w="2552" w:type="dxa"/>
          </w:tcPr>
          <w:p w14:paraId="2C8D85CE" w14:textId="77777777" w:rsidR="00CB1E1C" w:rsidRPr="005E2F38" w:rsidRDefault="00CB1E1C" w:rsidP="00EE31F9">
            <w:pPr>
              <w:pStyle w:val="Tabletext"/>
              <w:tabs>
                <w:tab w:val="left" w:pos="425"/>
              </w:tabs>
              <w:ind w:left="425" w:hanging="425"/>
            </w:pPr>
            <w:r w:rsidRPr="005E2F38">
              <w:t>1.2</w:t>
            </w:r>
            <w:r w:rsidRPr="005E2F38">
              <w:tab/>
              <w:t>Is the benchmarking and/or market testing appropriate?</w:t>
            </w:r>
          </w:p>
        </w:tc>
        <w:tc>
          <w:tcPr>
            <w:tcW w:w="5627" w:type="dxa"/>
          </w:tcPr>
          <w:p w14:paraId="4C52F61E" w14:textId="6EAB308F" w:rsidR="00CB1E1C" w:rsidRPr="005E2F38" w:rsidRDefault="00CB1E1C" w:rsidP="00EE31F9">
            <w:pPr>
              <w:pStyle w:val="Tablebullet"/>
            </w:pPr>
            <w:r w:rsidRPr="005E2F38">
              <w:t>details of the benchmarking and/or market testing conducted by the parties as agreed</w:t>
            </w:r>
          </w:p>
          <w:p w14:paraId="25B8C547" w14:textId="77777777" w:rsidR="00CB1E1C" w:rsidRPr="005E2F38" w:rsidRDefault="00CB1E1C" w:rsidP="00EE31F9">
            <w:pPr>
              <w:pStyle w:val="Tablebullet"/>
            </w:pPr>
            <w:r w:rsidRPr="005E2F38">
              <w:t>regular value-for-money reviews are conducted in the absence of contractual benchmarking or market testing.</w:t>
            </w:r>
          </w:p>
        </w:tc>
      </w:tr>
      <w:tr w:rsidR="00CB1E1C" w:rsidRPr="005E2F38" w14:paraId="7E752978" w14:textId="77777777" w:rsidTr="41088C73">
        <w:tc>
          <w:tcPr>
            <w:tcW w:w="2552" w:type="dxa"/>
          </w:tcPr>
          <w:p w14:paraId="6C24CF0E" w14:textId="77777777" w:rsidR="00CB1E1C" w:rsidRPr="005E2F38" w:rsidRDefault="00CB1E1C" w:rsidP="00EE31F9">
            <w:pPr>
              <w:pStyle w:val="Tabletext"/>
              <w:tabs>
                <w:tab w:val="left" w:pos="425"/>
              </w:tabs>
              <w:ind w:left="425" w:hanging="425"/>
            </w:pPr>
            <w:r w:rsidRPr="005E2F38">
              <w:t>1.3</w:t>
            </w:r>
            <w:r w:rsidRPr="005E2F38">
              <w:tab/>
              <w:t>Has the project documentation, including training material and program, been delivered and kept current?</w:t>
            </w:r>
          </w:p>
        </w:tc>
        <w:tc>
          <w:tcPr>
            <w:tcW w:w="5627" w:type="dxa"/>
          </w:tcPr>
          <w:p w14:paraId="5B283CA0" w14:textId="2F53E8CE" w:rsidR="00CB1E1C" w:rsidRPr="005E2F38" w:rsidRDefault="00CB1E1C" w:rsidP="00EE31F9">
            <w:pPr>
              <w:pStyle w:val="Tablebullet"/>
            </w:pPr>
            <w:r w:rsidRPr="005E2F38">
              <w:t>new staff trained, and existing staff updated at appropriate intervals</w:t>
            </w:r>
          </w:p>
          <w:p w14:paraId="31AABFBC" w14:textId="4116E780" w:rsidR="00CB1E1C" w:rsidRPr="005E2F38" w:rsidRDefault="00CB1E1C" w:rsidP="00EE31F9">
            <w:pPr>
              <w:pStyle w:val="Tablebullet"/>
            </w:pPr>
            <w:r w:rsidRPr="005E2F38">
              <w:t>no backlog of material to be updated</w:t>
            </w:r>
          </w:p>
          <w:p w14:paraId="7E8A6191" w14:textId="26BBE9FA" w:rsidR="00CB1E1C" w:rsidRPr="005E2F38" w:rsidRDefault="00CB1E1C" w:rsidP="00EE31F9">
            <w:pPr>
              <w:pStyle w:val="Tablebullet"/>
            </w:pPr>
            <w:r w:rsidRPr="005E2F38">
              <w:t>defined responsibilities for updating training material and documentation</w:t>
            </w:r>
          </w:p>
          <w:p w14:paraId="1DCDE273" w14:textId="77777777" w:rsidR="00CB1E1C" w:rsidRPr="005E2F38" w:rsidRDefault="00CB1E1C" w:rsidP="00EE31F9">
            <w:pPr>
              <w:pStyle w:val="Tablebullet"/>
            </w:pPr>
            <w:r w:rsidRPr="005E2F38">
              <w:t>health and safety file updated.</w:t>
            </w:r>
          </w:p>
        </w:tc>
      </w:tr>
      <w:tr w:rsidR="00CB1E1C" w:rsidRPr="005E2F38" w14:paraId="42E7108C" w14:textId="77777777" w:rsidTr="41088C73">
        <w:tc>
          <w:tcPr>
            <w:tcW w:w="2552" w:type="dxa"/>
          </w:tcPr>
          <w:p w14:paraId="6FC4DCAC" w14:textId="77777777" w:rsidR="00CB1E1C" w:rsidRPr="005E2F38" w:rsidRDefault="00CB1E1C" w:rsidP="00EE31F9">
            <w:pPr>
              <w:pStyle w:val="Tabletext"/>
              <w:tabs>
                <w:tab w:val="left" w:pos="425"/>
              </w:tabs>
              <w:ind w:left="425" w:hanging="425"/>
            </w:pPr>
            <w:r w:rsidRPr="005E2F38">
              <w:t>1.4</w:t>
            </w:r>
            <w:r w:rsidRPr="005E2F38">
              <w:tab/>
              <w:t>Are the governance and contractual relationships satisfactory?</w:t>
            </w:r>
          </w:p>
        </w:tc>
        <w:tc>
          <w:tcPr>
            <w:tcW w:w="5627" w:type="dxa"/>
          </w:tcPr>
          <w:p w14:paraId="6E52AAE4" w14:textId="44B85B80" w:rsidR="00CB1E1C" w:rsidRPr="005E2F38" w:rsidRDefault="00CB1E1C" w:rsidP="00EE31F9">
            <w:pPr>
              <w:pStyle w:val="Tablebullet"/>
            </w:pPr>
            <w:r w:rsidRPr="005E2F38">
              <w:t>regular reviews between supplier and client</w:t>
            </w:r>
          </w:p>
          <w:p w14:paraId="7472E922" w14:textId="6F9B086D" w:rsidR="00CB1E1C" w:rsidRPr="005E2F38" w:rsidRDefault="00CB1E1C" w:rsidP="00EE31F9">
            <w:pPr>
              <w:pStyle w:val="Tablebullet"/>
            </w:pPr>
            <w:r w:rsidRPr="005E2F38">
              <w:t>improvements are documented and changes to the contract are justified</w:t>
            </w:r>
          </w:p>
          <w:p w14:paraId="7766A460" w14:textId="299F3004" w:rsidR="00CB1E1C" w:rsidRPr="005E2F38" w:rsidRDefault="00CB1E1C" w:rsidP="00EE31F9">
            <w:pPr>
              <w:pStyle w:val="Tablebullet"/>
            </w:pPr>
            <w:r w:rsidRPr="005E2F38">
              <w:t>documentation showing how agreed actions are dealt with operationally</w:t>
            </w:r>
          </w:p>
          <w:p w14:paraId="37BCEDC9" w14:textId="5B01CB04" w:rsidR="00CB1E1C" w:rsidRPr="005E2F38" w:rsidRDefault="00CB1E1C" w:rsidP="00EE31F9">
            <w:pPr>
              <w:pStyle w:val="Tablebullet"/>
            </w:pPr>
            <w:r w:rsidRPr="005E2F38">
              <w:t>action plan kept up to date as a live plan</w:t>
            </w:r>
          </w:p>
          <w:p w14:paraId="65FB1C0C" w14:textId="6ED62FD1" w:rsidR="00CB1E1C" w:rsidRPr="005E2F38" w:rsidRDefault="00CB1E1C" w:rsidP="00EE31F9">
            <w:pPr>
              <w:pStyle w:val="Tablebullet"/>
            </w:pPr>
            <w:r w:rsidRPr="005E2F38">
              <w:t>measurement of service or contract improvements</w:t>
            </w:r>
          </w:p>
          <w:p w14:paraId="6D6FE501" w14:textId="29F55D30" w:rsidR="00CB1E1C" w:rsidRPr="005E2F38" w:rsidRDefault="00CB1E1C" w:rsidP="00EE31F9">
            <w:pPr>
              <w:pStyle w:val="Tablebullet"/>
            </w:pPr>
            <w:r w:rsidRPr="005E2F38">
              <w:t>reports on completed work plans for expected work</w:t>
            </w:r>
          </w:p>
          <w:p w14:paraId="78B13FBC" w14:textId="77777777" w:rsidR="00CB1E1C" w:rsidRPr="005E2F38" w:rsidRDefault="00CB1E1C" w:rsidP="00EE31F9">
            <w:pPr>
              <w:pStyle w:val="Tablebullet"/>
            </w:pPr>
            <w:r w:rsidRPr="005E2F38">
              <w:t>representation of client and supplier at an appropriate senior level.</w:t>
            </w:r>
          </w:p>
        </w:tc>
      </w:tr>
      <w:tr w:rsidR="00CB1E1C" w:rsidRPr="005E2F38" w14:paraId="5558BCAF" w14:textId="77777777" w:rsidTr="41088C73">
        <w:tc>
          <w:tcPr>
            <w:tcW w:w="2552" w:type="dxa"/>
          </w:tcPr>
          <w:p w14:paraId="3572B170" w14:textId="77777777" w:rsidR="00CB1E1C" w:rsidRPr="005E2F38" w:rsidRDefault="00CB1E1C" w:rsidP="00EE31F9">
            <w:pPr>
              <w:pStyle w:val="Tabletext"/>
              <w:tabs>
                <w:tab w:val="left" w:pos="425"/>
              </w:tabs>
              <w:ind w:left="425" w:hanging="425"/>
            </w:pPr>
            <w:r w:rsidRPr="005E2F38">
              <w:t>1.5</w:t>
            </w:r>
            <w:r w:rsidRPr="005E2F38">
              <w:tab/>
              <w:t>Are there plans for continued contract management?</w:t>
            </w:r>
          </w:p>
        </w:tc>
        <w:tc>
          <w:tcPr>
            <w:tcW w:w="5627" w:type="dxa"/>
          </w:tcPr>
          <w:p w14:paraId="0C0DE2B8" w14:textId="0D93C57C" w:rsidR="00CB1E1C" w:rsidRPr="005E2F38" w:rsidRDefault="00CB1E1C" w:rsidP="00EE31F9">
            <w:pPr>
              <w:pStyle w:val="Tablebullet"/>
            </w:pPr>
            <w:r w:rsidRPr="005E2F38">
              <w:t>future resource plans</w:t>
            </w:r>
          </w:p>
          <w:p w14:paraId="0BBF55D5" w14:textId="790BDEFD" w:rsidR="00CB1E1C" w:rsidRPr="005E2F38" w:rsidRDefault="00CB1E1C" w:rsidP="00EE31F9">
            <w:pPr>
              <w:pStyle w:val="Tablebullet"/>
            </w:pPr>
            <w:r w:rsidRPr="005E2F38">
              <w:t>succession planning for key roles</w:t>
            </w:r>
          </w:p>
          <w:p w14:paraId="464C8D91" w14:textId="577691E9" w:rsidR="00CB1E1C" w:rsidRPr="005E2F38" w:rsidRDefault="00CB1E1C" w:rsidP="00EE31F9">
            <w:pPr>
              <w:pStyle w:val="Tablebullet"/>
            </w:pPr>
            <w:r w:rsidRPr="005E2F38">
              <w:t>continuity of knowledge when contract team staff change</w:t>
            </w:r>
          </w:p>
          <w:p w14:paraId="01DFCE91" w14:textId="7AC8772D" w:rsidR="00CB1E1C" w:rsidRPr="005E2F38" w:rsidRDefault="00CB1E1C" w:rsidP="00EE31F9">
            <w:pPr>
              <w:pStyle w:val="Tablebullet"/>
            </w:pPr>
            <w:r w:rsidRPr="005E2F38">
              <w:t>handover and process information recorded clearly</w:t>
            </w:r>
          </w:p>
          <w:p w14:paraId="020450D2" w14:textId="7790E9E3" w:rsidR="00CB1E1C" w:rsidRPr="005E2F38" w:rsidRDefault="00CB1E1C" w:rsidP="00EE31F9">
            <w:pPr>
              <w:pStyle w:val="Tablebullet"/>
            </w:pPr>
            <w:r w:rsidRPr="005E2F38">
              <w:t xml:space="preserve">facility management and/or contract guide available and in use </w:t>
            </w:r>
          </w:p>
          <w:p w14:paraId="7A9D27FC" w14:textId="0D69A314" w:rsidR="00CB1E1C" w:rsidRPr="005E2F38" w:rsidRDefault="00CB1E1C" w:rsidP="00EE31F9">
            <w:pPr>
              <w:pStyle w:val="Tablebullet"/>
            </w:pPr>
            <w:r w:rsidRPr="005E2F38">
              <w:t>informal contract agreements documented on a regular basis</w:t>
            </w:r>
          </w:p>
          <w:p w14:paraId="7A13D903" w14:textId="65717CA0" w:rsidR="00CB1E1C" w:rsidRPr="005E2F38" w:rsidRDefault="00CB1E1C" w:rsidP="00EE31F9">
            <w:pPr>
              <w:pStyle w:val="Tablebullet"/>
            </w:pPr>
            <w:r w:rsidRPr="005E2F38">
              <w:t>record of customer input</w:t>
            </w:r>
          </w:p>
          <w:p w14:paraId="667944FE" w14:textId="77777777" w:rsidR="00CB1E1C" w:rsidRPr="005E2F38" w:rsidRDefault="00CB1E1C" w:rsidP="00EE31F9">
            <w:pPr>
              <w:pStyle w:val="Tablebullet"/>
            </w:pPr>
            <w:r w:rsidRPr="005E2F38">
              <w:t>skills appraisal and plans for addressing shortfalls.</w:t>
            </w:r>
          </w:p>
        </w:tc>
      </w:tr>
      <w:tr w:rsidR="00CB1E1C" w:rsidRPr="005E2F38" w14:paraId="2C3443AF" w14:textId="77777777" w:rsidTr="41088C73">
        <w:tc>
          <w:tcPr>
            <w:tcW w:w="2552" w:type="dxa"/>
          </w:tcPr>
          <w:p w14:paraId="484B5B71" w14:textId="77777777" w:rsidR="00CB1E1C" w:rsidRPr="005E2F38" w:rsidRDefault="00CB1E1C" w:rsidP="00EE31F9">
            <w:pPr>
              <w:pStyle w:val="Tabletext"/>
              <w:tabs>
                <w:tab w:val="left" w:pos="425"/>
              </w:tabs>
              <w:ind w:left="425" w:hanging="425"/>
            </w:pPr>
            <w:r w:rsidRPr="005E2F38">
              <w:lastRenderedPageBreak/>
              <w:t>1.6</w:t>
            </w:r>
            <w:r w:rsidRPr="005E2F38">
              <w:tab/>
              <w:t>Are plans for ongoing risk management current?</w:t>
            </w:r>
          </w:p>
        </w:tc>
        <w:tc>
          <w:tcPr>
            <w:tcW w:w="5627" w:type="dxa"/>
          </w:tcPr>
          <w:p w14:paraId="0DFFDE0A" w14:textId="23BA23FD" w:rsidR="00CB1E1C" w:rsidRPr="005E2F38" w:rsidRDefault="00CB1E1C" w:rsidP="00EE31F9">
            <w:pPr>
              <w:pStyle w:val="Tablebullet"/>
            </w:pPr>
            <w:r w:rsidRPr="005E2F38">
              <w:t>updated risk register, risk reporting and management according to best practice</w:t>
            </w:r>
          </w:p>
          <w:p w14:paraId="2BF5CCE6" w14:textId="1A9D3407" w:rsidR="00CB1E1C" w:rsidRPr="005E2F38" w:rsidRDefault="00CB1E1C" w:rsidP="00EE31F9">
            <w:pPr>
              <w:pStyle w:val="Tablebullet"/>
            </w:pPr>
            <w:r w:rsidRPr="005E2F38">
              <w:t xml:space="preserve">updated business continuity and/or </w:t>
            </w:r>
            <w:r w:rsidR="4C3D8019">
              <w:t xml:space="preserve">issues management </w:t>
            </w:r>
            <w:r w:rsidRPr="005E2F38">
              <w:t>plans</w:t>
            </w:r>
          </w:p>
          <w:p w14:paraId="0FC24DED" w14:textId="77777777" w:rsidR="00CB1E1C" w:rsidRPr="005E2F38" w:rsidRDefault="00CB1E1C" w:rsidP="00EE31F9">
            <w:pPr>
              <w:pStyle w:val="Tablebullet"/>
            </w:pPr>
            <w:r w:rsidRPr="005E2F38">
              <w:t>consideration of operational health and safety aspects.</w:t>
            </w:r>
          </w:p>
        </w:tc>
      </w:tr>
      <w:tr w:rsidR="00CB1E1C" w:rsidRPr="005E2F38" w14:paraId="5E6D9E10" w14:textId="77777777" w:rsidTr="41088C73">
        <w:tc>
          <w:tcPr>
            <w:tcW w:w="2552" w:type="dxa"/>
          </w:tcPr>
          <w:p w14:paraId="6C154818" w14:textId="77777777" w:rsidR="00CB1E1C" w:rsidRPr="005E2F38" w:rsidRDefault="00CB1E1C" w:rsidP="00EE31F9">
            <w:pPr>
              <w:pStyle w:val="Tabletext"/>
              <w:tabs>
                <w:tab w:val="left" w:pos="425"/>
              </w:tabs>
              <w:ind w:left="425" w:hanging="425"/>
            </w:pPr>
            <w:r w:rsidRPr="005E2F38">
              <w:t>1.7</w:t>
            </w:r>
            <w:r w:rsidRPr="005E2F38">
              <w:tab/>
              <w:t>Is change management effective?</w:t>
            </w:r>
          </w:p>
        </w:tc>
        <w:tc>
          <w:tcPr>
            <w:tcW w:w="5627" w:type="dxa"/>
          </w:tcPr>
          <w:p w14:paraId="077BB16A" w14:textId="3DA8EEB5" w:rsidR="00CB1E1C" w:rsidRPr="005E2F38" w:rsidRDefault="00CB1E1C" w:rsidP="00EE31F9">
            <w:pPr>
              <w:pStyle w:val="Tablebullet"/>
            </w:pPr>
            <w:r w:rsidRPr="005E2F38">
              <w:t>process for evaluating and agreeing proposals for major change</w:t>
            </w:r>
          </w:p>
          <w:p w14:paraId="2F51EA2E" w14:textId="14DA73A4" w:rsidR="00CB1E1C" w:rsidRPr="005E2F38" w:rsidRDefault="00CB1E1C" w:rsidP="00EE31F9">
            <w:pPr>
              <w:pStyle w:val="Tablebullet"/>
            </w:pPr>
            <w:r w:rsidRPr="005E2F38">
              <w:t>documented process for minor changes</w:t>
            </w:r>
          </w:p>
          <w:p w14:paraId="7491A2CD" w14:textId="1B9324E9" w:rsidR="00CB1E1C" w:rsidRPr="005E2F38" w:rsidRDefault="00CB1E1C" w:rsidP="00EE31F9">
            <w:pPr>
              <w:pStyle w:val="Tablebullet"/>
            </w:pPr>
            <w:r w:rsidRPr="005E2F38">
              <w:t>approval process</w:t>
            </w:r>
          </w:p>
          <w:p w14:paraId="59C68AA4" w14:textId="77777777" w:rsidR="00CB1E1C" w:rsidRDefault="00CB1E1C" w:rsidP="00EE31F9">
            <w:pPr>
              <w:pStyle w:val="Tablebullet"/>
            </w:pPr>
            <w:r w:rsidRPr="005E2F38">
              <w:t>reviews identifying possible change.</w:t>
            </w:r>
          </w:p>
          <w:p w14:paraId="0525CE68" w14:textId="4647C586" w:rsidR="00CC0344" w:rsidRDefault="00FD12D4" w:rsidP="00CC0344">
            <w:pPr>
              <w:pStyle w:val="Tablebullet"/>
            </w:pPr>
            <w:r>
              <w:t xml:space="preserve">definition of what constitutes </w:t>
            </w:r>
            <w:r w:rsidR="00CC0344">
              <w:t>a 'significant change'?</w:t>
            </w:r>
          </w:p>
          <w:p w14:paraId="166C0DA7" w14:textId="5D35C0A2" w:rsidR="00CC0344" w:rsidRDefault="00FD12D4" w:rsidP="00CC0344">
            <w:pPr>
              <w:pStyle w:val="Tablebullet"/>
            </w:pPr>
            <w:r>
              <w:t>process</w:t>
            </w:r>
            <w:r w:rsidR="00CC0344">
              <w:t xml:space="preserve"> for evaluating and agreeing significant changes</w:t>
            </w:r>
          </w:p>
          <w:p w14:paraId="121F863D" w14:textId="0813A4AD" w:rsidR="00CC0344" w:rsidRPr="005E2F38" w:rsidRDefault="00965935" w:rsidP="00CC0344">
            <w:pPr>
              <w:pStyle w:val="Tablebullet"/>
            </w:pPr>
            <w:r>
              <w:t>process</w:t>
            </w:r>
            <w:r w:rsidR="00CC0344">
              <w:t xml:space="preserve"> for managing and recording minor changes</w:t>
            </w:r>
          </w:p>
        </w:tc>
      </w:tr>
      <w:tr w:rsidR="00CB1E1C" w:rsidRPr="005E2F38" w14:paraId="72A4FA2D" w14:textId="77777777" w:rsidTr="41088C73">
        <w:tc>
          <w:tcPr>
            <w:tcW w:w="2552" w:type="dxa"/>
          </w:tcPr>
          <w:p w14:paraId="2E55A5BA" w14:textId="77777777" w:rsidR="00CB1E1C" w:rsidRPr="005E2F38" w:rsidRDefault="00CB1E1C" w:rsidP="00EE31F9">
            <w:pPr>
              <w:pStyle w:val="Tabletext"/>
              <w:tabs>
                <w:tab w:val="left" w:pos="425"/>
              </w:tabs>
              <w:ind w:left="425" w:hanging="425"/>
            </w:pPr>
            <w:r w:rsidRPr="005E2F38">
              <w:t>1.8</w:t>
            </w:r>
            <w:r w:rsidRPr="005E2F38">
              <w:tab/>
              <w:t>Is relationship management effective?</w:t>
            </w:r>
          </w:p>
        </w:tc>
        <w:tc>
          <w:tcPr>
            <w:tcW w:w="5627" w:type="dxa"/>
          </w:tcPr>
          <w:p w14:paraId="26C3A936" w14:textId="1BB8850A" w:rsidR="00CB1E1C" w:rsidRPr="005E2F38" w:rsidRDefault="00CB1E1C" w:rsidP="00EE31F9">
            <w:pPr>
              <w:pStyle w:val="Tablebullet"/>
            </w:pPr>
            <w:r w:rsidRPr="005E2F38">
              <w:t>meetings held between various parties with forward outline timetable</w:t>
            </w:r>
          </w:p>
          <w:p w14:paraId="3B3F51E3" w14:textId="10D496C5" w:rsidR="00CB1E1C" w:rsidRPr="005E2F38" w:rsidRDefault="00CB1E1C" w:rsidP="00EE31F9">
            <w:pPr>
              <w:pStyle w:val="Tablebullet"/>
            </w:pPr>
            <w:r w:rsidRPr="005E2F38">
              <w:t>communication and meeting structure, both formal and informal, between all parties including stakeholders</w:t>
            </w:r>
          </w:p>
          <w:p w14:paraId="07354012" w14:textId="46A8B7A4" w:rsidR="00CB1E1C" w:rsidRPr="005E2F38" w:rsidRDefault="00CB1E1C" w:rsidP="00EE31F9">
            <w:pPr>
              <w:pStyle w:val="Tablebullet"/>
            </w:pPr>
            <w:r w:rsidRPr="005E2F38">
              <w:t>a structure for running a long-term contract</w:t>
            </w:r>
          </w:p>
          <w:p w14:paraId="20E79469" w14:textId="5199F1A2" w:rsidR="00CB1E1C" w:rsidRPr="005E2F38" w:rsidRDefault="00CB1E1C" w:rsidP="00EE31F9">
            <w:pPr>
              <w:pStyle w:val="Tablebullet"/>
            </w:pPr>
            <w:r w:rsidRPr="005E2F38">
              <w:t>robust contract management processes and good records</w:t>
            </w:r>
          </w:p>
          <w:p w14:paraId="6F353784" w14:textId="19D7B2A3" w:rsidR="00CB1E1C" w:rsidRPr="005E2F38" w:rsidRDefault="00CB1E1C" w:rsidP="00EE31F9">
            <w:pPr>
              <w:pStyle w:val="Tablebullet"/>
            </w:pPr>
            <w:r w:rsidRPr="005E2F38">
              <w:t>client views of on-site presence of supplier staff</w:t>
            </w:r>
          </w:p>
          <w:p w14:paraId="679FA5B5" w14:textId="77777777" w:rsidR="00CB1E1C" w:rsidRPr="005E2F38" w:rsidRDefault="00CB1E1C" w:rsidP="00EE31F9">
            <w:pPr>
              <w:pStyle w:val="Tablebullet"/>
            </w:pPr>
            <w:r w:rsidRPr="005E2F38">
              <w:t>user groups or equivalent.</w:t>
            </w:r>
          </w:p>
        </w:tc>
      </w:tr>
      <w:tr w:rsidR="00CB1E1C" w:rsidRPr="005E2F38" w14:paraId="3196CD53" w14:textId="77777777" w:rsidTr="41088C73">
        <w:tc>
          <w:tcPr>
            <w:tcW w:w="2552" w:type="dxa"/>
          </w:tcPr>
          <w:p w14:paraId="3E1E7FFE" w14:textId="77777777" w:rsidR="00CB1E1C" w:rsidRPr="005E2F38" w:rsidRDefault="00CB1E1C" w:rsidP="00EE31F9">
            <w:pPr>
              <w:pStyle w:val="Tabletext"/>
              <w:tabs>
                <w:tab w:val="left" w:pos="425"/>
              </w:tabs>
              <w:ind w:left="425" w:hanging="425"/>
            </w:pPr>
            <w:r w:rsidRPr="005E2F38">
              <w:t>1.9</w:t>
            </w:r>
            <w:r w:rsidRPr="005E2F38">
              <w:tab/>
              <w:t>Is training and support adequate?</w:t>
            </w:r>
          </w:p>
        </w:tc>
        <w:tc>
          <w:tcPr>
            <w:tcW w:w="5627" w:type="dxa"/>
          </w:tcPr>
          <w:p w14:paraId="3320FFA0" w14:textId="122EE914" w:rsidR="00CB1E1C" w:rsidRPr="005E2F38" w:rsidRDefault="00CB1E1C" w:rsidP="00EE31F9">
            <w:pPr>
              <w:pStyle w:val="Tablebullet"/>
            </w:pPr>
            <w:r w:rsidRPr="005E2F38">
              <w:t>the key post holders have appropriate skills and experience</w:t>
            </w:r>
          </w:p>
          <w:p w14:paraId="13FB7A7D" w14:textId="77777777" w:rsidR="00CB1E1C" w:rsidRPr="005E2F38" w:rsidRDefault="00CB1E1C" w:rsidP="00EE31F9">
            <w:pPr>
              <w:pStyle w:val="Tablebullet"/>
            </w:pPr>
            <w:r w:rsidRPr="005E2F38">
              <w:t>access to expertise or specialist training.</w:t>
            </w:r>
          </w:p>
        </w:tc>
      </w:tr>
    </w:tbl>
    <w:p w14:paraId="014FC0AC" w14:textId="77777777" w:rsidR="0076670F" w:rsidRPr="0076670F" w:rsidRDefault="0076670F" w:rsidP="00A40336">
      <w:pPr>
        <w:pStyle w:val="Spacer"/>
      </w:pPr>
    </w:p>
    <w:p w14:paraId="6B9F3FF4" w14:textId="77777777" w:rsidR="00EE31F9" w:rsidRPr="00A80DFB" w:rsidRDefault="00EE31F9" w:rsidP="00E1645A">
      <w:pPr>
        <w:pStyle w:val="Heading1numbered"/>
        <w:pageBreakBefore/>
        <w:ind w:left="792" w:hanging="792"/>
      </w:pPr>
      <w:bookmarkStart w:id="11" w:name="_Toc106370629"/>
      <w:r w:rsidRPr="00A80DFB">
        <w:lastRenderedPageBreak/>
        <w:t xml:space="preserve">Business </w:t>
      </w:r>
      <w:r w:rsidR="00AA1FB3" w:rsidRPr="00A80DFB">
        <w:t>case and benefits management</w:t>
      </w:r>
      <w:bookmarkEnd w:id="11"/>
    </w:p>
    <w:p w14:paraId="576559B1" w14:textId="77777777" w:rsidR="00EE31F9" w:rsidRDefault="00EE31F9" w:rsidP="00A40336">
      <w:pPr>
        <w:pStyle w:val="NoteNormalindent"/>
        <w:rPr>
          <w:noProof/>
        </w:rPr>
      </w:pPr>
      <w:r w:rsidRPr="00A80DFB">
        <w:rPr>
          <w:noProof/>
        </w:rPr>
        <w:t>Note: different areas to probe will be relevant for the review team depending on the timing of the review and the extent to which benefits were expected to be materialised and the remaining asset life and future difficulties that could hinder the success of the operating phase.</w:t>
      </w:r>
    </w:p>
    <w:tbl>
      <w:tblPr>
        <w:tblStyle w:val="DTFtexttableindent"/>
        <w:tblW w:w="8179" w:type="dxa"/>
        <w:tblLook w:val="0620" w:firstRow="1" w:lastRow="0" w:firstColumn="0" w:lastColumn="0" w:noHBand="1" w:noVBand="1"/>
      </w:tblPr>
      <w:tblGrid>
        <w:gridCol w:w="2552"/>
        <w:gridCol w:w="5627"/>
      </w:tblGrid>
      <w:tr w:rsidR="00EE31F9" w:rsidRPr="00A80DFB" w14:paraId="40039B37" w14:textId="77777777" w:rsidTr="00A40336">
        <w:trPr>
          <w:cnfStyle w:val="100000000000" w:firstRow="1" w:lastRow="0" w:firstColumn="0" w:lastColumn="0" w:oddVBand="0" w:evenVBand="0" w:oddHBand="0" w:evenHBand="0" w:firstRowFirstColumn="0" w:firstRowLastColumn="0" w:lastRowFirstColumn="0" w:lastRowLastColumn="0"/>
        </w:trPr>
        <w:tc>
          <w:tcPr>
            <w:tcW w:w="2552" w:type="dxa"/>
          </w:tcPr>
          <w:p w14:paraId="662ECFD0" w14:textId="77777777" w:rsidR="00EE31F9" w:rsidRPr="005E2F38" w:rsidRDefault="00EE31F9" w:rsidP="00A40336">
            <w:pPr>
              <w:pStyle w:val="Tableheader"/>
            </w:pPr>
            <w:r w:rsidRPr="005E2F38">
              <w:t xml:space="preserve">Focus </w:t>
            </w:r>
            <w:r w:rsidR="00AA1FB3" w:rsidRPr="005E2F38">
              <w:t>areas</w:t>
            </w:r>
          </w:p>
        </w:tc>
        <w:tc>
          <w:tcPr>
            <w:tcW w:w="5627" w:type="dxa"/>
          </w:tcPr>
          <w:p w14:paraId="2CE749B6" w14:textId="77777777" w:rsidR="00EE31F9" w:rsidRPr="005E2F38" w:rsidRDefault="00EE31F9" w:rsidP="00A40336">
            <w:pPr>
              <w:pStyle w:val="Tableheader"/>
            </w:pPr>
            <w:r w:rsidRPr="005E2F38">
              <w:t>Evidence expected</w:t>
            </w:r>
          </w:p>
        </w:tc>
      </w:tr>
      <w:tr w:rsidR="00EE31F9" w:rsidRPr="00A80DFB" w14:paraId="50F4A017" w14:textId="77777777" w:rsidTr="00A40336">
        <w:tc>
          <w:tcPr>
            <w:tcW w:w="2552" w:type="dxa"/>
          </w:tcPr>
          <w:p w14:paraId="65666D7C" w14:textId="77777777" w:rsidR="00EE31F9" w:rsidRPr="005E2F38" w:rsidRDefault="00EE31F9" w:rsidP="00E1645A">
            <w:pPr>
              <w:pStyle w:val="Tabletext"/>
              <w:tabs>
                <w:tab w:val="left" w:pos="425"/>
              </w:tabs>
              <w:ind w:left="425" w:hanging="425"/>
            </w:pPr>
            <w:r w:rsidRPr="005E2F38">
              <w:t xml:space="preserve">2.1 </w:t>
            </w:r>
            <w:r w:rsidRPr="005E2F38">
              <w:tab/>
              <w:t>Is the business case still valid?</w:t>
            </w:r>
          </w:p>
        </w:tc>
        <w:tc>
          <w:tcPr>
            <w:tcW w:w="5627" w:type="dxa"/>
          </w:tcPr>
          <w:p w14:paraId="2F93024D" w14:textId="330C66C1" w:rsidR="008730CB" w:rsidRPr="006A29CF" w:rsidRDefault="00EE31F9" w:rsidP="006A29CF">
            <w:pPr>
              <w:pStyle w:val="Tablebullet"/>
            </w:pPr>
            <w:r w:rsidRPr="005E2F38">
              <w:t>confirmation the business case still fits with the organisation’s strategic objectives and priorities, is achievable and affordable</w:t>
            </w:r>
          </w:p>
          <w:p w14:paraId="344D2207" w14:textId="44CE5922" w:rsidR="00EE31F9" w:rsidRPr="005E2F38" w:rsidRDefault="00EE31F9" w:rsidP="00E1645A">
            <w:pPr>
              <w:pStyle w:val="Tablebullet"/>
            </w:pPr>
            <w:r w:rsidRPr="005E2F38">
              <w:t>confirmation of ongoing stakeholder commitment</w:t>
            </w:r>
          </w:p>
          <w:p w14:paraId="0E1F2FC0" w14:textId="3B3E447E" w:rsidR="00EE31F9" w:rsidRPr="005E2F38" w:rsidRDefault="00EE31F9" w:rsidP="00E1645A">
            <w:pPr>
              <w:pStyle w:val="Tablebullet"/>
            </w:pPr>
            <w:r w:rsidRPr="005E2F38">
              <w:t>the investment logic remains sound</w:t>
            </w:r>
          </w:p>
          <w:p w14:paraId="5D779DFB" w14:textId="17B9E9E4" w:rsidR="00CC0344" w:rsidRPr="00CC0344" w:rsidRDefault="00EE31F9" w:rsidP="00CC0344">
            <w:pPr>
              <w:pStyle w:val="Tablebullet"/>
            </w:pPr>
            <w:r w:rsidRPr="005E2F38">
              <w:t>confirmation the business owner is committed to the business case.</w:t>
            </w:r>
          </w:p>
        </w:tc>
      </w:tr>
      <w:tr w:rsidR="00EE31F9" w:rsidRPr="00A80DFB" w14:paraId="01269E22" w14:textId="77777777" w:rsidTr="00A40336">
        <w:tc>
          <w:tcPr>
            <w:tcW w:w="2552" w:type="dxa"/>
          </w:tcPr>
          <w:p w14:paraId="53AE8080" w14:textId="77777777" w:rsidR="00EE31F9" w:rsidRPr="005E2F38" w:rsidRDefault="00EE31F9" w:rsidP="00E1645A">
            <w:pPr>
              <w:pStyle w:val="Tabletext"/>
              <w:tabs>
                <w:tab w:val="left" w:pos="425"/>
              </w:tabs>
              <w:ind w:left="425" w:hanging="425"/>
            </w:pPr>
            <w:r w:rsidRPr="005E2F38">
              <w:t>2.2</w:t>
            </w:r>
            <w:r w:rsidRPr="005E2F38">
              <w:tab/>
              <w:t>Have the business benefits been realised as set out in the business case and benefits management plan? Did the organisation achieve more or less than expected?</w:t>
            </w:r>
          </w:p>
        </w:tc>
        <w:tc>
          <w:tcPr>
            <w:tcW w:w="5627" w:type="dxa"/>
          </w:tcPr>
          <w:p w14:paraId="688488C9" w14:textId="77777777" w:rsidR="00EE31F9" w:rsidRPr="005E2F38" w:rsidRDefault="00EE31F9" w:rsidP="00E1645A">
            <w:pPr>
              <w:pStyle w:val="Tablebullet"/>
            </w:pPr>
            <w:r w:rsidRPr="005E2F38">
              <w:t>findings from post implementation review and/or post project review or equivalent major review show:</w:t>
            </w:r>
          </w:p>
          <w:p w14:paraId="3F808280" w14:textId="5DD9A081" w:rsidR="00EE31F9" w:rsidRPr="005E2F38" w:rsidRDefault="00EE31F9" w:rsidP="00E1645A">
            <w:pPr>
              <w:pStyle w:val="Tabledash"/>
              <w:contextualSpacing/>
            </w:pPr>
            <w:r w:rsidRPr="005E2F38">
              <w:t>success criteria met</w:t>
            </w:r>
          </w:p>
          <w:p w14:paraId="401B4F87" w14:textId="00EF5B38" w:rsidR="00EE31F9" w:rsidRPr="005E2F38" w:rsidRDefault="00EE31F9" w:rsidP="00E1645A">
            <w:pPr>
              <w:pStyle w:val="Tabledash"/>
              <w:contextualSpacing/>
            </w:pPr>
            <w:r w:rsidRPr="005E2F38">
              <w:t>project performance criteria and key performance indicators including design quality indicators met or exceeded</w:t>
            </w:r>
          </w:p>
          <w:p w14:paraId="72C6BE83" w14:textId="77777777" w:rsidR="00EE31F9" w:rsidRPr="005E2F38" w:rsidRDefault="00EE31F9" w:rsidP="00E1645A">
            <w:pPr>
              <w:pStyle w:val="Tabledash"/>
              <w:contextualSpacing/>
            </w:pPr>
            <w:r w:rsidRPr="005E2F38">
              <w:t>whole of life value targets achieved.</w:t>
            </w:r>
          </w:p>
          <w:p w14:paraId="4D87AAF0" w14:textId="77777777" w:rsidR="00EE31F9" w:rsidRPr="005E2F38" w:rsidRDefault="00EE31F9" w:rsidP="00E1645A">
            <w:pPr>
              <w:pStyle w:val="Tablebullet"/>
            </w:pPr>
            <w:r w:rsidRPr="005E2F38">
              <w:t>contribution to program or project benefits and strategic outcomes tracked. Does the benefits report show the achievement of the benefits as detailed in the benefits management plan?</w:t>
            </w:r>
          </w:p>
          <w:p w14:paraId="68B5A30F" w14:textId="798B2B76" w:rsidR="00EE31F9" w:rsidRPr="005E2F38" w:rsidRDefault="00EE31F9" w:rsidP="00E1645A">
            <w:pPr>
              <w:pStyle w:val="Tablebullet"/>
            </w:pPr>
            <w:r w:rsidRPr="005E2F38">
              <w:t>updated benefits capture plans compared with Gateway Reviews 4 and 5</w:t>
            </w:r>
          </w:p>
          <w:p w14:paraId="1B3D698B" w14:textId="6B0F4FF1" w:rsidR="00EE31F9" w:rsidRPr="005E2F38" w:rsidRDefault="00EE31F9" w:rsidP="00E1645A">
            <w:pPr>
              <w:pStyle w:val="Tablebullet"/>
            </w:pPr>
            <w:r w:rsidRPr="005E2F38">
              <w:t>assessment of benefits in current operating regime using the benefits measurement basis confirmed in Gateway Review 5</w:t>
            </w:r>
          </w:p>
          <w:p w14:paraId="62F5BD1C" w14:textId="2C954046" w:rsidR="00EE31F9" w:rsidRDefault="00EE31F9" w:rsidP="00E1645A">
            <w:pPr>
              <w:pStyle w:val="Tablebullet"/>
            </w:pPr>
            <w:r w:rsidRPr="005E2F38">
              <w:t>anticipated future benefits</w:t>
            </w:r>
          </w:p>
          <w:p w14:paraId="24B9629D" w14:textId="212FD860" w:rsidR="00CC0344" w:rsidRDefault="00CC0344" w:rsidP="00A5067F">
            <w:pPr>
              <w:pStyle w:val="Tablebullet"/>
            </w:pPr>
            <w:r w:rsidRPr="00CC0344">
              <w:t>process and timeline to realise, manage, measure and report benefits, i.e. a benefit management plan</w:t>
            </w:r>
          </w:p>
          <w:p w14:paraId="1E06ACF9" w14:textId="702D1B93" w:rsidR="00A60F4F" w:rsidRPr="00A5067F" w:rsidRDefault="00A60F4F" w:rsidP="00A5067F">
            <w:pPr>
              <w:pStyle w:val="Tablebullet"/>
            </w:pPr>
            <w:r>
              <w:t>SRO has ensured and signed off on closure activities, including an assessment of benefits when realised</w:t>
            </w:r>
            <w:r w:rsidR="00983698">
              <w:t xml:space="preserve"> or ongoing reporting on benefits in line with the benefits management plan</w:t>
            </w:r>
          </w:p>
        </w:tc>
      </w:tr>
      <w:tr w:rsidR="00EE31F9" w:rsidRPr="00A80DFB" w14:paraId="5C86BFBC" w14:textId="77777777" w:rsidTr="00A40336">
        <w:tc>
          <w:tcPr>
            <w:tcW w:w="2552" w:type="dxa"/>
          </w:tcPr>
          <w:p w14:paraId="418D3161" w14:textId="77777777" w:rsidR="00EE31F9" w:rsidRPr="005E2F38" w:rsidRDefault="00EE31F9" w:rsidP="00E1645A">
            <w:pPr>
              <w:pStyle w:val="Tabletext"/>
              <w:tabs>
                <w:tab w:val="left" w:pos="425"/>
              </w:tabs>
              <w:ind w:left="425" w:hanging="425"/>
            </w:pPr>
            <w:r w:rsidRPr="005E2F38">
              <w:t>2.3</w:t>
            </w:r>
            <w:r w:rsidRPr="005E2F38">
              <w:tab/>
              <w:t>Have the needs of the business, end users or stakeholders changed?</w:t>
            </w:r>
          </w:p>
        </w:tc>
        <w:tc>
          <w:tcPr>
            <w:tcW w:w="5627" w:type="dxa"/>
          </w:tcPr>
          <w:p w14:paraId="60AC2477" w14:textId="2F3761B8" w:rsidR="00EE31F9" w:rsidRPr="005E2F38" w:rsidRDefault="00EE31F9" w:rsidP="00E1645A">
            <w:pPr>
              <w:pStyle w:val="Tablebullet"/>
            </w:pPr>
            <w:r w:rsidRPr="005E2F38">
              <w:t>comparison of current business and end user needs with those identified in Gateway Reviews 4 and 5</w:t>
            </w:r>
          </w:p>
          <w:p w14:paraId="46FFC072" w14:textId="77777777" w:rsidR="00EE31F9" w:rsidRPr="005E2F38" w:rsidRDefault="00EE31F9" w:rsidP="00E1645A">
            <w:pPr>
              <w:pStyle w:val="Tablebullet"/>
            </w:pPr>
            <w:r w:rsidRPr="005E2F38">
              <w:t>periodic reviews of business and end user needs and a projection of future changes.</w:t>
            </w:r>
          </w:p>
        </w:tc>
      </w:tr>
      <w:tr w:rsidR="00EE31F9" w:rsidRPr="00A80DFB" w14:paraId="0C0A37D3" w14:textId="77777777" w:rsidTr="00A40336">
        <w:tc>
          <w:tcPr>
            <w:tcW w:w="2552" w:type="dxa"/>
          </w:tcPr>
          <w:p w14:paraId="387685D6" w14:textId="77777777" w:rsidR="00EE31F9" w:rsidRPr="005E2F38" w:rsidRDefault="00EE31F9" w:rsidP="00E1645A">
            <w:pPr>
              <w:pStyle w:val="Tabletext"/>
              <w:tabs>
                <w:tab w:val="left" w:pos="425"/>
              </w:tabs>
              <w:ind w:left="425" w:hanging="425"/>
            </w:pPr>
            <w:r w:rsidRPr="005E2F38">
              <w:t>2.4</w:t>
            </w:r>
            <w:r w:rsidRPr="005E2F38">
              <w:tab/>
              <w:t>Have all the governance and stakeholder issues been addressed? These include: the statutory process; communications; external relations; environmental issues, personnel.</w:t>
            </w:r>
          </w:p>
        </w:tc>
        <w:tc>
          <w:tcPr>
            <w:tcW w:w="5627" w:type="dxa"/>
          </w:tcPr>
          <w:p w14:paraId="35F923DB" w14:textId="49FCD02A" w:rsidR="00EE31F9" w:rsidRPr="005E2F38" w:rsidRDefault="00EE31F9" w:rsidP="00E1645A">
            <w:pPr>
              <w:pStyle w:val="Tablebullet"/>
            </w:pPr>
            <w:r w:rsidRPr="005E2F38">
              <w:t>operational communications strategy, updated communications plan and issues log</w:t>
            </w:r>
          </w:p>
          <w:p w14:paraId="31E15C7B" w14:textId="02CAB28E" w:rsidR="00EE31F9" w:rsidRPr="005E2F38" w:rsidRDefault="00EE31F9" w:rsidP="00E1645A">
            <w:pPr>
              <w:pStyle w:val="Tablebullet"/>
            </w:pPr>
            <w:r w:rsidRPr="005E2F38">
              <w:t>governance structure reciprocated in both client and provider organisation</w:t>
            </w:r>
          </w:p>
          <w:p w14:paraId="2DA59EF2" w14:textId="35309627" w:rsidR="00EE31F9" w:rsidRPr="005E2F38" w:rsidRDefault="00EE31F9" w:rsidP="00E1645A">
            <w:pPr>
              <w:pStyle w:val="Tablebullet"/>
            </w:pPr>
            <w:r w:rsidRPr="005E2F38">
              <w:t>issues addressed at the appropriate level in client and provider organisations</w:t>
            </w:r>
          </w:p>
          <w:p w14:paraId="45CF6F99" w14:textId="23FD2239" w:rsidR="00EE31F9" w:rsidRPr="005E2F38" w:rsidRDefault="00EE31F9" w:rsidP="00E1645A">
            <w:pPr>
              <w:pStyle w:val="Tablebullet"/>
            </w:pPr>
            <w:r w:rsidRPr="005E2F38">
              <w:t>staff empowerment to make decisions</w:t>
            </w:r>
          </w:p>
          <w:p w14:paraId="41F91793" w14:textId="77777777" w:rsidR="00EE31F9" w:rsidRPr="005E2F38" w:rsidRDefault="00EE31F9" w:rsidP="00E1645A">
            <w:pPr>
              <w:pStyle w:val="Tablebullet"/>
            </w:pPr>
            <w:r w:rsidRPr="005E2F38">
              <w:t>stakeholder involvement.</w:t>
            </w:r>
          </w:p>
        </w:tc>
      </w:tr>
      <w:tr w:rsidR="00EE31F9" w:rsidRPr="00A80DFB" w14:paraId="6432AAB4" w14:textId="77777777" w:rsidTr="00A40336">
        <w:tc>
          <w:tcPr>
            <w:tcW w:w="2552" w:type="dxa"/>
          </w:tcPr>
          <w:p w14:paraId="7F0C4FD2" w14:textId="77777777" w:rsidR="00EE31F9" w:rsidRPr="005E2F38" w:rsidRDefault="00EE31F9" w:rsidP="00E1645A">
            <w:pPr>
              <w:pStyle w:val="Tabletext"/>
              <w:tabs>
                <w:tab w:val="left" w:pos="425"/>
              </w:tabs>
              <w:ind w:left="425" w:hanging="425"/>
            </w:pPr>
            <w:r w:rsidRPr="005E2F38">
              <w:t>2.5</w:t>
            </w:r>
            <w:r w:rsidRPr="005E2F38">
              <w:tab/>
              <w:t>Are the users satisfied with the operational service?</w:t>
            </w:r>
          </w:p>
        </w:tc>
        <w:tc>
          <w:tcPr>
            <w:tcW w:w="5627" w:type="dxa"/>
          </w:tcPr>
          <w:p w14:paraId="165F3802" w14:textId="24264831" w:rsidR="00EE31F9" w:rsidRPr="005E2F38" w:rsidRDefault="00EE31F9" w:rsidP="00E1645A">
            <w:pPr>
              <w:pStyle w:val="Tablebullet"/>
            </w:pPr>
            <w:r w:rsidRPr="005E2F38">
              <w:t>details of user groups, outputs and the feedback process</w:t>
            </w:r>
          </w:p>
          <w:p w14:paraId="5DF45CFF" w14:textId="6BAC4F26" w:rsidR="00EE31F9" w:rsidRPr="005E2F38" w:rsidRDefault="00EE31F9" w:rsidP="00E1645A">
            <w:pPr>
              <w:pStyle w:val="Tablebullet"/>
            </w:pPr>
            <w:r w:rsidRPr="005E2F38">
              <w:t>Indication of advance preparation for changes in way services are delivered</w:t>
            </w:r>
          </w:p>
          <w:p w14:paraId="02A08C4A" w14:textId="77777777" w:rsidR="00EE31F9" w:rsidRPr="005E2F38" w:rsidRDefault="00EE31F9" w:rsidP="00E1645A">
            <w:pPr>
              <w:pStyle w:val="Tablebullet"/>
            </w:pPr>
            <w:r w:rsidRPr="005E2F38">
              <w:t>user-friendly guide to the services provided.</w:t>
            </w:r>
          </w:p>
        </w:tc>
      </w:tr>
      <w:tr w:rsidR="00CC0344" w:rsidRPr="00A80DFB" w14:paraId="6C8F9E7D" w14:textId="77777777" w:rsidTr="00A40336">
        <w:tc>
          <w:tcPr>
            <w:tcW w:w="2552" w:type="dxa"/>
          </w:tcPr>
          <w:p w14:paraId="12A66CDF" w14:textId="68326A63" w:rsidR="00CC0344" w:rsidRPr="005E2F38" w:rsidRDefault="00CC0344" w:rsidP="00CC0344">
            <w:pPr>
              <w:pStyle w:val="Tabletext"/>
              <w:tabs>
                <w:tab w:val="left" w:pos="425"/>
              </w:tabs>
              <w:ind w:left="425" w:hanging="425"/>
            </w:pPr>
            <w:r>
              <w:lastRenderedPageBreak/>
              <w:t xml:space="preserve">2.6    </w:t>
            </w:r>
            <w:r w:rsidRPr="00CC0344">
              <w:t xml:space="preserve">Has the business case been reviewed </w:t>
            </w:r>
            <w:r w:rsidR="00A5067F" w:rsidRPr="00CC0344">
              <w:t>considering</w:t>
            </w:r>
            <w:r w:rsidRPr="00CC0344">
              <w:t xml:space="preserve"> any significant changes, and</w:t>
            </w:r>
            <w:r w:rsidR="00B15B67">
              <w:t xml:space="preserve"> is it warranted to review the BCR where</w:t>
            </w:r>
            <w:r w:rsidR="00EF6BEB">
              <w:t xml:space="preserve"> impacts</w:t>
            </w:r>
            <w:r w:rsidR="00B15B67">
              <w:t xml:space="preserve"> </w:t>
            </w:r>
            <w:r w:rsidRPr="00CC0344">
              <w:t>on costs, benefits, scope or time have been identified?</w:t>
            </w:r>
          </w:p>
        </w:tc>
        <w:tc>
          <w:tcPr>
            <w:tcW w:w="5627" w:type="dxa"/>
          </w:tcPr>
          <w:p w14:paraId="4919ACFB" w14:textId="77777777" w:rsidR="00CC0344" w:rsidRDefault="00CC0344" w:rsidP="00CC0344">
            <w:pPr>
              <w:pStyle w:val="Tablebullet"/>
            </w:pPr>
            <w:r>
              <w:t>assessment of impacts on cost, scope or time for any significant project change</w:t>
            </w:r>
          </w:p>
          <w:p w14:paraId="15AB6D5F" w14:textId="5C09E050" w:rsidR="005E0975" w:rsidRPr="005E2F38" w:rsidRDefault="005E0975" w:rsidP="00CC0344">
            <w:pPr>
              <w:pStyle w:val="Tablebullet"/>
            </w:pPr>
            <w:r>
              <w:t xml:space="preserve">documented </w:t>
            </w:r>
            <w:r w:rsidR="00F10AE1">
              <w:t>progress and</w:t>
            </w:r>
            <w:r w:rsidR="00C31B48">
              <w:t xml:space="preserve"> reporting that accounts for impacts on benefits where</w:t>
            </w:r>
            <w:r w:rsidR="00D06FC0">
              <w:t xml:space="preserve"> significant</w:t>
            </w:r>
            <w:r w:rsidR="00C31B48">
              <w:t xml:space="preserve"> project variations have occurred</w:t>
            </w:r>
          </w:p>
        </w:tc>
      </w:tr>
    </w:tbl>
    <w:p w14:paraId="06CBA199" w14:textId="0D84896B" w:rsidR="00EE31F9" w:rsidRPr="00A80DFB" w:rsidRDefault="00EE31F9" w:rsidP="0076670F">
      <w:pPr>
        <w:pStyle w:val="Heading1numbered"/>
      </w:pPr>
      <w:bookmarkStart w:id="12" w:name="_Toc106370630"/>
      <w:r w:rsidRPr="00A80DFB">
        <w:t xml:space="preserve">Plans </w:t>
      </w:r>
      <w:r w:rsidR="00AA1FB3" w:rsidRPr="00A80DFB">
        <w:t xml:space="preserve">for ongoing improvements </w:t>
      </w:r>
      <w:r w:rsidRPr="00A80DFB">
        <w:t>in value</w:t>
      </w:r>
      <w:r w:rsidR="2C6B8514" w:rsidRPr="00A80DFB">
        <w:t xml:space="preserve"> </w:t>
      </w:r>
      <w:r w:rsidR="00AA1FB3">
        <w:noBreakHyphen/>
      </w:r>
      <w:r w:rsidRPr="00A80DFB">
        <w:t>for</w:t>
      </w:r>
      <w:r w:rsidR="5E7A955F" w:rsidRPr="00A80DFB">
        <w:t xml:space="preserve"> </w:t>
      </w:r>
      <w:r w:rsidR="00AA1FB3">
        <w:noBreakHyphen/>
      </w:r>
      <w:r w:rsidRPr="00A80DFB">
        <w:t>money</w:t>
      </w:r>
      <w:bookmarkEnd w:id="12"/>
    </w:p>
    <w:p w14:paraId="4D032BC5" w14:textId="77777777" w:rsidR="00EE31F9" w:rsidRPr="00A80DFB" w:rsidRDefault="00EE31F9" w:rsidP="00A40336">
      <w:pPr>
        <w:pStyle w:val="NoteNormalindent"/>
      </w:pPr>
      <w:r w:rsidRPr="00A80DFB">
        <w:rPr>
          <w:noProof/>
        </w:rPr>
        <w:t xml:space="preserve">Note: different areas to probe will be relevant for the review team depending on the timing of the review and the extent to which benefits were expected to be materialised and the remaining asset life and future difficulties that could hinder the success of the operating phase. </w:t>
      </w:r>
    </w:p>
    <w:tbl>
      <w:tblPr>
        <w:tblStyle w:val="DTFtexttableindent"/>
        <w:tblW w:w="8269" w:type="dxa"/>
        <w:tblLook w:val="0220" w:firstRow="1" w:lastRow="0" w:firstColumn="0" w:lastColumn="0" w:noHBand="1" w:noVBand="0"/>
      </w:tblPr>
      <w:tblGrid>
        <w:gridCol w:w="2552"/>
        <w:gridCol w:w="5717"/>
      </w:tblGrid>
      <w:tr w:rsidR="00EE31F9" w:rsidRPr="00A80DFB" w14:paraId="1CA2DF00" w14:textId="77777777" w:rsidTr="41088C73">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52" w:type="dxa"/>
          </w:tcPr>
          <w:p w14:paraId="0DB2FF75" w14:textId="77777777" w:rsidR="00EE31F9" w:rsidRPr="005E2F38" w:rsidRDefault="00EE31F9" w:rsidP="00A40336">
            <w:pPr>
              <w:pStyle w:val="Tableheader"/>
            </w:pPr>
            <w:r w:rsidRPr="005E2F38">
              <w:t xml:space="preserve">Focus </w:t>
            </w:r>
            <w:r w:rsidR="00AA1FB3" w:rsidRPr="005E2F38">
              <w:t>areas</w:t>
            </w:r>
          </w:p>
        </w:tc>
        <w:tc>
          <w:tcPr>
            <w:cnfStyle w:val="000001000000" w:firstRow="0" w:lastRow="0" w:firstColumn="0" w:lastColumn="0" w:oddVBand="0" w:evenVBand="1" w:oddHBand="0" w:evenHBand="0" w:firstRowFirstColumn="0" w:firstRowLastColumn="0" w:lastRowFirstColumn="0" w:lastRowLastColumn="0"/>
            <w:tcW w:w="5717" w:type="dxa"/>
          </w:tcPr>
          <w:p w14:paraId="26FEEBA5" w14:textId="77777777" w:rsidR="00EE31F9" w:rsidRPr="005E2F38" w:rsidRDefault="00EE31F9" w:rsidP="00A40336">
            <w:pPr>
              <w:pStyle w:val="Tableheader"/>
            </w:pPr>
            <w:r w:rsidRPr="005E2F38">
              <w:t>Evidence expected</w:t>
            </w:r>
          </w:p>
        </w:tc>
      </w:tr>
      <w:tr w:rsidR="00EE31F9" w:rsidRPr="00A80DFB" w14:paraId="6D193994" w14:textId="77777777" w:rsidTr="41088C73">
        <w:tc>
          <w:tcPr>
            <w:cnfStyle w:val="000010000000" w:firstRow="0" w:lastRow="0" w:firstColumn="0" w:lastColumn="0" w:oddVBand="1" w:evenVBand="0" w:oddHBand="0" w:evenHBand="0" w:firstRowFirstColumn="0" w:firstRowLastColumn="0" w:lastRowFirstColumn="0" w:lastRowLastColumn="0"/>
            <w:tcW w:w="2552" w:type="dxa"/>
          </w:tcPr>
          <w:p w14:paraId="2F51D679" w14:textId="7BF88A6E" w:rsidR="00EE31F9" w:rsidRPr="005E2F38" w:rsidRDefault="00EE31F9" w:rsidP="0076670F">
            <w:pPr>
              <w:pStyle w:val="Tabletext"/>
              <w:tabs>
                <w:tab w:val="left" w:pos="425"/>
              </w:tabs>
              <w:ind w:left="425" w:hanging="425"/>
            </w:pPr>
            <w:r w:rsidRPr="005E2F38">
              <w:t>3.1</w:t>
            </w:r>
            <w:r w:rsidRPr="005E2F38">
              <w:tab/>
              <w:t>What is the scope for improved value</w:t>
            </w:r>
            <w:r w:rsidR="26E2E817" w:rsidRPr="005E2F38">
              <w:t xml:space="preserve"> </w:t>
            </w:r>
            <w:r w:rsidR="00357EFA">
              <w:noBreakHyphen/>
            </w:r>
            <w:r w:rsidRPr="005E2F38">
              <w:t>for</w:t>
            </w:r>
            <w:r w:rsidR="670DEE75" w:rsidRPr="005E2F38">
              <w:t xml:space="preserve"> </w:t>
            </w:r>
            <w:r w:rsidR="00357EFA">
              <w:noBreakHyphen/>
            </w:r>
            <w:r w:rsidRPr="005E2F38">
              <w:t>money:</w:t>
            </w:r>
          </w:p>
          <w:p w14:paraId="719DA0C4" w14:textId="77777777" w:rsidR="00EE31F9" w:rsidRPr="005E2F38" w:rsidRDefault="00EE31F9" w:rsidP="0076670F">
            <w:pPr>
              <w:pStyle w:val="Tabledash"/>
            </w:pPr>
            <w:r w:rsidRPr="005E2F38">
              <w:t>Can more be done for less?</w:t>
            </w:r>
          </w:p>
          <w:p w14:paraId="472D83FA" w14:textId="77777777" w:rsidR="00EE31F9" w:rsidRPr="005E2F38" w:rsidRDefault="00EE31F9" w:rsidP="0076670F">
            <w:pPr>
              <w:pStyle w:val="Tabledash"/>
            </w:pPr>
            <w:r w:rsidRPr="005E2F38">
              <w:t>Could the provider deliver better service quality at the same price?</w:t>
            </w:r>
          </w:p>
          <w:p w14:paraId="382CE291" w14:textId="77777777" w:rsidR="00EE31F9" w:rsidRPr="005E2F38" w:rsidRDefault="00EE31F9" w:rsidP="0076670F">
            <w:pPr>
              <w:pStyle w:val="Tabledash"/>
            </w:pPr>
            <w:r w:rsidRPr="005E2F38">
              <w:t>Can maintenance costs be driven down?</w:t>
            </w:r>
          </w:p>
        </w:tc>
        <w:tc>
          <w:tcPr>
            <w:cnfStyle w:val="000001000000" w:firstRow="0" w:lastRow="0" w:firstColumn="0" w:lastColumn="0" w:oddVBand="0" w:evenVBand="1" w:oddHBand="0" w:evenHBand="0" w:firstRowFirstColumn="0" w:firstRowLastColumn="0" w:lastRowFirstColumn="0" w:lastRowLastColumn="0"/>
            <w:tcW w:w="5717" w:type="dxa"/>
          </w:tcPr>
          <w:p w14:paraId="2CFC98DD" w14:textId="169BF71E" w:rsidR="00EE31F9" w:rsidRPr="005E2F38" w:rsidRDefault="00EE31F9" w:rsidP="0076670F">
            <w:pPr>
              <w:pStyle w:val="Tablebullet"/>
            </w:pPr>
            <w:r w:rsidRPr="005E2F38">
              <w:t>analysis of value-for-money to date against future service use scenarios</w:t>
            </w:r>
          </w:p>
          <w:p w14:paraId="718114FF" w14:textId="013C1CE4" w:rsidR="00EE31F9" w:rsidRPr="005E2F38" w:rsidRDefault="00EE31F9" w:rsidP="0076670F">
            <w:pPr>
              <w:pStyle w:val="Tablebullet"/>
            </w:pPr>
            <w:r w:rsidRPr="005E2F38">
              <w:t>commercial intelligence about the provider’s track record and/or comparison with other providers offering similar services</w:t>
            </w:r>
          </w:p>
          <w:p w14:paraId="000F7C1E" w14:textId="77777777" w:rsidR="00EE31F9" w:rsidRPr="005E2F38" w:rsidRDefault="00EE31F9" w:rsidP="0076670F">
            <w:pPr>
              <w:pStyle w:val="Tablebullet"/>
            </w:pPr>
            <w:r w:rsidRPr="005E2F38">
              <w:t>details of expected and achieved efficiency gains.</w:t>
            </w:r>
          </w:p>
        </w:tc>
      </w:tr>
      <w:tr w:rsidR="00EE31F9" w:rsidRPr="00A80DFB" w14:paraId="55A3C26F" w14:textId="77777777" w:rsidTr="41088C73">
        <w:tc>
          <w:tcPr>
            <w:cnfStyle w:val="000010000000" w:firstRow="0" w:lastRow="0" w:firstColumn="0" w:lastColumn="0" w:oddVBand="1" w:evenVBand="0" w:oddHBand="0" w:evenHBand="0" w:firstRowFirstColumn="0" w:firstRowLastColumn="0" w:lastRowFirstColumn="0" w:lastRowLastColumn="0"/>
            <w:tcW w:w="2552" w:type="dxa"/>
          </w:tcPr>
          <w:p w14:paraId="7BC2C2D2" w14:textId="77777777" w:rsidR="00EE31F9" w:rsidRPr="005E2F38" w:rsidRDefault="00EE31F9" w:rsidP="0076670F">
            <w:pPr>
              <w:pStyle w:val="Tabletext"/>
              <w:tabs>
                <w:tab w:val="left" w:pos="425"/>
              </w:tabs>
              <w:ind w:left="425" w:hanging="425"/>
            </w:pPr>
            <w:r w:rsidRPr="005E2F38">
              <w:t>3.2</w:t>
            </w:r>
            <w:r w:rsidRPr="005E2F38">
              <w:tab/>
              <w:t>Has the organisation benchmarked its processes by comparing them with other equivalent organisations involved in similar relationships?</w:t>
            </w:r>
          </w:p>
        </w:tc>
        <w:tc>
          <w:tcPr>
            <w:cnfStyle w:val="000001000000" w:firstRow="0" w:lastRow="0" w:firstColumn="0" w:lastColumn="0" w:oddVBand="0" w:evenVBand="1" w:oddHBand="0" w:evenHBand="0" w:firstRowFirstColumn="0" w:firstRowLastColumn="0" w:lastRowFirstColumn="0" w:lastRowLastColumn="0"/>
            <w:tcW w:w="5717" w:type="dxa"/>
          </w:tcPr>
          <w:p w14:paraId="79B8FB08" w14:textId="77777777" w:rsidR="00EE31F9" w:rsidRPr="005E2F38" w:rsidRDefault="00EE31F9" w:rsidP="0076670F">
            <w:pPr>
              <w:pStyle w:val="Tablebullet"/>
            </w:pPr>
            <w:r w:rsidRPr="005E2F38">
              <w:t>benchmarking of:</w:t>
            </w:r>
          </w:p>
          <w:p w14:paraId="48834EC7" w14:textId="111DFB40" w:rsidR="00EE31F9" w:rsidRPr="005E2F38" w:rsidRDefault="00EE31F9" w:rsidP="0048041B">
            <w:pPr>
              <w:pStyle w:val="Tabledash"/>
            </w:pPr>
            <w:r w:rsidRPr="005E2F38">
              <w:t>demand management</w:t>
            </w:r>
          </w:p>
          <w:p w14:paraId="7071FF48" w14:textId="463C7A8D" w:rsidR="00EE31F9" w:rsidRPr="005E2F38" w:rsidRDefault="00EE31F9" w:rsidP="0048041B">
            <w:pPr>
              <w:pStyle w:val="Tabledash"/>
            </w:pPr>
            <w:r w:rsidRPr="005E2F38">
              <w:t>service planning and development</w:t>
            </w:r>
          </w:p>
          <w:p w14:paraId="605B68F0" w14:textId="193644D2" w:rsidR="00EE31F9" w:rsidRPr="005E2F38" w:rsidRDefault="00EE31F9" w:rsidP="0048041B">
            <w:pPr>
              <w:pStyle w:val="Tabledash"/>
            </w:pPr>
            <w:r w:rsidRPr="005E2F38">
              <w:t>service quality</w:t>
            </w:r>
          </w:p>
          <w:p w14:paraId="2DD59BBA" w14:textId="51FAFEB6" w:rsidR="00EE31F9" w:rsidRPr="005E2F38" w:rsidRDefault="00EE31F9" w:rsidP="0048041B">
            <w:pPr>
              <w:pStyle w:val="Tabledash"/>
            </w:pPr>
            <w:r w:rsidRPr="005E2F38">
              <w:t>investment decisions and/or project justification</w:t>
            </w:r>
          </w:p>
          <w:p w14:paraId="76C3EE8E" w14:textId="77777777" w:rsidR="00EE31F9" w:rsidRPr="005E2F38" w:rsidRDefault="00EE31F9" w:rsidP="0048041B">
            <w:pPr>
              <w:pStyle w:val="Tabledash"/>
            </w:pPr>
            <w:r w:rsidRPr="005E2F38">
              <w:t>benefits management.</w:t>
            </w:r>
          </w:p>
        </w:tc>
      </w:tr>
      <w:tr w:rsidR="00EE31F9" w:rsidRPr="00A80DFB" w14:paraId="14F0E4DB" w14:textId="77777777" w:rsidTr="41088C73">
        <w:tc>
          <w:tcPr>
            <w:cnfStyle w:val="000010000000" w:firstRow="0" w:lastRow="0" w:firstColumn="0" w:lastColumn="0" w:oddVBand="1" w:evenVBand="0" w:oddHBand="0" w:evenHBand="0" w:firstRowFirstColumn="0" w:firstRowLastColumn="0" w:lastRowFirstColumn="0" w:lastRowLastColumn="0"/>
            <w:tcW w:w="2552" w:type="dxa"/>
          </w:tcPr>
          <w:p w14:paraId="0666F81D" w14:textId="77777777" w:rsidR="00EE31F9" w:rsidRPr="005E2F38" w:rsidRDefault="00EE31F9" w:rsidP="0076670F">
            <w:pPr>
              <w:pStyle w:val="Tabletext"/>
              <w:tabs>
                <w:tab w:val="left" w:pos="425"/>
              </w:tabs>
              <w:ind w:left="425" w:hanging="425"/>
            </w:pPr>
            <w:r w:rsidRPr="005E2F38">
              <w:t xml:space="preserve">3.3 </w:t>
            </w:r>
            <w:r w:rsidRPr="005E2F38">
              <w:tab/>
              <w:t>Are commercial mechanisms providing appropriate incentives?</w:t>
            </w:r>
          </w:p>
        </w:tc>
        <w:tc>
          <w:tcPr>
            <w:cnfStyle w:val="000001000000" w:firstRow="0" w:lastRow="0" w:firstColumn="0" w:lastColumn="0" w:oddVBand="0" w:evenVBand="1" w:oddHBand="0" w:evenHBand="0" w:firstRowFirstColumn="0" w:firstRowLastColumn="0" w:lastRowFirstColumn="0" w:lastRowLastColumn="0"/>
            <w:tcW w:w="5717" w:type="dxa"/>
          </w:tcPr>
          <w:p w14:paraId="37493791" w14:textId="77777777" w:rsidR="00EE31F9" w:rsidRPr="005E2F38" w:rsidRDefault="00EE31F9" w:rsidP="0076670F">
            <w:pPr>
              <w:pStyle w:val="Tablebullet"/>
            </w:pPr>
            <w:r w:rsidRPr="005E2F38">
              <w:t>examples could include:</w:t>
            </w:r>
          </w:p>
          <w:p w14:paraId="0EE59703" w14:textId="12CC96ED" w:rsidR="00EE31F9" w:rsidRPr="005E2F38" w:rsidRDefault="00EE31F9" w:rsidP="0048041B">
            <w:pPr>
              <w:pStyle w:val="Tabledash"/>
            </w:pPr>
            <w:r w:rsidRPr="005E2F38">
              <w:t>payments to the provider dependent on the benefits derived from implementing a particular program of change</w:t>
            </w:r>
          </w:p>
          <w:p w14:paraId="18DEFFB2" w14:textId="4DC6B8DF" w:rsidR="00EE31F9" w:rsidRPr="005E2F38" w:rsidRDefault="00EE31F9" w:rsidP="0048041B">
            <w:pPr>
              <w:pStyle w:val="Tabledash"/>
            </w:pPr>
            <w:r w:rsidRPr="005E2F38">
              <w:t>provider has incentives to deliver and for ensuring individual investments are well planned, achievable and will deliver value</w:t>
            </w:r>
          </w:p>
          <w:p w14:paraId="3E040C95" w14:textId="5BAF1462" w:rsidR="00EE31F9" w:rsidRPr="005E2F38" w:rsidRDefault="00EE31F9" w:rsidP="0048041B">
            <w:pPr>
              <w:pStyle w:val="Tabledash"/>
            </w:pPr>
            <w:r w:rsidRPr="005E2F38">
              <w:t>clear business justification with identified benefits</w:t>
            </w:r>
          </w:p>
          <w:p w14:paraId="3C637D75" w14:textId="66ADD77B" w:rsidR="00EE31F9" w:rsidRPr="005E2F38" w:rsidRDefault="00EE31F9" w:rsidP="0048041B">
            <w:pPr>
              <w:pStyle w:val="Tabledash"/>
            </w:pPr>
            <w:r w:rsidRPr="005E2F38">
              <w:t>target incentive mechanisms where work is task based</w:t>
            </w:r>
          </w:p>
          <w:p w14:paraId="4FD0B65D" w14:textId="77777777" w:rsidR="00EE31F9" w:rsidRPr="005E2F38" w:rsidRDefault="00EE31F9" w:rsidP="0048041B">
            <w:pPr>
              <w:pStyle w:val="Tabledash"/>
            </w:pPr>
            <w:r w:rsidRPr="005E2F38">
              <w:t>provider is given incentives to submit estimates for a task, with risks and benefits shared in pre-defined ratios of the provider exceeding or undercutting those original estimates.</w:t>
            </w:r>
          </w:p>
        </w:tc>
      </w:tr>
      <w:tr w:rsidR="00EE31F9" w:rsidRPr="00A80DFB" w14:paraId="74F3A7AB" w14:textId="77777777" w:rsidTr="41088C73">
        <w:tc>
          <w:tcPr>
            <w:cnfStyle w:val="000010000000" w:firstRow="0" w:lastRow="0" w:firstColumn="0" w:lastColumn="0" w:oddVBand="1" w:evenVBand="0" w:oddHBand="0" w:evenHBand="0" w:firstRowFirstColumn="0" w:firstRowLastColumn="0" w:lastRowFirstColumn="0" w:lastRowLastColumn="0"/>
            <w:tcW w:w="2552" w:type="dxa"/>
          </w:tcPr>
          <w:p w14:paraId="78885B94" w14:textId="5FEBA917" w:rsidR="00EE31F9" w:rsidRPr="005E2F38" w:rsidRDefault="00EE31F9" w:rsidP="0076670F">
            <w:pPr>
              <w:pStyle w:val="Tabletext"/>
              <w:tabs>
                <w:tab w:val="left" w:pos="425"/>
              </w:tabs>
              <w:ind w:left="425" w:hanging="425"/>
            </w:pPr>
            <w:r w:rsidRPr="005E2F38">
              <w:lastRenderedPageBreak/>
              <w:t xml:space="preserve">3.4 </w:t>
            </w:r>
            <w:r w:rsidRPr="005E2F38">
              <w:tab/>
              <w:t>Are inter</w:t>
            </w:r>
            <w:r w:rsidR="00324A32">
              <w:noBreakHyphen/>
            </w:r>
            <w:r w:rsidRPr="005E2F38">
              <w:t>related projects integrating appropriately?</w:t>
            </w:r>
          </w:p>
        </w:tc>
        <w:tc>
          <w:tcPr>
            <w:cnfStyle w:val="000001000000" w:firstRow="0" w:lastRow="0" w:firstColumn="0" w:lastColumn="0" w:oddVBand="0" w:evenVBand="1" w:oddHBand="0" w:evenHBand="0" w:firstRowFirstColumn="0" w:firstRowLastColumn="0" w:lastRowFirstColumn="0" w:lastRowLastColumn="0"/>
            <w:tcW w:w="5717" w:type="dxa"/>
          </w:tcPr>
          <w:p w14:paraId="222E3B8C" w14:textId="11E21B74" w:rsidR="00EE31F9" w:rsidRPr="005E2F38" w:rsidRDefault="00EE31F9" w:rsidP="0076670F">
            <w:pPr>
              <w:pStyle w:val="Tablebullet"/>
            </w:pPr>
            <w:r w:rsidRPr="005E2F38">
              <w:t>governance arrangements operating effectively</w:t>
            </w:r>
          </w:p>
          <w:p w14:paraId="62AF2A39" w14:textId="77777777" w:rsidR="00EE31F9" w:rsidRPr="005E2F38" w:rsidRDefault="00EE31F9" w:rsidP="0076670F">
            <w:pPr>
              <w:pStyle w:val="Tablebullet"/>
            </w:pPr>
            <w:r w:rsidRPr="005E2F38">
              <w:t xml:space="preserve">related service enhancing or limiting service delivery. </w:t>
            </w:r>
          </w:p>
        </w:tc>
      </w:tr>
    </w:tbl>
    <w:p w14:paraId="42743897" w14:textId="77777777" w:rsidR="00EE31F9" w:rsidRPr="00A80DFB" w:rsidRDefault="00EE31F9" w:rsidP="00EE31F9">
      <w:pPr>
        <w:pStyle w:val="Footer"/>
      </w:pPr>
    </w:p>
    <w:p w14:paraId="7FABE13A" w14:textId="77777777" w:rsidR="00EE31F9" w:rsidRPr="00A80DFB" w:rsidRDefault="00EE31F9" w:rsidP="00A93CB1">
      <w:pPr>
        <w:pStyle w:val="Heading1numbered"/>
      </w:pPr>
      <w:bookmarkStart w:id="13" w:name="_Toc106370631"/>
      <w:r w:rsidRPr="00A80DFB">
        <w:t xml:space="preserve">Plans for </w:t>
      </w:r>
      <w:r w:rsidR="00AA1FB3" w:rsidRPr="00A80DFB">
        <w:t>ongoing improvements in performance and innovation</w:t>
      </w:r>
      <w:bookmarkEnd w:id="13"/>
    </w:p>
    <w:p w14:paraId="7FEC6F3E" w14:textId="77777777" w:rsidR="00EE31F9" w:rsidRPr="00A80DFB" w:rsidRDefault="00EE31F9" w:rsidP="00A40336">
      <w:pPr>
        <w:pStyle w:val="NoteNormalindent"/>
        <w:rPr>
          <w:noProof/>
        </w:rPr>
      </w:pPr>
      <w:r w:rsidRPr="00A80DFB">
        <w:rPr>
          <w:noProof/>
        </w:rPr>
        <w:t xml:space="preserve">Note: different areas to probe will be relevant for the review team depending on the timing of the review and the extent to which benefits were expected to be materialised and the remaining asset life and future difficulties that could hinder the success of the operating phase. </w:t>
      </w:r>
    </w:p>
    <w:tbl>
      <w:tblPr>
        <w:tblStyle w:val="DTFtexttableindent"/>
        <w:tblW w:w="8269" w:type="dxa"/>
        <w:tblLook w:val="0620" w:firstRow="1" w:lastRow="0" w:firstColumn="0" w:lastColumn="0" w:noHBand="1" w:noVBand="1"/>
      </w:tblPr>
      <w:tblGrid>
        <w:gridCol w:w="2552"/>
        <w:gridCol w:w="5717"/>
      </w:tblGrid>
      <w:tr w:rsidR="00EE31F9" w:rsidRPr="00A80DFB" w14:paraId="62870579" w14:textId="77777777" w:rsidTr="41088C73">
        <w:trPr>
          <w:cnfStyle w:val="100000000000" w:firstRow="1" w:lastRow="0" w:firstColumn="0" w:lastColumn="0" w:oddVBand="0" w:evenVBand="0" w:oddHBand="0" w:evenHBand="0" w:firstRowFirstColumn="0" w:firstRowLastColumn="0" w:lastRowFirstColumn="0" w:lastRowLastColumn="0"/>
        </w:trPr>
        <w:tc>
          <w:tcPr>
            <w:tcW w:w="2552" w:type="dxa"/>
          </w:tcPr>
          <w:p w14:paraId="2C74A36C" w14:textId="77777777" w:rsidR="00EE31F9" w:rsidRPr="005E2F38" w:rsidRDefault="00EE31F9" w:rsidP="00A40336">
            <w:pPr>
              <w:pStyle w:val="Tableheader"/>
            </w:pPr>
            <w:r w:rsidRPr="005E2F38">
              <w:t xml:space="preserve">Focus </w:t>
            </w:r>
            <w:r w:rsidR="00AA1FB3" w:rsidRPr="005E2F38">
              <w:t>areas</w:t>
            </w:r>
          </w:p>
        </w:tc>
        <w:tc>
          <w:tcPr>
            <w:tcW w:w="5717" w:type="dxa"/>
          </w:tcPr>
          <w:p w14:paraId="11AE307E" w14:textId="77777777" w:rsidR="00EE31F9" w:rsidRPr="005E2F38" w:rsidRDefault="00EE31F9" w:rsidP="00A40336">
            <w:pPr>
              <w:pStyle w:val="Tableheader"/>
            </w:pPr>
            <w:r w:rsidRPr="005E2F38">
              <w:t>Evidence expected</w:t>
            </w:r>
          </w:p>
        </w:tc>
      </w:tr>
      <w:tr w:rsidR="00EE31F9" w:rsidRPr="00A80DFB" w14:paraId="1C8F4676" w14:textId="77777777" w:rsidTr="41088C73">
        <w:tc>
          <w:tcPr>
            <w:tcW w:w="2552" w:type="dxa"/>
          </w:tcPr>
          <w:p w14:paraId="70E9D988" w14:textId="77777777" w:rsidR="00EE31F9" w:rsidRPr="005E2F38" w:rsidRDefault="00EE31F9" w:rsidP="0076670F">
            <w:pPr>
              <w:pStyle w:val="Tabletext"/>
              <w:tabs>
                <w:tab w:val="left" w:pos="425"/>
              </w:tabs>
              <w:ind w:left="425" w:hanging="425"/>
            </w:pPr>
            <w:r w:rsidRPr="005E2F38">
              <w:t>4.1</w:t>
            </w:r>
            <w:r w:rsidRPr="005E2F38">
              <w:tab/>
              <w:t>Is the organisation setting realistic targets for continuous improvement each year from this service? Are the targets specific, measurable, agreed, realistic and timely?</w:t>
            </w:r>
          </w:p>
        </w:tc>
        <w:tc>
          <w:tcPr>
            <w:tcW w:w="5717" w:type="dxa"/>
          </w:tcPr>
          <w:p w14:paraId="564B29CB" w14:textId="77777777" w:rsidR="00EE31F9" w:rsidRPr="005E2F38" w:rsidRDefault="00EE31F9" w:rsidP="0076670F">
            <w:pPr>
              <w:pStyle w:val="Tablebullet"/>
            </w:pPr>
            <w:r w:rsidRPr="005E2F38">
              <w:t>an understanding of and use of techniques such as balanced scorecard, ongoing stakeholder analysis, benchmarking and goal/question/metric approach.</w:t>
            </w:r>
          </w:p>
        </w:tc>
      </w:tr>
      <w:tr w:rsidR="00EE31F9" w:rsidRPr="00A80DFB" w14:paraId="5AD1626D" w14:textId="77777777" w:rsidTr="41088C73">
        <w:tc>
          <w:tcPr>
            <w:tcW w:w="2552" w:type="dxa"/>
          </w:tcPr>
          <w:p w14:paraId="3F8EDE0E" w14:textId="77777777" w:rsidR="00EE31F9" w:rsidRPr="005E2F38" w:rsidRDefault="00EE31F9" w:rsidP="0076670F">
            <w:pPr>
              <w:pStyle w:val="Tabletext"/>
              <w:tabs>
                <w:tab w:val="left" w:pos="425"/>
              </w:tabs>
              <w:ind w:left="425" w:hanging="425"/>
            </w:pPr>
            <w:r w:rsidRPr="005E2F38">
              <w:t>4.2</w:t>
            </w:r>
            <w:r w:rsidRPr="005E2F38">
              <w:tab/>
              <w:t>Are the client and partners working together to actively identify opportunities for improvement through innovation?</w:t>
            </w:r>
          </w:p>
        </w:tc>
        <w:tc>
          <w:tcPr>
            <w:tcW w:w="5717" w:type="dxa"/>
          </w:tcPr>
          <w:p w14:paraId="66E999F9" w14:textId="0AA54045" w:rsidR="00EE31F9" w:rsidRPr="005E2F38" w:rsidRDefault="00EE31F9" w:rsidP="0076670F">
            <w:pPr>
              <w:pStyle w:val="Tablebullet"/>
            </w:pPr>
            <w:r w:rsidRPr="005E2F38">
              <w:t>details of innovation achieved using industry surveys, benchmarking, reviews by external consultants and reports from the service provider</w:t>
            </w:r>
          </w:p>
          <w:p w14:paraId="2AC4CBF6" w14:textId="77777777" w:rsidR="00EE31F9" w:rsidRPr="005E2F38" w:rsidRDefault="00EE31F9" w:rsidP="0076670F">
            <w:pPr>
              <w:pStyle w:val="Tablebullet"/>
            </w:pPr>
            <w:r w:rsidRPr="005E2F38">
              <w:t>whether people at all levels are able to contribute and is this encouraged by using feedback and staff suggestion schemes.</w:t>
            </w:r>
          </w:p>
        </w:tc>
      </w:tr>
      <w:tr w:rsidR="00EE31F9" w:rsidRPr="00A80DFB" w14:paraId="72F0A70B" w14:textId="77777777" w:rsidTr="41088C73">
        <w:tc>
          <w:tcPr>
            <w:tcW w:w="2552" w:type="dxa"/>
          </w:tcPr>
          <w:p w14:paraId="2DB9C312" w14:textId="77777777" w:rsidR="00EE31F9" w:rsidRPr="005E2F38" w:rsidRDefault="00EE31F9" w:rsidP="0076670F">
            <w:pPr>
              <w:pStyle w:val="Tabletext"/>
              <w:tabs>
                <w:tab w:val="left" w:pos="425"/>
              </w:tabs>
              <w:ind w:left="425" w:hanging="425"/>
            </w:pPr>
            <w:r w:rsidRPr="005E2F38">
              <w:t>4.3</w:t>
            </w:r>
            <w:r w:rsidRPr="005E2F38">
              <w:tab/>
              <w:t>Is the organisation tracking its progression to improved performance and the flow of results through key milestones and the business planning cycle?</w:t>
            </w:r>
          </w:p>
        </w:tc>
        <w:tc>
          <w:tcPr>
            <w:tcW w:w="5717" w:type="dxa"/>
          </w:tcPr>
          <w:p w14:paraId="4A7D4A5A" w14:textId="28CBBC8C" w:rsidR="00EE31F9" w:rsidRPr="005E2F38" w:rsidRDefault="00EE31F9" w:rsidP="0076670F">
            <w:pPr>
              <w:pStyle w:val="Tablebullet"/>
            </w:pPr>
            <w:r w:rsidRPr="005E2F38">
              <w:t>performance information clearly linked to planned outcomes which enables ready assessment of performance in terms of effectiveness, efficiency and service quality</w:t>
            </w:r>
          </w:p>
          <w:p w14:paraId="439A3D1B" w14:textId="20A05D84" w:rsidR="00EE31F9" w:rsidRPr="005E2F38" w:rsidRDefault="00EE31F9" w:rsidP="0076670F">
            <w:pPr>
              <w:pStyle w:val="Tablebullet"/>
            </w:pPr>
            <w:r w:rsidRPr="005E2F38">
              <w:t>performance information that meets multiple purposes, is consistent and complementary</w:t>
            </w:r>
          </w:p>
          <w:p w14:paraId="0F27098E" w14:textId="6C9C0FE2" w:rsidR="00EE31F9" w:rsidRPr="005E2F38" w:rsidRDefault="00EE31F9" w:rsidP="0076670F">
            <w:pPr>
              <w:pStyle w:val="Tablebullet"/>
            </w:pPr>
            <w:r w:rsidRPr="005E2F38">
              <w:t>ongoing assessment of appropriateness of performance information</w:t>
            </w:r>
          </w:p>
          <w:p w14:paraId="67A650C5" w14:textId="26B966E0" w:rsidR="00EE31F9" w:rsidRPr="005E2F38" w:rsidRDefault="00EE31F9" w:rsidP="0076670F">
            <w:pPr>
              <w:pStyle w:val="Tablebullet"/>
            </w:pPr>
            <w:r w:rsidRPr="005E2F38">
              <w:t>responsibilities for performance management are defined and understood by the organisation and supplier</w:t>
            </w:r>
          </w:p>
          <w:p w14:paraId="72757AA4" w14:textId="1BC051A2" w:rsidR="00EE31F9" w:rsidRPr="005E2F38" w:rsidRDefault="00EE31F9" w:rsidP="0076670F">
            <w:pPr>
              <w:pStyle w:val="Tablebullet"/>
            </w:pPr>
            <w:r w:rsidRPr="005E2F38">
              <w:t>direct links between planning and results</w:t>
            </w:r>
          </w:p>
          <w:p w14:paraId="1FEEE70E" w14:textId="752F97A0" w:rsidR="00EE31F9" w:rsidRPr="005E2F38" w:rsidRDefault="00EE31F9" w:rsidP="0076670F">
            <w:pPr>
              <w:pStyle w:val="Tablebullet"/>
            </w:pPr>
            <w:r w:rsidRPr="005E2F38">
              <w:t>ongoing monitoring of performance and periodic evaluation</w:t>
            </w:r>
          </w:p>
          <w:p w14:paraId="2B22D922" w14:textId="77777777" w:rsidR="00EE31F9" w:rsidRPr="005E2F38" w:rsidRDefault="00EE31F9" w:rsidP="0076670F">
            <w:pPr>
              <w:pStyle w:val="Tablebullet"/>
            </w:pPr>
            <w:r w:rsidRPr="005E2F38">
              <w:t>integration with corporate and business planning.</w:t>
            </w:r>
          </w:p>
        </w:tc>
      </w:tr>
      <w:tr w:rsidR="00EE31F9" w:rsidRPr="00A80DFB" w14:paraId="6C86C584" w14:textId="77777777" w:rsidTr="41088C73">
        <w:tc>
          <w:tcPr>
            <w:tcW w:w="2552" w:type="dxa"/>
          </w:tcPr>
          <w:p w14:paraId="15454BF5" w14:textId="77777777" w:rsidR="00EE31F9" w:rsidRPr="005E2F38" w:rsidRDefault="00EE31F9" w:rsidP="0076670F">
            <w:pPr>
              <w:pStyle w:val="Tabletext"/>
              <w:tabs>
                <w:tab w:val="left" w:pos="425"/>
              </w:tabs>
              <w:ind w:left="425" w:hanging="425"/>
            </w:pPr>
            <w:r w:rsidRPr="005E2F38">
              <w:lastRenderedPageBreak/>
              <w:t>4.4</w:t>
            </w:r>
            <w:r w:rsidRPr="005E2F38">
              <w:tab/>
              <w:t>Does the organisation have performance measures to cover all aspects of the contract?</w:t>
            </w:r>
          </w:p>
        </w:tc>
        <w:tc>
          <w:tcPr>
            <w:tcW w:w="5717" w:type="dxa"/>
          </w:tcPr>
          <w:p w14:paraId="1E7FAC54" w14:textId="77777777" w:rsidR="00EE31F9" w:rsidRPr="005E2F38" w:rsidRDefault="00EE31F9" w:rsidP="0076670F">
            <w:pPr>
              <w:pStyle w:val="Tablebullet"/>
            </w:pPr>
            <w:r w:rsidRPr="005E2F38">
              <w:t>performance measures relating to:</w:t>
            </w:r>
          </w:p>
          <w:p w14:paraId="2302E071" w14:textId="4252C931" w:rsidR="00EE31F9" w:rsidRPr="005E2F38" w:rsidRDefault="00EE31F9" w:rsidP="0048041B">
            <w:pPr>
              <w:pStyle w:val="Tabledash"/>
            </w:pPr>
            <w:r w:rsidRPr="005E2F38">
              <w:t>cost and value obtained</w:t>
            </w:r>
          </w:p>
          <w:p w14:paraId="4069254B" w14:textId="7CFD2D92" w:rsidR="00EE31F9" w:rsidRPr="005E2F38" w:rsidRDefault="00EE31F9" w:rsidP="0048041B">
            <w:pPr>
              <w:pStyle w:val="Tabledash"/>
            </w:pPr>
            <w:r w:rsidRPr="005E2F38">
              <w:t>performance and customer satisfaction surveys</w:t>
            </w:r>
          </w:p>
          <w:p w14:paraId="1CC88AB6" w14:textId="17CA32E7" w:rsidR="00EE31F9" w:rsidRPr="005E2F38" w:rsidRDefault="00EE31F9" w:rsidP="0048041B">
            <w:pPr>
              <w:pStyle w:val="Tabledash"/>
            </w:pPr>
            <w:r w:rsidRPr="005E2F38">
              <w:t>delivery improvement and added value</w:t>
            </w:r>
          </w:p>
          <w:p w14:paraId="547E2123" w14:textId="430F7AF2" w:rsidR="00EE31F9" w:rsidRPr="005E2F38" w:rsidRDefault="00EE31F9" w:rsidP="0048041B">
            <w:pPr>
              <w:pStyle w:val="Tabledash"/>
            </w:pPr>
            <w:r w:rsidRPr="005E2F38">
              <w:t>delivery capability</w:t>
            </w:r>
          </w:p>
          <w:p w14:paraId="05CA1E53" w14:textId="43EC6424" w:rsidR="00EE31F9" w:rsidRPr="005E2F38" w:rsidRDefault="00EE31F9" w:rsidP="0048041B">
            <w:pPr>
              <w:pStyle w:val="Tabledash"/>
            </w:pPr>
            <w:r w:rsidRPr="005E2F38">
              <w:t>realised benefits</w:t>
            </w:r>
          </w:p>
          <w:p w14:paraId="35FA0B21" w14:textId="77777777" w:rsidR="00EE31F9" w:rsidRPr="005E2F38" w:rsidRDefault="00EE31F9" w:rsidP="0048041B">
            <w:pPr>
              <w:pStyle w:val="Tabledash"/>
            </w:pPr>
            <w:r w:rsidRPr="005E2F38">
              <w:t>relationship strength and responsiveness.</w:t>
            </w:r>
          </w:p>
          <w:p w14:paraId="5489B493" w14:textId="5ECA84D4" w:rsidR="00EE31F9" w:rsidRPr="005E2F38" w:rsidRDefault="00EE31F9" w:rsidP="0076670F">
            <w:pPr>
              <w:pStyle w:val="Tablebullet"/>
            </w:pPr>
            <w:r w:rsidRPr="005E2F38">
              <w:t>defined roles for measurement responsibilities</w:t>
            </w:r>
          </w:p>
          <w:p w14:paraId="41E13F19" w14:textId="1A56AB5C" w:rsidR="00EE31F9" w:rsidRPr="005E2F38" w:rsidRDefault="00EE31F9" w:rsidP="0076670F">
            <w:pPr>
              <w:pStyle w:val="Tablebullet"/>
            </w:pPr>
            <w:r w:rsidRPr="005E2F38">
              <w:t>details on how the information is used and followed up</w:t>
            </w:r>
          </w:p>
          <w:p w14:paraId="793E77CC" w14:textId="0A82733D" w:rsidR="00EE31F9" w:rsidRPr="005E2F38" w:rsidRDefault="00EE31F9" w:rsidP="0076670F">
            <w:pPr>
              <w:pStyle w:val="Tablebullet"/>
            </w:pPr>
            <w:r>
              <w:t xml:space="preserve">effect of any contract </w:t>
            </w:r>
            <w:bookmarkStart w:id="14" w:name="_Int_MrBeIRLR"/>
            <w:r>
              <w:t>change</w:t>
            </w:r>
            <w:bookmarkEnd w:id="14"/>
            <w:r>
              <w:t xml:space="preserve"> or rebalancing of the performance measurement system.</w:t>
            </w:r>
          </w:p>
        </w:tc>
      </w:tr>
      <w:tr w:rsidR="00EE31F9" w:rsidRPr="00A80DFB" w14:paraId="556E72D6" w14:textId="77777777" w:rsidTr="41088C73">
        <w:tc>
          <w:tcPr>
            <w:tcW w:w="2552" w:type="dxa"/>
          </w:tcPr>
          <w:p w14:paraId="09545543" w14:textId="77777777" w:rsidR="00EE31F9" w:rsidRPr="005E2F38" w:rsidRDefault="00EE31F9" w:rsidP="0076670F">
            <w:pPr>
              <w:pStyle w:val="Tabletext"/>
              <w:tabs>
                <w:tab w:val="left" w:pos="425"/>
              </w:tabs>
              <w:ind w:left="425" w:hanging="425"/>
            </w:pPr>
            <w:r w:rsidRPr="005E2F38">
              <w:t xml:space="preserve">4.5 </w:t>
            </w:r>
            <w:r w:rsidRPr="005E2F38">
              <w:tab/>
              <w:t>Do the performance measures offer clear and demonstrable evidence of the success or otherwise of the contract?</w:t>
            </w:r>
          </w:p>
        </w:tc>
        <w:tc>
          <w:tcPr>
            <w:tcW w:w="5717" w:type="dxa"/>
          </w:tcPr>
          <w:p w14:paraId="0357AC02" w14:textId="77777777" w:rsidR="00EE31F9" w:rsidRPr="005E2F38" w:rsidRDefault="00EE31F9" w:rsidP="0076670F">
            <w:pPr>
              <w:pStyle w:val="Tablebullet"/>
            </w:pPr>
            <w:r w:rsidRPr="005E2F38">
              <w:t xml:space="preserve">performance measures are meaningful and visible to an organisation’s management group, properly reflect user and stakeholder perceptions and identify the need for supporting or remedial action. </w:t>
            </w:r>
          </w:p>
        </w:tc>
      </w:tr>
      <w:tr w:rsidR="00EE31F9" w:rsidRPr="00A80DFB" w14:paraId="17777807" w14:textId="77777777" w:rsidTr="41088C73">
        <w:tc>
          <w:tcPr>
            <w:tcW w:w="2552" w:type="dxa"/>
          </w:tcPr>
          <w:p w14:paraId="093858BB" w14:textId="77777777" w:rsidR="00EE31F9" w:rsidRPr="005E2F38" w:rsidRDefault="00EE31F9" w:rsidP="0076670F">
            <w:pPr>
              <w:pStyle w:val="Tabletext"/>
              <w:tabs>
                <w:tab w:val="left" w:pos="425"/>
              </w:tabs>
              <w:ind w:left="425" w:hanging="425"/>
            </w:pPr>
            <w:r w:rsidRPr="005E2F38">
              <w:t>4.6</w:t>
            </w:r>
            <w:r w:rsidRPr="005E2F38">
              <w:tab/>
              <w:t>Are performance measures related to delivery or capability improvement tracked against an existing baseline?</w:t>
            </w:r>
          </w:p>
        </w:tc>
        <w:tc>
          <w:tcPr>
            <w:tcW w:w="5717" w:type="dxa"/>
          </w:tcPr>
          <w:p w14:paraId="51B0C15E" w14:textId="6E26CB02" w:rsidR="00EE31F9" w:rsidRPr="005E2F38" w:rsidRDefault="00EE31F9" w:rsidP="0076670F">
            <w:pPr>
              <w:pStyle w:val="Tablebullet"/>
            </w:pPr>
            <w:r w:rsidRPr="005E2F38">
              <w:t>baseline is established in the business case</w:t>
            </w:r>
          </w:p>
          <w:p w14:paraId="04F71F46" w14:textId="77777777" w:rsidR="00EE31F9" w:rsidRPr="005E2F38" w:rsidRDefault="00EE31F9" w:rsidP="0076670F">
            <w:pPr>
              <w:pStyle w:val="Tablebullet"/>
            </w:pPr>
            <w:r w:rsidRPr="005E2F38">
              <w:t>performance measures tracked against that baseline.</w:t>
            </w:r>
          </w:p>
        </w:tc>
      </w:tr>
      <w:tr w:rsidR="00EE31F9" w:rsidRPr="00A80DFB" w14:paraId="0D6AC73E" w14:textId="77777777" w:rsidTr="41088C73">
        <w:tc>
          <w:tcPr>
            <w:tcW w:w="2552" w:type="dxa"/>
          </w:tcPr>
          <w:p w14:paraId="5D4475D7" w14:textId="77777777" w:rsidR="00EE31F9" w:rsidRPr="005E2F38" w:rsidRDefault="00EE31F9" w:rsidP="0076670F">
            <w:pPr>
              <w:pStyle w:val="Tabletext"/>
              <w:tabs>
                <w:tab w:val="left" w:pos="425"/>
              </w:tabs>
              <w:ind w:left="425" w:hanging="425"/>
            </w:pPr>
            <w:r w:rsidRPr="005E2F38">
              <w:t>4.7</w:t>
            </w:r>
            <w:r w:rsidRPr="005E2F38">
              <w:tab/>
              <w:t xml:space="preserve">Are there performance assessment measures for: </w:t>
            </w:r>
          </w:p>
          <w:p w14:paraId="26699605" w14:textId="2BF19960" w:rsidR="00EE31F9" w:rsidRPr="005E2F38" w:rsidRDefault="00EE31F9" w:rsidP="00A93CB1">
            <w:pPr>
              <w:pStyle w:val="Tabledash"/>
            </w:pPr>
            <w:r w:rsidRPr="005E2F38">
              <w:t>ongoing service delivery?</w:t>
            </w:r>
          </w:p>
          <w:p w14:paraId="3BACFA49" w14:textId="6E95C8F2" w:rsidR="00EE31F9" w:rsidRPr="005E2F38" w:rsidRDefault="00EE31F9" w:rsidP="00A93CB1">
            <w:pPr>
              <w:pStyle w:val="Tabledash"/>
            </w:pPr>
            <w:r w:rsidRPr="005E2F38">
              <w:t>the desired results of individual programs of change or improvement?</w:t>
            </w:r>
          </w:p>
          <w:p w14:paraId="760A8C65" w14:textId="76E88452" w:rsidR="00EE31F9" w:rsidRPr="005E2F38" w:rsidRDefault="00EE31F9" w:rsidP="00A93CB1">
            <w:pPr>
              <w:pStyle w:val="Tabledash"/>
            </w:pPr>
            <w:r w:rsidRPr="005E2F38">
              <w:t>the overall results or impact of the project?</w:t>
            </w:r>
          </w:p>
          <w:p w14:paraId="0DB902A5" w14:textId="77777777" w:rsidR="00EE31F9" w:rsidRPr="005E2F38" w:rsidRDefault="00EE31F9" w:rsidP="00A93CB1">
            <w:pPr>
              <w:pStyle w:val="Tabledash"/>
            </w:pPr>
            <w:r w:rsidRPr="005E2F38">
              <w:t>benefit tracking and realisation?</w:t>
            </w:r>
          </w:p>
        </w:tc>
        <w:tc>
          <w:tcPr>
            <w:tcW w:w="5717" w:type="dxa"/>
          </w:tcPr>
          <w:p w14:paraId="0DA7227A" w14:textId="564F466E" w:rsidR="00EE31F9" w:rsidRPr="005E2F38" w:rsidRDefault="00EE31F9" w:rsidP="0076670F">
            <w:pPr>
              <w:pStyle w:val="Tablebullet"/>
            </w:pPr>
            <w:r w:rsidRPr="005E2F38">
              <w:t>formal SLA approaches and related measures</w:t>
            </w:r>
          </w:p>
          <w:p w14:paraId="5FE24E14" w14:textId="54384474" w:rsidR="00EE31F9" w:rsidRPr="005E2F38" w:rsidRDefault="00EE31F9" w:rsidP="0076670F">
            <w:pPr>
              <w:pStyle w:val="Tablebullet"/>
            </w:pPr>
            <w:r w:rsidRPr="005E2F38">
              <w:t xml:space="preserve">investment appraisal and benefits management techniques are constructed on a </w:t>
            </w:r>
            <w:r w:rsidR="00324A32" w:rsidRPr="005E2F38">
              <w:t>case-by-case</w:t>
            </w:r>
            <w:r w:rsidRPr="005E2F38">
              <w:t xml:space="preserve"> basis</w:t>
            </w:r>
          </w:p>
          <w:p w14:paraId="07DA321B" w14:textId="552CF22A" w:rsidR="00EE31F9" w:rsidRPr="005E2F38" w:rsidRDefault="00EE31F9" w:rsidP="0076670F">
            <w:pPr>
              <w:pStyle w:val="Tablebullet"/>
            </w:pPr>
            <w:r w:rsidRPr="005E2F38">
              <w:t>objectives identified during project scoping and in the preliminary business analysis activity</w:t>
            </w:r>
          </w:p>
          <w:p w14:paraId="58C0EB4E" w14:textId="38530C66" w:rsidR="00EE31F9" w:rsidRPr="005E2F38" w:rsidRDefault="00EE31F9" w:rsidP="0076670F">
            <w:pPr>
              <w:pStyle w:val="Tablebullet"/>
            </w:pPr>
            <w:r w:rsidRPr="005E2F38">
              <w:t>review of the benefits management plan and benefits reporting spreadsheet</w:t>
            </w:r>
          </w:p>
          <w:p w14:paraId="7C1003B2" w14:textId="77777777" w:rsidR="00EE31F9" w:rsidRPr="005E2F38" w:rsidRDefault="00EE31F9" w:rsidP="0076670F">
            <w:pPr>
              <w:pStyle w:val="Tablebullet"/>
            </w:pPr>
            <w:r w:rsidRPr="005E2F38">
              <w:t>for construction projects, user satisfaction is monitored.</w:t>
            </w:r>
          </w:p>
        </w:tc>
      </w:tr>
      <w:tr w:rsidR="00D972DB" w:rsidRPr="00A80DFB" w14:paraId="7185DA22" w14:textId="77777777" w:rsidTr="41088C73">
        <w:tc>
          <w:tcPr>
            <w:tcW w:w="2552" w:type="dxa"/>
          </w:tcPr>
          <w:p w14:paraId="73467C44" w14:textId="77777777" w:rsidR="00D972DB" w:rsidRPr="005E2F38" w:rsidRDefault="00D972DB" w:rsidP="00FF3179">
            <w:pPr>
              <w:pStyle w:val="Tabletext"/>
              <w:tabs>
                <w:tab w:val="left" w:pos="425"/>
              </w:tabs>
            </w:pPr>
          </w:p>
        </w:tc>
        <w:tc>
          <w:tcPr>
            <w:tcW w:w="5717" w:type="dxa"/>
          </w:tcPr>
          <w:p w14:paraId="721A2EE4" w14:textId="77777777" w:rsidR="00D972DB" w:rsidRPr="005E2F38" w:rsidRDefault="00D972DB" w:rsidP="00FF3179">
            <w:pPr>
              <w:pStyle w:val="Tablebullet"/>
              <w:numPr>
                <w:ilvl w:val="0"/>
                <w:numId w:val="0"/>
              </w:numPr>
            </w:pPr>
          </w:p>
        </w:tc>
      </w:tr>
    </w:tbl>
    <w:p w14:paraId="546A4780" w14:textId="77777777" w:rsidR="00EE31F9" w:rsidRPr="00A80DFB" w:rsidRDefault="00EE31F9" w:rsidP="00EE31F9"/>
    <w:p w14:paraId="0C45D943" w14:textId="77777777" w:rsidR="00EE31F9" w:rsidRPr="00A80DFB" w:rsidRDefault="00EE31F9" w:rsidP="00A93CB1">
      <w:pPr>
        <w:pStyle w:val="Heading1numbered"/>
      </w:pPr>
      <w:r w:rsidRPr="00A80DFB">
        <w:br w:type="page"/>
      </w:r>
      <w:bookmarkStart w:id="15" w:name="_Toc106370632"/>
      <w:r w:rsidRPr="00A80DFB">
        <w:rPr>
          <w:noProof/>
        </w:rPr>
        <w:lastRenderedPageBreak/>
        <w:t xml:space="preserve">Review of </w:t>
      </w:r>
      <w:r w:rsidR="00AA1FB3" w:rsidRPr="00A80DFB">
        <w:rPr>
          <w:noProof/>
        </w:rPr>
        <w:t>organisational learning and maturity targets</w:t>
      </w:r>
      <w:bookmarkEnd w:id="15"/>
    </w:p>
    <w:tbl>
      <w:tblPr>
        <w:tblStyle w:val="DTFtexttableindent"/>
        <w:tblW w:w="8269" w:type="dxa"/>
        <w:tblLook w:val="0620" w:firstRow="1" w:lastRow="0" w:firstColumn="0" w:lastColumn="0" w:noHBand="1" w:noVBand="1"/>
      </w:tblPr>
      <w:tblGrid>
        <w:gridCol w:w="2835"/>
        <w:gridCol w:w="5434"/>
      </w:tblGrid>
      <w:tr w:rsidR="00EE31F9" w:rsidRPr="00A80DFB" w14:paraId="69E81451" w14:textId="77777777" w:rsidTr="41088C73">
        <w:trPr>
          <w:cnfStyle w:val="100000000000" w:firstRow="1" w:lastRow="0" w:firstColumn="0" w:lastColumn="0" w:oddVBand="0" w:evenVBand="0" w:oddHBand="0" w:evenHBand="0" w:firstRowFirstColumn="0" w:firstRowLastColumn="0" w:lastRowFirstColumn="0" w:lastRowLastColumn="0"/>
        </w:trPr>
        <w:tc>
          <w:tcPr>
            <w:tcW w:w="2835" w:type="dxa"/>
          </w:tcPr>
          <w:p w14:paraId="6EAC980F" w14:textId="77777777" w:rsidR="00EE31F9" w:rsidRPr="005E2F38" w:rsidRDefault="00EE31F9" w:rsidP="00A40336">
            <w:pPr>
              <w:pStyle w:val="Tableheader"/>
            </w:pPr>
            <w:r w:rsidRPr="005E2F38">
              <w:t>How to use this section for:</w:t>
            </w:r>
          </w:p>
        </w:tc>
        <w:tc>
          <w:tcPr>
            <w:tcW w:w="5434" w:type="dxa"/>
          </w:tcPr>
          <w:p w14:paraId="6E52648B" w14:textId="77777777" w:rsidR="00EE31F9" w:rsidRPr="005E2F38" w:rsidRDefault="00EE31F9" w:rsidP="00A40336">
            <w:pPr>
              <w:pStyle w:val="Tableheader"/>
            </w:pPr>
          </w:p>
        </w:tc>
      </w:tr>
      <w:tr w:rsidR="00EE31F9" w:rsidRPr="00A80DFB" w14:paraId="243C11D6" w14:textId="77777777" w:rsidTr="41088C73">
        <w:tc>
          <w:tcPr>
            <w:tcW w:w="2835" w:type="dxa"/>
          </w:tcPr>
          <w:p w14:paraId="07604FF4" w14:textId="77777777" w:rsidR="00EE31F9" w:rsidRPr="005E2F38" w:rsidRDefault="00EE31F9" w:rsidP="00A93CB1">
            <w:pPr>
              <w:pStyle w:val="Tablebullet"/>
            </w:pPr>
            <w:r w:rsidRPr="005E2F38">
              <w:t>An initial Gateway Review 6</w:t>
            </w:r>
          </w:p>
        </w:tc>
        <w:tc>
          <w:tcPr>
            <w:tcW w:w="5434" w:type="dxa"/>
          </w:tcPr>
          <w:p w14:paraId="14E80608" w14:textId="77777777" w:rsidR="00EE31F9" w:rsidRPr="005E2F38" w:rsidRDefault="00EE31F9" w:rsidP="0076670F">
            <w:pPr>
              <w:pStyle w:val="Tablebullet"/>
            </w:pPr>
            <w:r w:rsidRPr="005E2F38">
              <w:t>All investigation areas and evidence expected in this section may not be available at this review.</w:t>
            </w:r>
          </w:p>
        </w:tc>
      </w:tr>
      <w:tr w:rsidR="00EE31F9" w:rsidRPr="00A80DFB" w14:paraId="6FE98A9E" w14:textId="77777777" w:rsidTr="41088C73">
        <w:tc>
          <w:tcPr>
            <w:tcW w:w="2835" w:type="dxa"/>
          </w:tcPr>
          <w:p w14:paraId="2F8509AC" w14:textId="77777777" w:rsidR="00EE31F9" w:rsidRPr="005E2F38" w:rsidRDefault="00EE31F9" w:rsidP="00A93CB1">
            <w:pPr>
              <w:pStyle w:val="Tablebullet"/>
            </w:pPr>
            <w:r w:rsidRPr="005E2F38">
              <w:t xml:space="preserve">A Gateway Review 6 at the start of a medium to long term contract for operational service </w:t>
            </w:r>
          </w:p>
        </w:tc>
        <w:tc>
          <w:tcPr>
            <w:tcW w:w="5434" w:type="dxa"/>
          </w:tcPr>
          <w:p w14:paraId="1DD0D78A" w14:textId="77777777" w:rsidR="00EE31F9" w:rsidRPr="005E2F38" w:rsidRDefault="00EE31F9" w:rsidP="0076670F">
            <w:pPr>
              <w:pStyle w:val="Tablebullet"/>
            </w:pPr>
            <w:r>
              <w:t xml:space="preserve">To look at the </w:t>
            </w:r>
            <w:bookmarkStart w:id="16" w:name="_Int_HtPh8bkR"/>
            <w:r>
              <w:t>arrangements</w:t>
            </w:r>
            <w:bookmarkEnd w:id="16"/>
            <w:r>
              <w:t xml:space="preserve"> organisations have to collect and evaluate lessons learnt from the contract and how it will operate. This is important for contracts let on a similar contract basis e.g. PV, term contract, to confirm the relevant organisations learning.</w:t>
            </w:r>
          </w:p>
        </w:tc>
      </w:tr>
      <w:tr w:rsidR="00EE31F9" w:rsidRPr="00A80DFB" w14:paraId="5C6C0082" w14:textId="77777777" w:rsidTr="41088C73">
        <w:tc>
          <w:tcPr>
            <w:tcW w:w="2835" w:type="dxa"/>
          </w:tcPr>
          <w:p w14:paraId="6D77C628" w14:textId="77777777" w:rsidR="00EE31F9" w:rsidRPr="005E2F38" w:rsidRDefault="00EE31F9" w:rsidP="00A93CB1">
            <w:pPr>
              <w:pStyle w:val="Tablebullet"/>
            </w:pPr>
            <w:r w:rsidRPr="005E2F38">
              <w:t>A mid-stage Gateway Review 6</w:t>
            </w:r>
          </w:p>
        </w:tc>
        <w:tc>
          <w:tcPr>
            <w:tcW w:w="5434" w:type="dxa"/>
          </w:tcPr>
          <w:p w14:paraId="26F9E8FD" w14:textId="77777777" w:rsidR="00EE31F9" w:rsidRPr="005E2F38" w:rsidRDefault="00EE31F9" w:rsidP="0076670F">
            <w:pPr>
              <w:pStyle w:val="Tablebullet"/>
            </w:pPr>
            <w:r w:rsidRPr="005E2F38">
              <w:t>The topics in this section assess whether organisations are collecting learning on an ongoing basis.</w:t>
            </w:r>
          </w:p>
        </w:tc>
      </w:tr>
      <w:tr w:rsidR="00EE31F9" w:rsidRPr="00A80DFB" w14:paraId="4E0077EF" w14:textId="77777777" w:rsidTr="41088C73">
        <w:tc>
          <w:tcPr>
            <w:tcW w:w="2835" w:type="dxa"/>
          </w:tcPr>
          <w:p w14:paraId="365C69D2" w14:textId="77777777" w:rsidR="00EE31F9" w:rsidRPr="005E2F38" w:rsidRDefault="00EE31F9" w:rsidP="00A93CB1">
            <w:pPr>
              <w:pStyle w:val="Tablebullet"/>
            </w:pPr>
            <w:r w:rsidRPr="005E2F38">
              <w:t>A final Gateway Review 6</w:t>
            </w:r>
          </w:p>
        </w:tc>
        <w:tc>
          <w:tcPr>
            <w:tcW w:w="5434" w:type="dxa"/>
          </w:tcPr>
          <w:p w14:paraId="12547B07" w14:textId="77777777" w:rsidR="00EE31F9" w:rsidRPr="005E2F38" w:rsidRDefault="00EE31F9" w:rsidP="0076670F">
            <w:pPr>
              <w:pStyle w:val="Tablebullet"/>
            </w:pPr>
            <w:r w:rsidRPr="005E2F38">
              <w:t>To look at a review of documented learning during the project’s close down.</w:t>
            </w:r>
          </w:p>
        </w:tc>
      </w:tr>
    </w:tbl>
    <w:p w14:paraId="0305F51A" w14:textId="77777777" w:rsidR="00EE31F9" w:rsidRPr="00A80DFB" w:rsidRDefault="00EE31F9" w:rsidP="00EE31F9"/>
    <w:tbl>
      <w:tblPr>
        <w:tblStyle w:val="DTFtexttableindent"/>
        <w:tblW w:w="8269" w:type="dxa"/>
        <w:tblLook w:val="0620" w:firstRow="1" w:lastRow="0" w:firstColumn="0" w:lastColumn="0" w:noHBand="1" w:noVBand="1"/>
      </w:tblPr>
      <w:tblGrid>
        <w:gridCol w:w="2835"/>
        <w:gridCol w:w="5434"/>
      </w:tblGrid>
      <w:tr w:rsidR="00EE31F9" w:rsidRPr="00A80DFB" w14:paraId="6B3E28B1" w14:textId="77777777" w:rsidTr="00A40336">
        <w:trPr>
          <w:cnfStyle w:val="100000000000" w:firstRow="1" w:lastRow="0" w:firstColumn="0" w:lastColumn="0" w:oddVBand="0" w:evenVBand="0" w:oddHBand="0" w:evenHBand="0" w:firstRowFirstColumn="0" w:firstRowLastColumn="0" w:lastRowFirstColumn="0" w:lastRowLastColumn="0"/>
        </w:trPr>
        <w:tc>
          <w:tcPr>
            <w:tcW w:w="2835" w:type="dxa"/>
          </w:tcPr>
          <w:p w14:paraId="1698A1CB" w14:textId="77777777" w:rsidR="00EE31F9" w:rsidRPr="005E2F38" w:rsidRDefault="00EE31F9" w:rsidP="00A40336">
            <w:pPr>
              <w:pStyle w:val="Tableheader"/>
            </w:pPr>
            <w:r w:rsidRPr="005E2F38">
              <w:t xml:space="preserve">Focus </w:t>
            </w:r>
            <w:r w:rsidR="00AA1FB3" w:rsidRPr="005E2F38">
              <w:t>areas</w:t>
            </w:r>
          </w:p>
        </w:tc>
        <w:tc>
          <w:tcPr>
            <w:tcW w:w="5434" w:type="dxa"/>
          </w:tcPr>
          <w:p w14:paraId="788396D4" w14:textId="77777777" w:rsidR="00EE31F9" w:rsidRPr="005E2F38" w:rsidRDefault="00EE31F9" w:rsidP="00A40336">
            <w:pPr>
              <w:pStyle w:val="Tableheader"/>
            </w:pPr>
            <w:r w:rsidRPr="005E2F38">
              <w:t>Evidence expected</w:t>
            </w:r>
          </w:p>
        </w:tc>
      </w:tr>
      <w:tr w:rsidR="00EE31F9" w:rsidRPr="00A80DFB" w14:paraId="1CF310D1" w14:textId="77777777" w:rsidTr="00A40336">
        <w:tc>
          <w:tcPr>
            <w:tcW w:w="2835" w:type="dxa"/>
          </w:tcPr>
          <w:p w14:paraId="4AABFADF" w14:textId="77777777" w:rsidR="00EE31F9" w:rsidRPr="005E2F38" w:rsidRDefault="00EE31F9" w:rsidP="0076670F">
            <w:pPr>
              <w:pStyle w:val="Tabletext"/>
              <w:tabs>
                <w:tab w:val="left" w:pos="425"/>
              </w:tabs>
              <w:ind w:left="425" w:hanging="425"/>
            </w:pPr>
            <w:r w:rsidRPr="005E2F38">
              <w:t>5.1</w:t>
            </w:r>
            <w:r w:rsidRPr="005E2F38">
              <w:tab/>
              <w:t>Does the organisation have an effective process for taking improvements out of the lessons learnt from the project and sharing them across government?</w:t>
            </w:r>
          </w:p>
        </w:tc>
        <w:tc>
          <w:tcPr>
            <w:tcW w:w="5434" w:type="dxa"/>
          </w:tcPr>
          <w:p w14:paraId="42C41E7E" w14:textId="37DE414F" w:rsidR="00EE31F9" w:rsidRPr="005E2F38" w:rsidRDefault="00EE31F9" w:rsidP="0076670F">
            <w:pPr>
              <w:pStyle w:val="Tablebullet"/>
            </w:pPr>
            <w:r w:rsidRPr="005E2F38">
              <w:t>a mechanism for capturing and recording the initial data</w:t>
            </w:r>
          </w:p>
          <w:p w14:paraId="78D2ADAC" w14:textId="647C479E" w:rsidR="00EE31F9" w:rsidRPr="005E2F38" w:rsidRDefault="00EE31F9" w:rsidP="0076670F">
            <w:pPr>
              <w:pStyle w:val="Tablebullet"/>
            </w:pPr>
            <w:r w:rsidRPr="005E2F38">
              <w:t>internal evaluation of lessons learnt</w:t>
            </w:r>
          </w:p>
          <w:p w14:paraId="455DA0E3" w14:textId="0ED46306" w:rsidR="00EE31F9" w:rsidRPr="005E2F38" w:rsidRDefault="00EE31F9" w:rsidP="0076670F">
            <w:pPr>
              <w:pStyle w:val="Tablebullet"/>
            </w:pPr>
            <w:r w:rsidRPr="005E2F38">
              <w:t>mechanisms and policy for providing information internally and externally</w:t>
            </w:r>
          </w:p>
          <w:p w14:paraId="33F1F29E" w14:textId="04E7A2DE" w:rsidR="00EE31F9" w:rsidRPr="005E2F38" w:rsidRDefault="00EE31F9" w:rsidP="0076670F">
            <w:pPr>
              <w:pStyle w:val="Tablebullet"/>
            </w:pPr>
            <w:r w:rsidRPr="005E2F38">
              <w:t>a feedback process for organisational project teams</w:t>
            </w:r>
          </w:p>
          <w:p w14:paraId="63F55C2E" w14:textId="455FCF47" w:rsidR="00EE31F9" w:rsidRPr="005E2F38" w:rsidRDefault="00EE31F9" w:rsidP="0076670F">
            <w:pPr>
              <w:pStyle w:val="Tablebullet"/>
            </w:pPr>
            <w:r w:rsidRPr="005E2F38">
              <w:t>participation in knowledge sharing forums</w:t>
            </w:r>
          </w:p>
          <w:p w14:paraId="56DE472C" w14:textId="079FAC37" w:rsidR="00EE31F9" w:rsidRPr="005E2F38" w:rsidRDefault="00EE31F9" w:rsidP="0076670F">
            <w:pPr>
              <w:pStyle w:val="Tablebullet"/>
            </w:pPr>
            <w:r w:rsidRPr="005E2F38">
              <w:t>help and expertise provided by the corporate centre</w:t>
            </w:r>
          </w:p>
          <w:p w14:paraId="285D437E" w14:textId="77777777" w:rsidR="00EE31F9" w:rsidRPr="005E2F38" w:rsidRDefault="00EE31F9" w:rsidP="0076670F">
            <w:pPr>
              <w:pStyle w:val="Tablebullet"/>
            </w:pPr>
            <w:r w:rsidRPr="005E2F38">
              <w:t>details of the provider’s systems and how learning is applied.</w:t>
            </w:r>
          </w:p>
        </w:tc>
      </w:tr>
      <w:tr w:rsidR="00EE31F9" w:rsidRPr="00A80DFB" w14:paraId="4A4F7B04" w14:textId="77777777" w:rsidTr="00A40336">
        <w:tc>
          <w:tcPr>
            <w:tcW w:w="2835" w:type="dxa"/>
          </w:tcPr>
          <w:p w14:paraId="33D8E5D0" w14:textId="77777777" w:rsidR="00EE31F9" w:rsidRPr="005E2F38" w:rsidRDefault="00EE31F9" w:rsidP="0076670F">
            <w:pPr>
              <w:pStyle w:val="Tabletext"/>
              <w:tabs>
                <w:tab w:val="left" w:pos="425"/>
              </w:tabs>
              <w:ind w:left="425" w:hanging="425"/>
            </w:pPr>
            <w:r w:rsidRPr="005E2F38">
              <w:t>5.2</w:t>
            </w:r>
            <w:r w:rsidRPr="005E2F38">
              <w:tab/>
              <w:t>Has there been a review of project management?</w:t>
            </w:r>
          </w:p>
        </w:tc>
        <w:tc>
          <w:tcPr>
            <w:tcW w:w="5434" w:type="dxa"/>
          </w:tcPr>
          <w:p w14:paraId="22F525C5" w14:textId="10AB9A53" w:rsidR="00EE31F9" w:rsidRPr="005E2F38" w:rsidRDefault="00EE31F9" w:rsidP="0076670F">
            <w:pPr>
              <w:pStyle w:val="Tablebullet"/>
            </w:pPr>
            <w:r w:rsidRPr="005E2F38">
              <w:t>a formal review at project closure</w:t>
            </w:r>
          </w:p>
          <w:p w14:paraId="31B6BBCD" w14:textId="7252FB32" w:rsidR="008905B6" w:rsidRPr="005E2F38" w:rsidRDefault="00EE31F9" w:rsidP="0076670F">
            <w:pPr>
              <w:pStyle w:val="Tablebullet"/>
            </w:pPr>
            <w:r w:rsidRPr="005E2F38">
              <w:t>for construction projects, a post project review using key performance indicators.</w:t>
            </w:r>
          </w:p>
        </w:tc>
      </w:tr>
      <w:tr w:rsidR="00EE31F9" w:rsidRPr="00A80DFB" w14:paraId="6D7D6603" w14:textId="77777777" w:rsidTr="00A40336">
        <w:tc>
          <w:tcPr>
            <w:tcW w:w="2835" w:type="dxa"/>
          </w:tcPr>
          <w:p w14:paraId="662F3699" w14:textId="77777777" w:rsidR="00EE31F9" w:rsidRPr="005E2F38" w:rsidRDefault="00EE31F9" w:rsidP="0076670F">
            <w:pPr>
              <w:pStyle w:val="Tabletext"/>
              <w:tabs>
                <w:tab w:val="left" w:pos="425"/>
              </w:tabs>
              <w:ind w:left="425" w:hanging="425"/>
            </w:pPr>
            <w:r w:rsidRPr="005E2F38">
              <w:t>5.3</w:t>
            </w:r>
            <w:r w:rsidRPr="005E2F38">
              <w:tab/>
              <w:t>Are suppliers encouraged to learn from experience?</w:t>
            </w:r>
          </w:p>
        </w:tc>
        <w:tc>
          <w:tcPr>
            <w:tcW w:w="5434" w:type="dxa"/>
          </w:tcPr>
          <w:p w14:paraId="3C4E65DF" w14:textId="1CC0715E" w:rsidR="00EE31F9" w:rsidRPr="005E2F38" w:rsidRDefault="00EE31F9" w:rsidP="0076670F">
            <w:pPr>
              <w:pStyle w:val="Tablebullet"/>
            </w:pPr>
            <w:r w:rsidRPr="005E2F38">
              <w:t>incentives for suppliers to improve project delivery</w:t>
            </w:r>
          </w:p>
          <w:p w14:paraId="26A6F122" w14:textId="77777777" w:rsidR="00EE31F9" w:rsidRPr="005E2F38" w:rsidRDefault="00EE31F9" w:rsidP="0076670F">
            <w:pPr>
              <w:pStyle w:val="Tablebullet"/>
            </w:pPr>
            <w:r w:rsidRPr="005E2F38">
              <w:t>a commitment to long-term relationships with integrated project teams.</w:t>
            </w:r>
          </w:p>
        </w:tc>
      </w:tr>
    </w:tbl>
    <w:p w14:paraId="7EBF77EC" w14:textId="77777777" w:rsidR="00EE31F9" w:rsidRPr="00A80DFB" w:rsidRDefault="00EE31F9" w:rsidP="41088C73">
      <w:pPr>
        <w:pStyle w:val="Heading1"/>
        <w:keepNext w:val="0"/>
        <w:keepLines w:val="0"/>
        <w:numPr>
          <w:ilvl w:val="0"/>
          <w:numId w:val="9"/>
        </w:numPr>
        <w:tabs>
          <w:tab w:val="left" w:pos="851"/>
        </w:tabs>
        <w:suppressAutoHyphens/>
        <w:spacing w:before="0" w:after="360" w:line="240" w:lineRule="auto"/>
        <w:ind w:left="851" w:hanging="851"/>
      </w:pPr>
      <w:r>
        <w:br w:type="page"/>
      </w:r>
      <w:bookmarkStart w:id="17" w:name="_Toc106370633"/>
      <w:r>
        <w:lastRenderedPageBreak/>
        <w:t>6.</w:t>
      </w:r>
      <w:r>
        <w:tab/>
        <w:t xml:space="preserve">Readiness for the Future: Plans for </w:t>
      </w:r>
      <w:r w:rsidR="00AA1FB3">
        <w:t>future service provision</w:t>
      </w:r>
      <w:bookmarkEnd w:id="17"/>
    </w:p>
    <w:p w14:paraId="12689C3D" w14:textId="77777777" w:rsidR="00A40336" w:rsidRPr="00A40336" w:rsidRDefault="00EE31F9" w:rsidP="00A40336">
      <w:pPr>
        <w:pStyle w:val="NoteNormalindent"/>
      </w:pPr>
      <w:r w:rsidRPr="00A40336">
        <w:t>Note: different areas to probe will be relevant for the review team depending on the timing of the review and the extent to which benefits were expected to be materialised and the remaining asset life and future difficulties that could hinder the success of the operating phase.</w:t>
      </w:r>
    </w:p>
    <w:tbl>
      <w:tblPr>
        <w:tblStyle w:val="DTFtexttableindent"/>
        <w:tblW w:w="8269" w:type="dxa"/>
        <w:tblLook w:val="0620" w:firstRow="1" w:lastRow="0" w:firstColumn="0" w:lastColumn="0" w:noHBand="1" w:noVBand="1"/>
      </w:tblPr>
      <w:tblGrid>
        <w:gridCol w:w="4111"/>
        <w:gridCol w:w="4158"/>
      </w:tblGrid>
      <w:tr w:rsidR="00EE31F9" w:rsidRPr="00A80DFB" w14:paraId="36E7EB1A" w14:textId="77777777" w:rsidTr="00A40336">
        <w:trPr>
          <w:cnfStyle w:val="100000000000" w:firstRow="1" w:lastRow="0" w:firstColumn="0" w:lastColumn="0" w:oddVBand="0" w:evenVBand="0" w:oddHBand="0" w:evenHBand="0" w:firstRowFirstColumn="0" w:firstRowLastColumn="0" w:lastRowFirstColumn="0" w:lastRowLastColumn="0"/>
        </w:trPr>
        <w:tc>
          <w:tcPr>
            <w:tcW w:w="4111" w:type="dxa"/>
          </w:tcPr>
          <w:p w14:paraId="523E7B3E" w14:textId="77777777" w:rsidR="00EE31F9" w:rsidRPr="0076670F" w:rsidRDefault="00EE31F9" w:rsidP="00A40336">
            <w:pPr>
              <w:pStyle w:val="Tableheader"/>
            </w:pPr>
            <w:r w:rsidRPr="0076670F">
              <w:t xml:space="preserve">Focus </w:t>
            </w:r>
            <w:r w:rsidR="00AA1FB3" w:rsidRPr="0076670F">
              <w:t>areas</w:t>
            </w:r>
          </w:p>
        </w:tc>
        <w:tc>
          <w:tcPr>
            <w:tcW w:w="4158" w:type="dxa"/>
          </w:tcPr>
          <w:p w14:paraId="420AE45F" w14:textId="77777777" w:rsidR="00EE31F9" w:rsidRPr="005E2F38" w:rsidRDefault="00EE31F9" w:rsidP="00A40336">
            <w:pPr>
              <w:pStyle w:val="Tableheader"/>
            </w:pPr>
            <w:r w:rsidRPr="005E2F38">
              <w:t>Evidence expected</w:t>
            </w:r>
          </w:p>
        </w:tc>
      </w:tr>
      <w:tr w:rsidR="00EE31F9" w:rsidRPr="00A80DFB" w14:paraId="6D8021BC" w14:textId="77777777" w:rsidTr="00A40336">
        <w:tc>
          <w:tcPr>
            <w:tcW w:w="4111" w:type="dxa"/>
          </w:tcPr>
          <w:p w14:paraId="7A330F12" w14:textId="77777777" w:rsidR="00EE31F9" w:rsidRPr="0076670F" w:rsidRDefault="00EE31F9" w:rsidP="0076670F">
            <w:pPr>
              <w:pStyle w:val="Tabletext"/>
              <w:tabs>
                <w:tab w:val="left" w:pos="425"/>
              </w:tabs>
              <w:ind w:left="425" w:hanging="425"/>
            </w:pPr>
            <w:r w:rsidRPr="0076670F">
              <w:t>6.1</w:t>
            </w:r>
            <w:r w:rsidRPr="0076670F">
              <w:tab/>
              <w:t>Is there an ongoing need for the service?</w:t>
            </w:r>
          </w:p>
        </w:tc>
        <w:tc>
          <w:tcPr>
            <w:tcW w:w="4158" w:type="dxa"/>
          </w:tcPr>
          <w:p w14:paraId="13D62273" w14:textId="77777777" w:rsidR="00EE31F9" w:rsidRPr="005E2F38" w:rsidRDefault="00EE31F9" w:rsidP="0076670F">
            <w:pPr>
              <w:pStyle w:val="Tablebullet"/>
            </w:pPr>
            <w:r w:rsidRPr="005E2F38">
              <w:t>Department has planned sufficiently for the contract’s expiry i.e. sufficient time to undertake forward planning, current contract performance assessment, business needs, market analysis and market engagement preparation.</w:t>
            </w:r>
          </w:p>
          <w:p w14:paraId="18F44177" w14:textId="77777777" w:rsidR="00EE31F9" w:rsidRPr="005E2F38" w:rsidRDefault="00EE31F9" w:rsidP="0076670F">
            <w:pPr>
              <w:pStyle w:val="Tablebullet"/>
            </w:pPr>
            <w:r w:rsidRPr="005E2F38">
              <w:t>updated business case linked to current business strategy.</w:t>
            </w:r>
          </w:p>
        </w:tc>
      </w:tr>
      <w:tr w:rsidR="00EE31F9" w:rsidRPr="00A80DFB" w14:paraId="7A2FECDB" w14:textId="77777777" w:rsidTr="00A40336">
        <w:tc>
          <w:tcPr>
            <w:tcW w:w="4111" w:type="dxa"/>
          </w:tcPr>
          <w:p w14:paraId="679B0947" w14:textId="77777777" w:rsidR="00EE31F9" w:rsidRPr="0076670F" w:rsidRDefault="00EE31F9" w:rsidP="0076670F">
            <w:pPr>
              <w:pStyle w:val="Tabletext"/>
              <w:tabs>
                <w:tab w:val="left" w:pos="425"/>
              </w:tabs>
              <w:ind w:left="425" w:hanging="425"/>
            </w:pPr>
            <w:r w:rsidRPr="0076670F">
              <w:t>6.2</w:t>
            </w:r>
            <w:r w:rsidRPr="0076670F">
              <w:tab/>
              <w:t xml:space="preserve">What is the likely scope of the service in the future? </w:t>
            </w:r>
          </w:p>
        </w:tc>
        <w:tc>
          <w:tcPr>
            <w:tcW w:w="4158" w:type="dxa"/>
          </w:tcPr>
          <w:p w14:paraId="41BFDCDB" w14:textId="77777777" w:rsidR="00EE31F9" w:rsidRPr="005E2F38" w:rsidRDefault="00EE31F9" w:rsidP="0076670F">
            <w:pPr>
              <w:pStyle w:val="Tablebullet"/>
            </w:pPr>
            <w:r w:rsidRPr="005E2F38">
              <w:t>options appraisal to include some or all of the following:</w:t>
            </w:r>
          </w:p>
          <w:p w14:paraId="7888A542" w14:textId="24456674" w:rsidR="00EE31F9" w:rsidRPr="005E2F38" w:rsidRDefault="00EE31F9" w:rsidP="00D972DB">
            <w:pPr>
              <w:pStyle w:val="Tabledash"/>
            </w:pPr>
            <w:r w:rsidRPr="005E2F38">
              <w:t>do nothing</w:t>
            </w:r>
          </w:p>
          <w:p w14:paraId="2D38BDCD" w14:textId="15782CB0" w:rsidR="00EE31F9" w:rsidRPr="005E2F38" w:rsidRDefault="00EE31F9" w:rsidP="00D972DB">
            <w:pPr>
              <w:pStyle w:val="Tabledash"/>
            </w:pPr>
            <w:r w:rsidRPr="005E2F38">
              <w:t>to retain the scope of the existing contract</w:t>
            </w:r>
          </w:p>
          <w:p w14:paraId="74D63FCE" w14:textId="3E57066C" w:rsidR="00EE31F9" w:rsidRPr="005E2F38" w:rsidRDefault="00EE31F9" w:rsidP="00D972DB">
            <w:pPr>
              <w:pStyle w:val="Tabledash"/>
            </w:pPr>
            <w:r w:rsidRPr="005E2F38">
              <w:t>to split the scope of the existing contract</w:t>
            </w:r>
          </w:p>
          <w:p w14:paraId="5A5AB5F9" w14:textId="2B9E36B3" w:rsidR="00EE31F9" w:rsidRPr="005E2F38" w:rsidRDefault="00EE31F9" w:rsidP="00D972DB">
            <w:pPr>
              <w:pStyle w:val="Tabledash"/>
            </w:pPr>
            <w:r w:rsidRPr="005E2F38">
              <w:t>to broaden the scope of the existing contract</w:t>
            </w:r>
          </w:p>
          <w:p w14:paraId="65040046" w14:textId="6FA54638" w:rsidR="00EE31F9" w:rsidRPr="005E2F38" w:rsidRDefault="00EE31F9" w:rsidP="00D972DB">
            <w:pPr>
              <w:pStyle w:val="Tabledash"/>
            </w:pPr>
            <w:r w:rsidRPr="005E2F38">
              <w:t>to completely rethink the requirement for the contract</w:t>
            </w:r>
          </w:p>
          <w:p w14:paraId="658B7011" w14:textId="3283C057" w:rsidR="00EE31F9" w:rsidRPr="005E2F38" w:rsidRDefault="00EE31F9" w:rsidP="00D972DB">
            <w:pPr>
              <w:pStyle w:val="Tabledash"/>
            </w:pPr>
            <w:r w:rsidRPr="005E2F38">
              <w:t>single and/or multiple sources of supply</w:t>
            </w:r>
          </w:p>
          <w:p w14:paraId="315738EF" w14:textId="77777777" w:rsidR="00EE31F9" w:rsidRPr="005E2F38" w:rsidRDefault="00EE31F9" w:rsidP="00D972DB">
            <w:pPr>
              <w:pStyle w:val="Tabledash"/>
            </w:pPr>
            <w:r w:rsidRPr="005E2F38">
              <w:t>combining new services with other similar and/or complementary service providers.</w:t>
            </w:r>
          </w:p>
        </w:tc>
      </w:tr>
      <w:tr w:rsidR="00EE31F9" w:rsidRPr="00A80DFB" w14:paraId="3416C9C7" w14:textId="77777777" w:rsidTr="00A40336">
        <w:tc>
          <w:tcPr>
            <w:tcW w:w="4111" w:type="dxa"/>
          </w:tcPr>
          <w:p w14:paraId="1B9E8B11" w14:textId="72BED11D" w:rsidR="00EE31F9" w:rsidRPr="0076670F" w:rsidRDefault="00EE31F9" w:rsidP="0076670F">
            <w:pPr>
              <w:pStyle w:val="Tabletext"/>
              <w:tabs>
                <w:tab w:val="left" w:pos="425"/>
              </w:tabs>
              <w:ind w:left="425" w:hanging="425"/>
            </w:pPr>
            <w:r w:rsidRPr="0076670F">
              <w:t>6.3</w:t>
            </w:r>
            <w:r w:rsidRPr="0076670F">
              <w:tab/>
              <w:t>Are there any major issues with the current contract that could affect the approach to re</w:t>
            </w:r>
            <w:r w:rsidR="00E44B32">
              <w:noBreakHyphen/>
            </w:r>
            <w:r w:rsidRPr="0076670F">
              <w:t>tendering the service? Factors to consider include:</w:t>
            </w:r>
          </w:p>
          <w:p w14:paraId="2C49C83E" w14:textId="77777777" w:rsidR="00EE31F9" w:rsidRPr="0076670F" w:rsidRDefault="00EE31F9" w:rsidP="00A93CB1">
            <w:pPr>
              <w:pStyle w:val="Tabledash"/>
            </w:pPr>
            <w:r w:rsidRPr="0076670F">
              <w:t>range of services – could the provider cope with the range of services offered or were there significant weaknesses?</w:t>
            </w:r>
          </w:p>
          <w:p w14:paraId="2593CDCA" w14:textId="77777777" w:rsidR="00EE31F9" w:rsidRPr="0076670F" w:rsidRDefault="00EE31F9" w:rsidP="00A93CB1">
            <w:pPr>
              <w:pStyle w:val="Tabledash"/>
            </w:pPr>
            <w:r w:rsidRPr="0076670F">
              <w:t>flexibility of contract – how adaptable was the relationship to both foreseen and unexpected changes in the nature and level of demand?</w:t>
            </w:r>
          </w:p>
          <w:p w14:paraId="324A7B00" w14:textId="77777777" w:rsidR="00EE31F9" w:rsidRPr="0076670F" w:rsidRDefault="00EE31F9" w:rsidP="00A93CB1">
            <w:pPr>
              <w:pStyle w:val="Tabledash"/>
            </w:pPr>
            <w:r w:rsidRPr="0076670F">
              <w:t>customer’s reaction and adjustment to outsourcing – how well did users adapt to services provided by a third party? Was management confident the provider could be trusted to provide the service? Is the organisation now ready for a greater dependence upon outsourcing?</w:t>
            </w:r>
          </w:p>
          <w:p w14:paraId="6E5D86D0" w14:textId="77777777" w:rsidR="00EE31F9" w:rsidRPr="0076670F" w:rsidRDefault="00EE31F9" w:rsidP="00A93CB1">
            <w:pPr>
              <w:pStyle w:val="Tabledash"/>
            </w:pPr>
            <w:r w:rsidRPr="0076670F">
              <w:t>exit strategy – will the re-competition be straightforward or is there a danger the customer is now locked in? Have agreements been made to ensure the handover is as smooth as possible?</w:t>
            </w:r>
          </w:p>
        </w:tc>
        <w:tc>
          <w:tcPr>
            <w:tcW w:w="4158" w:type="dxa"/>
          </w:tcPr>
          <w:p w14:paraId="1509D546" w14:textId="173A4F34" w:rsidR="00EE31F9" w:rsidRPr="005E2F38" w:rsidRDefault="00EE31F9" w:rsidP="0076670F">
            <w:pPr>
              <w:pStyle w:val="Tablebullet"/>
            </w:pPr>
            <w:r w:rsidRPr="005E2F38">
              <w:t>updated risk register and issue log</w:t>
            </w:r>
          </w:p>
          <w:p w14:paraId="35478DB6" w14:textId="32FD33B1" w:rsidR="00EE31F9" w:rsidRPr="005E2F38" w:rsidRDefault="00EE31F9" w:rsidP="0076670F">
            <w:pPr>
              <w:pStyle w:val="Tablebullet"/>
            </w:pPr>
            <w:r w:rsidRPr="005E2F38">
              <w:t>reporting of exceptions at regular client and/or provider progress meetings</w:t>
            </w:r>
          </w:p>
          <w:p w14:paraId="15144A33" w14:textId="36B4D0D0" w:rsidR="00EE31F9" w:rsidRPr="005E2F38" w:rsidRDefault="00EE31F9" w:rsidP="0076670F">
            <w:pPr>
              <w:pStyle w:val="Tablebullet"/>
            </w:pPr>
            <w:r w:rsidRPr="005E2F38">
              <w:t>reports from contract and service management functions</w:t>
            </w:r>
          </w:p>
          <w:p w14:paraId="466F3A27" w14:textId="77777777" w:rsidR="00EE31F9" w:rsidRPr="005E2F38" w:rsidRDefault="00EE31F9" w:rsidP="0076670F">
            <w:pPr>
              <w:pStyle w:val="Tablebullet"/>
            </w:pPr>
            <w:r w:rsidRPr="005E2F38">
              <w:t>exit strategy and details of handover arrangements.</w:t>
            </w:r>
          </w:p>
        </w:tc>
      </w:tr>
      <w:tr w:rsidR="00EE31F9" w:rsidRPr="00A80DFB" w14:paraId="7F67E9D1" w14:textId="77777777" w:rsidTr="00A40336">
        <w:tc>
          <w:tcPr>
            <w:tcW w:w="4111" w:type="dxa"/>
          </w:tcPr>
          <w:p w14:paraId="6947A870" w14:textId="77777777" w:rsidR="00EE31F9" w:rsidRPr="0076670F" w:rsidRDefault="00EE31F9" w:rsidP="0076670F">
            <w:pPr>
              <w:pStyle w:val="Tabletext"/>
              <w:tabs>
                <w:tab w:val="left" w:pos="425"/>
              </w:tabs>
              <w:ind w:left="425" w:hanging="425"/>
            </w:pPr>
            <w:r w:rsidRPr="0076670F">
              <w:lastRenderedPageBreak/>
              <w:t>6.4</w:t>
            </w:r>
            <w:r w:rsidRPr="0076670F">
              <w:tab/>
              <w:t>What is the predicted condition of the asset at the end of the contract period?</w:t>
            </w:r>
          </w:p>
        </w:tc>
        <w:tc>
          <w:tcPr>
            <w:tcW w:w="4158" w:type="dxa"/>
          </w:tcPr>
          <w:p w14:paraId="7D15C606" w14:textId="43818BAD" w:rsidR="00EE31F9" w:rsidRPr="005E2F38" w:rsidRDefault="00EE31F9" w:rsidP="0076670F">
            <w:pPr>
              <w:pStyle w:val="Tablebullet"/>
            </w:pPr>
            <w:r w:rsidRPr="005E2F38">
              <w:t>contract information relating to condition of asset at the end of the contract</w:t>
            </w:r>
          </w:p>
          <w:p w14:paraId="475ABF41" w14:textId="77777777" w:rsidR="00EE31F9" w:rsidRPr="005E2F38" w:rsidRDefault="00EE31F9" w:rsidP="0076670F">
            <w:pPr>
              <w:pStyle w:val="Tablebullet"/>
            </w:pPr>
            <w:r w:rsidRPr="005E2F38">
              <w:t>supplier maintenance plans and clients understanding of these e.g. responsibility for software updates.</w:t>
            </w:r>
          </w:p>
        </w:tc>
      </w:tr>
    </w:tbl>
    <w:p w14:paraId="5081E286" w14:textId="77777777" w:rsidR="00EE31F9" w:rsidRPr="00A80DFB" w:rsidRDefault="00EE31F9" w:rsidP="00EE31F9"/>
    <w:p w14:paraId="21DC023A" w14:textId="77777777" w:rsidR="00EE31F9" w:rsidRPr="00A80DFB" w:rsidRDefault="00EE31F9" w:rsidP="00A93CB1"/>
    <w:p w14:paraId="104E32DB" w14:textId="77777777" w:rsidR="00EE31F9" w:rsidRPr="00A80DFB" w:rsidRDefault="00EE31F9" w:rsidP="00E1645A">
      <w:pPr>
        <w:pStyle w:val="Heading1"/>
        <w:keepLines w:val="0"/>
        <w:numPr>
          <w:ilvl w:val="0"/>
          <w:numId w:val="9"/>
        </w:numPr>
        <w:tabs>
          <w:tab w:val="left" w:pos="426"/>
        </w:tabs>
        <w:suppressAutoHyphens/>
        <w:spacing w:before="20" w:after="360" w:line="240" w:lineRule="auto"/>
      </w:pPr>
      <w:r w:rsidRPr="00A80DFB">
        <w:rPr>
          <w:sz w:val="24"/>
          <w:szCs w:val="24"/>
        </w:rPr>
        <w:br w:type="page"/>
      </w:r>
      <w:bookmarkStart w:id="18" w:name="_Toc106370634"/>
      <w:r w:rsidRPr="00A80DFB">
        <w:lastRenderedPageBreak/>
        <w:t xml:space="preserve">Appendix A: Best </w:t>
      </w:r>
      <w:r w:rsidR="00AA1FB3" w:rsidRPr="00A80DFB">
        <w:t>practice sources</w:t>
      </w:r>
      <w:bookmarkEnd w:id="18"/>
    </w:p>
    <w:tbl>
      <w:tblPr>
        <w:tblStyle w:val="DTFtexttable"/>
        <w:tblW w:w="9072" w:type="dxa"/>
        <w:tblLayout w:type="fixed"/>
        <w:tblLook w:val="0620" w:firstRow="1" w:lastRow="0" w:firstColumn="0" w:lastColumn="0" w:noHBand="1" w:noVBand="1"/>
      </w:tblPr>
      <w:tblGrid>
        <w:gridCol w:w="4410"/>
        <w:gridCol w:w="4662"/>
      </w:tblGrid>
      <w:tr w:rsidR="00EE31F9" w:rsidRPr="00A80DFB" w14:paraId="6ABE1B48" w14:textId="77777777" w:rsidTr="007A6D0B">
        <w:trPr>
          <w:cnfStyle w:val="100000000000" w:firstRow="1" w:lastRow="0" w:firstColumn="0" w:lastColumn="0" w:oddVBand="0" w:evenVBand="0" w:oddHBand="0" w:evenHBand="0" w:firstRowFirstColumn="0" w:firstRowLastColumn="0" w:lastRowFirstColumn="0" w:lastRowLastColumn="0"/>
          <w:trHeight w:val="20"/>
        </w:trPr>
        <w:tc>
          <w:tcPr>
            <w:tcW w:w="4410" w:type="dxa"/>
          </w:tcPr>
          <w:p w14:paraId="2301AF7C" w14:textId="77777777" w:rsidR="00EE31F9" w:rsidRPr="005E2F38" w:rsidRDefault="00EE31F9" w:rsidP="00A40336">
            <w:pPr>
              <w:pStyle w:val="Tableheader"/>
            </w:pPr>
            <w:r w:rsidRPr="005E2F38">
              <w:t>Source</w:t>
            </w:r>
          </w:p>
        </w:tc>
        <w:tc>
          <w:tcPr>
            <w:tcW w:w="4662" w:type="dxa"/>
          </w:tcPr>
          <w:p w14:paraId="12B5FD2B" w14:textId="77777777" w:rsidR="00EE31F9" w:rsidRPr="005E2F38" w:rsidRDefault="00EE31F9" w:rsidP="00A40336">
            <w:pPr>
              <w:pStyle w:val="Tableheader"/>
            </w:pPr>
            <w:r w:rsidRPr="005E2F38" w:rsidDel="000A44BC">
              <w:t>I</w:t>
            </w:r>
            <w:r w:rsidRPr="005E2F38">
              <w:t>nformation</w:t>
            </w:r>
          </w:p>
        </w:tc>
      </w:tr>
      <w:tr w:rsidR="00EE31F9" w:rsidRPr="00A80DFB" w14:paraId="0A9B5088" w14:textId="77777777" w:rsidTr="007A6D0B">
        <w:trPr>
          <w:trHeight w:val="20"/>
        </w:trPr>
        <w:tc>
          <w:tcPr>
            <w:tcW w:w="4410" w:type="dxa"/>
          </w:tcPr>
          <w:p w14:paraId="1A298FFF" w14:textId="77777777" w:rsidR="00EE31F9" w:rsidRPr="00A93CB1" w:rsidRDefault="00EE31F9" w:rsidP="00AA1FB3">
            <w:pPr>
              <w:pStyle w:val="Tabletext"/>
              <w:tabs>
                <w:tab w:val="left" w:pos="425"/>
              </w:tabs>
              <w:rPr>
                <w:b/>
              </w:rPr>
            </w:pPr>
            <w:r w:rsidRPr="00A93CB1">
              <w:rPr>
                <w:b/>
              </w:rPr>
              <w:t>Investment management guidelines</w:t>
            </w:r>
          </w:p>
          <w:p w14:paraId="4785E042" w14:textId="77777777" w:rsidR="00EE31F9" w:rsidRPr="005E2F38" w:rsidRDefault="00EE31F9" w:rsidP="00AA1FB3">
            <w:pPr>
              <w:pStyle w:val="Tabletext"/>
              <w:tabs>
                <w:tab w:val="left" w:pos="425"/>
              </w:tabs>
            </w:pPr>
            <w:r w:rsidRPr="005E2F38">
              <w:t xml:space="preserve">See Investment management </w:t>
            </w:r>
          </w:p>
          <w:p w14:paraId="75F92DC6" w14:textId="77777777" w:rsidR="00EE31F9" w:rsidRPr="005E2F38" w:rsidRDefault="00A93CB1" w:rsidP="00AA1FB3">
            <w:pPr>
              <w:pStyle w:val="Tabletext"/>
              <w:tabs>
                <w:tab w:val="left" w:pos="425"/>
              </w:tabs>
            </w:pPr>
            <w:hyperlink r:id="rId32" w:history="1">
              <w:r w:rsidRPr="00A93CB1">
                <w:rPr>
                  <w:rStyle w:val="Hyperlink"/>
                </w:rPr>
                <w:t>www.dtf.vic.gov.au/infrastructure-investment/investment-management-standard</w:t>
              </w:r>
            </w:hyperlink>
          </w:p>
        </w:tc>
        <w:tc>
          <w:tcPr>
            <w:tcW w:w="4662" w:type="dxa"/>
          </w:tcPr>
          <w:p w14:paraId="735DF10C" w14:textId="77777777" w:rsidR="00EE31F9" w:rsidRPr="005E2F38" w:rsidRDefault="00EE31F9" w:rsidP="007A6D0B">
            <w:pPr>
              <w:pStyle w:val="Tablebullet"/>
              <w:contextualSpacing/>
            </w:pPr>
            <w:r w:rsidRPr="005E2F38" w:rsidDel="000A44BC">
              <w:t>i</w:t>
            </w:r>
            <w:r w:rsidRPr="005E2F38">
              <w:t xml:space="preserve">nvestment </w:t>
            </w:r>
            <w:r w:rsidRPr="005E2F38" w:rsidDel="000A44BC">
              <w:t>m</w:t>
            </w:r>
            <w:r w:rsidRPr="005E2F38">
              <w:t xml:space="preserve">anagement </w:t>
            </w:r>
            <w:r w:rsidRPr="005E2F38" w:rsidDel="000A44BC">
              <w:t>s</w:t>
            </w:r>
            <w:r w:rsidRPr="005E2F38">
              <w:t>tandards</w:t>
            </w:r>
          </w:p>
          <w:p w14:paraId="75F55DC1" w14:textId="77777777" w:rsidR="00EE31F9" w:rsidRPr="005E2F38" w:rsidRDefault="00EE31F9" w:rsidP="007A6D0B">
            <w:pPr>
              <w:pStyle w:val="Tablebullet"/>
              <w:contextualSpacing/>
            </w:pPr>
            <w:r w:rsidRPr="005E2F38" w:rsidDel="000A44BC">
              <w:t>i</w:t>
            </w:r>
            <w:r w:rsidRPr="005E2F38">
              <w:t xml:space="preserve">nvestment </w:t>
            </w:r>
            <w:r w:rsidRPr="005E2F38" w:rsidDel="000A44BC">
              <w:t>l</w:t>
            </w:r>
            <w:r w:rsidRPr="005E2F38">
              <w:t xml:space="preserve">ogic </w:t>
            </w:r>
            <w:r w:rsidRPr="005E2F38" w:rsidDel="000A44BC">
              <w:t>m</w:t>
            </w:r>
            <w:r w:rsidRPr="005E2F38">
              <w:t>aps</w:t>
            </w:r>
          </w:p>
          <w:p w14:paraId="611AB3D1" w14:textId="77777777" w:rsidR="00EE31F9" w:rsidRPr="005E2F38" w:rsidRDefault="00EE31F9" w:rsidP="007A6D0B">
            <w:pPr>
              <w:pStyle w:val="Tablebullet"/>
              <w:contextualSpacing/>
            </w:pPr>
            <w:r w:rsidRPr="005E2F38" w:rsidDel="000A44BC">
              <w:t>i</w:t>
            </w:r>
            <w:r w:rsidRPr="005E2F38">
              <w:t xml:space="preserve">nvestment </w:t>
            </w:r>
            <w:r w:rsidRPr="005E2F38" w:rsidDel="000A44BC">
              <w:t>c</w:t>
            </w:r>
            <w:r w:rsidRPr="005E2F38">
              <w:t xml:space="preserve">oncept </w:t>
            </w:r>
            <w:r w:rsidRPr="005E2F38" w:rsidDel="000A44BC">
              <w:t>b</w:t>
            </w:r>
            <w:r w:rsidRPr="005E2F38">
              <w:t>riefs</w:t>
            </w:r>
          </w:p>
          <w:p w14:paraId="587138C2" w14:textId="77777777" w:rsidR="00EE31F9" w:rsidRPr="005E2F38" w:rsidRDefault="00EE31F9" w:rsidP="007A6D0B">
            <w:pPr>
              <w:pStyle w:val="Tablebullet"/>
              <w:contextualSpacing/>
            </w:pPr>
            <w:r w:rsidRPr="005E2F38" w:rsidDel="000A44BC">
              <w:t>b</w:t>
            </w:r>
            <w:r w:rsidRPr="005E2F38">
              <w:t xml:space="preserve">enefit </w:t>
            </w:r>
            <w:r w:rsidRPr="005E2F38" w:rsidDel="000A44BC">
              <w:t>m</w:t>
            </w:r>
            <w:r w:rsidRPr="005E2F38">
              <w:t xml:space="preserve">anagement </w:t>
            </w:r>
            <w:r w:rsidRPr="005E2F38" w:rsidDel="000A44BC">
              <w:t>p</w:t>
            </w:r>
            <w:r w:rsidRPr="005E2F38">
              <w:t>lans</w:t>
            </w:r>
          </w:p>
        </w:tc>
      </w:tr>
      <w:tr w:rsidR="00EE31F9" w:rsidRPr="00A80DFB" w14:paraId="2DA4646A" w14:textId="77777777" w:rsidTr="007A6D0B">
        <w:trPr>
          <w:trHeight w:val="20"/>
        </w:trPr>
        <w:tc>
          <w:tcPr>
            <w:tcW w:w="4410" w:type="dxa"/>
          </w:tcPr>
          <w:p w14:paraId="036D3406" w14:textId="77777777" w:rsidR="00EE31F9" w:rsidRPr="00A93CB1" w:rsidRDefault="00EE31F9" w:rsidP="00AA1FB3">
            <w:pPr>
              <w:pStyle w:val="Tabletext"/>
              <w:tabs>
                <w:tab w:val="left" w:pos="425"/>
              </w:tabs>
              <w:rPr>
                <w:b/>
              </w:rPr>
            </w:pPr>
            <w:r w:rsidRPr="00A93CB1">
              <w:rPr>
                <w:b/>
              </w:rPr>
              <w:t xml:space="preserve">Investment </w:t>
            </w:r>
            <w:r w:rsidRPr="00A93CB1" w:rsidDel="000A44BC">
              <w:rPr>
                <w:b/>
              </w:rPr>
              <w:t>l</w:t>
            </w:r>
            <w:r w:rsidRPr="00A93CB1">
              <w:rPr>
                <w:b/>
              </w:rPr>
              <w:t xml:space="preserve">ifecycle </w:t>
            </w:r>
            <w:r w:rsidRPr="00A93CB1" w:rsidDel="000A44BC">
              <w:rPr>
                <w:b/>
              </w:rPr>
              <w:t>g</w:t>
            </w:r>
            <w:r w:rsidRPr="00A93CB1">
              <w:rPr>
                <w:b/>
              </w:rPr>
              <w:t>uidance</w:t>
            </w:r>
          </w:p>
          <w:p w14:paraId="0F7169A7" w14:textId="77777777" w:rsidR="00EE31F9" w:rsidRPr="005E2F38" w:rsidRDefault="00EE31F9" w:rsidP="00AA1FB3">
            <w:pPr>
              <w:pStyle w:val="Tabletext"/>
              <w:tabs>
                <w:tab w:val="left" w:pos="425"/>
              </w:tabs>
            </w:pPr>
            <w:r w:rsidRPr="005E2F38">
              <w:t xml:space="preserve">See lifecycle </w:t>
            </w:r>
            <w:r w:rsidRPr="005E2F38" w:rsidDel="000A44BC">
              <w:t>g</w:t>
            </w:r>
            <w:r w:rsidRPr="005E2F38">
              <w:t xml:space="preserve">uidance </w:t>
            </w:r>
          </w:p>
          <w:p w14:paraId="0CEEEA3D" w14:textId="77777777" w:rsidR="00EE31F9" w:rsidRPr="005E2F38" w:rsidRDefault="00A93CB1" w:rsidP="00AA1FB3">
            <w:pPr>
              <w:pStyle w:val="Tabletext"/>
              <w:tabs>
                <w:tab w:val="left" w:pos="425"/>
              </w:tabs>
            </w:pPr>
            <w:hyperlink r:id="rId33" w:history="1">
              <w:r w:rsidRPr="00A93CB1">
                <w:rPr>
                  <w:rStyle w:val="Hyperlink"/>
                </w:rPr>
                <w:t>www.dtf.vic.gov.au/infrastructure-investment/investment-lifecycle-and-high-value-high-risk-guidelines</w:t>
              </w:r>
            </w:hyperlink>
          </w:p>
        </w:tc>
        <w:tc>
          <w:tcPr>
            <w:tcW w:w="4662" w:type="dxa"/>
          </w:tcPr>
          <w:p w14:paraId="449CCCF9" w14:textId="77777777" w:rsidR="00EE31F9" w:rsidRPr="005E2F38" w:rsidRDefault="00EE31F9" w:rsidP="007A6D0B">
            <w:pPr>
              <w:pStyle w:val="Tablebullet"/>
              <w:contextualSpacing/>
            </w:pPr>
            <w:r w:rsidRPr="005E2F38" w:rsidDel="000A44BC">
              <w:t>b</w:t>
            </w:r>
            <w:r w:rsidRPr="005E2F38">
              <w:t>usiness case development guidelines, including strategic assessment guidance</w:t>
            </w:r>
          </w:p>
          <w:p w14:paraId="4E7049BE" w14:textId="77777777" w:rsidR="00EE31F9" w:rsidRPr="005E2F38" w:rsidRDefault="00EE31F9" w:rsidP="007A6D0B">
            <w:pPr>
              <w:pStyle w:val="Tablebullet"/>
              <w:contextualSpacing/>
            </w:pPr>
            <w:r w:rsidRPr="005E2F38" w:rsidDel="000A44BC">
              <w:t>p</w:t>
            </w:r>
            <w:r w:rsidRPr="005E2F38">
              <w:t>rocurement strategy guidelines</w:t>
            </w:r>
          </w:p>
          <w:p w14:paraId="44C9DD55" w14:textId="77777777" w:rsidR="00EE31F9" w:rsidRPr="005E2F38" w:rsidRDefault="00EE31F9" w:rsidP="007A6D0B">
            <w:pPr>
              <w:pStyle w:val="Tablebullet"/>
              <w:contextualSpacing/>
            </w:pPr>
            <w:r w:rsidRPr="005E2F38" w:rsidDel="000A44BC">
              <w:t>p</w:t>
            </w:r>
            <w:r w:rsidRPr="005E2F38">
              <w:t>roject tendering guidelines</w:t>
            </w:r>
          </w:p>
          <w:p w14:paraId="0F3CE185" w14:textId="77777777" w:rsidR="00EE31F9" w:rsidRPr="005E2F38" w:rsidRDefault="00EE31F9" w:rsidP="007A6D0B">
            <w:pPr>
              <w:pStyle w:val="Tablebullet"/>
              <w:contextualSpacing/>
            </w:pPr>
            <w:r w:rsidRPr="005E2F38">
              <w:t>risk management guidelines</w:t>
            </w:r>
          </w:p>
        </w:tc>
      </w:tr>
      <w:tr w:rsidR="00EE31F9" w:rsidRPr="00A80DFB" w14:paraId="407085A8" w14:textId="77777777" w:rsidTr="0022412D">
        <w:trPr>
          <w:trHeight w:val="20"/>
        </w:trPr>
        <w:tc>
          <w:tcPr>
            <w:tcW w:w="4410" w:type="dxa"/>
            <w:tcBorders>
              <w:bottom w:val="nil"/>
            </w:tcBorders>
          </w:tcPr>
          <w:p w14:paraId="16ACF9B9" w14:textId="77777777" w:rsidR="00EE31F9" w:rsidRPr="00A93CB1" w:rsidRDefault="00EE31F9" w:rsidP="0076670F">
            <w:pPr>
              <w:pStyle w:val="Tabletext"/>
              <w:tabs>
                <w:tab w:val="left" w:pos="425"/>
              </w:tabs>
              <w:ind w:left="425" w:hanging="425"/>
              <w:rPr>
                <w:b/>
              </w:rPr>
            </w:pPr>
            <w:bookmarkStart w:id="19" w:name="_Hlk16176009"/>
            <w:r w:rsidRPr="00A93CB1">
              <w:rPr>
                <w:b/>
              </w:rPr>
              <w:t xml:space="preserve">Procurement advice, policy and guidelines </w:t>
            </w:r>
          </w:p>
          <w:p w14:paraId="04F4DF10" w14:textId="77777777" w:rsidR="00EE31F9" w:rsidRPr="005E2F38" w:rsidRDefault="00EE31F9" w:rsidP="00AA1FB3">
            <w:pPr>
              <w:pStyle w:val="Tabletext"/>
              <w:tabs>
                <w:tab w:val="left" w:pos="425"/>
              </w:tabs>
            </w:pPr>
            <w:r w:rsidRPr="005E2F38">
              <w:t>Victorian Government Purchasing Board</w:t>
            </w:r>
          </w:p>
          <w:p w14:paraId="411E2CC6" w14:textId="77777777" w:rsidR="00EE31F9" w:rsidRPr="005E2F38" w:rsidRDefault="00A93CB1" w:rsidP="00A93CB1">
            <w:pPr>
              <w:pStyle w:val="Tablebullet"/>
            </w:pPr>
            <w:hyperlink r:id="rId34" w:history="1">
              <w:r>
                <w:t>www.procurement.vic.gov.au</w:t>
              </w:r>
            </w:hyperlink>
          </w:p>
        </w:tc>
        <w:tc>
          <w:tcPr>
            <w:tcW w:w="4662" w:type="dxa"/>
            <w:tcBorders>
              <w:bottom w:val="nil"/>
            </w:tcBorders>
          </w:tcPr>
          <w:p w14:paraId="3DA8781A" w14:textId="77777777" w:rsidR="00EE31F9" w:rsidRPr="005E2F38" w:rsidRDefault="00EE31F9" w:rsidP="007A6D0B">
            <w:pPr>
              <w:pStyle w:val="Tablebullet"/>
              <w:contextualSpacing/>
            </w:pPr>
            <w:r w:rsidRPr="005E2F38">
              <w:t>longer term contract management</w:t>
            </w:r>
          </w:p>
          <w:p w14:paraId="031464ED" w14:textId="77777777" w:rsidR="00EE31F9" w:rsidRPr="005E2F38" w:rsidRDefault="00EE31F9" w:rsidP="007A6D0B">
            <w:pPr>
              <w:pStyle w:val="Tablebullet"/>
              <w:contextualSpacing/>
            </w:pPr>
            <w:r w:rsidRPr="005E2F38">
              <w:t>contract variations</w:t>
            </w:r>
          </w:p>
        </w:tc>
      </w:tr>
      <w:tr w:rsidR="00A93CB1" w:rsidRPr="00A80DFB" w14:paraId="727985BF" w14:textId="77777777" w:rsidTr="0022412D">
        <w:trPr>
          <w:trHeight w:val="45"/>
        </w:trPr>
        <w:tc>
          <w:tcPr>
            <w:tcW w:w="4410" w:type="dxa"/>
            <w:tcBorders>
              <w:top w:val="nil"/>
              <w:bottom w:val="nil"/>
            </w:tcBorders>
          </w:tcPr>
          <w:p w14:paraId="37C4424B" w14:textId="77777777" w:rsidR="00A93CB1" w:rsidRPr="005E2F38" w:rsidRDefault="00A93CB1" w:rsidP="00B0355B">
            <w:pPr>
              <w:pStyle w:val="Tablebullet"/>
            </w:pPr>
            <w:hyperlink r:id="rId35" w:history="1">
              <w:r>
                <w:t>www.infrastructure.gov.au/infrastructure/ngpd</w:t>
              </w:r>
            </w:hyperlink>
          </w:p>
        </w:tc>
        <w:tc>
          <w:tcPr>
            <w:tcW w:w="4662" w:type="dxa"/>
            <w:tcBorders>
              <w:top w:val="nil"/>
              <w:bottom w:val="nil"/>
            </w:tcBorders>
          </w:tcPr>
          <w:p w14:paraId="7F3013EE" w14:textId="77777777" w:rsidR="00A93CB1" w:rsidRPr="005E2F38" w:rsidRDefault="00A93CB1" w:rsidP="00A93CB1">
            <w:pPr>
              <w:pStyle w:val="Tablebullet"/>
            </w:pPr>
            <w:r w:rsidRPr="005E2F38">
              <w:t>National guidelines for Infrastructure Projects</w:t>
            </w:r>
          </w:p>
        </w:tc>
      </w:tr>
      <w:tr w:rsidR="00A93CB1" w:rsidRPr="00A80DFB" w14:paraId="0714F38E" w14:textId="77777777" w:rsidTr="0022412D">
        <w:trPr>
          <w:trHeight w:val="45"/>
        </w:trPr>
        <w:tc>
          <w:tcPr>
            <w:tcW w:w="4410" w:type="dxa"/>
            <w:tcBorders>
              <w:top w:val="nil"/>
              <w:bottom w:val="nil"/>
            </w:tcBorders>
          </w:tcPr>
          <w:p w14:paraId="3B0CECFE" w14:textId="77777777" w:rsidR="00A93CB1" w:rsidRPr="005E2F38" w:rsidRDefault="00A93CB1" w:rsidP="00B0355B">
            <w:pPr>
              <w:pStyle w:val="Tablebullet"/>
            </w:pPr>
            <w:hyperlink r:id="rId36" w:history="1">
              <w:r>
                <w:t>www.dtf.vic.gov.au/infrastructure-investment/public-private-partnerships</w:t>
              </w:r>
            </w:hyperlink>
          </w:p>
        </w:tc>
        <w:tc>
          <w:tcPr>
            <w:tcW w:w="4662" w:type="dxa"/>
            <w:tcBorders>
              <w:top w:val="nil"/>
              <w:bottom w:val="nil"/>
            </w:tcBorders>
          </w:tcPr>
          <w:p w14:paraId="79ECA8CF" w14:textId="77777777" w:rsidR="00A93CB1" w:rsidRPr="005E2F38" w:rsidRDefault="00A93CB1" w:rsidP="00A93CB1">
            <w:pPr>
              <w:pStyle w:val="Tablebullet"/>
            </w:pPr>
            <w:r w:rsidRPr="005E2F38">
              <w:t>Social Procurement Framework</w:t>
            </w:r>
          </w:p>
        </w:tc>
      </w:tr>
      <w:tr w:rsidR="00A93CB1" w:rsidRPr="00A80DFB" w14:paraId="36A8B471" w14:textId="77777777" w:rsidTr="0022412D">
        <w:trPr>
          <w:trHeight w:val="45"/>
        </w:trPr>
        <w:tc>
          <w:tcPr>
            <w:tcW w:w="4410" w:type="dxa"/>
            <w:tcBorders>
              <w:top w:val="nil"/>
              <w:bottom w:val="nil"/>
            </w:tcBorders>
          </w:tcPr>
          <w:p w14:paraId="49D046DB" w14:textId="77777777" w:rsidR="00A93CB1" w:rsidRPr="005E2F38" w:rsidRDefault="00A93CB1" w:rsidP="00B0355B">
            <w:pPr>
              <w:pStyle w:val="Tablebullet"/>
            </w:pPr>
            <w:hyperlink r:id="rId37" w:history="1">
              <w:r>
                <w:t>www.dtf.vic.gov.au/public-construction-policy-and-resources/ministerial-directions-and-instructions-public-construction-procurement</w:t>
              </w:r>
            </w:hyperlink>
          </w:p>
        </w:tc>
        <w:tc>
          <w:tcPr>
            <w:tcW w:w="4662" w:type="dxa"/>
            <w:tcBorders>
              <w:top w:val="nil"/>
              <w:bottom w:val="nil"/>
            </w:tcBorders>
          </w:tcPr>
          <w:p w14:paraId="563B2935" w14:textId="77777777" w:rsidR="00A93CB1" w:rsidRPr="005E2F38" w:rsidRDefault="00A93CB1" w:rsidP="00A93CB1">
            <w:pPr>
              <w:pStyle w:val="Tablebullet"/>
            </w:pPr>
            <w:r w:rsidRPr="005E2F38">
              <w:t>Ministerial Directions and instructions for Public Construction Procurement</w:t>
            </w:r>
          </w:p>
        </w:tc>
      </w:tr>
      <w:tr w:rsidR="00A93CB1" w:rsidRPr="00A80DFB" w14:paraId="341D97D5" w14:textId="77777777" w:rsidTr="0022412D">
        <w:trPr>
          <w:trHeight w:val="45"/>
        </w:trPr>
        <w:tc>
          <w:tcPr>
            <w:tcW w:w="4410" w:type="dxa"/>
            <w:tcBorders>
              <w:top w:val="nil"/>
            </w:tcBorders>
          </w:tcPr>
          <w:p w14:paraId="3AEB5DD5" w14:textId="77777777" w:rsidR="00A93CB1" w:rsidRDefault="00A93CB1" w:rsidP="00B0355B">
            <w:pPr>
              <w:pStyle w:val="Tablebullet"/>
            </w:pPr>
            <w:hyperlink r:id="rId38" w:history="1">
              <w:r>
                <w:t>www.dtf.vic.gov.au/infrastructure-investment/market-led-proposals</w:t>
              </w:r>
            </w:hyperlink>
          </w:p>
          <w:p w14:paraId="476AD565" w14:textId="7472A400" w:rsidR="00351619" w:rsidRDefault="00351619" w:rsidP="00351619">
            <w:pPr>
              <w:pStyle w:val="Tablebullet"/>
            </w:pPr>
            <w:r>
              <w:t>https://www.buyingfor.vic.gov.au/social-procurement-victorian-government-approach</w:t>
            </w:r>
          </w:p>
          <w:p w14:paraId="68896865" w14:textId="77777777" w:rsidR="00351619" w:rsidRDefault="00351619" w:rsidP="00351619">
            <w:pPr>
              <w:pStyle w:val="Tablebullet"/>
            </w:pPr>
            <w:r>
              <w:t>https://bigbuild.vic.gov.au/projects/major-road-projects-victoria/about/recycled-first</w:t>
            </w:r>
            <w:r>
              <w:tab/>
            </w:r>
          </w:p>
          <w:p w14:paraId="647A86B5" w14:textId="3861445E" w:rsidR="00BB1CB2" w:rsidRDefault="00BB1CB2" w:rsidP="008D6DB7">
            <w:pPr>
              <w:pStyle w:val="Tablebullet"/>
            </w:pPr>
            <w:hyperlink r:id="rId39" w:history="1">
              <w:r w:rsidRPr="00F527FD">
                <w:rPr>
                  <w:rStyle w:val="Hyperlink"/>
                </w:rPr>
                <w:t>https://directories.sustainability.vic.gov.au/buy-recycled</w:t>
              </w:r>
            </w:hyperlink>
          </w:p>
          <w:p w14:paraId="011F12E5" w14:textId="1123B6C8" w:rsidR="00351619" w:rsidRPr="005E2F38" w:rsidRDefault="00BB1CB2" w:rsidP="008D6DB7">
            <w:pPr>
              <w:pStyle w:val="Tablebullet"/>
            </w:pPr>
            <w:r w:rsidRPr="00BB1CB2">
              <w:rPr>
                <w:rFonts w:ascii="Arial" w:eastAsia="Times New Roman" w:hAnsi="Arial" w:cs="Times New Roman"/>
                <w:color w:val="53565A"/>
                <w:szCs w:val="20"/>
                <w:lang w:eastAsia="en-AU"/>
              </w:rPr>
              <w:t>https://www.vic.gov.au/building-equality-policy</w:t>
            </w:r>
            <w:r w:rsidR="00351619">
              <w:tab/>
            </w:r>
          </w:p>
        </w:tc>
        <w:tc>
          <w:tcPr>
            <w:tcW w:w="4662" w:type="dxa"/>
            <w:tcBorders>
              <w:top w:val="nil"/>
            </w:tcBorders>
          </w:tcPr>
          <w:p w14:paraId="268E8DC6" w14:textId="77777777" w:rsidR="00A93CB1" w:rsidRDefault="00A93CB1" w:rsidP="00F831C2">
            <w:pPr>
              <w:pStyle w:val="Tablebullet"/>
            </w:pPr>
            <w:r w:rsidRPr="005E2F38">
              <w:t>Market-led proposals guideline</w:t>
            </w:r>
          </w:p>
          <w:p w14:paraId="41313439" w14:textId="77777777" w:rsidR="00351619" w:rsidRDefault="00351619" w:rsidP="00351619">
            <w:pPr>
              <w:pStyle w:val="Tablebullet"/>
              <w:numPr>
                <w:ilvl w:val="0"/>
                <w:numId w:val="0"/>
              </w:numPr>
              <w:ind w:left="288" w:hanging="288"/>
            </w:pPr>
          </w:p>
          <w:p w14:paraId="55DCCC64" w14:textId="77777777" w:rsidR="00351619" w:rsidRPr="00BB1CB2" w:rsidRDefault="00351619" w:rsidP="00BB1CB2">
            <w:pPr>
              <w:pStyle w:val="Tablebullet"/>
            </w:pPr>
            <w:r w:rsidRPr="00BB1CB2">
              <w:t>Social Procurement Framework resources</w:t>
            </w:r>
          </w:p>
          <w:p w14:paraId="1299EEF3" w14:textId="77777777" w:rsidR="00351619" w:rsidRPr="00BB1CB2" w:rsidRDefault="00351619" w:rsidP="00BB1CB2">
            <w:pPr>
              <w:pStyle w:val="Tablebullet"/>
              <w:numPr>
                <w:ilvl w:val="0"/>
                <w:numId w:val="0"/>
              </w:numPr>
              <w:ind w:left="288"/>
            </w:pPr>
          </w:p>
          <w:p w14:paraId="367092DB" w14:textId="77777777" w:rsidR="00351619" w:rsidRPr="00BB1CB2" w:rsidRDefault="00351619" w:rsidP="00BB1CB2">
            <w:pPr>
              <w:pStyle w:val="Tablebullet"/>
            </w:pPr>
            <w:r w:rsidRPr="00BB1CB2">
              <w:t>Recycled First resources</w:t>
            </w:r>
          </w:p>
          <w:p w14:paraId="17BEA657" w14:textId="77777777" w:rsidR="00351619" w:rsidRPr="00BB1CB2" w:rsidRDefault="00351619" w:rsidP="00BB1CB2">
            <w:pPr>
              <w:pStyle w:val="Tablebullet"/>
              <w:numPr>
                <w:ilvl w:val="0"/>
                <w:numId w:val="0"/>
              </w:numPr>
              <w:ind w:left="288"/>
            </w:pPr>
          </w:p>
          <w:p w14:paraId="603DD0AC" w14:textId="1DF16D2C" w:rsidR="00BB1CB2" w:rsidRPr="00BB1CB2" w:rsidRDefault="00351619" w:rsidP="00BB1CB2">
            <w:pPr>
              <w:pStyle w:val="Tablebullet"/>
            </w:pPr>
            <w:r w:rsidRPr="00BB1CB2">
              <w:t>Buy Recycled directory</w:t>
            </w:r>
          </w:p>
          <w:p w14:paraId="20248561" w14:textId="2ED61964" w:rsidR="00BB1CB2" w:rsidRPr="008D6DB7" w:rsidRDefault="00BB1CB2" w:rsidP="00BB1CB2">
            <w:pPr>
              <w:pStyle w:val="Tablebullet"/>
            </w:pPr>
            <w:r w:rsidRPr="00BB1CB2">
              <w:t>Building Equality Policy resources</w:t>
            </w:r>
          </w:p>
        </w:tc>
      </w:tr>
      <w:bookmarkEnd w:id="19"/>
      <w:tr w:rsidR="00EE31F9" w:rsidRPr="00A80DFB" w14:paraId="4F1E1A94" w14:textId="77777777" w:rsidTr="007A6D0B">
        <w:trPr>
          <w:trHeight w:val="1071"/>
        </w:trPr>
        <w:tc>
          <w:tcPr>
            <w:tcW w:w="4410" w:type="dxa"/>
          </w:tcPr>
          <w:p w14:paraId="6E569131" w14:textId="77777777" w:rsidR="00EE31F9" w:rsidRPr="00B0355B" w:rsidRDefault="00EE31F9" w:rsidP="00AA1FB3">
            <w:pPr>
              <w:pStyle w:val="Tabletext"/>
              <w:tabs>
                <w:tab w:val="left" w:pos="425"/>
              </w:tabs>
              <w:rPr>
                <w:b/>
              </w:rPr>
            </w:pPr>
            <w:r w:rsidRPr="00B0355B">
              <w:rPr>
                <w:b/>
              </w:rPr>
              <w:t xml:space="preserve">PPP projects </w:t>
            </w:r>
          </w:p>
          <w:p w14:paraId="0A0CFFF3" w14:textId="77777777" w:rsidR="00EE31F9" w:rsidRPr="005E2F38" w:rsidRDefault="00B0355B" w:rsidP="00AA1FB3">
            <w:pPr>
              <w:pStyle w:val="Tabletext"/>
              <w:tabs>
                <w:tab w:val="left" w:pos="425"/>
              </w:tabs>
            </w:pPr>
            <w:r>
              <w:t>F</w:t>
            </w:r>
            <w:r w:rsidR="00EE31F9" w:rsidRPr="005E2F38">
              <w:t>or the National PPP policy and guidelines, see</w:t>
            </w:r>
            <w:r>
              <w:t>:</w:t>
            </w:r>
          </w:p>
          <w:p w14:paraId="2FC3C1CE" w14:textId="77777777" w:rsidR="00EE31F9" w:rsidRPr="005E2F38" w:rsidRDefault="00EE31F9" w:rsidP="00B0355B">
            <w:pPr>
              <w:pStyle w:val="Tablebullet"/>
            </w:pPr>
            <w:hyperlink r:id="rId40" w:history="1">
              <w:r w:rsidRPr="005E2F38">
                <w:t>www.infrastructureaustralia.gov.au</w:t>
              </w:r>
            </w:hyperlink>
          </w:p>
          <w:p w14:paraId="03EEBBFB" w14:textId="77777777" w:rsidR="00EE31F9" w:rsidRPr="005E2F38" w:rsidRDefault="00B0355B" w:rsidP="00B0355B">
            <w:pPr>
              <w:pStyle w:val="Tabletext"/>
            </w:pPr>
            <w:r>
              <w:t>S</w:t>
            </w:r>
            <w:r w:rsidR="00EE31F9" w:rsidRPr="005E2F38">
              <w:t xml:space="preserve">pecific </w:t>
            </w:r>
            <w:r w:rsidR="00EE31F9" w:rsidRPr="00B0355B">
              <w:rPr>
                <w:i/>
              </w:rPr>
              <w:t>Partnerships Victoria</w:t>
            </w:r>
            <w:r w:rsidR="00EE31F9" w:rsidRPr="005E2F38">
              <w:t xml:space="preserve"> requirements apply, </w:t>
            </w:r>
            <w:r w:rsidR="00EE31F9" w:rsidRPr="00B0355B">
              <w:t>see</w:t>
            </w:r>
            <w:r>
              <w:t>:</w:t>
            </w:r>
          </w:p>
          <w:p w14:paraId="78AE2BE0" w14:textId="77777777" w:rsidR="00EE31F9" w:rsidRPr="005E2F38" w:rsidRDefault="00EE31F9" w:rsidP="00B0355B">
            <w:pPr>
              <w:pStyle w:val="Tablebullet"/>
            </w:pPr>
            <w:hyperlink r:id="rId41" w:history="1">
              <w:r w:rsidRPr="005E2F38">
                <w:t>www.partnerships.vic.gov.au</w:t>
              </w:r>
            </w:hyperlink>
          </w:p>
        </w:tc>
        <w:tc>
          <w:tcPr>
            <w:tcW w:w="4662" w:type="dxa"/>
          </w:tcPr>
          <w:p w14:paraId="4CD62A35" w14:textId="77777777" w:rsidR="00EE31F9" w:rsidRPr="005E2F38" w:rsidRDefault="00EE31F9" w:rsidP="0076670F">
            <w:pPr>
              <w:pStyle w:val="Tablebullet"/>
            </w:pPr>
            <w:r w:rsidRPr="005E2F38">
              <w:t>contract management policy and guidance material</w:t>
            </w:r>
          </w:p>
        </w:tc>
      </w:tr>
      <w:tr w:rsidR="00EE31F9" w:rsidRPr="00A80DFB" w14:paraId="673915B5" w14:textId="77777777" w:rsidTr="007A6D0B">
        <w:trPr>
          <w:trHeight w:val="63"/>
        </w:trPr>
        <w:tc>
          <w:tcPr>
            <w:tcW w:w="4410" w:type="dxa"/>
          </w:tcPr>
          <w:p w14:paraId="50EE8C1C" w14:textId="77777777" w:rsidR="00EE31F9" w:rsidRPr="00B0355B" w:rsidRDefault="00EE31F9" w:rsidP="00AA1FB3">
            <w:pPr>
              <w:pStyle w:val="Tabletext"/>
              <w:tabs>
                <w:tab w:val="left" w:pos="425"/>
              </w:tabs>
              <w:rPr>
                <w:b/>
              </w:rPr>
            </w:pPr>
            <w:r w:rsidRPr="00B0355B">
              <w:rPr>
                <w:b/>
              </w:rPr>
              <w:t>Project alliancing</w:t>
            </w:r>
          </w:p>
          <w:p w14:paraId="6A820109" w14:textId="77777777" w:rsidR="00EE31F9" w:rsidRPr="005E2F38" w:rsidRDefault="00EE31F9" w:rsidP="00B0355B">
            <w:pPr>
              <w:pStyle w:val="Tabletext"/>
              <w:tabs>
                <w:tab w:val="left" w:pos="425"/>
              </w:tabs>
              <w:ind w:left="425" w:hanging="425"/>
            </w:pPr>
            <w:r w:rsidRPr="005E2F38">
              <w:t>See Project alliancing</w:t>
            </w:r>
            <w:r w:rsidR="00B0355B">
              <w:t xml:space="preserve"> at </w:t>
            </w:r>
            <w:hyperlink r:id="rId42" w:history="1">
              <w:r w:rsidRPr="005E2F38">
                <w:t>www.dtf.vic.gov.au</w:t>
              </w:r>
            </w:hyperlink>
          </w:p>
        </w:tc>
        <w:tc>
          <w:tcPr>
            <w:tcW w:w="4662" w:type="dxa"/>
          </w:tcPr>
          <w:p w14:paraId="186EA192" w14:textId="77777777" w:rsidR="00EE31F9" w:rsidRPr="005E2F38" w:rsidRDefault="00EE31F9" w:rsidP="0076670F">
            <w:pPr>
              <w:pStyle w:val="Tablebullet"/>
            </w:pPr>
            <w:r w:rsidRPr="005E2F38">
              <w:t>Project Alliancing Practitioners Guide</w:t>
            </w:r>
          </w:p>
        </w:tc>
      </w:tr>
      <w:tr w:rsidR="00EE31F9" w:rsidRPr="00A80DFB" w14:paraId="3F742CEE" w14:textId="77777777" w:rsidTr="007A6D0B">
        <w:trPr>
          <w:trHeight w:val="1133"/>
        </w:trPr>
        <w:tc>
          <w:tcPr>
            <w:tcW w:w="4410" w:type="dxa"/>
          </w:tcPr>
          <w:p w14:paraId="1402BF63" w14:textId="77777777" w:rsidR="00EE31F9" w:rsidRPr="008809A9" w:rsidRDefault="00EE31F9" w:rsidP="00AA1FB3">
            <w:pPr>
              <w:pStyle w:val="Tabletext"/>
              <w:tabs>
                <w:tab w:val="left" w:pos="425"/>
              </w:tabs>
              <w:rPr>
                <w:b/>
              </w:rPr>
            </w:pPr>
            <w:r w:rsidRPr="008809A9">
              <w:rPr>
                <w:b/>
              </w:rPr>
              <w:t>Information and Communications Technology (ICT) projects</w:t>
            </w:r>
          </w:p>
          <w:p w14:paraId="4874EB64" w14:textId="77777777" w:rsidR="00EE31F9" w:rsidRPr="005E2F38" w:rsidRDefault="008809A9" w:rsidP="00AA1FB3">
            <w:pPr>
              <w:pStyle w:val="Tabletext"/>
              <w:tabs>
                <w:tab w:val="left" w:pos="425"/>
              </w:tabs>
            </w:pPr>
            <w:hyperlink r:id="rId43" w:history="1">
              <w:r>
                <w:t>www.enterprisesolutions.vic.gov.au/</w:t>
              </w:r>
            </w:hyperlink>
            <w:r w:rsidR="00EE31F9" w:rsidRPr="005E2F38">
              <w:t xml:space="preserve"> </w:t>
            </w:r>
          </w:p>
          <w:p w14:paraId="48773E88" w14:textId="77777777" w:rsidR="00EE31F9" w:rsidRPr="005E2F38" w:rsidRDefault="008809A9" w:rsidP="00AA1FB3">
            <w:pPr>
              <w:pStyle w:val="Tabletext"/>
              <w:tabs>
                <w:tab w:val="left" w:pos="425"/>
              </w:tabs>
            </w:pPr>
            <w:hyperlink r:id="rId44" w:history="1">
              <w:r>
                <w:t>www.dtf.vic.gov.au/infrastructure-investment/high-value-high-risk-framework</w:t>
              </w:r>
            </w:hyperlink>
          </w:p>
        </w:tc>
        <w:tc>
          <w:tcPr>
            <w:tcW w:w="4662" w:type="dxa"/>
          </w:tcPr>
          <w:p w14:paraId="21A6D421" w14:textId="77777777" w:rsidR="00EE31F9" w:rsidRPr="005E2F38" w:rsidRDefault="00EE31F9" w:rsidP="007A6D0B">
            <w:pPr>
              <w:pStyle w:val="Tablebullet"/>
              <w:contextualSpacing/>
            </w:pPr>
            <w:r w:rsidRPr="005E2F38">
              <w:t>Guidance on High Value High Risk projects including ICT projects.</w:t>
            </w:r>
          </w:p>
          <w:p w14:paraId="1824BEF9" w14:textId="77777777" w:rsidR="00EE31F9" w:rsidRPr="005E2F38" w:rsidRDefault="00EE31F9" w:rsidP="007A6D0B">
            <w:pPr>
              <w:pStyle w:val="Tablebullet"/>
              <w:contextualSpacing/>
            </w:pPr>
            <w:r w:rsidRPr="005E2F38">
              <w:t>ICT-related strategy, standards, policies, project dashboard, and</w:t>
            </w:r>
          </w:p>
          <w:p w14:paraId="54BF06C9" w14:textId="77777777" w:rsidR="00EE31F9" w:rsidRPr="005E2F38" w:rsidRDefault="00EE31F9" w:rsidP="007A6D0B">
            <w:pPr>
              <w:pStyle w:val="Tablebullet"/>
              <w:contextualSpacing/>
            </w:pPr>
            <w:r w:rsidRPr="005E2F38">
              <w:t xml:space="preserve">technical resources for </w:t>
            </w:r>
            <w:r w:rsidR="007A6D0B" w:rsidRPr="005E2F38">
              <w:t xml:space="preserve">whole </w:t>
            </w:r>
            <w:r w:rsidRPr="005E2F38">
              <w:t>of Victorian Government (WoVG).</w:t>
            </w:r>
          </w:p>
        </w:tc>
      </w:tr>
      <w:tr w:rsidR="00EE31F9" w:rsidRPr="00A80DFB" w14:paraId="2F9A603E" w14:textId="77777777" w:rsidTr="007A6D0B">
        <w:trPr>
          <w:trHeight w:val="1121"/>
        </w:trPr>
        <w:tc>
          <w:tcPr>
            <w:tcW w:w="4410" w:type="dxa"/>
          </w:tcPr>
          <w:p w14:paraId="66EC6D1E" w14:textId="77777777" w:rsidR="00EE31F9" w:rsidRPr="008809A9" w:rsidRDefault="00EE31F9" w:rsidP="0076670F">
            <w:pPr>
              <w:pStyle w:val="Tabletext"/>
              <w:tabs>
                <w:tab w:val="left" w:pos="425"/>
              </w:tabs>
              <w:ind w:left="425" w:hanging="425"/>
              <w:rPr>
                <w:b/>
              </w:rPr>
            </w:pPr>
            <w:r w:rsidRPr="008809A9">
              <w:rPr>
                <w:b/>
              </w:rPr>
              <w:lastRenderedPageBreak/>
              <w:t>Asset Management Accountability Framework</w:t>
            </w:r>
          </w:p>
          <w:p w14:paraId="1722FCC1" w14:textId="77777777" w:rsidR="00EE31F9" w:rsidRPr="005E2F38" w:rsidRDefault="00EE31F9" w:rsidP="0076670F">
            <w:pPr>
              <w:pStyle w:val="Tabletext"/>
              <w:tabs>
                <w:tab w:val="left" w:pos="425"/>
              </w:tabs>
              <w:ind w:left="425" w:hanging="425"/>
            </w:pPr>
            <w:r w:rsidRPr="005E2F38">
              <w:t>Department of Treasury and Finance</w:t>
            </w:r>
          </w:p>
          <w:p w14:paraId="34473E52" w14:textId="77777777" w:rsidR="00EE31F9" w:rsidRPr="005E2F38" w:rsidRDefault="008809A9" w:rsidP="007A6D0B">
            <w:pPr>
              <w:pStyle w:val="Tabletext"/>
            </w:pPr>
            <w:hyperlink r:id="rId45" w:history="1">
              <w:r w:rsidRPr="008809A9">
                <w:rPr>
                  <w:rStyle w:val="Hyperlink"/>
                </w:rPr>
                <w:t>www.dtf.vic.gov.au/infrastructure-investment/asset-management-accountability-framework</w:t>
              </w:r>
            </w:hyperlink>
          </w:p>
        </w:tc>
        <w:tc>
          <w:tcPr>
            <w:tcW w:w="4662" w:type="dxa"/>
          </w:tcPr>
          <w:p w14:paraId="2C2EB133" w14:textId="77777777" w:rsidR="00EE31F9" w:rsidRPr="005E2F38" w:rsidRDefault="00EE31F9" w:rsidP="007A6D0B">
            <w:pPr>
              <w:pStyle w:val="Tablebullet"/>
              <w:contextualSpacing/>
            </w:pPr>
            <w:r w:rsidRPr="005E2F38">
              <w:t>further information about government asset management expectations including acquiring new assets</w:t>
            </w:r>
          </w:p>
          <w:p w14:paraId="1650AA1A" w14:textId="77777777" w:rsidR="00EE31F9" w:rsidRPr="005E2F38" w:rsidRDefault="00EE31F9" w:rsidP="007A6D0B">
            <w:pPr>
              <w:pStyle w:val="Tablebullet"/>
              <w:contextualSpacing/>
            </w:pPr>
            <w:r w:rsidRPr="005E2F38">
              <w:t>other general information</w:t>
            </w:r>
          </w:p>
        </w:tc>
      </w:tr>
      <w:tr w:rsidR="00EE31F9" w:rsidRPr="00A80DFB" w14:paraId="16CBFFD9" w14:textId="77777777" w:rsidTr="007A6D0B">
        <w:tc>
          <w:tcPr>
            <w:tcW w:w="4410" w:type="dxa"/>
          </w:tcPr>
          <w:p w14:paraId="506AF839" w14:textId="77777777" w:rsidR="008809A9" w:rsidRPr="008809A9" w:rsidRDefault="00EE31F9" w:rsidP="0076670F">
            <w:pPr>
              <w:pStyle w:val="Tabletext"/>
              <w:tabs>
                <w:tab w:val="left" w:pos="425"/>
              </w:tabs>
              <w:ind w:left="425" w:hanging="425"/>
              <w:rPr>
                <w:b/>
              </w:rPr>
            </w:pPr>
            <w:r w:rsidRPr="008809A9">
              <w:rPr>
                <w:b/>
              </w:rPr>
              <w:t>Gateway Review Process</w:t>
            </w:r>
          </w:p>
          <w:p w14:paraId="32C18A69" w14:textId="77777777" w:rsidR="00EE31F9" w:rsidRPr="005E2F38" w:rsidRDefault="008809A9" w:rsidP="00AA1FB3">
            <w:pPr>
              <w:pStyle w:val="Tabletext"/>
              <w:tabs>
                <w:tab w:val="left" w:pos="425"/>
              </w:tabs>
            </w:pPr>
            <w:hyperlink r:id="rId46" w:history="1">
              <w:r w:rsidRPr="008809A9">
                <w:rPr>
                  <w:rStyle w:val="Hyperlink"/>
                </w:rPr>
                <w:t>www.dtf.vic.gov.au/infrastructure-investment/gateway-review-process</w:t>
              </w:r>
            </w:hyperlink>
          </w:p>
        </w:tc>
        <w:tc>
          <w:tcPr>
            <w:tcW w:w="4662" w:type="dxa"/>
          </w:tcPr>
          <w:p w14:paraId="45E7A09B" w14:textId="77777777" w:rsidR="00EE31F9" w:rsidRPr="005E2F38" w:rsidRDefault="00EE31F9" w:rsidP="007A6D0B">
            <w:pPr>
              <w:pStyle w:val="Tablebullet"/>
              <w:contextualSpacing/>
            </w:pPr>
            <w:r w:rsidRPr="005E2F38">
              <w:t>Gateway Guidance material</w:t>
            </w:r>
          </w:p>
          <w:p w14:paraId="62093891" w14:textId="77777777" w:rsidR="00EE31F9" w:rsidRPr="005E2F38" w:rsidRDefault="00EE31F9" w:rsidP="007A6D0B">
            <w:pPr>
              <w:pStyle w:val="Tablebullet"/>
              <w:contextualSpacing/>
            </w:pPr>
            <w:r w:rsidRPr="005E2F38">
              <w:t>Becoming a Gateway reviewer</w:t>
            </w:r>
          </w:p>
        </w:tc>
      </w:tr>
    </w:tbl>
    <w:p w14:paraId="2B22F443" w14:textId="77777777" w:rsidR="00103722" w:rsidRDefault="00103722" w:rsidP="007A6D0B">
      <w:pPr>
        <w:pStyle w:val="Spacer"/>
      </w:pPr>
    </w:p>
    <w:p w14:paraId="77016C4D" w14:textId="77777777" w:rsidR="00014213" w:rsidRDefault="00014213" w:rsidP="00D2312F">
      <w:pPr>
        <w:sectPr w:rsidR="00014213" w:rsidSect="00614076">
          <w:footerReference w:type="even" r:id="rId47"/>
          <w:footerReference w:type="default" r:id="rId48"/>
          <w:type w:val="oddPage"/>
          <w:pgSz w:w="11906" w:h="16838" w:code="9"/>
          <w:pgMar w:top="2160" w:right="1440" w:bottom="1987" w:left="1440" w:header="706" w:footer="461" w:gutter="0"/>
          <w:pgNumType w:start="1"/>
          <w:cols w:space="708"/>
          <w:docGrid w:linePitch="360"/>
        </w:sectPr>
      </w:pPr>
    </w:p>
    <w:p w14:paraId="0CA4CE7F" w14:textId="77777777" w:rsidR="00014213" w:rsidRPr="00D2312F" w:rsidRDefault="00014213" w:rsidP="00D2312F"/>
    <w:sectPr w:rsidR="00014213" w:rsidRPr="00D2312F" w:rsidSect="00014213">
      <w:headerReference w:type="even" r:id="rId49"/>
      <w:headerReference w:type="default" r:id="rId50"/>
      <w:footerReference w:type="even" r:id="rId51"/>
      <w:footerReference w:type="default" r:id="rId52"/>
      <w:type w:val="evenPage"/>
      <w:pgSz w:w="11906" w:h="16838" w:code="9"/>
      <w:pgMar w:top="2160" w:right="1440" w:bottom="1440" w:left="1440" w:header="706" w:footer="4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FEC9C" w14:textId="77777777" w:rsidR="00D32F73" w:rsidRDefault="00D32F73" w:rsidP="002D711A">
      <w:pPr>
        <w:spacing w:after="0" w:line="240" w:lineRule="auto"/>
      </w:pPr>
      <w:r>
        <w:separator/>
      </w:r>
    </w:p>
  </w:endnote>
  <w:endnote w:type="continuationSeparator" w:id="0">
    <w:p w14:paraId="00469C93" w14:textId="77777777" w:rsidR="00D32F73" w:rsidRDefault="00D32F73" w:rsidP="002D711A">
      <w:pPr>
        <w:spacing w:after="0" w:line="240" w:lineRule="auto"/>
      </w:pPr>
      <w:r>
        <w:continuationSeparator/>
      </w:r>
    </w:p>
  </w:endnote>
  <w:endnote w:type="continuationNotice" w:id="1">
    <w:p w14:paraId="5CFBA0C7" w14:textId="77777777" w:rsidR="00D32F73" w:rsidRDefault="00D32F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D0D8" w14:textId="77777777" w:rsidR="00F10420" w:rsidRDefault="00F10420" w:rsidP="00CB3976">
    <w:pPr>
      <w:pStyle w:val="Spacer"/>
    </w:pPr>
  </w:p>
  <w:p w14:paraId="2CDBCBE8" w14:textId="77777777" w:rsidR="00F10420" w:rsidRDefault="00F10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00A6" w14:textId="77777777" w:rsidR="00F10420" w:rsidRDefault="00F10420" w:rsidP="00CB3976">
    <w:pPr>
      <w:pStyle w:val="Spacer"/>
    </w:pPr>
    <w:r>
      <w:rPr>
        <w:noProof/>
      </w:rPr>
      <w:drawing>
        <wp:anchor distT="0" distB="0" distL="114300" distR="114300" simplePos="0" relativeHeight="251658247" behindDoc="0" locked="0" layoutInCell="1" allowOverlap="1" wp14:anchorId="17FE32E9" wp14:editId="0DF3CAAC">
          <wp:simplePos x="0" y="0"/>
          <wp:positionH relativeFrom="page">
            <wp:posOffset>5038090</wp:posOffset>
          </wp:positionH>
          <wp:positionV relativeFrom="page">
            <wp:posOffset>9461500</wp:posOffset>
          </wp:positionV>
          <wp:extent cx="1956816" cy="585216"/>
          <wp:effectExtent l="0" t="0" r="5715" b="5715"/>
          <wp:wrapNone/>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816" cy="585216"/>
                  </a:xfrm>
                  <a:prstGeom prst="rect">
                    <a:avLst/>
                  </a:prstGeom>
                </pic:spPr>
              </pic:pic>
            </a:graphicData>
          </a:graphic>
          <wp14:sizeRelH relativeFrom="margin">
            <wp14:pctWidth>0</wp14:pctWidth>
          </wp14:sizeRelH>
          <wp14:sizeRelV relativeFrom="margin">
            <wp14:pctHeight>0</wp14:pctHeight>
          </wp14:sizeRelV>
        </wp:anchor>
      </w:drawing>
    </w:r>
  </w:p>
  <w:p w14:paraId="5661E6E0" w14:textId="77777777" w:rsidR="00F10420" w:rsidRDefault="00F10420" w:rsidP="00C022F9">
    <w:pPr>
      <w:pStyle w:val="Footer"/>
    </w:pPr>
    <w:r>
      <w:drawing>
        <wp:anchor distT="0" distB="0" distL="114300" distR="114300" simplePos="0" relativeHeight="251658243" behindDoc="0" locked="0" layoutInCell="1" allowOverlap="1" wp14:anchorId="5CB2DA89" wp14:editId="5476A07F">
          <wp:simplePos x="0" y="0"/>
          <wp:positionH relativeFrom="column">
            <wp:posOffset>4224020</wp:posOffset>
          </wp:positionH>
          <wp:positionV relativeFrom="page">
            <wp:posOffset>9498330</wp:posOffset>
          </wp:positionV>
          <wp:extent cx="1956435" cy="582930"/>
          <wp:effectExtent l="0" t="0" r="5715" b="7620"/>
          <wp:wrapNone/>
          <wp:docPr id="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435" cy="58293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8A13" w14:textId="77777777" w:rsidR="00BB67E5" w:rsidRDefault="00BB67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53AD" w14:textId="77777777" w:rsidR="00F10420" w:rsidRDefault="00F10420" w:rsidP="00A47634">
    <w:pPr>
      <w:pStyle w:val="Spacer"/>
    </w:pPr>
  </w:p>
  <w:p w14:paraId="5D370C1B" w14:textId="77777777" w:rsidR="00F10420" w:rsidRPr="00297281" w:rsidRDefault="00F10420" w:rsidP="00C022F9">
    <w:pPr>
      <w:pStyle w:val="Footer"/>
    </w:pPr>
    <w:r w:rsidRPr="00297281">
      <w:t xml:space="preserve">Page </w:t>
    </w:r>
    <w:r w:rsidRPr="00297281">
      <w:rPr>
        <w:rStyle w:val="PageNumber"/>
      </w:rPr>
      <w:fldChar w:fldCharType="begin"/>
    </w:r>
    <w:r w:rsidRPr="00297281">
      <w:rPr>
        <w:rStyle w:val="PageNumber"/>
      </w:rPr>
      <w:instrText xml:space="preserve"> Page </w:instrText>
    </w:r>
    <w:r w:rsidRPr="00297281">
      <w:rPr>
        <w:rStyle w:val="PageNumber"/>
      </w:rPr>
      <w:fldChar w:fldCharType="separate"/>
    </w:r>
    <w:r>
      <w:rPr>
        <w:rStyle w:val="PageNumber"/>
      </w:rPr>
      <w:t>ii</w:t>
    </w:r>
    <w:r w:rsidRPr="00297281">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EB8B" w14:textId="77777777" w:rsidR="00F10420" w:rsidRPr="00CB3976" w:rsidRDefault="00F10420" w:rsidP="00CB3976">
    <w:pPr>
      <w:pStyle w:val="Spacer"/>
    </w:pPr>
  </w:p>
  <w:p w14:paraId="634EFC40" w14:textId="77777777" w:rsidR="00F10420" w:rsidRPr="00297281" w:rsidRDefault="00F10420" w:rsidP="00C022F9">
    <w:pPr>
      <w:pStyle w:val="Footer"/>
    </w:pPr>
    <w:r w:rsidRPr="00297281">
      <w:tab/>
      <w:t xml:space="preserve">Page </w:t>
    </w:r>
    <w:r w:rsidRPr="00297281">
      <w:rPr>
        <w:rStyle w:val="PageNumber"/>
      </w:rPr>
      <w:fldChar w:fldCharType="begin"/>
    </w:r>
    <w:r w:rsidRPr="00297281">
      <w:rPr>
        <w:rStyle w:val="PageNumber"/>
      </w:rPr>
      <w:instrText xml:space="preserve"> Page </w:instrText>
    </w:r>
    <w:r w:rsidRPr="00297281">
      <w:rPr>
        <w:rStyle w:val="PageNumber"/>
      </w:rPr>
      <w:fldChar w:fldCharType="separate"/>
    </w:r>
    <w:r>
      <w:rPr>
        <w:rStyle w:val="PageNumber"/>
      </w:rPr>
      <w:t>i</w:t>
    </w:r>
    <w:r w:rsidRPr="00297281">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3454" w14:textId="77777777" w:rsidR="00F10420" w:rsidRDefault="00F10420" w:rsidP="00A47634">
    <w:pPr>
      <w:pStyle w:val="Spacer"/>
    </w:pPr>
  </w:p>
  <w:p w14:paraId="1F0E400D" w14:textId="00E2B571" w:rsidR="00F10420" w:rsidRPr="0044552C" w:rsidRDefault="00F10420" w:rsidP="00C022F9">
    <w:pPr>
      <w:pStyle w:val="Footer"/>
      <w:rPr>
        <w:color w:val="auto"/>
      </w:rPr>
    </w:pPr>
    <w:r w:rsidRPr="0044552C">
      <w:rPr>
        <w:color w:val="auto"/>
      </w:rPr>
      <w:t xml:space="preserve">Page </w:t>
    </w:r>
    <w:r w:rsidRPr="0044552C">
      <w:rPr>
        <w:rStyle w:val="PageNumber"/>
        <w:color w:val="auto"/>
      </w:rPr>
      <w:fldChar w:fldCharType="begin"/>
    </w:r>
    <w:r w:rsidRPr="0044552C">
      <w:rPr>
        <w:rStyle w:val="PageNumber"/>
        <w:color w:val="auto"/>
      </w:rPr>
      <w:instrText xml:space="preserve"> Page </w:instrText>
    </w:r>
    <w:r w:rsidRPr="0044552C">
      <w:rPr>
        <w:rStyle w:val="PageNumber"/>
        <w:color w:val="auto"/>
      </w:rPr>
      <w:fldChar w:fldCharType="separate"/>
    </w:r>
    <w:r w:rsidRPr="0044552C">
      <w:rPr>
        <w:rStyle w:val="PageNumber"/>
        <w:color w:val="auto"/>
      </w:rPr>
      <w:t>2</w:t>
    </w:r>
    <w:r w:rsidRPr="0044552C">
      <w:rPr>
        <w:rStyle w:val="PageNumber"/>
        <w:color w:val="auto"/>
      </w:rPr>
      <w:fldChar w:fldCharType="end"/>
    </w:r>
    <w:r w:rsidRPr="0044552C">
      <w:rPr>
        <w:rStyle w:val="PageNumber"/>
        <w:color w:val="auto"/>
      </w:rPr>
      <w:tab/>
    </w:r>
    <w:r w:rsidRPr="0044552C">
      <w:rPr>
        <w:b/>
        <w:noProof w:val="0"/>
        <w:color w:val="auto"/>
      </w:rPr>
      <w:fldChar w:fldCharType="begin"/>
    </w:r>
    <w:r w:rsidRPr="0044552C">
      <w:rPr>
        <w:b/>
        <w:color w:val="auto"/>
      </w:rPr>
      <w:instrText xml:space="preserve"> StyleRef “Title” </w:instrText>
    </w:r>
    <w:r w:rsidRPr="0044552C">
      <w:rPr>
        <w:b/>
        <w:noProof w:val="0"/>
        <w:color w:val="auto"/>
      </w:rPr>
      <w:fldChar w:fldCharType="separate"/>
    </w:r>
    <w:r w:rsidR="00EF6BEB">
      <w:rPr>
        <w:b/>
        <w:color w:val="auto"/>
      </w:rPr>
      <w:t>Gateway Review Process</w:t>
    </w:r>
    <w:r w:rsidRPr="0044552C">
      <w:rPr>
        <w:b/>
        <w:color w:val="auto"/>
      </w:rPr>
      <w:fldChar w:fldCharType="end"/>
    </w:r>
    <w:r w:rsidRPr="0044552C">
      <w:rPr>
        <w:b/>
        <w:color w:val="auto"/>
      </w:rPr>
      <w:t xml:space="preserve"> – </w:t>
    </w:r>
    <w:r w:rsidRPr="0044552C">
      <w:rPr>
        <w:noProof w:val="0"/>
        <w:color w:val="auto"/>
      </w:rPr>
      <w:fldChar w:fldCharType="begin"/>
    </w:r>
    <w:r w:rsidRPr="0044552C">
      <w:rPr>
        <w:color w:val="auto"/>
      </w:rPr>
      <w:instrText xml:space="preserve"> StyleRef “Subtitle” </w:instrText>
    </w:r>
    <w:r w:rsidRPr="0044552C">
      <w:rPr>
        <w:noProof w:val="0"/>
        <w:color w:val="auto"/>
      </w:rPr>
      <w:fldChar w:fldCharType="separate"/>
    </w:r>
    <w:r w:rsidR="00EF6BEB">
      <w:rPr>
        <w:color w:val="auto"/>
      </w:rPr>
      <w:t>Gate 6 – Benefits realisation workbook</w:t>
    </w:r>
    <w:r w:rsidRPr="0044552C">
      <w:rPr>
        <w:color w:val="auto"/>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6DEF4" w14:textId="77777777" w:rsidR="00F10420" w:rsidRDefault="00F10420" w:rsidP="00165E66">
    <w:pPr>
      <w:pStyle w:val="Spacer"/>
    </w:pPr>
  </w:p>
  <w:p w14:paraId="7094126D" w14:textId="78C3F34D" w:rsidR="00F10420" w:rsidRPr="0044552C" w:rsidRDefault="00F10420" w:rsidP="00165E66">
    <w:pPr>
      <w:pStyle w:val="Footer"/>
      <w:rPr>
        <w:color w:val="auto"/>
      </w:rPr>
    </w:pPr>
    <w:r w:rsidRPr="0044552C">
      <w:rPr>
        <w:b/>
        <w:noProof w:val="0"/>
        <w:color w:val="auto"/>
      </w:rPr>
      <w:fldChar w:fldCharType="begin"/>
    </w:r>
    <w:r w:rsidRPr="0044552C">
      <w:rPr>
        <w:b/>
        <w:color w:val="auto"/>
      </w:rPr>
      <w:instrText xml:space="preserve"> StyleRef “Title” </w:instrText>
    </w:r>
    <w:r w:rsidRPr="0044552C">
      <w:rPr>
        <w:b/>
        <w:noProof w:val="0"/>
        <w:color w:val="auto"/>
      </w:rPr>
      <w:fldChar w:fldCharType="separate"/>
    </w:r>
    <w:r w:rsidR="00EF6BEB">
      <w:rPr>
        <w:b/>
        <w:color w:val="auto"/>
      </w:rPr>
      <w:t>Gateway Review Process</w:t>
    </w:r>
    <w:r w:rsidRPr="0044552C">
      <w:rPr>
        <w:b/>
        <w:color w:val="auto"/>
      </w:rPr>
      <w:fldChar w:fldCharType="end"/>
    </w:r>
    <w:r w:rsidRPr="0044552C">
      <w:rPr>
        <w:b/>
        <w:color w:val="auto"/>
      </w:rPr>
      <w:t xml:space="preserve"> – </w:t>
    </w:r>
    <w:r w:rsidRPr="0044552C">
      <w:rPr>
        <w:noProof w:val="0"/>
        <w:color w:val="auto"/>
      </w:rPr>
      <w:fldChar w:fldCharType="begin"/>
    </w:r>
    <w:r w:rsidRPr="0044552C">
      <w:rPr>
        <w:color w:val="auto"/>
      </w:rPr>
      <w:instrText xml:space="preserve"> StyleRef “Subtitle” </w:instrText>
    </w:r>
    <w:r w:rsidRPr="0044552C">
      <w:rPr>
        <w:noProof w:val="0"/>
        <w:color w:val="auto"/>
      </w:rPr>
      <w:fldChar w:fldCharType="separate"/>
    </w:r>
    <w:r w:rsidR="00EF6BEB">
      <w:rPr>
        <w:color w:val="auto"/>
      </w:rPr>
      <w:t>Gate 6 – Benefits realisation workbook</w:t>
    </w:r>
    <w:r w:rsidRPr="0044552C">
      <w:rPr>
        <w:color w:val="auto"/>
      </w:rPr>
      <w:fldChar w:fldCharType="end"/>
    </w:r>
    <w:r>
      <w:rPr>
        <w:color w:val="auto"/>
      </w:rPr>
      <w:tab/>
    </w:r>
    <w:r w:rsidRPr="0044552C">
      <w:rPr>
        <w:color w:val="auto"/>
      </w:rPr>
      <w:t xml:space="preserve">Page </w:t>
    </w:r>
    <w:r w:rsidRPr="0044552C">
      <w:rPr>
        <w:rStyle w:val="PageNumber"/>
        <w:color w:val="auto"/>
      </w:rPr>
      <w:fldChar w:fldCharType="begin"/>
    </w:r>
    <w:r w:rsidRPr="0044552C">
      <w:rPr>
        <w:rStyle w:val="PageNumber"/>
        <w:color w:val="auto"/>
      </w:rPr>
      <w:instrText xml:space="preserve"> Page </w:instrText>
    </w:r>
    <w:r w:rsidRPr="0044552C">
      <w:rPr>
        <w:rStyle w:val="PageNumber"/>
        <w:color w:val="auto"/>
      </w:rPr>
      <w:fldChar w:fldCharType="separate"/>
    </w:r>
    <w:r w:rsidRPr="0044552C">
      <w:rPr>
        <w:rStyle w:val="PageNumber"/>
        <w:color w:val="auto"/>
      </w:rPr>
      <w:t>1</w:t>
    </w:r>
    <w:r w:rsidRPr="0044552C">
      <w:rPr>
        <w:rStyle w:val="PageNumber"/>
        <w:color w:val="auto"/>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0A66C" w14:textId="77777777" w:rsidR="00F10420" w:rsidRPr="00014213" w:rsidRDefault="00F10420" w:rsidP="00C022F9">
    <w:pPr>
      <w:pStyle w:val="Footer"/>
    </w:pPr>
    <w:r>
      <w:drawing>
        <wp:anchor distT="0" distB="0" distL="114300" distR="114300" simplePos="0" relativeHeight="251658245" behindDoc="0" locked="0" layoutInCell="1" allowOverlap="1" wp14:anchorId="17BF9BFB" wp14:editId="2CCF9EC3">
          <wp:simplePos x="0" y="0"/>
          <wp:positionH relativeFrom="page">
            <wp:posOffset>5038090</wp:posOffset>
          </wp:positionH>
          <wp:positionV relativeFrom="page">
            <wp:posOffset>9464040</wp:posOffset>
          </wp:positionV>
          <wp:extent cx="1956816" cy="585216"/>
          <wp:effectExtent l="0" t="0" r="5715" b="5715"/>
          <wp:wrapNone/>
          <wp:docPr id="18"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816" cy="585216"/>
                  </a:xfrm>
                  <a:prstGeom prst="rect">
                    <a:avLst/>
                  </a:prstGeom>
                </pic:spPr>
              </pic:pic>
            </a:graphicData>
          </a:graphic>
          <wp14:sizeRelH relativeFrom="margin">
            <wp14:pctWidth>0</wp14:pctWidth>
          </wp14:sizeRelH>
          <wp14:sizeRelV relativeFrom="margin">
            <wp14:pctHeight>0</wp14:pctHeight>
          </wp14:sizeRelV>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8B30" w14:textId="77777777" w:rsidR="00F10420" w:rsidRDefault="00F10420" w:rsidP="00CB3976">
    <w:pPr>
      <w:pStyle w:val="Spacer"/>
    </w:pPr>
  </w:p>
  <w:p w14:paraId="4A91AC72" w14:textId="77777777" w:rsidR="00F10420" w:rsidRPr="00CB3976" w:rsidRDefault="00F10420" w:rsidP="00CB3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EE519" w14:textId="77777777" w:rsidR="00D32F73" w:rsidRDefault="00D32F73" w:rsidP="002D711A">
      <w:pPr>
        <w:spacing w:after="0" w:line="240" w:lineRule="auto"/>
      </w:pPr>
      <w:r>
        <w:separator/>
      </w:r>
    </w:p>
  </w:footnote>
  <w:footnote w:type="continuationSeparator" w:id="0">
    <w:p w14:paraId="1CD74A23" w14:textId="77777777" w:rsidR="00D32F73" w:rsidRDefault="00D32F73" w:rsidP="002D711A">
      <w:pPr>
        <w:spacing w:after="0" w:line="240" w:lineRule="auto"/>
      </w:pPr>
      <w:r>
        <w:continuationSeparator/>
      </w:r>
    </w:p>
  </w:footnote>
  <w:footnote w:type="continuationNotice" w:id="1">
    <w:p w14:paraId="6769AAE2" w14:textId="77777777" w:rsidR="00D32F73" w:rsidRDefault="00D32F7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8590" w14:textId="77777777" w:rsidR="00BB67E5" w:rsidRDefault="00BB6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4830" w14:textId="77777777" w:rsidR="00F10420" w:rsidRDefault="00F10420">
    <w:pPr>
      <w:pStyle w:val="Header"/>
    </w:pPr>
    <w:r>
      <w:rPr>
        <w:noProof/>
      </w:rPr>
      <mc:AlternateContent>
        <mc:Choice Requires="wps">
          <w:drawing>
            <wp:anchor distT="0" distB="0" distL="114300" distR="114300" simplePos="0" relativeHeight="251658246" behindDoc="0" locked="0" layoutInCell="1" allowOverlap="1" wp14:anchorId="2B804373" wp14:editId="72A863EC">
              <wp:simplePos x="0" y="0"/>
              <wp:positionH relativeFrom="page">
                <wp:posOffset>0</wp:posOffset>
              </wp:positionH>
              <wp:positionV relativeFrom="page">
                <wp:posOffset>0</wp:posOffset>
              </wp:positionV>
              <wp:extent cx="7560000" cy="10692000"/>
              <wp:effectExtent l="0" t="0" r="3175" b="0"/>
              <wp:wrapNone/>
              <wp:docPr id="1" name="Rectangle 1"/>
              <wp:cNvGraphicFramePr/>
              <a:graphic xmlns:a="http://schemas.openxmlformats.org/drawingml/2006/main">
                <a:graphicData uri="http://schemas.microsoft.com/office/word/2010/wordprocessingShape">
                  <wps:wsp>
                    <wps:cNvSpPr/>
                    <wps:spPr>
                      <a:xfrm>
                        <a:off x="0" y="0"/>
                        <a:ext cx="7560000" cy="10692000"/>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0BDBAB09">
            <v:rect id="Rectangle 1" style="position:absolute;margin-left:0;margin-top:0;width:595.3pt;height:841.9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stroked="f" strokeweight="2pt" w14:anchorId="2124E2E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">
              <v:fill type="frame" o:title="" recolor="t" rotate="t" r:id="rId2"/>
              <w10:wrap anchorx="page" anchory="page"/>
            </v:rect>
          </w:pict>
        </mc:Fallback>
      </mc:AlternateContent>
    </w:r>
    <w:r>
      <w:rPr>
        <w:noProof/>
      </w:rPr>
      <w:drawing>
        <wp:anchor distT="0" distB="0" distL="114300" distR="114300" simplePos="0" relativeHeight="251658241" behindDoc="0" locked="0" layoutInCell="1" allowOverlap="1" wp14:anchorId="410E4A13" wp14:editId="5C3C7FC3">
          <wp:simplePos x="0" y="0"/>
          <wp:positionH relativeFrom="column">
            <wp:posOffset>-909902</wp:posOffset>
          </wp:positionH>
          <wp:positionV relativeFrom="page">
            <wp:posOffset>-264</wp:posOffset>
          </wp:positionV>
          <wp:extent cx="7562088" cy="10698480"/>
          <wp:effectExtent l="0" t="0" r="1270" b="7620"/>
          <wp:wrapNone/>
          <wp:docPr id="5" name="Alternative cover"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ION PAGE_9545 DTF Covers A4 Final_Blue3 copy.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562088" cy="10698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3A6B" w14:textId="77777777" w:rsidR="00BB67E5" w:rsidRDefault="00BB67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6212" w14:textId="77777777" w:rsidR="00F10420" w:rsidRDefault="00F1042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F300" w14:textId="77777777" w:rsidR="00F10420" w:rsidRDefault="00F10420" w:rsidP="006934E7">
    <w:pPr>
      <w:pStyle w:val="Header"/>
      <w:jc w:val="center"/>
    </w:pPr>
    <w:r w:rsidRPr="00460E21">
      <w:rPr>
        <w:noProof/>
      </w:rPr>
      <mc:AlternateContent>
        <mc:Choice Requires="wps">
          <w:drawing>
            <wp:anchor distT="0" distB="0" distL="114300" distR="114300" simplePos="0" relativeHeight="251658240" behindDoc="1" locked="0" layoutInCell="1" allowOverlap="1" wp14:anchorId="65F80319" wp14:editId="769BC38D">
              <wp:simplePos x="0" y="0"/>
              <wp:positionH relativeFrom="page">
                <wp:posOffset>0</wp:posOffset>
              </wp:positionH>
              <wp:positionV relativeFrom="page">
                <wp:posOffset>0</wp:posOffset>
              </wp:positionV>
              <wp:extent cx="5961888" cy="1380744"/>
              <wp:effectExtent l="0" t="0" r="1270" b="0"/>
              <wp:wrapNone/>
              <wp:docPr id="4" name="Rectangle 4"/>
              <wp:cNvGraphicFramePr/>
              <a:graphic xmlns:a="http://schemas.openxmlformats.org/drawingml/2006/main">
                <a:graphicData uri="http://schemas.microsoft.com/office/word/2010/wordprocessingShape">
                  <wps:wsp>
                    <wps:cNvSpPr/>
                    <wps:spPr>
                      <a:xfrm>
                        <a:off x="0" y="0"/>
                        <a:ext cx="5961888" cy="1380744"/>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58BBC168">
            <v:rect id="Rectangle 4" style="position:absolute;margin-left:0;margin-top:0;width:469.45pt;height:108.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stroked="f" strokeweight="2pt" w14:anchorId="1D358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">
              <v:fill type="frame" o:title="" recolor="t" rotate="t" r:id="rId6"/>
              <w10:wrap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D9E4" w14:textId="77777777" w:rsidR="00F10420" w:rsidRDefault="00F10420">
    <w:pPr>
      <w:pStyle w:val="Header"/>
    </w:pPr>
    <w:r>
      <w:rPr>
        <w:noProof/>
      </w:rPr>
      <mc:AlternateContent>
        <mc:Choice Requires="wps">
          <w:drawing>
            <wp:anchor distT="0" distB="0" distL="114300" distR="114300" simplePos="0" relativeHeight="251658244" behindDoc="0" locked="0" layoutInCell="1" allowOverlap="1" wp14:anchorId="50A9E086" wp14:editId="20174887">
              <wp:simplePos x="0" y="0"/>
              <wp:positionH relativeFrom="page">
                <wp:posOffset>0</wp:posOffset>
              </wp:positionH>
              <wp:positionV relativeFrom="page">
                <wp:posOffset>0</wp:posOffset>
              </wp:positionV>
              <wp:extent cx="7562088" cy="10689336"/>
              <wp:effectExtent l="0" t="0" r="1270" b="0"/>
              <wp:wrapNone/>
              <wp:docPr id="13" name="Rectangle 13"/>
              <wp:cNvGraphicFramePr/>
              <a:graphic xmlns:a="http://schemas.openxmlformats.org/drawingml/2006/main">
                <a:graphicData uri="http://schemas.microsoft.com/office/word/2010/wordprocessingShape">
                  <wps:wsp>
                    <wps:cNvSpPr/>
                    <wps:spPr>
                      <a:xfrm>
                        <a:off x="0" y="0"/>
                        <a:ext cx="7562088" cy="10689336"/>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535F2CA7">
            <v:rect id="Rectangle 13" style="position:absolute;margin-left:0;margin-top:0;width:595.45pt;height:841.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stroked="f" strokeweight="2pt" w14:anchorId="1424FE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">
              <v:fill type="frame" o:title="" recolor="t" rotate="t" r:id="rId7"/>
              <w10:wrap anchorx="page" anchory="page"/>
            </v:rect>
          </w:pict>
        </mc:Fallback>
      </mc:AlternateContent>
    </w:r>
    <w:r>
      <w:rPr>
        <w:noProof/>
      </w:rPr>
      <w:drawing>
        <wp:anchor distT="0" distB="0" distL="114300" distR="114300" simplePos="0" relativeHeight="251658242" behindDoc="1" locked="0" layoutInCell="1" allowOverlap="1" wp14:anchorId="38462056" wp14:editId="75534D0B">
          <wp:simplePos x="0" y="0"/>
          <wp:positionH relativeFrom="column">
            <wp:posOffset>-914400</wp:posOffset>
          </wp:positionH>
          <wp:positionV relativeFrom="page">
            <wp:posOffset>0</wp:posOffset>
          </wp:positionV>
          <wp:extent cx="7562088" cy="10698480"/>
          <wp:effectExtent l="0" t="0" r="1270" b="7620"/>
          <wp:wrapNone/>
          <wp:docPr id="21" name="Alternative back cover"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ION PAGE_9545 DTF Covers A4 Final_Blue3 copy.jp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7562088" cy="10698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25893" w14:textId="77777777" w:rsidR="00F10420" w:rsidRDefault="00F10420">
    <w:pPr>
      <w:pStyle w:val="Header"/>
    </w:pPr>
  </w:p>
</w:hdr>
</file>

<file path=word/intelligence2.xml><?xml version="1.0" encoding="utf-8"?>
<int2:intelligence xmlns:int2="http://schemas.microsoft.com/office/intelligence/2020/intelligence" xmlns:oel="http://schemas.microsoft.com/office/2019/extlst">
  <int2:observations>
    <int2:textHash int2:hashCode="MBFZY61jPBQXvG" int2:id="wMCmP8VW">
      <int2:state int2:value="Rejected" int2:type="AugLoop_Text_Critique"/>
    </int2:textHash>
    <int2:bookmark int2:bookmarkName="_Int_Onytzhxv" int2:invalidationBookmarkName="" int2:hashCode="eFmHZI+FGQz96e" int2:id="5eXAHzfv">
      <int2:state int2:value="Rejected" int2:type="AugLoop_Text_Critique"/>
    </int2:bookmark>
    <int2:bookmark int2:bookmarkName="_Int_HtPh8bkR" int2:invalidationBookmarkName="" int2:hashCode="bN1cQLxoYnMOL+" int2:id="jcyL2bic">
      <int2:state int2:value="Rejected" int2:type="AugLoop_Text_Critique"/>
    </int2:bookmark>
    <int2:bookmark int2:bookmarkName="_Int_MrBeIRLR" int2:invalidationBookmarkName="" int2:hashCode="dVC2cuFiwiTDCb" int2:id="k8lZ2fNm">
      <int2:state int2:value="Rejected" int2:type="AugLoop_Text_Critique"/>
    </int2:bookmark>
    <int2:bookmark int2:bookmarkName="_Int_I83NdtbV" int2:invalidationBookmarkName="" int2:hashCode="X55YArurxx+Sdf" int2:id="kG3xX4G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13"/>
    <w:multiLevelType w:val="multilevel"/>
    <w:tmpl w:val="00000000"/>
    <w:lvl w:ilvl="0">
      <w:start w:val="2"/>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6B5FFA"/>
    <w:multiLevelType w:val="hybridMultilevel"/>
    <w:tmpl w:val="F8F806EC"/>
    <w:lvl w:ilvl="0" w:tplc="E12627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2E6776"/>
    <w:multiLevelType w:val="hybridMultilevel"/>
    <w:tmpl w:val="8BA845F8"/>
    <w:lvl w:ilvl="0" w:tplc="CDC243AE">
      <w:start w:val="1"/>
      <w:numFmt w:val="bullet"/>
      <w:lvlText w:val=""/>
      <w:lvlJc w:val="left"/>
      <w:pPr>
        <w:tabs>
          <w:tab w:val="num" w:pos="360"/>
        </w:tabs>
        <w:ind w:left="170" w:hanging="170"/>
      </w:pPr>
      <w:rPr>
        <w:rFonts w:ascii="Wingdings" w:hAnsi="Wingdings" w:hint="default"/>
        <w:b w:val="0"/>
        <w:i w:val="0"/>
        <w:sz w:val="18"/>
      </w:rPr>
    </w:lvl>
    <w:lvl w:ilvl="1" w:tplc="FFFFFFFF" w:tentative="1">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A43393"/>
    <w:multiLevelType w:val="hybridMultilevel"/>
    <w:tmpl w:val="AB4CECDA"/>
    <w:lvl w:ilvl="0" w:tplc="3CFC0D88">
      <w:start w:val="1"/>
      <w:numFmt w:val="bullet"/>
      <w:lvlText w:val=""/>
      <w:lvlJc w:val="left"/>
      <w:pPr>
        <w:tabs>
          <w:tab w:val="num" w:pos="644"/>
        </w:tabs>
        <w:ind w:left="644"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D427DD3"/>
    <w:multiLevelType w:val="hybridMultilevel"/>
    <w:tmpl w:val="683E7772"/>
    <w:lvl w:ilvl="0" w:tplc="00010409">
      <w:start w:val="1"/>
      <w:numFmt w:val="bullet"/>
      <w:pStyle w:val="Table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550433"/>
    <w:multiLevelType w:val="hybridMultilevel"/>
    <w:tmpl w:val="EE98C812"/>
    <w:lvl w:ilvl="0" w:tplc="F9420502">
      <w:start w:val="1"/>
      <w:numFmt w:val="bullet"/>
      <w:lvlText w:val=""/>
      <w:lvlJc w:val="left"/>
      <w:pPr>
        <w:tabs>
          <w:tab w:val="num" w:pos="284"/>
        </w:tabs>
        <w:ind w:left="567" w:hanging="318"/>
      </w:pPr>
      <w:rPr>
        <w:rFonts w:ascii="Symbol" w:hAnsi="Symbol" w:cs="Times New Roman" w:hint="default"/>
      </w:rPr>
    </w:lvl>
    <w:lvl w:ilvl="1" w:tplc="04090005">
      <w:start w:val="1"/>
      <w:numFmt w:val="bullet"/>
      <w:lvlText w:val=""/>
      <w:lvlJc w:val="left"/>
      <w:pPr>
        <w:tabs>
          <w:tab w:val="num" w:pos="1329"/>
        </w:tabs>
        <w:ind w:left="1329" w:hanging="360"/>
      </w:pPr>
      <w:rPr>
        <w:rFonts w:ascii="Wingdings" w:hAnsi="Wingdings" w:hint="default"/>
      </w:rPr>
    </w:lvl>
    <w:lvl w:ilvl="2" w:tplc="04090005" w:tentative="1">
      <w:start w:val="1"/>
      <w:numFmt w:val="bullet"/>
      <w:lvlText w:val=""/>
      <w:lvlJc w:val="left"/>
      <w:pPr>
        <w:tabs>
          <w:tab w:val="num" w:pos="2049"/>
        </w:tabs>
        <w:ind w:left="2049" w:hanging="360"/>
      </w:pPr>
      <w:rPr>
        <w:rFonts w:ascii="Wingdings" w:hAnsi="Wingdings" w:hint="default"/>
      </w:rPr>
    </w:lvl>
    <w:lvl w:ilvl="3" w:tplc="04090001" w:tentative="1">
      <w:start w:val="1"/>
      <w:numFmt w:val="bullet"/>
      <w:lvlText w:val=""/>
      <w:lvlJc w:val="left"/>
      <w:pPr>
        <w:tabs>
          <w:tab w:val="num" w:pos="2769"/>
        </w:tabs>
        <w:ind w:left="2769" w:hanging="360"/>
      </w:pPr>
      <w:rPr>
        <w:rFonts w:ascii="Symbol" w:hAnsi="Symbol" w:hint="default"/>
      </w:rPr>
    </w:lvl>
    <w:lvl w:ilvl="4" w:tplc="04090003" w:tentative="1">
      <w:start w:val="1"/>
      <w:numFmt w:val="bullet"/>
      <w:lvlText w:val="o"/>
      <w:lvlJc w:val="left"/>
      <w:pPr>
        <w:tabs>
          <w:tab w:val="num" w:pos="3489"/>
        </w:tabs>
        <w:ind w:left="3489" w:hanging="360"/>
      </w:pPr>
      <w:rPr>
        <w:rFonts w:ascii="Courier New" w:hAnsi="Courier New" w:hint="default"/>
      </w:rPr>
    </w:lvl>
    <w:lvl w:ilvl="5" w:tplc="04090005" w:tentative="1">
      <w:start w:val="1"/>
      <w:numFmt w:val="bullet"/>
      <w:lvlText w:val=""/>
      <w:lvlJc w:val="left"/>
      <w:pPr>
        <w:tabs>
          <w:tab w:val="num" w:pos="4209"/>
        </w:tabs>
        <w:ind w:left="4209" w:hanging="360"/>
      </w:pPr>
      <w:rPr>
        <w:rFonts w:ascii="Wingdings" w:hAnsi="Wingdings" w:hint="default"/>
      </w:rPr>
    </w:lvl>
    <w:lvl w:ilvl="6" w:tplc="04090001" w:tentative="1">
      <w:start w:val="1"/>
      <w:numFmt w:val="bullet"/>
      <w:lvlText w:val=""/>
      <w:lvlJc w:val="left"/>
      <w:pPr>
        <w:tabs>
          <w:tab w:val="num" w:pos="4929"/>
        </w:tabs>
        <w:ind w:left="4929" w:hanging="360"/>
      </w:pPr>
      <w:rPr>
        <w:rFonts w:ascii="Symbol" w:hAnsi="Symbol" w:hint="default"/>
      </w:rPr>
    </w:lvl>
    <w:lvl w:ilvl="7" w:tplc="04090003" w:tentative="1">
      <w:start w:val="1"/>
      <w:numFmt w:val="bullet"/>
      <w:lvlText w:val="o"/>
      <w:lvlJc w:val="left"/>
      <w:pPr>
        <w:tabs>
          <w:tab w:val="num" w:pos="5649"/>
        </w:tabs>
        <w:ind w:left="5649" w:hanging="360"/>
      </w:pPr>
      <w:rPr>
        <w:rFonts w:ascii="Courier New" w:hAnsi="Courier New" w:hint="default"/>
      </w:rPr>
    </w:lvl>
    <w:lvl w:ilvl="8" w:tplc="04090005" w:tentative="1">
      <w:start w:val="1"/>
      <w:numFmt w:val="bullet"/>
      <w:lvlText w:val=""/>
      <w:lvlJc w:val="left"/>
      <w:pPr>
        <w:tabs>
          <w:tab w:val="num" w:pos="6369"/>
        </w:tabs>
        <w:ind w:left="6369" w:hanging="360"/>
      </w:pPr>
      <w:rPr>
        <w:rFonts w:ascii="Wingdings" w:hAnsi="Wingdings" w:hint="default"/>
      </w:rPr>
    </w:lvl>
  </w:abstractNum>
  <w:abstractNum w:abstractNumId="8" w15:restartNumberingAfterBreak="0">
    <w:nsid w:val="4012260D"/>
    <w:multiLevelType w:val="hybridMultilevel"/>
    <w:tmpl w:val="FE6AE1DC"/>
    <w:lvl w:ilvl="0" w:tplc="0C090019">
      <w:start w:val="1"/>
      <w:numFmt w:val="lowerLetter"/>
      <w:lvlText w:val="%1."/>
      <w:lvlJc w:val="left"/>
      <w:pPr>
        <w:ind w:left="1429" w:hanging="360"/>
      </w:pPr>
      <w:rPr>
        <w:rFonts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15:restartNumberingAfterBreak="0">
    <w:nsid w:val="43BF2BD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46D3A6A"/>
    <w:multiLevelType w:val="multilevel"/>
    <w:tmpl w:val="F58A407A"/>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1" w15:restartNumberingAfterBreak="0">
    <w:nsid w:val="45687B7C"/>
    <w:multiLevelType w:val="hybridMultilevel"/>
    <w:tmpl w:val="667CFE90"/>
    <w:lvl w:ilvl="0" w:tplc="9E44103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6032EE7"/>
    <w:multiLevelType w:val="multilevel"/>
    <w:tmpl w:val="F4FE4EE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8884E94"/>
    <w:multiLevelType w:val="hybridMultilevel"/>
    <w:tmpl w:val="B4C2219C"/>
    <w:lvl w:ilvl="0" w:tplc="49C68A8A">
      <w:start w:val="1"/>
      <w:numFmt w:val="bullet"/>
      <w:lvlText w:val=""/>
      <w:lvlJc w:val="left"/>
      <w:pPr>
        <w:tabs>
          <w:tab w:val="num" w:pos="1022"/>
        </w:tabs>
        <w:ind w:left="1022" w:hanging="738"/>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444362"/>
    <w:multiLevelType w:val="hybridMultilevel"/>
    <w:tmpl w:val="89F4D0C4"/>
    <w:lvl w:ilvl="0" w:tplc="6F8252F4">
      <w:start w:val="1"/>
      <w:numFmt w:val="bullet"/>
      <w:lvlText w:val=""/>
      <w:lvlJc w:val="left"/>
      <w:pPr>
        <w:tabs>
          <w:tab w:val="num" w:pos="284"/>
        </w:tabs>
        <w:ind w:left="567" w:hanging="318"/>
      </w:pPr>
      <w:rPr>
        <w:rFonts w:ascii="Symbol" w:hAnsi="Symbol" w:cs="Times New Roman" w:hint="default"/>
      </w:rPr>
    </w:lvl>
    <w:lvl w:ilvl="1" w:tplc="04090005">
      <w:start w:val="1"/>
      <w:numFmt w:val="bullet"/>
      <w:lvlText w:val=""/>
      <w:lvlJc w:val="left"/>
      <w:pPr>
        <w:tabs>
          <w:tab w:val="num" w:pos="1329"/>
        </w:tabs>
        <w:ind w:left="1329" w:hanging="360"/>
      </w:pPr>
      <w:rPr>
        <w:rFonts w:ascii="Wingdings" w:hAnsi="Wingdings" w:hint="default"/>
      </w:rPr>
    </w:lvl>
    <w:lvl w:ilvl="2" w:tplc="04090005" w:tentative="1">
      <w:start w:val="1"/>
      <w:numFmt w:val="bullet"/>
      <w:lvlText w:val=""/>
      <w:lvlJc w:val="left"/>
      <w:pPr>
        <w:tabs>
          <w:tab w:val="num" w:pos="2049"/>
        </w:tabs>
        <w:ind w:left="2049" w:hanging="360"/>
      </w:pPr>
      <w:rPr>
        <w:rFonts w:ascii="Wingdings" w:hAnsi="Wingdings" w:hint="default"/>
      </w:rPr>
    </w:lvl>
    <w:lvl w:ilvl="3" w:tplc="04090001" w:tentative="1">
      <w:start w:val="1"/>
      <w:numFmt w:val="bullet"/>
      <w:lvlText w:val=""/>
      <w:lvlJc w:val="left"/>
      <w:pPr>
        <w:tabs>
          <w:tab w:val="num" w:pos="2769"/>
        </w:tabs>
        <w:ind w:left="2769" w:hanging="360"/>
      </w:pPr>
      <w:rPr>
        <w:rFonts w:ascii="Symbol" w:hAnsi="Symbol" w:hint="default"/>
      </w:rPr>
    </w:lvl>
    <w:lvl w:ilvl="4" w:tplc="04090003" w:tentative="1">
      <w:start w:val="1"/>
      <w:numFmt w:val="bullet"/>
      <w:lvlText w:val="o"/>
      <w:lvlJc w:val="left"/>
      <w:pPr>
        <w:tabs>
          <w:tab w:val="num" w:pos="3489"/>
        </w:tabs>
        <w:ind w:left="3489" w:hanging="360"/>
      </w:pPr>
      <w:rPr>
        <w:rFonts w:ascii="Courier New" w:hAnsi="Courier New" w:hint="default"/>
      </w:rPr>
    </w:lvl>
    <w:lvl w:ilvl="5" w:tplc="04090005" w:tentative="1">
      <w:start w:val="1"/>
      <w:numFmt w:val="bullet"/>
      <w:lvlText w:val=""/>
      <w:lvlJc w:val="left"/>
      <w:pPr>
        <w:tabs>
          <w:tab w:val="num" w:pos="4209"/>
        </w:tabs>
        <w:ind w:left="4209" w:hanging="360"/>
      </w:pPr>
      <w:rPr>
        <w:rFonts w:ascii="Wingdings" w:hAnsi="Wingdings" w:hint="default"/>
      </w:rPr>
    </w:lvl>
    <w:lvl w:ilvl="6" w:tplc="04090001" w:tentative="1">
      <w:start w:val="1"/>
      <w:numFmt w:val="bullet"/>
      <w:lvlText w:val=""/>
      <w:lvlJc w:val="left"/>
      <w:pPr>
        <w:tabs>
          <w:tab w:val="num" w:pos="4929"/>
        </w:tabs>
        <w:ind w:left="4929" w:hanging="360"/>
      </w:pPr>
      <w:rPr>
        <w:rFonts w:ascii="Symbol" w:hAnsi="Symbol" w:hint="default"/>
      </w:rPr>
    </w:lvl>
    <w:lvl w:ilvl="7" w:tplc="04090003" w:tentative="1">
      <w:start w:val="1"/>
      <w:numFmt w:val="bullet"/>
      <w:lvlText w:val="o"/>
      <w:lvlJc w:val="left"/>
      <w:pPr>
        <w:tabs>
          <w:tab w:val="num" w:pos="5649"/>
        </w:tabs>
        <w:ind w:left="5649" w:hanging="360"/>
      </w:pPr>
      <w:rPr>
        <w:rFonts w:ascii="Courier New" w:hAnsi="Courier New" w:hint="default"/>
      </w:rPr>
    </w:lvl>
    <w:lvl w:ilvl="8" w:tplc="04090005" w:tentative="1">
      <w:start w:val="1"/>
      <w:numFmt w:val="bullet"/>
      <w:lvlText w:val=""/>
      <w:lvlJc w:val="left"/>
      <w:pPr>
        <w:tabs>
          <w:tab w:val="num" w:pos="6369"/>
        </w:tabs>
        <w:ind w:left="6369" w:hanging="360"/>
      </w:pPr>
      <w:rPr>
        <w:rFonts w:ascii="Wingdings" w:hAnsi="Wingdings" w:hint="default"/>
      </w:rPr>
    </w:lvl>
  </w:abstractNum>
  <w:abstractNum w:abstractNumId="15" w15:restartNumberingAfterBreak="0">
    <w:nsid w:val="68FD7D2F"/>
    <w:multiLevelType w:val="hybridMultilevel"/>
    <w:tmpl w:val="835A9A72"/>
    <w:lvl w:ilvl="0" w:tplc="3CFC0D88">
      <w:start w:val="1"/>
      <w:numFmt w:val="bullet"/>
      <w:lvlText w:val=""/>
      <w:lvlJc w:val="left"/>
      <w:pPr>
        <w:tabs>
          <w:tab w:val="num" w:pos="644"/>
        </w:tabs>
        <w:ind w:left="644"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933A8E"/>
    <w:multiLevelType w:val="hybridMultilevel"/>
    <w:tmpl w:val="2AD0E32C"/>
    <w:lvl w:ilvl="0" w:tplc="CA4442CA">
      <w:start w:val="1"/>
      <w:numFmt w:val="decimal"/>
      <w:lvlText w:val="%1."/>
      <w:lvlJc w:val="left"/>
      <w:pPr>
        <w:tabs>
          <w:tab w:val="num" w:pos="3196"/>
        </w:tabs>
        <w:ind w:left="3196" w:hanging="360"/>
      </w:pPr>
      <w:rPr>
        <w:rFonts w:ascii="Calibri" w:hAnsi="Calibri" w:hint="default"/>
        <w:b w:val="0"/>
        <w:sz w:val="24"/>
        <w:szCs w:val="24"/>
      </w:rPr>
    </w:lvl>
    <w:lvl w:ilvl="1" w:tplc="30FA3B16">
      <w:start w:val="1"/>
      <w:numFmt w:val="lowerLetter"/>
      <w:lvlText w:val="%2."/>
      <w:lvlJc w:val="left"/>
      <w:pPr>
        <w:tabs>
          <w:tab w:val="num" w:pos="1256"/>
        </w:tabs>
        <w:ind w:left="1256" w:hanging="360"/>
      </w:pPr>
      <w:rPr>
        <w:b w:val="0"/>
      </w:rPr>
    </w:lvl>
    <w:lvl w:ilvl="2" w:tplc="0C09001B" w:tentative="1">
      <w:start w:val="1"/>
      <w:numFmt w:val="lowerRoman"/>
      <w:lvlText w:val="%3."/>
      <w:lvlJc w:val="right"/>
      <w:pPr>
        <w:tabs>
          <w:tab w:val="num" w:pos="1976"/>
        </w:tabs>
        <w:ind w:left="1976" w:hanging="180"/>
      </w:pPr>
    </w:lvl>
    <w:lvl w:ilvl="3" w:tplc="0C09000F" w:tentative="1">
      <w:start w:val="1"/>
      <w:numFmt w:val="decimal"/>
      <w:lvlText w:val="%4."/>
      <w:lvlJc w:val="left"/>
      <w:pPr>
        <w:tabs>
          <w:tab w:val="num" w:pos="2696"/>
        </w:tabs>
        <w:ind w:left="2696" w:hanging="360"/>
      </w:pPr>
    </w:lvl>
    <w:lvl w:ilvl="4" w:tplc="0C090019" w:tentative="1">
      <w:start w:val="1"/>
      <w:numFmt w:val="lowerLetter"/>
      <w:lvlText w:val="%5."/>
      <w:lvlJc w:val="left"/>
      <w:pPr>
        <w:tabs>
          <w:tab w:val="num" w:pos="3416"/>
        </w:tabs>
        <w:ind w:left="3416" w:hanging="360"/>
      </w:pPr>
    </w:lvl>
    <w:lvl w:ilvl="5" w:tplc="0C09001B" w:tentative="1">
      <w:start w:val="1"/>
      <w:numFmt w:val="lowerRoman"/>
      <w:lvlText w:val="%6."/>
      <w:lvlJc w:val="right"/>
      <w:pPr>
        <w:tabs>
          <w:tab w:val="num" w:pos="4136"/>
        </w:tabs>
        <w:ind w:left="4136" w:hanging="180"/>
      </w:pPr>
    </w:lvl>
    <w:lvl w:ilvl="6" w:tplc="0C09000F" w:tentative="1">
      <w:start w:val="1"/>
      <w:numFmt w:val="decimal"/>
      <w:lvlText w:val="%7."/>
      <w:lvlJc w:val="left"/>
      <w:pPr>
        <w:tabs>
          <w:tab w:val="num" w:pos="4856"/>
        </w:tabs>
        <w:ind w:left="4856" w:hanging="360"/>
      </w:pPr>
    </w:lvl>
    <w:lvl w:ilvl="7" w:tplc="0C090019" w:tentative="1">
      <w:start w:val="1"/>
      <w:numFmt w:val="lowerLetter"/>
      <w:lvlText w:val="%8."/>
      <w:lvlJc w:val="left"/>
      <w:pPr>
        <w:tabs>
          <w:tab w:val="num" w:pos="5576"/>
        </w:tabs>
        <w:ind w:left="5576" w:hanging="360"/>
      </w:pPr>
    </w:lvl>
    <w:lvl w:ilvl="8" w:tplc="0C09001B" w:tentative="1">
      <w:start w:val="1"/>
      <w:numFmt w:val="lowerRoman"/>
      <w:lvlText w:val="%9."/>
      <w:lvlJc w:val="right"/>
      <w:pPr>
        <w:tabs>
          <w:tab w:val="num" w:pos="6296"/>
        </w:tabs>
        <w:ind w:left="6296" w:hanging="180"/>
      </w:pPr>
    </w:lvl>
  </w:abstractNum>
  <w:abstractNum w:abstractNumId="17" w15:restartNumberingAfterBreak="0">
    <w:nsid w:val="6F5A324B"/>
    <w:multiLevelType w:val="hybridMultilevel"/>
    <w:tmpl w:val="6F1E42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7A2D5943"/>
    <w:multiLevelType w:val="multilevel"/>
    <w:tmpl w:val="B4C2219C"/>
    <w:lvl w:ilvl="0">
      <w:start w:val="1"/>
      <w:numFmt w:val="bullet"/>
      <w:lvlText w:val=""/>
      <w:lvlJc w:val="left"/>
      <w:pPr>
        <w:tabs>
          <w:tab w:val="num" w:pos="1022"/>
        </w:tabs>
        <w:ind w:left="1022" w:hanging="73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670980"/>
    <w:multiLevelType w:val="hybridMultilevel"/>
    <w:tmpl w:val="3D3A5C34"/>
    <w:lvl w:ilvl="0" w:tplc="00010409">
      <w:start w:val="1"/>
      <w:numFmt w:val="bullet"/>
      <w:lvlText w:val="-"/>
      <w:lvlJc w:val="left"/>
      <w:pPr>
        <w:tabs>
          <w:tab w:val="num" w:pos="723"/>
        </w:tabs>
        <w:ind w:left="723" w:hanging="360"/>
      </w:pPr>
      <w:rPr>
        <w:rFonts w:ascii="Times New Roman" w:hAnsi="Times New Roman" w:cs="Times New Roman" w:hint="default"/>
      </w:rPr>
    </w:lvl>
    <w:lvl w:ilvl="1" w:tplc="04090003" w:tentative="1">
      <w:start w:val="1"/>
      <w:numFmt w:val="bullet"/>
      <w:lvlText w:val="o"/>
      <w:lvlJc w:val="left"/>
      <w:pPr>
        <w:tabs>
          <w:tab w:val="num" w:pos="1443"/>
        </w:tabs>
        <w:ind w:left="1443" w:hanging="360"/>
      </w:pPr>
      <w:rPr>
        <w:rFonts w:ascii="Courier New" w:hAnsi="Courier New" w:cs="Courier"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cs="Courier"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cs="Courier"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20" w15:restartNumberingAfterBreak="0">
    <w:nsid w:val="7A7E12E5"/>
    <w:multiLevelType w:val="hybridMultilevel"/>
    <w:tmpl w:val="3A5E8A9C"/>
    <w:lvl w:ilvl="0" w:tplc="1674E718">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FD44514"/>
    <w:multiLevelType w:val="multilevel"/>
    <w:tmpl w:val="3E30080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175261756">
    <w:abstractNumId w:val="10"/>
  </w:num>
  <w:num w:numId="2" w16cid:durableId="511385049">
    <w:abstractNumId w:val="10"/>
  </w:num>
  <w:num w:numId="3" w16cid:durableId="1029987386">
    <w:abstractNumId w:val="10"/>
  </w:num>
  <w:num w:numId="4" w16cid:durableId="171263257">
    <w:abstractNumId w:val="21"/>
  </w:num>
  <w:num w:numId="5" w16cid:durableId="1580362939">
    <w:abstractNumId w:val="5"/>
  </w:num>
  <w:num w:numId="6" w16cid:durableId="210849112">
    <w:abstractNumId w:val="9"/>
  </w:num>
  <w:num w:numId="7" w16cid:durableId="1416703029">
    <w:abstractNumId w:val="20"/>
  </w:num>
  <w:num w:numId="8" w16cid:durableId="1831554458">
    <w:abstractNumId w:val="2"/>
  </w:num>
  <w:num w:numId="9" w16cid:durableId="35744406">
    <w:abstractNumId w:val="0"/>
  </w:num>
  <w:num w:numId="10" w16cid:durableId="1701277140">
    <w:abstractNumId w:val="3"/>
  </w:num>
  <w:num w:numId="11" w16cid:durableId="1661544428">
    <w:abstractNumId w:val="6"/>
  </w:num>
  <w:num w:numId="12" w16cid:durableId="1472357349">
    <w:abstractNumId w:val="11"/>
  </w:num>
  <w:num w:numId="13" w16cid:durableId="1169100599">
    <w:abstractNumId w:val="7"/>
  </w:num>
  <w:num w:numId="14" w16cid:durableId="2117821812">
    <w:abstractNumId w:val="14"/>
  </w:num>
  <w:num w:numId="15" w16cid:durableId="1921939247">
    <w:abstractNumId w:val="1"/>
  </w:num>
  <w:num w:numId="16" w16cid:durableId="1861122208">
    <w:abstractNumId w:val="13"/>
  </w:num>
  <w:num w:numId="17" w16cid:durableId="1242370118">
    <w:abstractNumId w:val="19"/>
  </w:num>
  <w:num w:numId="18" w16cid:durableId="298611927">
    <w:abstractNumId w:val="12"/>
  </w:num>
  <w:num w:numId="19" w16cid:durableId="1956138602">
    <w:abstractNumId w:val="18"/>
  </w:num>
  <w:num w:numId="20" w16cid:durableId="1656957253">
    <w:abstractNumId w:val="4"/>
  </w:num>
  <w:num w:numId="21" w16cid:durableId="444424178">
    <w:abstractNumId w:val="16"/>
  </w:num>
  <w:num w:numId="22" w16cid:durableId="1493137077">
    <w:abstractNumId w:val="8"/>
  </w:num>
  <w:num w:numId="23" w16cid:durableId="725375497">
    <w:abstractNumId w:val="10"/>
  </w:num>
  <w:num w:numId="24" w16cid:durableId="2068607550">
    <w:abstractNumId w:val="17"/>
  </w:num>
  <w:num w:numId="25" w16cid:durableId="1257056750">
    <w:abstractNumId w:val="15"/>
  </w:num>
  <w:num w:numId="26" w16cid:durableId="139272659">
    <w:abstractNumId w:val="5"/>
  </w:num>
  <w:num w:numId="27" w16cid:durableId="1590022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evenAndOddHeaders/>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04A"/>
    <w:rsid w:val="00012F6F"/>
    <w:rsid w:val="000140FE"/>
    <w:rsid w:val="00014213"/>
    <w:rsid w:val="00014B55"/>
    <w:rsid w:val="00020E3E"/>
    <w:rsid w:val="00023BF3"/>
    <w:rsid w:val="00026811"/>
    <w:rsid w:val="0004185E"/>
    <w:rsid w:val="00042CB4"/>
    <w:rsid w:val="000502CE"/>
    <w:rsid w:val="00052436"/>
    <w:rsid w:val="00055BF3"/>
    <w:rsid w:val="00056988"/>
    <w:rsid w:val="00060F8A"/>
    <w:rsid w:val="00067528"/>
    <w:rsid w:val="00075E6C"/>
    <w:rsid w:val="00081C12"/>
    <w:rsid w:val="000858A1"/>
    <w:rsid w:val="00093721"/>
    <w:rsid w:val="000A39FA"/>
    <w:rsid w:val="000A5FD9"/>
    <w:rsid w:val="000B198E"/>
    <w:rsid w:val="000B1FAA"/>
    <w:rsid w:val="000B29AD"/>
    <w:rsid w:val="000C6372"/>
    <w:rsid w:val="000E392D"/>
    <w:rsid w:val="000E3D05"/>
    <w:rsid w:val="000F4288"/>
    <w:rsid w:val="000F64FF"/>
    <w:rsid w:val="000F7165"/>
    <w:rsid w:val="000F7E3E"/>
    <w:rsid w:val="00102379"/>
    <w:rsid w:val="00103722"/>
    <w:rsid w:val="001065D6"/>
    <w:rsid w:val="001068D5"/>
    <w:rsid w:val="00114646"/>
    <w:rsid w:val="00114A56"/>
    <w:rsid w:val="00121252"/>
    <w:rsid w:val="00124609"/>
    <w:rsid w:val="00125416"/>
    <w:rsid w:val="001254CE"/>
    <w:rsid w:val="00141973"/>
    <w:rsid w:val="001422CC"/>
    <w:rsid w:val="00143DCA"/>
    <w:rsid w:val="00145DAE"/>
    <w:rsid w:val="00153003"/>
    <w:rsid w:val="001617B6"/>
    <w:rsid w:val="00165E66"/>
    <w:rsid w:val="00193B3C"/>
    <w:rsid w:val="00196143"/>
    <w:rsid w:val="001A10B8"/>
    <w:rsid w:val="001A24FC"/>
    <w:rsid w:val="001B76FA"/>
    <w:rsid w:val="001C3B87"/>
    <w:rsid w:val="001C7BAE"/>
    <w:rsid w:val="001E31FA"/>
    <w:rsid w:val="001E48F9"/>
    <w:rsid w:val="001E64F6"/>
    <w:rsid w:val="001E7AEB"/>
    <w:rsid w:val="002031E1"/>
    <w:rsid w:val="002047FC"/>
    <w:rsid w:val="00204B82"/>
    <w:rsid w:val="002133CF"/>
    <w:rsid w:val="00213637"/>
    <w:rsid w:val="00222BEB"/>
    <w:rsid w:val="0022412D"/>
    <w:rsid w:val="00225E60"/>
    <w:rsid w:val="0023202C"/>
    <w:rsid w:val="00245043"/>
    <w:rsid w:val="00254530"/>
    <w:rsid w:val="00255FF0"/>
    <w:rsid w:val="0028232C"/>
    <w:rsid w:val="00284FA2"/>
    <w:rsid w:val="00292D36"/>
    <w:rsid w:val="00297281"/>
    <w:rsid w:val="00297BCD"/>
    <w:rsid w:val="002A3480"/>
    <w:rsid w:val="002A75B2"/>
    <w:rsid w:val="002B03F1"/>
    <w:rsid w:val="002B5E2B"/>
    <w:rsid w:val="002B6DAA"/>
    <w:rsid w:val="002D5287"/>
    <w:rsid w:val="002D5976"/>
    <w:rsid w:val="002D711A"/>
    <w:rsid w:val="002D7336"/>
    <w:rsid w:val="002E3396"/>
    <w:rsid w:val="002E4D95"/>
    <w:rsid w:val="002E57ED"/>
    <w:rsid w:val="002F2953"/>
    <w:rsid w:val="002F76D4"/>
    <w:rsid w:val="00302147"/>
    <w:rsid w:val="00304090"/>
    <w:rsid w:val="0031149C"/>
    <w:rsid w:val="00317C44"/>
    <w:rsid w:val="00324A32"/>
    <w:rsid w:val="003457CF"/>
    <w:rsid w:val="00351619"/>
    <w:rsid w:val="00357EFA"/>
    <w:rsid w:val="003670E2"/>
    <w:rsid w:val="0036728D"/>
    <w:rsid w:val="0036778F"/>
    <w:rsid w:val="00370091"/>
    <w:rsid w:val="00372854"/>
    <w:rsid w:val="0038771C"/>
    <w:rsid w:val="0039737D"/>
    <w:rsid w:val="003A430B"/>
    <w:rsid w:val="003A541A"/>
    <w:rsid w:val="003A61CF"/>
    <w:rsid w:val="003A6923"/>
    <w:rsid w:val="003B0C02"/>
    <w:rsid w:val="003B5AB4"/>
    <w:rsid w:val="003C13A1"/>
    <w:rsid w:val="003C2C67"/>
    <w:rsid w:val="003C2D4C"/>
    <w:rsid w:val="003C2DD3"/>
    <w:rsid w:val="003C3B3A"/>
    <w:rsid w:val="003C5BA4"/>
    <w:rsid w:val="003E3E26"/>
    <w:rsid w:val="003F0226"/>
    <w:rsid w:val="003F1295"/>
    <w:rsid w:val="003F15B4"/>
    <w:rsid w:val="003F5102"/>
    <w:rsid w:val="003F76FC"/>
    <w:rsid w:val="004002EB"/>
    <w:rsid w:val="0040385F"/>
    <w:rsid w:val="00407A79"/>
    <w:rsid w:val="004177CE"/>
    <w:rsid w:val="00422DDC"/>
    <w:rsid w:val="004231B5"/>
    <w:rsid w:val="004236C8"/>
    <w:rsid w:val="00427681"/>
    <w:rsid w:val="00433DB7"/>
    <w:rsid w:val="0044552C"/>
    <w:rsid w:val="00450647"/>
    <w:rsid w:val="004527B1"/>
    <w:rsid w:val="00453750"/>
    <w:rsid w:val="00456941"/>
    <w:rsid w:val="00460BE9"/>
    <w:rsid w:val="00460E21"/>
    <w:rsid w:val="00463DFC"/>
    <w:rsid w:val="00464830"/>
    <w:rsid w:val="004702EA"/>
    <w:rsid w:val="0048041B"/>
    <w:rsid w:val="0048259C"/>
    <w:rsid w:val="00482D02"/>
    <w:rsid w:val="00490369"/>
    <w:rsid w:val="00491B11"/>
    <w:rsid w:val="004A7519"/>
    <w:rsid w:val="004B6475"/>
    <w:rsid w:val="004D01AC"/>
    <w:rsid w:val="004D1A4A"/>
    <w:rsid w:val="004D3518"/>
    <w:rsid w:val="004D62D6"/>
    <w:rsid w:val="004E30C4"/>
    <w:rsid w:val="004E463B"/>
    <w:rsid w:val="004F1F69"/>
    <w:rsid w:val="004F20FF"/>
    <w:rsid w:val="004F3616"/>
    <w:rsid w:val="004F3F4E"/>
    <w:rsid w:val="0050361C"/>
    <w:rsid w:val="005077E2"/>
    <w:rsid w:val="00510167"/>
    <w:rsid w:val="005149D6"/>
    <w:rsid w:val="00523DE6"/>
    <w:rsid w:val="005306A2"/>
    <w:rsid w:val="0053416C"/>
    <w:rsid w:val="0053503D"/>
    <w:rsid w:val="005352EC"/>
    <w:rsid w:val="00541C2F"/>
    <w:rsid w:val="00563527"/>
    <w:rsid w:val="0056445B"/>
    <w:rsid w:val="00566E35"/>
    <w:rsid w:val="005760E0"/>
    <w:rsid w:val="0058124E"/>
    <w:rsid w:val="00586E84"/>
    <w:rsid w:val="005875A3"/>
    <w:rsid w:val="00596F04"/>
    <w:rsid w:val="005A0BBC"/>
    <w:rsid w:val="005A3416"/>
    <w:rsid w:val="005A71F7"/>
    <w:rsid w:val="005B27FE"/>
    <w:rsid w:val="005B352A"/>
    <w:rsid w:val="005B3F28"/>
    <w:rsid w:val="005B76DF"/>
    <w:rsid w:val="005B79CB"/>
    <w:rsid w:val="005C3139"/>
    <w:rsid w:val="005C51E8"/>
    <w:rsid w:val="005C60DF"/>
    <w:rsid w:val="005E0975"/>
    <w:rsid w:val="005E4C16"/>
    <w:rsid w:val="005F61DF"/>
    <w:rsid w:val="0060163A"/>
    <w:rsid w:val="006023F9"/>
    <w:rsid w:val="00610559"/>
    <w:rsid w:val="00614076"/>
    <w:rsid w:val="00631C83"/>
    <w:rsid w:val="00632F2E"/>
    <w:rsid w:val="006332F6"/>
    <w:rsid w:val="006371E1"/>
    <w:rsid w:val="00640FBB"/>
    <w:rsid w:val="006413F2"/>
    <w:rsid w:val="006534B2"/>
    <w:rsid w:val="0065615D"/>
    <w:rsid w:val="00657011"/>
    <w:rsid w:val="006650B5"/>
    <w:rsid w:val="006651B1"/>
    <w:rsid w:val="00665778"/>
    <w:rsid w:val="00671799"/>
    <w:rsid w:val="00676E5F"/>
    <w:rsid w:val="006828B0"/>
    <w:rsid w:val="00685A66"/>
    <w:rsid w:val="006934E7"/>
    <w:rsid w:val="006A29CF"/>
    <w:rsid w:val="006A3309"/>
    <w:rsid w:val="006A5B34"/>
    <w:rsid w:val="006B7FC4"/>
    <w:rsid w:val="006C00EB"/>
    <w:rsid w:val="006C14C8"/>
    <w:rsid w:val="006C2CE8"/>
    <w:rsid w:val="006C77A9"/>
    <w:rsid w:val="006D004A"/>
    <w:rsid w:val="006D3012"/>
    <w:rsid w:val="006D4302"/>
    <w:rsid w:val="006D4720"/>
    <w:rsid w:val="006E1B42"/>
    <w:rsid w:val="006E6CDF"/>
    <w:rsid w:val="006F37F2"/>
    <w:rsid w:val="006F47D5"/>
    <w:rsid w:val="006F6693"/>
    <w:rsid w:val="00707FE8"/>
    <w:rsid w:val="00710534"/>
    <w:rsid w:val="00714AAE"/>
    <w:rsid w:val="00720BBD"/>
    <w:rsid w:val="00721C9F"/>
    <w:rsid w:val="00724962"/>
    <w:rsid w:val="00724A0F"/>
    <w:rsid w:val="00726D2F"/>
    <w:rsid w:val="00736732"/>
    <w:rsid w:val="00742EC0"/>
    <w:rsid w:val="00746426"/>
    <w:rsid w:val="00750BF9"/>
    <w:rsid w:val="00750CBE"/>
    <w:rsid w:val="00754905"/>
    <w:rsid w:val="007650D2"/>
    <w:rsid w:val="0076670F"/>
    <w:rsid w:val="00766B5A"/>
    <w:rsid w:val="007770A5"/>
    <w:rsid w:val="007834F2"/>
    <w:rsid w:val="00783DF3"/>
    <w:rsid w:val="00786BA4"/>
    <w:rsid w:val="00791020"/>
    <w:rsid w:val="007976E4"/>
    <w:rsid w:val="007A04D2"/>
    <w:rsid w:val="007A5F82"/>
    <w:rsid w:val="007A6D0B"/>
    <w:rsid w:val="007C0F9E"/>
    <w:rsid w:val="007C7A97"/>
    <w:rsid w:val="007D5F9E"/>
    <w:rsid w:val="007E1EB9"/>
    <w:rsid w:val="007E454A"/>
    <w:rsid w:val="007E76C5"/>
    <w:rsid w:val="007F1A4C"/>
    <w:rsid w:val="007F723F"/>
    <w:rsid w:val="008022C3"/>
    <w:rsid w:val="008041E6"/>
    <w:rsid w:val="00804EC4"/>
    <w:rsid w:val="008065D2"/>
    <w:rsid w:val="00816171"/>
    <w:rsid w:val="00820755"/>
    <w:rsid w:val="0082194C"/>
    <w:rsid w:val="008222FF"/>
    <w:rsid w:val="008241FF"/>
    <w:rsid w:val="00825222"/>
    <w:rsid w:val="00825FB9"/>
    <w:rsid w:val="00833514"/>
    <w:rsid w:val="00836E5D"/>
    <w:rsid w:val="008411E9"/>
    <w:rsid w:val="00841617"/>
    <w:rsid w:val="0084200F"/>
    <w:rsid w:val="00843B2C"/>
    <w:rsid w:val="00847497"/>
    <w:rsid w:val="00855066"/>
    <w:rsid w:val="00860B51"/>
    <w:rsid w:val="008668A8"/>
    <w:rsid w:val="008730CB"/>
    <w:rsid w:val="00877EE6"/>
    <w:rsid w:val="008809A9"/>
    <w:rsid w:val="00880AC4"/>
    <w:rsid w:val="008827DC"/>
    <w:rsid w:val="00883D0A"/>
    <w:rsid w:val="008905B6"/>
    <w:rsid w:val="00897447"/>
    <w:rsid w:val="008A4900"/>
    <w:rsid w:val="008A55FE"/>
    <w:rsid w:val="008B146D"/>
    <w:rsid w:val="008B42AD"/>
    <w:rsid w:val="008B5666"/>
    <w:rsid w:val="008C67B7"/>
    <w:rsid w:val="008D0281"/>
    <w:rsid w:val="008D6DB7"/>
    <w:rsid w:val="008E2348"/>
    <w:rsid w:val="008E66F4"/>
    <w:rsid w:val="008F186F"/>
    <w:rsid w:val="008F6D45"/>
    <w:rsid w:val="0091295F"/>
    <w:rsid w:val="00915608"/>
    <w:rsid w:val="00922217"/>
    <w:rsid w:val="00922944"/>
    <w:rsid w:val="00937A10"/>
    <w:rsid w:val="009571B9"/>
    <w:rsid w:val="00963045"/>
    <w:rsid w:val="00965935"/>
    <w:rsid w:val="00966115"/>
    <w:rsid w:val="0096723F"/>
    <w:rsid w:val="009834C0"/>
    <w:rsid w:val="00983698"/>
    <w:rsid w:val="00986AAC"/>
    <w:rsid w:val="00995526"/>
    <w:rsid w:val="0099756B"/>
    <w:rsid w:val="009A1DA2"/>
    <w:rsid w:val="009A3704"/>
    <w:rsid w:val="009A4739"/>
    <w:rsid w:val="009A674F"/>
    <w:rsid w:val="009A6D22"/>
    <w:rsid w:val="009B13A1"/>
    <w:rsid w:val="009B199C"/>
    <w:rsid w:val="009B61F1"/>
    <w:rsid w:val="009B62E0"/>
    <w:rsid w:val="009C022A"/>
    <w:rsid w:val="009C3D88"/>
    <w:rsid w:val="009C7205"/>
    <w:rsid w:val="009D0637"/>
    <w:rsid w:val="009E3858"/>
    <w:rsid w:val="009E467D"/>
    <w:rsid w:val="009E70DD"/>
    <w:rsid w:val="009F2AA5"/>
    <w:rsid w:val="009F2ED9"/>
    <w:rsid w:val="009F3231"/>
    <w:rsid w:val="009F5C58"/>
    <w:rsid w:val="00A023A0"/>
    <w:rsid w:val="00A1562B"/>
    <w:rsid w:val="00A170F4"/>
    <w:rsid w:val="00A21408"/>
    <w:rsid w:val="00A21CFD"/>
    <w:rsid w:val="00A22E6C"/>
    <w:rsid w:val="00A25B78"/>
    <w:rsid w:val="00A377E6"/>
    <w:rsid w:val="00A40336"/>
    <w:rsid w:val="00A409AE"/>
    <w:rsid w:val="00A41545"/>
    <w:rsid w:val="00A418F1"/>
    <w:rsid w:val="00A457DE"/>
    <w:rsid w:val="00A46BA8"/>
    <w:rsid w:val="00A47634"/>
    <w:rsid w:val="00A5067F"/>
    <w:rsid w:val="00A53EDE"/>
    <w:rsid w:val="00A577F4"/>
    <w:rsid w:val="00A60F4F"/>
    <w:rsid w:val="00A612FE"/>
    <w:rsid w:val="00A72E7F"/>
    <w:rsid w:val="00A865C3"/>
    <w:rsid w:val="00A91682"/>
    <w:rsid w:val="00A92A1B"/>
    <w:rsid w:val="00A93CB1"/>
    <w:rsid w:val="00A93FD0"/>
    <w:rsid w:val="00AA1FB3"/>
    <w:rsid w:val="00AA26B8"/>
    <w:rsid w:val="00AC0B87"/>
    <w:rsid w:val="00AC2624"/>
    <w:rsid w:val="00AD2137"/>
    <w:rsid w:val="00AD7E4E"/>
    <w:rsid w:val="00AF4D58"/>
    <w:rsid w:val="00AF6666"/>
    <w:rsid w:val="00B0355B"/>
    <w:rsid w:val="00B15B67"/>
    <w:rsid w:val="00B40A96"/>
    <w:rsid w:val="00B569BC"/>
    <w:rsid w:val="00B57C55"/>
    <w:rsid w:val="00B76E29"/>
    <w:rsid w:val="00B81B44"/>
    <w:rsid w:val="00B86D55"/>
    <w:rsid w:val="00B9053B"/>
    <w:rsid w:val="00B90942"/>
    <w:rsid w:val="00B91776"/>
    <w:rsid w:val="00B95DFD"/>
    <w:rsid w:val="00BB1CB2"/>
    <w:rsid w:val="00BB1F66"/>
    <w:rsid w:val="00BB4D98"/>
    <w:rsid w:val="00BB4EBF"/>
    <w:rsid w:val="00BB59E0"/>
    <w:rsid w:val="00BB67E5"/>
    <w:rsid w:val="00BC31A8"/>
    <w:rsid w:val="00BC3422"/>
    <w:rsid w:val="00BC69B9"/>
    <w:rsid w:val="00BC6E19"/>
    <w:rsid w:val="00BC709E"/>
    <w:rsid w:val="00BD523D"/>
    <w:rsid w:val="00BF4F96"/>
    <w:rsid w:val="00C015B9"/>
    <w:rsid w:val="00C022F9"/>
    <w:rsid w:val="00C032EA"/>
    <w:rsid w:val="00C06EB5"/>
    <w:rsid w:val="00C1131C"/>
    <w:rsid w:val="00C1145F"/>
    <w:rsid w:val="00C11CD1"/>
    <w:rsid w:val="00C166D8"/>
    <w:rsid w:val="00C21436"/>
    <w:rsid w:val="00C21C8C"/>
    <w:rsid w:val="00C31B48"/>
    <w:rsid w:val="00C33AD3"/>
    <w:rsid w:val="00C43F06"/>
    <w:rsid w:val="00C51C01"/>
    <w:rsid w:val="00C637E1"/>
    <w:rsid w:val="00C67EAC"/>
    <w:rsid w:val="00C70D50"/>
    <w:rsid w:val="00C72252"/>
    <w:rsid w:val="00C82112"/>
    <w:rsid w:val="00C907D7"/>
    <w:rsid w:val="00C92338"/>
    <w:rsid w:val="00CA5CE9"/>
    <w:rsid w:val="00CB1E1C"/>
    <w:rsid w:val="00CB3976"/>
    <w:rsid w:val="00CC0344"/>
    <w:rsid w:val="00CD0307"/>
    <w:rsid w:val="00CD0DD5"/>
    <w:rsid w:val="00CD3D1B"/>
    <w:rsid w:val="00CE21F4"/>
    <w:rsid w:val="00CF0A7C"/>
    <w:rsid w:val="00CF2927"/>
    <w:rsid w:val="00D02663"/>
    <w:rsid w:val="00D0633E"/>
    <w:rsid w:val="00D06FC0"/>
    <w:rsid w:val="00D11E4E"/>
    <w:rsid w:val="00D12E74"/>
    <w:rsid w:val="00D2312F"/>
    <w:rsid w:val="00D269C1"/>
    <w:rsid w:val="00D32F73"/>
    <w:rsid w:val="00D41B2F"/>
    <w:rsid w:val="00D44953"/>
    <w:rsid w:val="00D542F3"/>
    <w:rsid w:val="00D54513"/>
    <w:rsid w:val="00D54AAE"/>
    <w:rsid w:val="00D5644B"/>
    <w:rsid w:val="00D56E25"/>
    <w:rsid w:val="00D57E89"/>
    <w:rsid w:val="00D6560D"/>
    <w:rsid w:val="00D65D77"/>
    <w:rsid w:val="00D718D7"/>
    <w:rsid w:val="00D7289B"/>
    <w:rsid w:val="00D814B7"/>
    <w:rsid w:val="00D81B4D"/>
    <w:rsid w:val="00D827B8"/>
    <w:rsid w:val="00D90688"/>
    <w:rsid w:val="00D91B87"/>
    <w:rsid w:val="00D972DB"/>
    <w:rsid w:val="00DA3AAD"/>
    <w:rsid w:val="00DB312B"/>
    <w:rsid w:val="00DC5654"/>
    <w:rsid w:val="00DC658F"/>
    <w:rsid w:val="00DC65ED"/>
    <w:rsid w:val="00DC674A"/>
    <w:rsid w:val="00DE0B88"/>
    <w:rsid w:val="00DE2D30"/>
    <w:rsid w:val="00DE60CC"/>
    <w:rsid w:val="00E12D79"/>
    <w:rsid w:val="00E1645A"/>
    <w:rsid w:val="00E23914"/>
    <w:rsid w:val="00E26B32"/>
    <w:rsid w:val="00E339F7"/>
    <w:rsid w:val="00E407B6"/>
    <w:rsid w:val="00E41EF1"/>
    <w:rsid w:val="00E42942"/>
    <w:rsid w:val="00E44B32"/>
    <w:rsid w:val="00E57310"/>
    <w:rsid w:val="00E57E73"/>
    <w:rsid w:val="00E65A0A"/>
    <w:rsid w:val="00E71BDF"/>
    <w:rsid w:val="00E75CCB"/>
    <w:rsid w:val="00E8245B"/>
    <w:rsid w:val="00E82C21"/>
    <w:rsid w:val="00E82F59"/>
    <w:rsid w:val="00E83CA7"/>
    <w:rsid w:val="00E86F76"/>
    <w:rsid w:val="00E873DA"/>
    <w:rsid w:val="00E92192"/>
    <w:rsid w:val="00E93DC2"/>
    <w:rsid w:val="00E95A71"/>
    <w:rsid w:val="00EA095D"/>
    <w:rsid w:val="00EB6D83"/>
    <w:rsid w:val="00EB7014"/>
    <w:rsid w:val="00EB7499"/>
    <w:rsid w:val="00EC529D"/>
    <w:rsid w:val="00EC5CDE"/>
    <w:rsid w:val="00ED487E"/>
    <w:rsid w:val="00EE0373"/>
    <w:rsid w:val="00EE2341"/>
    <w:rsid w:val="00EE31F9"/>
    <w:rsid w:val="00EE33A1"/>
    <w:rsid w:val="00EE7A0D"/>
    <w:rsid w:val="00EF6BEB"/>
    <w:rsid w:val="00F0222C"/>
    <w:rsid w:val="00F10420"/>
    <w:rsid w:val="00F10AE1"/>
    <w:rsid w:val="00F12312"/>
    <w:rsid w:val="00F13847"/>
    <w:rsid w:val="00F17345"/>
    <w:rsid w:val="00F17CE1"/>
    <w:rsid w:val="00F2115C"/>
    <w:rsid w:val="00F22ABA"/>
    <w:rsid w:val="00F2675F"/>
    <w:rsid w:val="00F2710F"/>
    <w:rsid w:val="00F27C7D"/>
    <w:rsid w:val="00F3036B"/>
    <w:rsid w:val="00F361BC"/>
    <w:rsid w:val="00F36B12"/>
    <w:rsid w:val="00F460B6"/>
    <w:rsid w:val="00F50BD1"/>
    <w:rsid w:val="00F53CFE"/>
    <w:rsid w:val="00F60F9F"/>
    <w:rsid w:val="00F64F08"/>
    <w:rsid w:val="00F70055"/>
    <w:rsid w:val="00F734F5"/>
    <w:rsid w:val="00F73B5B"/>
    <w:rsid w:val="00F7550D"/>
    <w:rsid w:val="00F831C2"/>
    <w:rsid w:val="00F91F5A"/>
    <w:rsid w:val="00F966B1"/>
    <w:rsid w:val="00F97D48"/>
    <w:rsid w:val="00FA0311"/>
    <w:rsid w:val="00FC0C93"/>
    <w:rsid w:val="00FC2125"/>
    <w:rsid w:val="00FC4B3F"/>
    <w:rsid w:val="00FD12D4"/>
    <w:rsid w:val="00FD640F"/>
    <w:rsid w:val="00FD6B4C"/>
    <w:rsid w:val="00FE0553"/>
    <w:rsid w:val="00FF3179"/>
    <w:rsid w:val="00FF347A"/>
    <w:rsid w:val="00FF4E99"/>
    <w:rsid w:val="00FF7427"/>
    <w:rsid w:val="17D64CD5"/>
    <w:rsid w:val="1B282C74"/>
    <w:rsid w:val="20FB7241"/>
    <w:rsid w:val="26E2E817"/>
    <w:rsid w:val="28549EB4"/>
    <w:rsid w:val="2AE9F4F5"/>
    <w:rsid w:val="2C6B8514"/>
    <w:rsid w:val="32A76167"/>
    <w:rsid w:val="36E8C550"/>
    <w:rsid w:val="36EA8DBA"/>
    <w:rsid w:val="38F90DBE"/>
    <w:rsid w:val="41088C73"/>
    <w:rsid w:val="448C92DC"/>
    <w:rsid w:val="4A50527C"/>
    <w:rsid w:val="4C3D8019"/>
    <w:rsid w:val="4D3F020D"/>
    <w:rsid w:val="5E7A955F"/>
    <w:rsid w:val="670DEE75"/>
    <w:rsid w:val="7782761D"/>
    <w:rsid w:val="7BD58756"/>
    <w:rsid w:val="7FD7C8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E82B6E1"/>
  <w15:docId w15:val="{7E04E9E5-1C41-4641-92F3-11F2A84E9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9" w:unhideWhenUsed="1" w:qFormat="1"/>
    <w:lsdException w:name="footnote text" w:semiHidden="1" w:unhideWhenUsed="1"/>
    <w:lsdException w:name="annotation text" w:semiHidden="1" w:unhideWhenUsed="1"/>
    <w:lsdException w:name="header" w:unhideWhenUsed="1"/>
    <w:lsdException w:name="footer" w:uiPriority="24" w:unhideWhenUsed="1"/>
    <w:lsdException w:name="index heading"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unhideWhenUsed="1"/>
    <w:lsdException w:name="FollowedHyperlink" w:semiHidden="1" w:unhideWhenUsed="1"/>
    <w:lsdException w:name="Strong" w:semiHidden="1" w:uiPriority="22" w:qFormat="1"/>
    <w:lsdException w:name="Emphasis" w:semiHidden="1"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336"/>
    <w:pPr>
      <w:keepLines/>
      <w:spacing w:before="160" w:after="100"/>
    </w:pPr>
    <w:rPr>
      <w:spacing w:val="2"/>
    </w:rPr>
  </w:style>
  <w:style w:type="paragraph" w:styleId="Heading1">
    <w:name w:val="heading 1"/>
    <w:next w:val="Normal"/>
    <w:link w:val="Heading1Char"/>
    <w:qFormat/>
    <w:rsid w:val="00A40336"/>
    <w:pPr>
      <w:keepNext/>
      <w:keepLines/>
      <w:spacing w:before="600" w:after="240"/>
      <w:outlineLvl w:val="0"/>
    </w:pPr>
    <w:rPr>
      <w:rFonts w:asciiTheme="majorHAnsi" w:eastAsiaTheme="majorEastAsia" w:hAnsiTheme="majorHAnsi" w:cstheme="majorBidi"/>
      <w:b/>
      <w:bCs/>
      <w:color w:val="000000" w:themeColor="text1"/>
      <w:spacing w:val="-1"/>
      <w:sz w:val="36"/>
      <w:szCs w:val="28"/>
    </w:rPr>
  </w:style>
  <w:style w:type="paragraph" w:styleId="Heading2">
    <w:name w:val="heading 2"/>
    <w:basedOn w:val="Normal"/>
    <w:next w:val="Normal"/>
    <w:link w:val="Heading2Char"/>
    <w:qFormat/>
    <w:rsid w:val="00A40336"/>
    <w:pPr>
      <w:keepNext/>
      <w:spacing w:before="280" w:after="240"/>
      <w:outlineLvl w:val="1"/>
    </w:pPr>
    <w:rPr>
      <w:rFonts w:asciiTheme="majorHAnsi" w:eastAsiaTheme="majorEastAsia" w:hAnsiTheme="majorHAnsi" w:cstheme="majorBidi"/>
      <w:b/>
      <w:bCs/>
      <w:color w:val="595959" w:themeColor="text1" w:themeTint="A6"/>
      <w:sz w:val="28"/>
      <w:szCs w:val="26"/>
    </w:rPr>
  </w:style>
  <w:style w:type="paragraph" w:styleId="Heading3">
    <w:name w:val="heading 3"/>
    <w:basedOn w:val="Normal"/>
    <w:next w:val="Normal"/>
    <w:link w:val="Heading3Char"/>
    <w:qFormat/>
    <w:rsid w:val="00A40336"/>
    <w:pPr>
      <w:keepNext/>
      <w:spacing w:before="240" w:after="120"/>
      <w:outlineLvl w:val="2"/>
    </w:pPr>
    <w:rPr>
      <w:rFonts w:asciiTheme="majorHAnsi" w:eastAsiaTheme="majorEastAsia" w:hAnsiTheme="majorHAnsi" w:cstheme="majorBidi"/>
      <w:b/>
      <w:bCs/>
      <w:color w:val="595959" w:themeColor="text1" w:themeTint="A6"/>
      <w:sz w:val="22"/>
      <w:szCs w:val="22"/>
    </w:rPr>
  </w:style>
  <w:style w:type="paragraph" w:styleId="Heading4">
    <w:name w:val="heading 4"/>
    <w:basedOn w:val="Normal"/>
    <w:next w:val="Normal"/>
    <w:link w:val="Heading4Char"/>
    <w:qFormat/>
    <w:rsid w:val="00A40336"/>
    <w:pPr>
      <w:keepNext/>
      <w:spacing w:before="200" w:after="0"/>
      <w:outlineLvl w:val="3"/>
    </w:pPr>
    <w:rPr>
      <w:rFonts w:asciiTheme="majorHAnsi" w:eastAsiaTheme="majorEastAsia" w:hAnsiTheme="majorHAnsi" w:cstheme="majorBidi"/>
      <w:b/>
      <w:bCs/>
      <w:iCs/>
      <w:color w:val="5356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A4033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A40336"/>
    <w:pPr>
      <w:spacing w:before="20" w:after="20" w:line="240" w:lineRule="auto"/>
      <w:jc w:val="right"/>
    </w:pPr>
    <w:rPr>
      <w:rFonts w:eastAsiaTheme="minorHAnsi"/>
      <w:spacing w:val="2"/>
      <w:sz w:val="17"/>
      <w:szCs w:val="21"/>
      <w:lang w:eastAsia="en-US"/>
    </w:rPr>
    <w:tblPr>
      <w:tblStyleColBandSize w:val="1"/>
      <w:tblBorders>
        <w:bottom w:val="single" w:sz="12" w:space="0" w:color="500778" w:themeColor="accent1"/>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i w:val="0"/>
        <w:color w:val="FFFFFF" w:themeColor="background1"/>
      </w:rPr>
      <w:tblPr/>
      <w:trPr>
        <w:tblHeader/>
      </w:trPr>
      <w:tcPr>
        <w:shd w:val="clear" w:color="auto" w:fill="500778" w:themeFill="accent1"/>
        <w:vAlign w:val="bottom"/>
      </w:tcPr>
    </w:tblStylePr>
    <w:tblStylePr w:type="lastRow">
      <w:rPr>
        <w:b/>
      </w:rPr>
      <w:tblPr/>
      <w:tcPr>
        <w:tcBorders>
          <w:top w:val="single" w:sz="6" w:space="0" w:color="500778" w:themeColor="accent1"/>
          <w:left w:val="nil"/>
          <w:bottom w:val="single" w:sz="12" w:space="0" w:color="500778" w:themeColor="accent1"/>
          <w:right w:val="nil"/>
          <w:insideV w:val="nil"/>
        </w:tcBorders>
      </w:tcPr>
    </w:tblStylePr>
    <w:tblStylePr w:type="firstCol">
      <w:pPr>
        <w:jc w:val="left"/>
      </w:pPr>
    </w:tblStylePr>
    <w:tblStylePr w:type="band1Vert">
      <w:pPr>
        <w:jc w:val="right"/>
      </w:pPr>
    </w:tblStylePr>
    <w:tblStylePr w:type="band2Vert">
      <w:pPr>
        <w:jc w:val="right"/>
      </w:pPr>
    </w:tblStylePr>
  </w:style>
  <w:style w:type="table" w:styleId="LightList-Accent4">
    <w:name w:val="Light List Accent 4"/>
    <w:basedOn w:val="TableNormal"/>
    <w:uiPriority w:val="61"/>
    <w:rsid w:val="00A40336"/>
    <w:pPr>
      <w:spacing w:after="0" w:line="240" w:lineRule="auto"/>
    </w:pPr>
    <w:tblPr>
      <w:tblStyleRowBandSize w:val="1"/>
      <w:tblStyleColBandSize w:val="1"/>
      <w:tblBorders>
        <w:top w:val="single" w:sz="8" w:space="0" w:color="A783BB" w:themeColor="accent4"/>
        <w:left w:val="single" w:sz="8" w:space="0" w:color="A783BB" w:themeColor="accent4"/>
        <w:bottom w:val="single" w:sz="8" w:space="0" w:color="A783BB" w:themeColor="accent4"/>
        <w:right w:val="single" w:sz="8" w:space="0" w:color="A783BB" w:themeColor="accent4"/>
      </w:tblBorders>
    </w:tblPr>
    <w:tblStylePr w:type="firstRow">
      <w:pPr>
        <w:spacing w:before="0" w:after="0" w:line="240" w:lineRule="auto"/>
      </w:pPr>
      <w:rPr>
        <w:b/>
        <w:bCs/>
        <w:color w:val="FFFFFF" w:themeColor="background1"/>
      </w:rPr>
      <w:tblPr/>
      <w:tcPr>
        <w:shd w:val="clear" w:color="auto" w:fill="A783BB" w:themeFill="accent4"/>
      </w:tcPr>
    </w:tblStylePr>
    <w:tblStylePr w:type="lastRow">
      <w:pPr>
        <w:spacing w:before="0" w:after="0" w:line="240" w:lineRule="auto"/>
      </w:pPr>
      <w:rPr>
        <w:b/>
        <w:bCs/>
      </w:rPr>
      <w:tblPr/>
      <w:tcPr>
        <w:tcBorders>
          <w:top w:val="double" w:sz="6" w:space="0" w:color="A783BB" w:themeColor="accent4"/>
          <w:left w:val="single" w:sz="8" w:space="0" w:color="A783BB" w:themeColor="accent4"/>
          <w:bottom w:val="single" w:sz="8" w:space="0" w:color="A783BB" w:themeColor="accent4"/>
          <w:right w:val="single" w:sz="8" w:space="0" w:color="A783BB" w:themeColor="accent4"/>
        </w:tcBorders>
      </w:tcPr>
    </w:tblStylePr>
    <w:tblStylePr w:type="firstCol">
      <w:rPr>
        <w:b/>
        <w:bCs/>
      </w:rPr>
    </w:tblStylePr>
    <w:tblStylePr w:type="lastCol">
      <w:rPr>
        <w:b/>
        <w:bCs/>
      </w:rPr>
    </w:tblStylePr>
    <w:tblStylePr w:type="band1Vert">
      <w:tblPr/>
      <w:tcPr>
        <w:tcBorders>
          <w:top w:val="single" w:sz="8" w:space="0" w:color="A783BB" w:themeColor="accent4"/>
          <w:left w:val="single" w:sz="8" w:space="0" w:color="A783BB" w:themeColor="accent4"/>
          <w:bottom w:val="single" w:sz="8" w:space="0" w:color="A783BB" w:themeColor="accent4"/>
          <w:right w:val="single" w:sz="8" w:space="0" w:color="A783BB" w:themeColor="accent4"/>
        </w:tcBorders>
      </w:tcPr>
    </w:tblStylePr>
    <w:tblStylePr w:type="band1Horz">
      <w:tblPr/>
      <w:tcPr>
        <w:tcBorders>
          <w:top w:val="single" w:sz="8" w:space="0" w:color="A783BB" w:themeColor="accent4"/>
          <w:left w:val="single" w:sz="8" w:space="0" w:color="A783BB" w:themeColor="accent4"/>
          <w:bottom w:val="single" w:sz="8" w:space="0" w:color="A783BB" w:themeColor="accent4"/>
          <w:right w:val="single" w:sz="8" w:space="0" w:color="A783BB" w:themeColor="accent4"/>
        </w:tcBorders>
      </w:tcPr>
    </w:tblStylePr>
  </w:style>
  <w:style w:type="table" w:styleId="LightList-Accent1">
    <w:name w:val="Light List Accent 1"/>
    <w:basedOn w:val="TableNormal"/>
    <w:uiPriority w:val="61"/>
    <w:rsid w:val="00A40336"/>
    <w:pPr>
      <w:spacing w:after="0" w:line="240" w:lineRule="auto"/>
    </w:pPr>
    <w:tblPr>
      <w:tblStyleRowBandSize w:val="1"/>
      <w:tblStyleColBandSize w:val="1"/>
      <w:tblBorders>
        <w:top w:val="single" w:sz="8" w:space="0" w:color="500778" w:themeColor="accent1"/>
        <w:left w:val="single" w:sz="8" w:space="0" w:color="500778" w:themeColor="accent1"/>
        <w:bottom w:val="single" w:sz="8" w:space="0" w:color="500778" w:themeColor="accent1"/>
        <w:right w:val="single" w:sz="8" w:space="0" w:color="500778" w:themeColor="accent1"/>
      </w:tblBorders>
    </w:tblPr>
    <w:tblStylePr w:type="firstRow">
      <w:pPr>
        <w:spacing w:before="0" w:after="0" w:line="240" w:lineRule="auto"/>
      </w:pPr>
      <w:rPr>
        <w:b/>
        <w:bCs/>
        <w:color w:val="FFFFFF" w:themeColor="background1"/>
      </w:rPr>
      <w:tblPr/>
      <w:tcPr>
        <w:shd w:val="clear" w:color="auto" w:fill="500778" w:themeFill="accent1"/>
      </w:tcPr>
    </w:tblStylePr>
    <w:tblStylePr w:type="lastRow">
      <w:pPr>
        <w:spacing w:before="0" w:after="0" w:line="240" w:lineRule="auto"/>
      </w:pPr>
      <w:rPr>
        <w:b/>
        <w:bCs/>
      </w:rPr>
      <w:tblPr/>
      <w:tcPr>
        <w:tcBorders>
          <w:top w:val="double" w:sz="6" w:space="0" w:color="500778" w:themeColor="accent1"/>
          <w:left w:val="single" w:sz="8" w:space="0" w:color="500778" w:themeColor="accent1"/>
          <w:bottom w:val="single" w:sz="8" w:space="0" w:color="500778" w:themeColor="accent1"/>
          <w:right w:val="single" w:sz="8" w:space="0" w:color="500778" w:themeColor="accent1"/>
        </w:tcBorders>
      </w:tcPr>
    </w:tblStylePr>
    <w:tblStylePr w:type="firstCol">
      <w:rPr>
        <w:b/>
        <w:bCs/>
      </w:rPr>
    </w:tblStylePr>
    <w:tblStylePr w:type="lastCol">
      <w:rPr>
        <w:b/>
        <w:bCs/>
      </w:rPr>
    </w:tblStylePr>
    <w:tblStylePr w:type="band1Vert">
      <w:tblPr/>
      <w:tcPr>
        <w:tcBorders>
          <w:top w:val="single" w:sz="8" w:space="0" w:color="500778" w:themeColor="accent1"/>
          <w:left w:val="single" w:sz="8" w:space="0" w:color="500778" w:themeColor="accent1"/>
          <w:bottom w:val="single" w:sz="8" w:space="0" w:color="500778" w:themeColor="accent1"/>
          <w:right w:val="single" w:sz="8" w:space="0" w:color="500778" w:themeColor="accent1"/>
        </w:tcBorders>
      </w:tcPr>
    </w:tblStylePr>
    <w:tblStylePr w:type="band1Horz">
      <w:tblPr/>
      <w:tcPr>
        <w:tcBorders>
          <w:top w:val="single" w:sz="8" w:space="0" w:color="500778" w:themeColor="accent1"/>
          <w:left w:val="single" w:sz="8" w:space="0" w:color="500778" w:themeColor="accent1"/>
          <w:bottom w:val="single" w:sz="8" w:space="0" w:color="500778" w:themeColor="accent1"/>
          <w:right w:val="single" w:sz="8" w:space="0" w:color="500778" w:themeColor="accent1"/>
        </w:tcBorders>
      </w:tcPr>
    </w:tblStylePr>
  </w:style>
  <w:style w:type="paragraph" w:styleId="TOC1">
    <w:name w:val="toc 1"/>
    <w:basedOn w:val="Normal"/>
    <w:next w:val="Normal"/>
    <w:uiPriority w:val="39"/>
    <w:rsid w:val="00A40336"/>
    <w:pPr>
      <w:tabs>
        <w:tab w:val="right" w:leader="dot" w:pos="9000"/>
      </w:tabs>
      <w:ind w:right="432"/>
    </w:pPr>
    <w:rPr>
      <w:sz w:val="24"/>
      <w:szCs w:val="24"/>
    </w:rPr>
  </w:style>
  <w:style w:type="paragraph" w:styleId="TOC2">
    <w:name w:val="toc 2"/>
    <w:next w:val="Normal"/>
    <w:uiPriority w:val="39"/>
    <w:rsid w:val="00A40336"/>
    <w:pPr>
      <w:tabs>
        <w:tab w:val="right" w:leader="dot" w:pos="9000"/>
      </w:tabs>
      <w:spacing w:after="100"/>
      <w:ind w:left="446" w:right="432"/>
      <w:contextualSpacing/>
    </w:pPr>
    <w:rPr>
      <w:noProof/>
      <w:spacing w:val="2"/>
    </w:rPr>
  </w:style>
  <w:style w:type="paragraph" w:styleId="TOC3">
    <w:name w:val="toc 3"/>
    <w:basedOn w:val="Normal"/>
    <w:next w:val="Normal"/>
    <w:uiPriority w:val="39"/>
    <w:rsid w:val="00A40336"/>
    <w:pPr>
      <w:tabs>
        <w:tab w:val="right" w:leader="dot" w:pos="9000"/>
      </w:tabs>
      <w:spacing w:before="0"/>
      <w:ind w:left="1080" w:right="432"/>
      <w:contextualSpacing/>
    </w:pPr>
    <w:rPr>
      <w:noProof/>
      <w:sz w:val="18"/>
      <w:szCs w:val="18"/>
    </w:rPr>
  </w:style>
  <w:style w:type="paragraph" w:styleId="Index1">
    <w:name w:val="index 1"/>
    <w:basedOn w:val="Normal"/>
    <w:next w:val="Normal"/>
    <w:uiPriority w:val="99"/>
    <w:semiHidden/>
    <w:rsid w:val="00A40336"/>
    <w:pPr>
      <w:spacing w:after="60" w:line="240" w:lineRule="auto"/>
    </w:pPr>
    <w:rPr>
      <w:sz w:val="16"/>
    </w:rPr>
  </w:style>
  <w:style w:type="paragraph" w:styleId="Index2">
    <w:name w:val="index 2"/>
    <w:basedOn w:val="Normal"/>
    <w:next w:val="Normal"/>
    <w:uiPriority w:val="99"/>
    <w:semiHidden/>
    <w:rsid w:val="00A40336"/>
    <w:pPr>
      <w:spacing w:after="0" w:line="240" w:lineRule="auto"/>
      <w:ind w:left="216"/>
    </w:pPr>
    <w:rPr>
      <w:sz w:val="16"/>
      <w:szCs w:val="16"/>
    </w:rPr>
  </w:style>
  <w:style w:type="character" w:styleId="Hyperlink">
    <w:name w:val="Hyperlink"/>
    <w:basedOn w:val="DefaultParagraphFont"/>
    <w:uiPriority w:val="99"/>
    <w:rsid w:val="00A40336"/>
    <w:rPr>
      <w:color w:val="53565A" w:themeColor="text2"/>
      <w:u w:val="none"/>
    </w:rPr>
  </w:style>
  <w:style w:type="character" w:customStyle="1" w:styleId="Heading1Char">
    <w:name w:val="Heading 1 Char"/>
    <w:basedOn w:val="DefaultParagraphFont"/>
    <w:link w:val="Heading1"/>
    <w:rsid w:val="00A40336"/>
    <w:rPr>
      <w:rFonts w:asciiTheme="majorHAnsi" w:eastAsiaTheme="majorEastAsia" w:hAnsiTheme="majorHAnsi" w:cstheme="majorBidi"/>
      <w:b/>
      <w:bCs/>
      <w:color w:val="000000" w:themeColor="text1"/>
      <w:spacing w:val="-1"/>
      <w:sz w:val="36"/>
      <w:szCs w:val="28"/>
    </w:rPr>
  </w:style>
  <w:style w:type="character" w:customStyle="1" w:styleId="Heading2Char">
    <w:name w:val="Heading 2 Char"/>
    <w:basedOn w:val="DefaultParagraphFont"/>
    <w:link w:val="Heading2"/>
    <w:rsid w:val="00A40336"/>
    <w:rPr>
      <w:rFonts w:asciiTheme="majorHAnsi" w:eastAsiaTheme="majorEastAsia" w:hAnsiTheme="majorHAnsi" w:cstheme="majorBidi"/>
      <w:b/>
      <w:bCs/>
      <w:color w:val="595959" w:themeColor="text1" w:themeTint="A6"/>
      <w:spacing w:val="2"/>
      <w:sz w:val="28"/>
      <w:szCs w:val="26"/>
    </w:rPr>
  </w:style>
  <w:style w:type="paragraph" w:customStyle="1" w:styleId="Bullet1">
    <w:name w:val="Bullet 1"/>
    <w:uiPriority w:val="1"/>
    <w:qFormat/>
    <w:rsid w:val="00A40336"/>
    <w:pPr>
      <w:numPr>
        <w:numId w:val="1"/>
      </w:numPr>
      <w:spacing w:before="100" w:after="100" w:line="264" w:lineRule="auto"/>
    </w:pPr>
    <w:rPr>
      <w:rFonts w:eastAsia="Times New Roman" w:cs="Calibri"/>
      <w:spacing w:val="2"/>
    </w:rPr>
  </w:style>
  <w:style w:type="paragraph" w:customStyle="1" w:styleId="Bullet2">
    <w:name w:val="Bullet 2"/>
    <w:basedOn w:val="Bullet1"/>
    <w:uiPriority w:val="1"/>
    <w:qFormat/>
    <w:rsid w:val="00A40336"/>
    <w:pPr>
      <w:numPr>
        <w:ilvl w:val="1"/>
      </w:numPr>
    </w:pPr>
  </w:style>
  <w:style w:type="paragraph" w:customStyle="1" w:styleId="Bulletindent">
    <w:name w:val="Bullet indent"/>
    <w:basedOn w:val="Bullet2"/>
    <w:uiPriority w:val="9"/>
    <w:qFormat/>
    <w:rsid w:val="00A40336"/>
    <w:pPr>
      <w:numPr>
        <w:ilvl w:val="2"/>
      </w:numPr>
    </w:pPr>
  </w:style>
  <w:style w:type="paragraph" w:customStyle="1" w:styleId="Heading1numbered">
    <w:name w:val="Heading 1 numbered"/>
    <w:basedOn w:val="Heading1"/>
    <w:next w:val="NormalIndent"/>
    <w:uiPriority w:val="8"/>
    <w:qFormat/>
    <w:rsid w:val="00A40336"/>
    <w:pPr>
      <w:numPr>
        <w:ilvl w:val="2"/>
        <w:numId w:val="4"/>
      </w:numPr>
      <w:ind w:left="794" w:hanging="794"/>
    </w:pPr>
  </w:style>
  <w:style w:type="paragraph" w:customStyle="1" w:styleId="Heading2numbered">
    <w:name w:val="Heading 2 numbered"/>
    <w:basedOn w:val="Heading2"/>
    <w:next w:val="NormalIndent"/>
    <w:uiPriority w:val="8"/>
    <w:qFormat/>
    <w:rsid w:val="00A40336"/>
    <w:pPr>
      <w:numPr>
        <w:ilvl w:val="3"/>
        <w:numId w:val="4"/>
      </w:numPr>
    </w:pPr>
  </w:style>
  <w:style w:type="paragraph" w:customStyle="1" w:styleId="Heading3numbered">
    <w:name w:val="Heading 3 numbered"/>
    <w:basedOn w:val="Heading3"/>
    <w:next w:val="NormalIndent"/>
    <w:uiPriority w:val="8"/>
    <w:qFormat/>
    <w:rsid w:val="00A40336"/>
    <w:pPr>
      <w:numPr>
        <w:ilvl w:val="4"/>
        <w:numId w:val="4"/>
      </w:numPr>
    </w:pPr>
  </w:style>
  <w:style w:type="character" w:customStyle="1" w:styleId="Heading3Char">
    <w:name w:val="Heading 3 Char"/>
    <w:basedOn w:val="DefaultParagraphFont"/>
    <w:link w:val="Heading3"/>
    <w:rsid w:val="00A40336"/>
    <w:rPr>
      <w:rFonts w:asciiTheme="majorHAnsi" w:eastAsiaTheme="majorEastAsia" w:hAnsiTheme="majorHAnsi" w:cstheme="majorBidi"/>
      <w:b/>
      <w:bCs/>
      <w:color w:val="595959" w:themeColor="text1" w:themeTint="A6"/>
      <w:spacing w:val="2"/>
      <w:sz w:val="22"/>
      <w:szCs w:val="22"/>
    </w:rPr>
  </w:style>
  <w:style w:type="paragraph" w:customStyle="1" w:styleId="Heading4numbered">
    <w:name w:val="Heading 4 numbered"/>
    <w:basedOn w:val="Heading4"/>
    <w:next w:val="NormalIndent"/>
    <w:uiPriority w:val="8"/>
    <w:qFormat/>
    <w:rsid w:val="00A40336"/>
    <w:pPr>
      <w:numPr>
        <w:ilvl w:val="5"/>
        <w:numId w:val="4"/>
      </w:numPr>
    </w:pPr>
  </w:style>
  <w:style w:type="character" w:customStyle="1" w:styleId="Heading4Char">
    <w:name w:val="Heading 4 Char"/>
    <w:basedOn w:val="DefaultParagraphFont"/>
    <w:link w:val="Heading4"/>
    <w:rsid w:val="00A40336"/>
    <w:rPr>
      <w:rFonts w:asciiTheme="majorHAnsi" w:eastAsiaTheme="majorEastAsia" w:hAnsiTheme="majorHAnsi" w:cstheme="majorBidi"/>
      <w:b/>
      <w:bCs/>
      <w:iCs/>
      <w:color w:val="53565A"/>
      <w:spacing w:val="2"/>
    </w:rPr>
  </w:style>
  <w:style w:type="paragraph" w:styleId="NormalIndent">
    <w:name w:val="Normal Indent"/>
    <w:basedOn w:val="Normal"/>
    <w:uiPriority w:val="9"/>
    <w:qFormat/>
    <w:rsid w:val="00A40336"/>
    <w:pPr>
      <w:ind w:left="792"/>
    </w:pPr>
  </w:style>
  <w:style w:type="paragraph" w:customStyle="1" w:styleId="NoteNormal">
    <w:name w:val="Note Normal"/>
    <w:basedOn w:val="Normal"/>
    <w:rsid w:val="00A40336"/>
    <w:pPr>
      <w:keepNext/>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A40336"/>
    <w:pPr>
      <w:spacing w:before="0" w:after="0" w:line="120" w:lineRule="atLeast"/>
    </w:pPr>
    <w:rPr>
      <w:rFonts w:eastAsia="Times New Roman" w:cs="Calibri"/>
      <w:spacing w:val="0"/>
      <w:sz w:val="10"/>
      <w:szCs w:val="22"/>
    </w:rPr>
  </w:style>
  <w:style w:type="paragraph" w:styleId="Subtitle">
    <w:name w:val="Subtitle"/>
    <w:next w:val="TertiaryTitle"/>
    <w:link w:val="SubtitleChar"/>
    <w:uiPriority w:val="99"/>
    <w:rsid w:val="00A40336"/>
    <w:pPr>
      <w:spacing w:after="120" w:line="440" w:lineRule="exact"/>
    </w:pPr>
    <w:rPr>
      <w:rFonts w:asciiTheme="majorHAnsi" w:eastAsia="Times New Roman" w:hAnsiTheme="majorHAnsi" w:cstheme="majorHAnsi"/>
      <w:spacing w:val="-2"/>
      <w:sz w:val="40"/>
      <w:szCs w:val="24"/>
    </w:rPr>
  </w:style>
  <w:style w:type="character" w:customStyle="1" w:styleId="SubtitleChar">
    <w:name w:val="Subtitle Char"/>
    <w:basedOn w:val="DefaultParagraphFont"/>
    <w:link w:val="Subtitle"/>
    <w:uiPriority w:val="99"/>
    <w:rsid w:val="00A40336"/>
    <w:rPr>
      <w:rFonts w:asciiTheme="majorHAnsi" w:eastAsia="Times New Roman" w:hAnsiTheme="majorHAnsi" w:cstheme="majorHAnsi"/>
      <w:spacing w:val="-2"/>
      <w:sz w:val="40"/>
      <w:szCs w:val="24"/>
    </w:rPr>
  </w:style>
  <w:style w:type="paragraph" w:customStyle="1" w:styleId="TertiaryTitle">
    <w:name w:val="Tertiary Title"/>
    <w:next w:val="Normal"/>
    <w:rsid w:val="00A40336"/>
    <w:pPr>
      <w:spacing w:after="0"/>
    </w:pPr>
    <w:rPr>
      <w:rFonts w:asciiTheme="majorHAnsi" w:eastAsia="Times New Roman" w:hAnsiTheme="majorHAnsi" w:cstheme="majorHAnsi"/>
      <w:color w:val="595959" w:themeColor="text1" w:themeTint="A6"/>
      <w:spacing w:val="-2"/>
      <w:szCs w:val="40"/>
      <w:lang w:eastAsia="en-US"/>
    </w:rPr>
  </w:style>
  <w:style w:type="paragraph" w:styleId="Title">
    <w:name w:val="Title"/>
    <w:next w:val="Subtitle"/>
    <w:link w:val="TitleChar"/>
    <w:uiPriority w:val="99"/>
    <w:rsid w:val="00A40336"/>
    <w:pPr>
      <w:spacing w:after="300" w:line="252" w:lineRule="auto"/>
    </w:pPr>
    <w:rPr>
      <w:rFonts w:asciiTheme="majorHAnsi" w:eastAsia="Times New Roman" w:hAnsiTheme="majorHAnsi" w:cstheme="majorHAnsi"/>
      <w:b/>
      <w:spacing w:val="-2"/>
      <w:sz w:val="60"/>
      <w:szCs w:val="22"/>
    </w:rPr>
  </w:style>
  <w:style w:type="character" w:customStyle="1" w:styleId="TitleChar">
    <w:name w:val="Title Char"/>
    <w:basedOn w:val="DefaultParagraphFont"/>
    <w:link w:val="Title"/>
    <w:uiPriority w:val="99"/>
    <w:rsid w:val="00A40336"/>
    <w:rPr>
      <w:rFonts w:asciiTheme="majorHAnsi" w:eastAsia="Times New Roman" w:hAnsiTheme="majorHAnsi" w:cstheme="majorHAnsi"/>
      <w:b/>
      <w:spacing w:val="-2"/>
      <w:sz w:val="60"/>
      <w:szCs w:val="22"/>
    </w:rPr>
  </w:style>
  <w:style w:type="paragraph" w:styleId="BalloonText">
    <w:name w:val="Balloon Text"/>
    <w:basedOn w:val="Normal"/>
    <w:link w:val="BalloonTextChar"/>
    <w:uiPriority w:val="99"/>
    <w:semiHidden/>
    <w:rsid w:val="00A40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336"/>
    <w:rPr>
      <w:rFonts w:ascii="Tahoma" w:hAnsi="Tahoma" w:cs="Tahoma"/>
      <w:spacing w:val="2"/>
      <w:sz w:val="16"/>
      <w:szCs w:val="16"/>
    </w:rPr>
  </w:style>
  <w:style w:type="paragraph" w:customStyle="1" w:styleId="Bulletindent2">
    <w:name w:val="Bullet indent 2"/>
    <w:basedOn w:val="Normal"/>
    <w:uiPriority w:val="9"/>
    <w:qFormat/>
    <w:rsid w:val="00A40336"/>
    <w:pPr>
      <w:numPr>
        <w:ilvl w:val="3"/>
        <w:numId w:val="1"/>
      </w:numPr>
      <w:spacing w:before="100"/>
      <w:contextualSpacing/>
    </w:pPr>
  </w:style>
  <w:style w:type="paragraph" w:styleId="IndexHeading">
    <w:name w:val="index heading"/>
    <w:basedOn w:val="Normal"/>
    <w:next w:val="Index1"/>
    <w:uiPriority w:val="99"/>
    <w:semiHidden/>
    <w:rsid w:val="00A40336"/>
    <w:rPr>
      <w:rFonts w:asciiTheme="majorHAnsi" w:eastAsiaTheme="majorEastAsia" w:hAnsiTheme="majorHAnsi" w:cstheme="majorBidi"/>
      <w:b/>
      <w:bCs/>
    </w:rPr>
  </w:style>
  <w:style w:type="paragraph" w:styleId="Header">
    <w:name w:val="header"/>
    <w:basedOn w:val="Normal"/>
    <w:link w:val="HeaderChar"/>
    <w:uiPriority w:val="99"/>
    <w:rsid w:val="00A40336"/>
    <w:pPr>
      <w:tabs>
        <w:tab w:val="center" w:pos="4513"/>
        <w:tab w:val="right" w:pos="9026"/>
      </w:tabs>
      <w:spacing w:before="0" w:after="0" w:line="240" w:lineRule="auto"/>
    </w:pPr>
    <w:rPr>
      <w:color w:val="53565A" w:themeColor="text2"/>
    </w:rPr>
  </w:style>
  <w:style w:type="character" w:customStyle="1" w:styleId="HeaderChar">
    <w:name w:val="Header Char"/>
    <w:basedOn w:val="DefaultParagraphFont"/>
    <w:link w:val="Header"/>
    <w:uiPriority w:val="99"/>
    <w:rsid w:val="00A40336"/>
    <w:rPr>
      <w:color w:val="53565A" w:themeColor="text2"/>
      <w:spacing w:val="2"/>
    </w:rPr>
  </w:style>
  <w:style w:type="paragraph" w:styleId="Footer">
    <w:name w:val="footer"/>
    <w:basedOn w:val="Normal"/>
    <w:link w:val="FooterChar"/>
    <w:uiPriority w:val="24"/>
    <w:rsid w:val="00A40336"/>
    <w:pPr>
      <w:tabs>
        <w:tab w:val="right" w:pos="9026"/>
      </w:tabs>
      <w:spacing w:before="0" w:after="0" w:line="240" w:lineRule="auto"/>
    </w:pPr>
    <w:rPr>
      <w:noProof/>
      <w:color w:val="595959" w:themeColor="text1" w:themeTint="A6"/>
      <w:sz w:val="18"/>
      <w:szCs w:val="18"/>
    </w:rPr>
  </w:style>
  <w:style w:type="character" w:customStyle="1" w:styleId="FooterChar">
    <w:name w:val="Footer Char"/>
    <w:basedOn w:val="DefaultParagraphFont"/>
    <w:link w:val="Footer"/>
    <w:uiPriority w:val="24"/>
    <w:rsid w:val="00A40336"/>
    <w:rPr>
      <w:noProof/>
      <w:color w:val="595959" w:themeColor="text1" w:themeTint="A6"/>
      <w:spacing w:val="2"/>
      <w:sz w:val="18"/>
      <w:szCs w:val="18"/>
    </w:rPr>
  </w:style>
  <w:style w:type="character" w:styleId="PageNumber">
    <w:name w:val="page number"/>
    <w:uiPriority w:val="49"/>
    <w:rsid w:val="00A40336"/>
    <w:rPr>
      <w:rFonts w:asciiTheme="minorHAnsi" w:hAnsiTheme="minorHAnsi"/>
      <w:b w:val="0"/>
      <w:color w:val="000000" w:themeColor="text1"/>
    </w:rPr>
  </w:style>
  <w:style w:type="paragraph" w:styleId="TOCHeading">
    <w:name w:val="TOC Heading"/>
    <w:basedOn w:val="Heading1"/>
    <w:next w:val="Normal"/>
    <w:uiPriority w:val="39"/>
    <w:rsid w:val="00A40336"/>
    <w:pPr>
      <w:spacing w:before="480" w:after="720"/>
      <w:outlineLvl w:val="9"/>
    </w:pPr>
    <w:rPr>
      <w:color w:val="auto"/>
      <w:spacing w:val="2"/>
    </w:rPr>
  </w:style>
  <w:style w:type="paragraph" w:customStyle="1" w:styleId="NormalTight">
    <w:name w:val="Normal Tight"/>
    <w:uiPriority w:val="99"/>
    <w:semiHidden/>
    <w:rsid w:val="00A40336"/>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A40336"/>
    <w:pPr>
      <w:spacing w:before="100" w:line="240" w:lineRule="auto"/>
      <w:ind w:left="794"/>
    </w:pPr>
    <w:rPr>
      <w:rFonts w:ascii="Calibri" w:eastAsia="Times New Roman" w:hAnsi="Calibri" w:cs="Calibri"/>
      <w:spacing w:val="0"/>
      <w:sz w:val="22"/>
      <w:szCs w:val="22"/>
    </w:rPr>
  </w:style>
  <w:style w:type="character" w:customStyle="1" w:styleId="BodyTextChar">
    <w:name w:val="Body Text Char"/>
    <w:basedOn w:val="DefaultParagraphFont"/>
    <w:link w:val="BodyText"/>
    <w:uiPriority w:val="49"/>
    <w:semiHidden/>
    <w:rsid w:val="00A40336"/>
    <w:rPr>
      <w:rFonts w:ascii="Calibri" w:eastAsia="Times New Roman" w:hAnsi="Calibri" w:cs="Calibri"/>
      <w:sz w:val="22"/>
      <w:szCs w:val="22"/>
    </w:rPr>
  </w:style>
  <w:style w:type="paragraph" w:customStyle="1" w:styleId="Insidecoverspacer">
    <w:name w:val="Inside cover spacer"/>
    <w:basedOn w:val="NormalTight"/>
    <w:uiPriority w:val="99"/>
    <w:semiHidden/>
    <w:qFormat/>
    <w:rsid w:val="00A40336"/>
    <w:pPr>
      <w:spacing w:before="5800"/>
      <w:ind w:right="1382"/>
    </w:pPr>
  </w:style>
  <w:style w:type="paragraph" w:styleId="TOC4">
    <w:name w:val="toc 4"/>
    <w:basedOn w:val="TOC1"/>
    <w:next w:val="Normal"/>
    <w:uiPriority w:val="39"/>
    <w:rsid w:val="00A40336"/>
    <w:pPr>
      <w:ind w:left="450" w:hanging="450"/>
    </w:pPr>
    <w:rPr>
      <w:noProof/>
      <w:lang w:eastAsia="en-US"/>
    </w:rPr>
  </w:style>
  <w:style w:type="paragraph" w:styleId="TOC5">
    <w:name w:val="toc 5"/>
    <w:basedOn w:val="TOC2"/>
    <w:next w:val="Normal"/>
    <w:uiPriority w:val="39"/>
    <w:rsid w:val="00A40336"/>
    <w:pPr>
      <w:ind w:left="1080" w:hanging="634"/>
    </w:pPr>
    <w:rPr>
      <w:lang w:eastAsia="en-US"/>
    </w:rPr>
  </w:style>
  <w:style w:type="paragraph" w:styleId="TOC6">
    <w:name w:val="toc 6"/>
    <w:basedOn w:val="TOC3"/>
    <w:next w:val="Normal"/>
    <w:uiPriority w:val="39"/>
    <w:rsid w:val="00A40336"/>
    <w:pPr>
      <w:ind w:left="1800" w:hanging="720"/>
    </w:pPr>
    <w:rPr>
      <w:lang w:eastAsia="en-US"/>
    </w:rPr>
  </w:style>
  <w:style w:type="table" w:customStyle="1" w:styleId="DTFtexttable">
    <w:name w:val="DTF text table"/>
    <w:basedOn w:val="TableGrid"/>
    <w:uiPriority w:val="99"/>
    <w:rsid w:val="00A40336"/>
    <w:pPr>
      <w:spacing w:before="40" w:after="40" w:line="264" w:lineRule="auto"/>
      <w:jc w:val="left"/>
    </w:pPr>
    <w:rPr>
      <w:sz w:val="18"/>
    </w:rPr>
    <w:tblPr>
      <w:tblStyleRowBandSize w:val="1"/>
      <w:tblBorders>
        <w:top w:val="single" w:sz="6" w:space="0" w:color="A6A6A6" w:themeColor="background1" w:themeShade="A6"/>
        <w:bottom w:val="single" w:sz="12" w:space="0" w:color="642667" w:themeColor="accent2"/>
        <w:insideH w:val="single" w:sz="6" w:space="0" w:color="A6A6A6" w:themeColor="background1" w:themeShade="A6"/>
      </w:tblBorders>
    </w:tblPr>
    <w:trPr>
      <w:cantSplit/>
    </w:trPr>
    <w:tblStylePr w:type="firstRow">
      <w:pPr>
        <w:keepNext/>
        <w:keepLines/>
        <w:widowControl/>
        <w:wordWrap/>
        <w:spacing w:beforeLines="0" w:before="120" w:beforeAutospacing="0" w:afterLines="0" w:after="30" w:afterAutospacing="0"/>
        <w:jc w:val="left"/>
      </w:pPr>
      <w:rPr>
        <w:b/>
        <w:i w:val="0"/>
        <w:color w:val="FFFFFF" w:themeColor="background1"/>
      </w:rPr>
      <w:tblPr/>
      <w:trPr>
        <w:tblHeader/>
      </w:trPr>
      <w:tcPr>
        <w:shd w:val="clear" w:color="auto" w:fill="642667" w:themeFill="accent2"/>
        <w:vAlign w:val="bottom"/>
      </w:tcPr>
    </w:tblStylePr>
    <w:tblStylePr w:type="lastRow">
      <w:rPr>
        <w:b/>
      </w:rPr>
      <w:tblPr/>
      <w:tcPr>
        <w:tcBorders>
          <w:top w:val="single" w:sz="6" w:space="0" w:color="595959" w:themeColor="text1" w:themeTint="A6"/>
          <w:left w:val="nil"/>
          <w:bottom w:val="single" w:sz="12" w:space="0" w:color="595959" w:themeColor="text1" w:themeTint="A6"/>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StylePr>
    <w:tblStylePr w:type="band2Horz">
      <w:tblPr/>
      <w:tcPr>
        <w:shd w:val="clear" w:color="auto" w:fill="F2F2F2" w:themeFill="background1" w:themeFillShade="F2"/>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A40336"/>
    <w:pPr>
      <w:spacing w:before="30" w:after="30" w:line="264" w:lineRule="auto"/>
    </w:pPr>
    <w:tblPr>
      <w:tblStyleRowBandSize w:val="1"/>
      <w:tblBorders>
        <w:top w:val="single" w:sz="6" w:space="0" w:color="595959" w:themeColor="text1" w:themeTint="A6"/>
        <w:bottom w:val="single" w:sz="12" w:space="0" w:color="595959" w:themeColor="text1" w:themeTint="A6"/>
        <w:insideH w:val="single" w:sz="6" w:space="0" w:color="595959" w:themeColor="text1" w:themeTint="A6"/>
      </w:tblBorders>
    </w:tbl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595959" w:themeFill="text1" w:themeFillTint="A6"/>
        <w:vAlign w:val="bottom"/>
      </w:tcPr>
    </w:tblStylePr>
    <w:tblStylePr w:type="lastRow">
      <w:rPr>
        <w:b/>
      </w:rPr>
      <w:tblPr/>
      <w:tcPr>
        <w:tcBorders>
          <w:top w:val="single" w:sz="6" w:space="0" w:color="595959" w:themeColor="text1" w:themeTint="A6"/>
          <w:left w:val="nil"/>
          <w:bottom w:val="single" w:sz="12" w:space="0" w:color="595959" w:themeColor="text1" w:themeTint="A6"/>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2F2F2" w:themeFill="background1" w:themeFillShade="F2"/>
      </w:tcPr>
    </w:tblStylePr>
    <w:tblStylePr w:type="nwCell">
      <w:pPr>
        <w:jc w:val="left"/>
      </w:pPr>
      <w:tblPr/>
      <w:tcPr>
        <w:vAlign w:val="bottom"/>
      </w:tcPr>
    </w:tblStylePr>
  </w:style>
  <w:style w:type="paragraph" w:customStyle="1" w:styleId="Tabletext">
    <w:name w:val="Table text"/>
    <w:basedOn w:val="Normal"/>
    <w:uiPriority w:val="5"/>
    <w:qFormat/>
    <w:rsid w:val="00A40336"/>
    <w:pPr>
      <w:spacing w:before="60" w:after="60" w:line="264" w:lineRule="auto"/>
    </w:pPr>
    <w:rPr>
      <w:sz w:val="17"/>
    </w:rPr>
  </w:style>
  <w:style w:type="paragraph" w:customStyle="1" w:styleId="Tabletextright">
    <w:name w:val="Table text right"/>
    <w:basedOn w:val="Tabletext"/>
    <w:uiPriority w:val="5"/>
    <w:qFormat/>
    <w:rsid w:val="00A40336"/>
    <w:pPr>
      <w:jc w:val="right"/>
    </w:pPr>
  </w:style>
  <w:style w:type="paragraph" w:customStyle="1" w:styleId="Listnumindent2">
    <w:name w:val="List num indent 2"/>
    <w:basedOn w:val="Normal"/>
    <w:uiPriority w:val="9"/>
    <w:qFormat/>
    <w:rsid w:val="00A40336"/>
    <w:pPr>
      <w:numPr>
        <w:ilvl w:val="7"/>
        <w:numId w:val="4"/>
      </w:numPr>
      <w:spacing w:before="100"/>
      <w:contextualSpacing/>
    </w:pPr>
  </w:style>
  <w:style w:type="paragraph" w:customStyle="1" w:styleId="Listnumindent">
    <w:name w:val="List num indent"/>
    <w:basedOn w:val="Normal"/>
    <w:uiPriority w:val="9"/>
    <w:qFormat/>
    <w:rsid w:val="00A40336"/>
    <w:pPr>
      <w:numPr>
        <w:ilvl w:val="6"/>
        <w:numId w:val="4"/>
      </w:numPr>
      <w:spacing w:before="100"/>
    </w:pPr>
  </w:style>
  <w:style w:type="paragraph" w:customStyle="1" w:styleId="Listnum">
    <w:name w:val="List num"/>
    <w:basedOn w:val="Normal"/>
    <w:uiPriority w:val="2"/>
    <w:qFormat/>
    <w:rsid w:val="00A40336"/>
    <w:pPr>
      <w:numPr>
        <w:numId w:val="4"/>
      </w:numPr>
    </w:pPr>
  </w:style>
  <w:style w:type="paragraph" w:customStyle="1" w:styleId="Listnum2">
    <w:name w:val="List num 2"/>
    <w:basedOn w:val="Normal"/>
    <w:uiPriority w:val="2"/>
    <w:qFormat/>
    <w:rsid w:val="00A40336"/>
    <w:pPr>
      <w:numPr>
        <w:ilvl w:val="1"/>
        <w:numId w:val="4"/>
      </w:numPr>
    </w:pPr>
  </w:style>
  <w:style w:type="paragraph" w:customStyle="1" w:styleId="Tabletextcentred">
    <w:name w:val="Table text centred"/>
    <w:basedOn w:val="Tabletext"/>
    <w:uiPriority w:val="5"/>
    <w:qFormat/>
    <w:rsid w:val="00A40336"/>
    <w:pPr>
      <w:jc w:val="center"/>
    </w:pPr>
  </w:style>
  <w:style w:type="paragraph" w:customStyle="1" w:styleId="Tableheader">
    <w:name w:val="Table header"/>
    <w:basedOn w:val="Tabletext"/>
    <w:uiPriority w:val="5"/>
    <w:qFormat/>
    <w:rsid w:val="00A40336"/>
    <w:pPr>
      <w:keepNext/>
      <w:spacing w:before="120"/>
    </w:pPr>
    <w:rPr>
      <w:rFonts w:eastAsiaTheme="minorHAnsi"/>
      <w:color w:val="FFFFFF" w:themeColor="background1"/>
      <w:sz w:val="20"/>
      <w:szCs w:val="21"/>
      <w:lang w:eastAsia="en-US"/>
    </w:rPr>
  </w:style>
  <w:style w:type="paragraph" w:customStyle="1" w:styleId="Tablebullet">
    <w:name w:val="Table bullet"/>
    <w:basedOn w:val="Tabletext"/>
    <w:uiPriority w:val="6"/>
    <w:rsid w:val="00A40336"/>
    <w:pPr>
      <w:numPr>
        <w:numId w:val="5"/>
      </w:numPr>
    </w:pPr>
  </w:style>
  <w:style w:type="paragraph" w:customStyle="1" w:styleId="Tabledash">
    <w:name w:val="Table dash"/>
    <w:basedOn w:val="Tablebullet"/>
    <w:uiPriority w:val="6"/>
    <w:rsid w:val="00A40336"/>
    <w:pPr>
      <w:numPr>
        <w:ilvl w:val="1"/>
      </w:numPr>
    </w:pPr>
  </w:style>
  <w:style w:type="paragraph" w:customStyle="1" w:styleId="Tabletextindent">
    <w:name w:val="Table text indent"/>
    <w:basedOn w:val="Tabletext"/>
    <w:uiPriority w:val="5"/>
    <w:qFormat/>
    <w:rsid w:val="00A40336"/>
    <w:pPr>
      <w:ind w:left="288"/>
    </w:pPr>
  </w:style>
  <w:style w:type="paragraph" w:styleId="ListParagraph">
    <w:name w:val="List Paragraph"/>
    <w:basedOn w:val="Normal"/>
    <w:uiPriority w:val="34"/>
    <w:qFormat/>
    <w:rsid w:val="00A40336"/>
    <w:pPr>
      <w:ind w:left="720"/>
      <w:contextualSpacing/>
    </w:pPr>
  </w:style>
  <w:style w:type="paragraph" w:customStyle="1" w:styleId="Numpara">
    <w:name w:val="Num para"/>
    <w:basedOn w:val="ListParagraph"/>
    <w:uiPriority w:val="2"/>
    <w:qFormat/>
    <w:rsid w:val="00A40336"/>
    <w:pPr>
      <w:numPr>
        <w:numId w:val="7"/>
      </w:numPr>
      <w:tabs>
        <w:tab w:val="left" w:pos="540"/>
      </w:tabs>
      <w:ind w:left="504" w:hanging="504"/>
    </w:pPr>
  </w:style>
  <w:style w:type="paragraph" w:styleId="FootnoteText">
    <w:name w:val="footnote text"/>
    <w:basedOn w:val="Normal"/>
    <w:link w:val="FootnoteTextChar"/>
    <w:uiPriority w:val="99"/>
    <w:semiHidden/>
    <w:rsid w:val="00A40336"/>
    <w:pPr>
      <w:spacing w:before="0" w:after="0" w:line="240" w:lineRule="auto"/>
    </w:pPr>
    <w:rPr>
      <w:sz w:val="17"/>
    </w:rPr>
  </w:style>
  <w:style w:type="character" w:customStyle="1" w:styleId="FootnoteTextChar">
    <w:name w:val="Footnote Text Char"/>
    <w:basedOn w:val="DefaultParagraphFont"/>
    <w:link w:val="FootnoteText"/>
    <w:uiPriority w:val="99"/>
    <w:semiHidden/>
    <w:rsid w:val="00A40336"/>
    <w:rPr>
      <w:spacing w:val="2"/>
      <w:sz w:val="17"/>
    </w:rPr>
  </w:style>
  <w:style w:type="character" w:styleId="FootnoteReference">
    <w:name w:val="footnote reference"/>
    <w:basedOn w:val="DefaultParagraphFont"/>
    <w:uiPriority w:val="99"/>
    <w:semiHidden/>
    <w:rsid w:val="00A40336"/>
    <w:rPr>
      <w:vertAlign w:val="superscript"/>
    </w:rPr>
  </w:style>
  <w:style w:type="table" w:customStyle="1" w:styleId="DTFtexttableindent">
    <w:name w:val="DTF text table indent"/>
    <w:basedOn w:val="DTFtexttable"/>
    <w:uiPriority w:val="99"/>
    <w:rsid w:val="00A40336"/>
    <w:tblPr>
      <w:tblInd w:w="821" w:type="dxa"/>
    </w:tblPr>
    <w:tblStylePr w:type="firstRow">
      <w:pPr>
        <w:keepNext/>
        <w:keepLines/>
        <w:widowControl/>
        <w:wordWrap/>
        <w:spacing w:beforeLines="0" w:before="120" w:beforeAutospacing="0" w:afterLines="0" w:after="30" w:afterAutospacing="0"/>
        <w:jc w:val="left"/>
      </w:pPr>
      <w:rPr>
        <w:b/>
        <w:i w:val="0"/>
        <w:color w:val="FFFFFF" w:themeColor="background1"/>
      </w:rPr>
      <w:tblPr/>
      <w:trPr>
        <w:tblHeader/>
      </w:trPr>
      <w:tcPr>
        <w:shd w:val="clear" w:color="auto" w:fill="642667" w:themeFill="accent2"/>
        <w:vAlign w:val="bottom"/>
      </w:tcPr>
    </w:tblStylePr>
    <w:tblStylePr w:type="lastRow">
      <w:rPr>
        <w:b/>
      </w:rPr>
      <w:tblPr/>
      <w:tcPr>
        <w:tcBorders>
          <w:top w:val="single" w:sz="6" w:space="0" w:color="595959" w:themeColor="text1" w:themeTint="A6"/>
          <w:left w:val="nil"/>
          <w:bottom w:val="single" w:sz="12" w:space="0" w:color="595959" w:themeColor="text1" w:themeTint="A6"/>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indent">
    <w:name w:val="DTF financial table indent"/>
    <w:basedOn w:val="DTFfinancialtable"/>
    <w:uiPriority w:val="99"/>
    <w:rsid w:val="00A40336"/>
    <w:pPr>
      <w:spacing w:after="0" w:line="240" w:lineRule="auto"/>
    </w:pPr>
    <w:tblPr>
      <w:tblInd w:w="821" w:type="dxa"/>
    </w:tbl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595959" w:themeFill="text1" w:themeFillTint="A6"/>
        <w:vAlign w:val="bottom"/>
      </w:tcPr>
    </w:tblStylePr>
    <w:tblStylePr w:type="lastRow">
      <w:rPr>
        <w:b/>
      </w:rPr>
      <w:tblPr/>
      <w:tcPr>
        <w:tcBorders>
          <w:top w:val="single" w:sz="6" w:space="0" w:color="595959" w:themeColor="text1" w:themeTint="A6"/>
          <w:left w:val="nil"/>
          <w:bottom w:val="single" w:sz="12" w:space="0" w:color="595959" w:themeColor="text1" w:themeTint="A6"/>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2F2F2" w:themeFill="background1" w:themeFillShade="F2"/>
      </w:tcPr>
    </w:tblStylePr>
    <w:tblStylePr w:type="nwCell">
      <w:pPr>
        <w:jc w:val="left"/>
      </w:pPr>
      <w:tblPr/>
      <w:tcPr>
        <w:vAlign w:val="bottom"/>
      </w:tcPr>
    </w:tblStylePr>
  </w:style>
  <w:style w:type="paragraph" w:customStyle="1" w:styleId="Numparaindent">
    <w:name w:val="Num para indent"/>
    <w:basedOn w:val="Numpara"/>
    <w:uiPriority w:val="9"/>
    <w:qFormat/>
    <w:rsid w:val="00A40336"/>
    <w:pPr>
      <w:numPr>
        <w:ilvl w:val="8"/>
        <w:numId w:val="4"/>
      </w:numPr>
      <w:tabs>
        <w:tab w:val="clear" w:pos="540"/>
      </w:tabs>
    </w:pPr>
  </w:style>
  <w:style w:type="paragraph" w:customStyle="1" w:styleId="NoteNormalindent">
    <w:name w:val="Note Normal indent"/>
    <w:basedOn w:val="NoteNormal"/>
    <w:uiPriority w:val="9"/>
    <w:rsid w:val="00A40336"/>
    <w:pPr>
      <w:ind w:left="792"/>
    </w:pPr>
  </w:style>
  <w:style w:type="paragraph" w:customStyle="1" w:styleId="Tablenum1">
    <w:name w:val="Table num 1"/>
    <w:basedOn w:val="Normal"/>
    <w:uiPriority w:val="6"/>
    <w:rsid w:val="00A40336"/>
    <w:pPr>
      <w:numPr>
        <w:ilvl w:val="2"/>
        <w:numId w:val="5"/>
      </w:numPr>
      <w:spacing w:before="60" w:after="60"/>
    </w:pPr>
    <w:rPr>
      <w:sz w:val="17"/>
    </w:rPr>
  </w:style>
  <w:style w:type="paragraph" w:customStyle="1" w:styleId="Tablenum2">
    <w:name w:val="Table num 2"/>
    <w:basedOn w:val="Normal"/>
    <w:uiPriority w:val="6"/>
    <w:rsid w:val="00A40336"/>
    <w:pPr>
      <w:numPr>
        <w:ilvl w:val="3"/>
        <w:numId w:val="5"/>
      </w:numPr>
      <w:spacing w:before="60" w:after="60"/>
    </w:pPr>
    <w:rPr>
      <w:sz w:val="17"/>
    </w:rPr>
  </w:style>
  <w:style w:type="paragraph" w:styleId="Caption">
    <w:name w:val="caption"/>
    <w:basedOn w:val="Normal"/>
    <w:next w:val="Normal"/>
    <w:uiPriority w:val="35"/>
    <w:rsid w:val="00A40336"/>
    <w:pPr>
      <w:spacing w:before="0" w:after="200" w:line="240" w:lineRule="auto"/>
    </w:pPr>
    <w:rPr>
      <w:b/>
      <w:bCs/>
      <w:color w:val="383834" w:themeColor="background2" w:themeShade="40"/>
      <w:sz w:val="18"/>
      <w:szCs w:val="18"/>
    </w:rPr>
  </w:style>
  <w:style w:type="character" w:styleId="PlaceholderText">
    <w:name w:val="Placeholder Text"/>
    <w:basedOn w:val="DefaultParagraphFont"/>
    <w:uiPriority w:val="99"/>
    <w:semiHidden/>
    <w:rsid w:val="00A40336"/>
    <w:rPr>
      <w:color w:val="808080"/>
    </w:rPr>
  </w:style>
  <w:style w:type="paragraph" w:styleId="DocumentMap">
    <w:name w:val="Document Map"/>
    <w:basedOn w:val="Normal"/>
    <w:link w:val="DocumentMapChar"/>
    <w:semiHidden/>
    <w:rsid w:val="00EE31F9"/>
    <w:pPr>
      <w:keepLines w:val="0"/>
      <w:shd w:val="clear" w:color="auto" w:fill="000080"/>
      <w:suppressAutoHyphens/>
      <w:spacing w:before="0" w:after="0" w:line="240" w:lineRule="auto"/>
    </w:pPr>
    <w:rPr>
      <w:rFonts w:ascii="Tahoma" w:eastAsia="Times New Roman" w:hAnsi="Tahoma" w:cs="Tahoma"/>
      <w:spacing w:val="0"/>
      <w:lang w:val="en-GB" w:eastAsia="ar-SA"/>
    </w:rPr>
  </w:style>
  <w:style w:type="character" w:customStyle="1" w:styleId="DocumentMapChar">
    <w:name w:val="Document Map Char"/>
    <w:basedOn w:val="DefaultParagraphFont"/>
    <w:link w:val="DocumentMap"/>
    <w:semiHidden/>
    <w:rsid w:val="00EE31F9"/>
    <w:rPr>
      <w:rFonts w:ascii="Tahoma" w:eastAsia="Times New Roman" w:hAnsi="Tahoma" w:cs="Tahoma"/>
      <w:shd w:val="clear" w:color="auto" w:fill="000080"/>
      <w:lang w:val="en-GB" w:eastAsia="ar-SA"/>
    </w:rPr>
  </w:style>
  <w:style w:type="paragraph" w:customStyle="1" w:styleId="Numberedtable">
    <w:name w:val="Numbered table"/>
    <w:basedOn w:val="Normal"/>
    <w:link w:val="NumberedtableChar"/>
    <w:rsid w:val="00EE31F9"/>
    <w:pPr>
      <w:keepLines w:val="0"/>
      <w:suppressAutoHyphens/>
      <w:spacing w:before="120" w:after="120" w:line="240" w:lineRule="auto"/>
      <w:ind w:left="459" w:hanging="425"/>
    </w:pPr>
    <w:rPr>
      <w:rFonts w:ascii="Arial" w:eastAsia="Times New Roman" w:hAnsi="Arial" w:cs="Arial"/>
      <w:spacing w:val="0"/>
      <w:sz w:val="18"/>
      <w:szCs w:val="18"/>
      <w:lang w:val="en-GB" w:eastAsia="ar-SA"/>
    </w:rPr>
  </w:style>
  <w:style w:type="character" w:customStyle="1" w:styleId="NumberedtableChar">
    <w:name w:val="Numbered table Char"/>
    <w:link w:val="Numberedtable"/>
    <w:rsid w:val="00EE31F9"/>
    <w:rPr>
      <w:rFonts w:ascii="Arial" w:eastAsia="Times New Roman" w:hAnsi="Arial" w:cs="Arial"/>
      <w:sz w:val="18"/>
      <w:szCs w:val="18"/>
      <w:lang w:val="en-GB" w:eastAsia="ar-SA"/>
    </w:rPr>
  </w:style>
  <w:style w:type="paragraph" w:customStyle="1" w:styleId="Tablebullets">
    <w:name w:val="Table bullets"/>
    <w:basedOn w:val="Normal"/>
    <w:rsid w:val="0048041B"/>
    <w:pPr>
      <w:keepLines w:val="0"/>
      <w:numPr>
        <w:numId w:val="11"/>
      </w:numPr>
      <w:spacing w:before="80" w:after="40" w:line="240" w:lineRule="auto"/>
      <w:ind w:left="357" w:hanging="357"/>
    </w:pPr>
    <w:rPr>
      <w:rFonts w:ascii="Arial" w:eastAsia="Times New Roman" w:hAnsi="Arial" w:cs="Arial"/>
      <w:iCs/>
      <w:spacing w:val="0"/>
      <w:sz w:val="18"/>
      <w:szCs w:val="18"/>
      <w:lang w:val="en-GB" w:eastAsia="en-US"/>
    </w:rPr>
  </w:style>
  <w:style w:type="paragraph" w:customStyle="1" w:styleId="Bullet3">
    <w:name w:val="Bullet 3"/>
    <w:basedOn w:val="Bullet2"/>
    <w:uiPriority w:val="11"/>
    <w:rsid w:val="00EE31F9"/>
    <w:pPr>
      <w:numPr>
        <w:ilvl w:val="0"/>
        <w:numId w:val="0"/>
      </w:numPr>
      <w:tabs>
        <w:tab w:val="num" w:pos="1644"/>
      </w:tabs>
      <w:spacing w:before="80" w:after="80" w:line="240" w:lineRule="auto"/>
      <w:ind w:left="1644" w:hanging="283"/>
    </w:pPr>
    <w:rPr>
      <w:rFonts w:ascii="Calibri" w:hAnsi="Calibri"/>
      <w:spacing w:val="0"/>
      <w:sz w:val="22"/>
      <w:szCs w:val="22"/>
    </w:rPr>
  </w:style>
  <w:style w:type="character" w:styleId="UnresolvedMention">
    <w:name w:val="Unresolved Mention"/>
    <w:uiPriority w:val="99"/>
    <w:semiHidden/>
    <w:unhideWhenUsed/>
    <w:rsid w:val="00EE31F9"/>
    <w:rPr>
      <w:color w:val="605E5C"/>
      <w:shd w:val="clear" w:color="auto" w:fill="E1DFDD"/>
    </w:rPr>
  </w:style>
  <w:style w:type="character" w:styleId="CommentReference">
    <w:name w:val="annotation reference"/>
    <w:basedOn w:val="DefaultParagraphFont"/>
    <w:uiPriority w:val="99"/>
    <w:semiHidden/>
    <w:unhideWhenUsed/>
    <w:rsid w:val="00370091"/>
    <w:rPr>
      <w:sz w:val="16"/>
      <w:szCs w:val="16"/>
    </w:rPr>
  </w:style>
  <w:style w:type="paragraph" w:styleId="CommentText">
    <w:name w:val="annotation text"/>
    <w:basedOn w:val="Normal"/>
    <w:link w:val="CommentTextChar"/>
    <w:uiPriority w:val="99"/>
    <w:unhideWhenUsed/>
    <w:rsid w:val="00370091"/>
    <w:pPr>
      <w:spacing w:line="240" w:lineRule="auto"/>
    </w:pPr>
  </w:style>
  <w:style w:type="character" w:customStyle="1" w:styleId="CommentTextChar">
    <w:name w:val="Comment Text Char"/>
    <w:basedOn w:val="DefaultParagraphFont"/>
    <w:link w:val="CommentText"/>
    <w:uiPriority w:val="99"/>
    <w:rsid w:val="00370091"/>
    <w:rPr>
      <w:spacing w:val="2"/>
    </w:rPr>
  </w:style>
  <w:style w:type="paragraph" w:styleId="CommentSubject">
    <w:name w:val="annotation subject"/>
    <w:basedOn w:val="CommentText"/>
    <w:next w:val="CommentText"/>
    <w:link w:val="CommentSubjectChar"/>
    <w:semiHidden/>
    <w:unhideWhenUsed/>
    <w:rsid w:val="00596F04"/>
    <w:rPr>
      <w:b/>
      <w:bCs/>
    </w:rPr>
  </w:style>
  <w:style w:type="character" w:customStyle="1" w:styleId="CommentSubjectChar">
    <w:name w:val="Comment Subject Char"/>
    <w:basedOn w:val="CommentTextChar"/>
    <w:link w:val="CommentSubject"/>
    <w:semiHidden/>
    <w:rsid w:val="00596F04"/>
    <w:rPr>
      <w:b/>
      <w:bCs/>
      <w:spacing w:val="2"/>
    </w:rPr>
  </w:style>
  <w:style w:type="paragraph" w:styleId="Revision">
    <w:name w:val="Revision"/>
    <w:hidden/>
    <w:uiPriority w:val="99"/>
    <w:semiHidden/>
    <w:rsid w:val="00F3036B"/>
    <w:pPr>
      <w:spacing w:after="0" w:line="240" w:lineRule="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footer" Target="footer4.xml"/><Relationship Id="rId39" Type="http://schemas.openxmlformats.org/officeDocument/2006/relationships/hyperlink" Target="https://directories.sustainability.vic.gov.au/buy-recycled" TargetMode="External"/><Relationship Id="rId21" Type="http://schemas.openxmlformats.org/officeDocument/2006/relationships/footer" Target="footer2.xml"/><Relationship Id="rId34" Type="http://schemas.openxmlformats.org/officeDocument/2006/relationships/hyperlink" Target="http://www.procurement.vic.gov.au" TargetMode="External"/><Relationship Id="rId42" Type="http://schemas.openxmlformats.org/officeDocument/2006/relationships/hyperlink" Target="http://www.dtf.vic.gov.au" TargetMode="External"/><Relationship Id="rId47" Type="http://schemas.openxmlformats.org/officeDocument/2006/relationships/footer" Target="footer6.xml"/><Relationship Id="rId50" Type="http://schemas.openxmlformats.org/officeDocument/2006/relationships/header" Target="header7.xml"/><Relationship Id="rId55" Type="http://schemas.microsoft.com/office/2020/10/relationships/intelligence" Target="intelligence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information@dtf.vic.gov.au" TargetMode="External"/><Relationship Id="rId29" Type="http://schemas.openxmlformats.org/officeDocument/2006/relationships/package" Target="embeddings/Microsoft_Visio_Drawing.vsdx"/><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hyperlink" Target="https://www.dtf.vic.gov.au/infrastructure-investment/investment-management-standard" TargetMode="External"/><Relationship Id="rId37" Type="http://schemas.openxmlformats.org/officeDocument/2006/relationships/hyperlink" Target="http://www.dtf.vic.gov.au/public-construction-policy-and-resources/ministerial-directions-and-instructions-public-construction-procurement" TargetMode="External"/><Relationship Id="rId40" Type="http://schemas.openxmlformats.org/officeDocument/2006/relationships/hyperlink" Target="http://www.infrastructureaustralia.gov.au/" TargetMode="External"/><Relationship Id="rId45" Type="http://schemas.openxmlformats.org/officeDocument/2006/relationships/hyperlink" Target="https://www.dtf.vic.gov.au/infrastructure-investment/asset-management-accountability-framework"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package" Target="embeddings/Microsoft_Visio_Drawing1.vsdx"/><Relationship Id="rId44" Type="http://schemas.openxmlformats.org/officeDocument/2006/relationships/hyperlink" Target="https://www.dtf.vic.gov.au/infrastructure-investment/high-value-high-risk-framework" TargetMode="External"/><Relationship Id="rId52"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4.0/"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image" Target="media/image7.emf"/><Relationship Id="rId35" Type="http://schemas.openxmlformats.org/officeDocument/2006/relationships/hyperlink" Target="https://www.infrastructure.gov.au/infrastructure/ngpd" TargetMode="External"/><Relationship Id="rId43" Type="http://schemas.openxmlformats.org/officeDocument/2006/relationships/hyperlink" Target="https://www.enterprisesolutions.vic.gov.au/" TargetMode="External"/><Relationship Id="rId48" Type="http://schemas.openxmlformats.org/officeDocument/2006/relationships/footer" Target="footer7.xml"/><Relationship Id="rId8" Type="http://schemas.openxmlformats.org/officeDocument/2006/relationships/settings" Target="settings.xml"/><Relationship Id="rId51" Type="http://schemas.openxmlformats.org/officeDocument/2006/relationships/footer" Target="footer8.xml"/><Relationship Id="rId3" Type="http://schemas.openxmlformats.org/officeDocument/2006/relationships/customXml" Target="../customXml/item3.xml"/><Relationship Id="rId12" Type="http://schemas.openxmlformats.org/officeDocument/2006/relationships/hyperlink" Target="http://creativecommons.org/licenses/by/3.0/au/" TargetMode="External"/><Relationship Id="rId17" Type="http://schemas.openxmlformats.org/officeDocument/2006/relationships/hyperlink" Target="http://www.dtf.vic.gov.au" TargetMode="External"/><Relationship Id="rId25" Type="http://schemas.openxmlformats.org/officeDocument/2006/relationships/header" Target="header5.xml"/><Relationship Id="rId33" Type="http://schemas.openxmlformats.org/officeDocument/2006/relationships/hyperlink" Target="https://www.dtf.vic.gov.au/infrastructure-investment/investment-lifecycle-and-high-value-high-risk-guidelines" TargetMode="External"/><Relationship Id="rId38" Type="http://schemas.openxmlformats.org/officeDocument/2006/relationships/hyperlink" Target="https://www.dtf.vic.gov.au/infrastructure-investment/market-led-proposals" TargetMode="External"/><Relationship Id="rId46" Type="http://schemas.openxmlformats.org/officeDocument/2006/relationships/hyperlink" Target="https://www.dtf.vic.gov.au/infrastructure-investment/gateway-review-process" TargetMode="External"/><Relationship Id="rId20" Type="http://schemas.openxmlformats.org/officeDocument/2006/relationships/footer" Target="footer1.xml"/><Relationship Id="rId41" Type="http://schemas.openxmlformats.org/officeDocument/2006/relationships/hyperlink" Target="http://www.partnerships.vic.gov.au"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IPpolicy@dtf.vic.gov.au" TargetMode="External"/><Relationship Id="rId23" Type="http://schemas.openxmlformats.org/officeDocument/2006/relationships/footer" Target="footer3.xml"/><Relationship Id="rId28" Type="http://schemas.openxmlformats.org/officeDocument/2006/relationships/image" Target="media/image6.emf"/><Relationship Id="rId36" Type="http://schemas.openxmlformats.org/officeDocument/2006/relationships/hyperlink" Target="https://www.dtf.vic.gov.au/infrastructure-investment/public-private-partnerships" TargetMode="External"/><Relationship Id="rId49"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 Id="rId6" Type="http://schemas.openxmlformats.org/officeDocument/2006/relationships/image" Target="media/image6.png"/></Relationships>
</file>

<file path=word/_rels/header6.xml.rels><?xml version="1.0" encoding="UTF-8" standalone="yes"?>
<Relationships xmlns="http://schemas.openxmlformats.org/package/2006/relationships"><Relationship Id="rId8" Type="http://schemas.openxmlformats.org/officeDocument/2006/relationships/image" Target="media/image3.jpeg"/><Relationship Id="rId7"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rand Victoria - Purple">
      <a:dk1>
        <a:sysClr val="windowText" lastClr="000000"/>
      </a:dk1>
      <a:lt1>
        <a:sysClr val="window" lastClr="FFFFFF"/>
      </a:lt1>
      <a:dk2>
        <a:srgbClr val="53565A"/>
      </a:dk2>
      <a:lt2>
        <a:srgbClr val="D9D9D6"/>
      </a:lt2>
      <a:accent1>
        <a:srgbClr val="500778"/>
      </a:accent1>
      <a:accent2>
        <a:srgbClr val="642667"/>
      </a:accent2>
      <a:accent3>
        <a:srgbClr val="87189D"/>
      </a:accent3>
      <a:accent4>
        <a:srgbClr val="A783BB"/>
      </a:accent4>
      <a:accent5>
        <a:srgbClr val="C1A8C2"/>
      </a:accent5>
      <a:accent6>
        <a:srgbClr val="E7D1EB"/>
      </a:accent6>
      <a:hlink>
        <a:srgbClr val="0000FF"/>
      </a:hlink>
      <a:folHlink>
        <a:srgbClr val="800080"/>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ttachment Document" ma:contentTypeID="0x010100ADB6A493CB944449B507A6E62846B95F00D084FBF03514404F8B30EE96CA2CBB6B" ma:contentTypeVersion="12" ma:contentTypeDescription="Attachment Document" ma:contentTypeScope="" ma:versionID="b563e3609869de36f1588f398cf3780b">
  <xsd:schema xmlns:xsd="http://www.w3.org/2001/XMLSchema" xmlns:xs="http://www.w3.org/2001/XMLSchema" xmlns:p="http://schemas.microsoft.com/office/2006/metadata/properties" xmlns:ns2="0af8eb85-8bc8-4ed1-b601-b1e876508c13" targetNamespace="http://schemas.microsoft.com/office/2006/metadata/properties" ma:root="true" ma:fieldsID="17d47e00c5390e56f9a4d06be0245ecd" ns2:_="">
    <xsd:import namespace="0af8eb85-8bc8-4ed1-b601-b1e876508c13"/>
    <xsd:element name="properties">
      <xsd:complexType>
        <xsd:sequence>
          <xsd:element name="documentManagement">
            <xsd:complexType>
              <xsd:all>
                <xsd:element ref="ns2:ABCSignatureRequired" minOccurs="0"/>
                <xsd:element ref="ns2:ABCSignatureInstructions" minOccurs="0"/>
                <xsd:element ref="ns2:ABCRecordTitle" minOccurs="0"/>
                <xsd:element ref="ns2:ABCRecordId" minOccurs="0"/>
                <xsd:element ref="ns2:ABCUpdateTo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8eb85-8bc8-4ed1-b601-b1e876508c13" elementFormDefault="qualified">
    <xsd:import namespace="http://schemas.microsoft.com/office/2006/documentManagement/types"/>
    <xsd:import namespace="http://schemas.microsoft.com/office/infopath/2007/PartnerControls"/>
    <xsd:element name="ABCSignatureRequired" ma:index="1" nillable="true" ma:displayName="Signature Required" ma:default="0" ma:internalName="ABCSignatureRequired">
      <xsd:simpleType>
        <xsd:restriction base="dms:Boolean"/>
      </xsd:simpleType>
    </xsd:element>
    <xsd:element name="ABCSignatureInstructions" ma:index="2" nillable="true" ma:displayName="Signature Instructions" ma:internalName="ABCSignatureInstructions">
      <xsd:simpleType>
        <xsd:restriction base="dms:Note">
          <xsd:maxLength value="255"/>
        </xsd:restriction>
      </xsd:simpleType>
    </xsd:element>
    <xsd:element name="ABCRecordTitle" ma:index="3" nillable="true" ma:displayName="Record Title" ma:internalName="ABCRecordTitle">
      <xsd:simpleType>
        <xsd:restriction base="dms:Text"/>
      </xsd:simpleType>
    </xsd:element>
    <xsd:element name="ABCRecordId" ma:index="4" nillable="true" ma:displayName="Record Id" ma:indexed="true" ma:internalName="ABCRecordId">
      <xsd:simpleType>
        <xsd:restriction base="dms:Text"/>
      </xsd:simpleType>
    </xsd:element>
    <xsd:element name="ABCUpdateToken" ma:index="5" nillable="true" ma:displayName="ABC Update Token" ma:internalName="ABCUpdateToke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K a p i s h F i l e n a m e T o U r i M a p p i n g s   x m l n s : x s i = " h t t p : / / w w w . w 3 . o r g / 2 0 0 1 / X M L S c h e m a - i n s t a n c e "   x m l n s : x s d = " h t t p : / / w w w . w 3 . o r g / 2 0 0 1 / X M L S c h e m a " / > 
</file>

<file path=customXml/item3.xml><?xml version="1.0" encoding="utf-8"?>
<p:properties xmlns:p="http://schemas.microsoft.com/office/2006/metadata/properties" xmlns:xsi="http://www.w3.org/2001/XMLSchema-instance" xmlns:pc="http://schemas.microsoft.com/office/infopath/2007/PartnerControls">
  <documentManagement>
    <ABCRecordId xmlns="0af8eb85-8bc8-4ed1-b601-b1e876508c13">BORG-260400065</ABCRecordId>
    <ABCUpdateToken xmlns="0af8eb85-8bc8-4ed1-b601-b1e876508c13" xsi:nil="true"/>
    <ABCRecordTitle xmlns="0af8eb85-8bc8-4ed1-b601-b1e876508c13">DTF Response to VAGO Major Projects Performance Reporting 2024</ABCRecordTitle>
    <ABCSignatureInstructions xmlns="0af8eb85-8bc8-4ed1-b601-b1e876508c13" xsi:nil="true"/>
    <ABCSignatureRequired xmlns="0af8eb85-8bc8-4ed1-b601-b1e876508c13">false</ABCSignatureRequire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C34D9A-AA3C-4404-83F5-C1F6AF034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8eb85-8bc8-4ed1-b601-b1e876508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F8BDD0-F13B-44F6-B820-8BE740318BA7}">
  <ds:schemaRefs>
    <ds:schemaRef ds:uri="http://www.w3.org/2001/XMLSchema"/>
  </ds:schemaRefs>
</ds:datastoreItem>
</file>

<file path=customXml/itemProps3.xml><?xml version="1.0" encoding="utf-8"?>
<ds:datastoreItem xmlns:ds="http://schemas.openxmlformats.org/officeDocument/2006/customXml" ds:itemID="{BAC4CB88-9294-4602-87A6-1E048BAD035A}">
  <ds:schemaRefs>
    <ds:schemaRef ds:uri="http://schemas.microsoft.com/office/2006/metadata/properties"/>
    <ds:schemaRef ds:uri="http://schemas.microsoft.com/office/infopath/2007/PartnerControls"/>
    <ds:schemaRef ds:uri="0af8eb85-8bc8-4ed1-b601-b1e876508c13"/>
  </ds:schemaRefs>
</ds:datastoreItem>
</file>

<file path=customXml/itemProps4.xml><?xml version="1.0" encoding="utf-8"?>
<ds:datastoreItem xmlns:ds="http://schemas.openxmlformats.org/officeDocument/2006/customXml" ds:itemID="{AFF2CA32-BD7B-4585-B782-A81849ECEF46}">
  <ds:schemaRefs>
    <ds:schemaRef ds:uri="http://schemas.openxmlformats.org/officeDocument/2006/bibliography"/>
  </ds:schemaRefs>
</ds:datastoreItem>
</file>

<file path=customXml/itemProps5.xml><?xml version="1.0" encoding="utf-8"?>
<ds:datastoreItem xmlns:ds="http://schemas.openxmlformats.org/officeDocument/2006/customXml" ds:itemID="{3C184D26-4212-46E6-8C33-B05A7326F7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4245</Words>
  <Characters>26240</Characters>
  <Application>Microsoft Office Word</Application>
  <DocSecurity>0</DocSecurity>
  <Lines>771</Lines>
  <Paragraphs>454</Paragraphs>
  <ScaleCrop>false</ScaleCrop>
  <Company>Department of Treasury and Finance</Company>
  <LinksUpToDate>false</LinksUpToDate>
  <CharactersWithSpaces>30031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Anlezark</dc:creator>
  <cp:keywords/>
  <cp:lastModifiedBy>Jarryd Khoo (DTF)</cp:lastModifiedBy>
  <cp:revision>75</cp:revision>
  <cp:lastPrinted>2018-05-17T01:25:00Z</cp:lastPrinted>
  <dcterms:created xsi:type="dcterms:W3CDTF">2026-03-21T08:15:00Z</dcterms:created>
  <dcterms:modified xsi:type="dcterms:W3CDTF">2026-04-29T00:58:00Z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346754aa-f64f-4676-8998-5678c96f0a97</vt:lpwstr>
  </property>
  <property fmtid="{D5CDD505-2E9C-101B-9397-08002B2CF9AE}" pid="3" name="PSPFClassification">
    <vt:lpwstr>Do Not Mark</vt:lpwstr>
  </property>
  <property fmtid="{D5CDD505-2E9C-101B-9397-08002B2CF9AE}" pid="4" name="MSIP_Label_bb4ee517-5ca4-4fff-98d2-ed4f906edd6d_Enabled">
    <vt:lpwstr>True</vt:lpwstr>
  </property>
  <property fmtid="{D5CDD505-2E9C-101B-9397-08002B2CF9AE}" pid="5" name="MSIP_Label_bb4ee517-5ca4-4fff-98d2-ed4f906edd6d_SiteId">
    <vt:lpwstr>722ea0be-3e1c-4b11-ad6f-9401d6856e24</vt:lpwstr>
  </property>
  <property fmtid="{D5CDD505-2E9C-101B-9397-08002B2CF9AE}" pid="6" name="MSIP_Label_bb4ee517-5ca4-4fff-98d2-ed4f906edd6d_Owner">
    <vt:lpwstr>Deidre.Steain@dtf.vic.gov.au</vt:lpwstr>
  </property>
  <property fmtid="{D5CDD505-2E9C-101B-9397-08002B2CF9AE}" pid="7" name="MSIP_Label_bb4ee517-5ca4-4fff-98d2-ed4f906edd6d_SetDate">
    <vt:lpwstr>2019-10-02T01:49:03.5710047Z</vt:lpwstr>
  </property>
  <property fmtid="{D5CDD505-2E9C-101B-9397-08002B2CF9AE}" pid="8" name="MSIP_Label_bb4ee517-5ca4-4fff-98d2-ed4f906edd6d_Name">
    <vt:lpwstr>DoNotMark</vt:lpwstr>
  </property>
  <property fmtid="{D5CDD505-2E9C-101B-9397-08002B2CF9AE}" pid="9" name="MSIP_Label_bb4ee517-5ca4-4fff-98d2-ed4f906edd6d_Application">
    <vt:lpwstr>Microsoft Azure Information Protection</vt:lpwstr>
  </property>
  <property fmtid="{D5CDD505-2E9C-101B-9397-08002B2CF9AE}" pid="10" name="MSIP_Label_bb4ee517-5ca4-4fff-98d2-ed4f906edd6d_Extended_MSFT_Method">
    <vt:lpwstr>Manual</vt:lpwstr>
  </property>
  <property fmtid="{D5CDD505-2E9C-101B-9397-08002B2CF9AE}" pid="11" name="Sensitivity">
    <vt:lpwstr>DoNotMark</vt:lpwstr>
  </property>
  <property fmtid="{D5CDD505-2E9C-101B-9397-08002B2CF9AE}" pid="12" name="ContentTypeId">
    <vt:lpwstr>0x010100ADB6A493CB944449B507A6E62846B95F00D084FBF03514404F8B30EE96CA2CBB6B</vt:lpwstr>
  </property>
  <property fmtid="{D5CDD505-2E9C-101B-9397-08002B2CF9AE}" pid="13" name="MediaServiceImageTags">
    <vt:lpwstr/>
  </property>
  <property fmtid="{D5CDD505-2E9C-101B-9397-08002B2CF9AE}" pid="14" name="ABCDocumentReference">
    <vt:lpwstr/>
  </property>
  <property fmtid="{D5CDD505-2E9C-101B-9397-08002B2CF9AE}" pid="15" name="_docset_NoMedatataSyncRequired">
    <vt:lpwstr>True</vt:lpwstr>
  </property>
</Properties>
</file>