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2A6B5" w14:textId="45FC05D1" w:rsidR="0020460E" w:rsidRPr="00A7102E" w:rsidRDefault="003720A3" w:rsidP="0020460E">
      <w:pPr>
        <w:pStyle w:val="Heading31"/>
      </w:pPr>
      <w:bookmarkStart w:id="0" w:name="_Toc149221100"/>
      <w:bookmarkStart w:id="1" w:name="_Toc184299244"/>
      <w:r>
        <w:t>1</w:t>
      </w:r>
      <w:r w:rsidR="0020460E">
        <w:t>.6.4</w:t>
      </w:r>
      <w:r w:rsidR="00CD4373">
        <w:t xml:space="preserve"> </w:t>
      </w:r>
      <w:r w:rsidR="001F781D">
        <w:t xml:space="preserve">  </w:t>
      </w:r>
      <w:r w:rsidR="0020460E" w:rsidRPr="00A7102E">
        <w:t>Controlled entities</w:t>
      </w:r>
      <w:bookmarkEnd w:id="0"/>
      <w:bookmarkEnd w:id="1"/>
    </w:p>
    <w:p w14:paraId="1D222BA6" w14:textId="77777777" w:rsidR="0020460E" w:rsidRPr="00E21F5E" w:rsidRDefault="0020460E" w:rsidP="0020460E">
      <w:r w:rsidRPr="00E21F5E">
        <w:t xml:space="preserve">Note 8.8 in Chapter 4 of the </w:t>
      </w:r>
      <w:r w:rsidRPr="00E21F5E">
        <w:rPr>
          <w:i/>
          <w:iCs/>
        </w:rPr>
        <w:t>2024-25 Financial Report</w:t>
      </w:r>
      <w:r w:rsidRPr="00E21F5E">
        <w:t xml:space="preserve"> for the State of Victoria</w:t>
      </w:r>
      <w:r w:rsidRPr="00E21F5E" w:rsidDel="00F21926">
        <w:t xml:space="preserve"> </w:t>
      </w:r>
      <w:r w:rsidRPr="00E21F5E">
        <w:t xml:space="preserve">lists significant controlled entities that were consolidated in that financial report. </w:t>
      </w:r>
    </w:p>
    <w:p w14:paraId="42F14282" w14:textId="77777777" w:rsidR="0020460E" w:rsidRPr="00E21F5E" w:rsidRDefault="0020460E" w:rsidP="0020460E">
      <w:pPr>
        <w:spacing w:after="120"/>
      </w:pPr>
      <w:r w:rsidRPr="00E21F5E">
        <w:t xml:space="preserve">The following are changes to entities since 1 July 2025, which have been consolidated in this financial report: </w:t>
      </w:r>
    </w:p>
    <w:p w14:paraId="39C5E62C" w14:textId="77777777" w:rsidR="0031540A" w:rsidRPr="00E21F5E" w:rsidRDefault="0031540A" w:rsidP="0031540A">
      <w:pPr>
        <w:rPr>
          <w:rFonts w:ascii="Garamond" w:hAnsi="Garamond"/>
        </w:rPr>
      </w:pPr>
    </w:p>
    <w:tbl>
      <w:tblPr>
        <w:tblStyle w:val="DTFTableText1"/>
        <w:tblW w:w="0" w:type="auto"/>
        <w:tblInd w:w="341" w:type="dxa"/>
        <w:tblLayout w:type="fixed"/>
        <w:tblLook w:val="0620" w:firstRow="1" w:lastRow="0" w:firstColumn="0" w:lastColumn="0" w:noHBand="1" w:noVBand="1"/>
      </w:tblPr>
      <w:tblGrid>
        <w:gridCol w:w="8930"/>
      </w:tblGrid>
      <w:tr w:rsidR="0031540A" w:rsidRPr="00E21F5E" w14:paraId="64ED166D" w14:textId="77777777" w:rsidTr="00B82F37">
        <w:trPr>
          <w:cnfStyle w:val="100000000000" w:firstRow="1" w:lastRow="0" w:firstColumn="0" w:lastColumn="0" w:oddVBand="0" w:evenVBand="0" w:oddHBand="0" w:evenHBand="0" w:firstRowFirstColumn="0" w:firstRowLastColumn="0" w:lastRowFirstColumn="0" w:lastRowLastColumn="0"/>
        </w:trPr>
        <w:tc>
          <w:tcPr>
            <w:tcW w:w="8930" w:type="dxa"/>
          </w:tcPr>
          <w:p w14:paraId="781BFE06" w14:textId="77777777" w:rsidR="0031540A" w:rsidRPr="00E21F5E" w:rsidRDefault="0031540A">
            <w:pPr>
              <w:rPr>
                <w:rFonts w:eastAsia="Garamond"/>
              </w:rPr>
            </w:pPr>
            <w:r w:rsidRPr="00E21F5E">
              <w:rPr>
                <w:rFonts w:eastAsia="Garamond"/>
              </w:rPr>
              <w:t>General government sector</w:t>
            </w:r>
          </w:p>
        </w:tc>
      </w:tr>
      <w:tr w:rsidR="0031540A" w:rsidRPr="00E21F5E" w14:paraId="7E5D4D98" w14:textId="77777777" w:rsidTr="00B82F37">
        <w:tc>
          <w:tcPr>
            <w:tcW w:w="8930" w:type="dxa"/>
            <w:shd w:val="clear" w:color="auto" w:fill="D9D9D9" w:themeFill="background1" w:themeFillShade="D9"/>
          </w:tcPr>
          <w:p w14:paraId="76824350" w14:textId="77777777" w:rsidR="0031540A" w:rsidRPr="00E21F5E" w:rsidRDefault="0031540A">
            <w:pPr>
              <w:rPr>
                <w:rFonts w:eastAsia="Garamond"/>
              </w:rPr>
            </w:pPr>
            <w:r w:rsidRPr="00E21F5E">
              <w:rPr>
                <w:rFonts w:eastAsia="Garamond"/>
                <w:b/>
                <w:bCs/>
                <w:sz w:val="18"/>
              </w:rPr>
              <w:t>Department of Education</w:t>
            </w:r>
          </w:p>
        </w:tc>
      </w:tr>
      <w:tr w:rsidR="0031540A" w:rsidRPr="00E21F5E" w14:paraId="5098D9D0" w14:textId="77777777" w:rsidTr="00B82F37">
        <w:tc>
          <w:tcPr>
            <w:tcW w:w="8930" w:type="dxa"/>
          </w:tcPr>
          <w:p w14:paraId="5C76B209" w14:textId="77777777" w:rsidR="0031540A" w:rsidRPr="00E21F5E" w:rsidRDefault="0031540A">
            <w:pPr>
              <w:rPr>
                <w:rFonts w:eastAsia="Garamond"/>
                <w:sz w:val="18"/>
                <w:szCs w:val="18"/>
              </w:rPr>
            </w:pPr>
            <w:r w:rsidRPr="00E21F5E">
              <w:rPr>
                <w:rFonts w:eastAsia="Garamond"/>
                <w:sz w:val="18"/>
                <w:szCs w:val="18"/>
              </w:rPr>
              <w:t xml:space="preserve">Victorian Early Childhood Regulatory Authority </w:t>
            </w:r>
            <w:r w:rsidRPr="00E21F5E">
              <w:rPr>
                <w:rFonts w:eastAsia="Garamond"/>
                <w:sz w:val="18"/>
                <w:szCs w:val="18"/>
                <w:vertAlign w:val="superscript"/>
              </w:rPr>
              <w:t>(a)</w:t>
            </w:r>
          </w:p>
        </w:tc>
      </w:tr>
      <w:tr w:rsidR="0031540A" w:rsidRPr="00E21F5E" w:rsidDel="00020015" w14:paraId="08E1A0AC" w14:textId="77777777" w:rsidTr="00B82F37">
        <w:trPr>
          <w:trHeight w:val="327"/>
        </w:trPr>
        <w:tc>
          <w:tcPr>
            <w:tcW w:w="8930" w:type="dxa"/>
            <w:shd w:val="clear" w:color="auto" w:fill="D9D9D9" w:themeFill="background1" w:themeFillShade="D9"/>
          </w:tcPr>
          <w:p w14:paraId="12E8D28A" w14:textId="72592872" w:rsidR="0031540A" w:rsidRPr="00E21F5E" w:rsidRDefault="0031540A">
            <w:pPr>
              <w:spacing w:before="40" w:after="20"/>
              <w:ind w:left="170" w:hanging="170"/>
              <w:rPr>
                <w:rFonts w:eastAsia="Garamond"/>
                <w:sz w:val="18"/>
                <w:vertAlign w:val="superscript"/>
              </w:rPr>
            </w:pPr>
            <w:r w:rsidRPr="00E21F5E">
              <w:rPr>
                <w:rFonts w:eastAsia="Garamond"/>
                <w:b/>
                <w:bCs/>
                <w:sz w:val="18"/>
              </w:rPr>
              <w:t xml:space="preserve">Department of Energy, Environment and Climate Action </w:t>
            </w:r>
            <w:r w:rsidRPr="00E21F5E">
              <w:rPr>
                <w:rFonts w:eastAsia="Garamond"/>
                <w:b/>
                <w:bCs/>
                <w:sz w:val="18"/>
                <w:vertAlign w:val="superscript"/>
              </w:rPr>
              <w:t>(b)(c)</w:t>
            </w:r>
          </w:p>
        </w:tc>
      </w:tr>
      <w:tr w:rsidR="0031540A" w:rsidRPr="00E21F5E" w:rsidDel="00020015" w14:paraId="1BF21253" w14:textId="77777777" w:rsidTr="00B82F37">
        <w:trPr>
          <w:trHeight w:val="170"/>
        </w:trPr>
        <w:tc>
          <w:tcPr>
            <w:tcW w:w="8930" w:type="dxa"/>
          </w:tcPr>
          <w:p w14:paraId="52DDA439" w14:textId="77777777" w:rsidR="0031540A" w:rsidRPr="00E21F5E" w:rsidRDefault="0031540A">
            <w:pPr>
              <w:spacing w:before="40" w:after="20"/>
              <w:ind w:left="170" w:hanging="170"/>
              <w:rPr>
                <w:szCs w:val="18"/>
              </w:rPr>
            </w:pPr>
            <w:r w:rsidRPr="00E21F5E">
              <w:rPr>
                <w:sz w:val="18"/>
                <w:szCs w:val="18"/>
              </w:rPr>
              <w:t xml:space="preserve">Safe Food Victoria </w:t>
            </w:r>
            <w:r w:rsidRPr="00E21F5E">
              <w:rPr>
                <w:sz w:val="18"/>
                <w:szCs w:val="18"/>
                <w:vertAlign w:val="superscript"/>
              </w:rPr>
              <w:t>(d)</w:t>
            </w:r>
          </w:p>
        </w:tc>
      </w:tr>
      <w:tr w:rsidR="0031540A" w:rsidRPr="00E21F5E" w:rsidDel="00020015" w14:paraId="4662592F" w14:textId="77777777" w:rsidTr="00B82F37">
        <w:trPr>
          <w:trHeight w:val="170"/>
        </w:trPr>
        <w:tc>
          <w:tcPr>
            <w:tcW w:w="8930" w:type="dxa"/>
          </w:tcPr>
          <w:p w14:paraId="30B5B80B" w14:textId="77777777" w:rsidR="0031540A" w:rsidRPr="00E21F5E" w:rsidRDefault="0031540A">
            <w:pPr>
              <w:spacing w:before="40" w:after="20"/>
              <w:ind w:left="170" w:hanging="170"/>
              <w:rPr>
                <w:sz w:val="18"/>
                <w:szCs w:val="18"/>
              </w:rPr>
            </w:pPr>
            <w:proofErr w:type="spellStart"/>
            <w:r w:rsidRPr="00E21F5E">
              <w:rPr>
                <w:sz w:val="18"/>
                <w:szCs w:val="18"/>
              </w:rPr>
              <w:t>VicGrid</w:t>
            </w:r>
            <w:proofErr w:type="spellEnd"/>
            <w:r w:rsidRPr="00E21F5E">
              <w:rPr>
                <w:sz w:val="18"/>
                <w:szCs w:val="18"/>
              </w:rPr>
              <w:t xml:space="preserve"> </w:t>
            </w:r>
            <w:r w:rsidRPr="00E21F5E">
              <w:rPr>
                <w:sz w:val="18"/>
                <w:szCs w:val="18"/>
                <w:vertAlign w:val="superscript"/>
              </w:rPr>
              <w:t>(e)</w:t>
            </w:r>
          </w:p>
        </w:tc>
      </w:tr>
      <w:tr w:rsidR="0031540A" w:rsidRPr="00E21F5E" w:rsidDel="00020015" w14:paraId="2B81F3EE" w14:textId="77777777" w:rsidTr="00B82F37">
        <w:trPr>
          <w:trHeight w:val="170"/>
        </w:trPr>
        <w:tc>
          <w:tcPr>
            <w:tcW w:w="8930" w:type="dxa"/>
          </w:tcPr>
          <w:p w14:paraId="46043C16" w14:textId="77777777" w:rsidR="0031540A" w:rsidRPr="00E21F5E" w:rsidRDefault="0031540A">
            <w:pPr>
              <w:spacing w:before="40" w:after="20"/>
              <w:ind w:left="170" w:hanging="170"/>
              <w:rPr>
                <w:sz w:val="18"/>
                <w:szCs w:val="18"/>
              </w:rPr>
            </w:pPr>
            <w:proofErr w:type="spellStart"/>
            <w:r w:rsidRPr="00E21F5E">
              <w:rPr>
                <w:sz w:val="18"/>
                <w:szCs w:val="18"/>
              </w:rPr>
              <w:t>Yity</w:t>
            </w:r>
            <w:proofErr w:type="spellEnd"/>
            <w:r w:rsidRPr="00E21F5E">
              <w:rPr>
                <w:sz w:val="18"/>
                <w:szCs w:val="18"/>
              </w:rPr>
              <w:t xml:space="preserve"> </w:t>
            </w:r>
            <w:proofErr w:type="spellStart"/>
            <w:r w:rsidRPr="00E21F5E">
              <w:rPr>
                <w:sz w:val="18"/>
                <w:szCs w:val="18"/>
              </w:rPr>
              <w:t>Yity</w:t>
            </w:r>
            <w:proofErr w:type="spellEnd"/>
            <w:r w:rsidRPr="00E21F5E">
              <w:rPr>
                <w:sz w:val="18"/>
                <w:szCs w:val="18"/>
              </w:rPr>
              <w:t xml:space="preserve"> Land Management Board </w:t>
            </w:r>
            <w:r w:rsidRPr="00E21F5E">
              <w:rPr>
                <w:sz w:val="18"/>
                <w:szCs w:val="18"/>
                <w:vertAlign w:val="superscript"/>
              </w:rPr>
              <w:t>(f)</w:t>
            </w:r>
          </w:p>
        </w:tc>
      </w:tr>
      <w:tr w:rsidR="0031540A" w:rsidRPr="00E21F5E" w:rsidDel="00020015" w14:paraId="1504430E" w14:textId="77777777" w:rsidTr="00B82F37">
        <w:trPr>
          <w:trHeight w:val="170"/>
        </w:trPr>
        <w:tc>
          <w:tcPr>
            <w:tcW w:w="8930" w:type="dxa"/>
            <w:shd w:val="clear" w:color="auto" w:fill="D9D9D9" w:themeFill="background1" w:themeFillShade="D9"/>
          </w:tcPr>
          <w:p w14:paraId="3377C66E" w14:textId="77777777" w:rsidR="0031540A" w:rsidRPr="00E21F5E" w:rsidRDefault="0031540A">
            <w:pPr>
              <w:shd w:val="clear" w:color="auto" w:fill="D9D9D9" w:themeFill="background1" w:themeFillShade="D9"/>
              <w:spacing w:before="40" w:after="20"/>
              <w:ind w:left="170" w:hanging="170"/>
              <w:rPr>
                <w:rFonts w:eastAsia="Garamond"/>
                <w:b/>
                <w:bCs/>
                <w:sz w:val="18"/>
              </w:rPr>
            </w:pPr>
            <w:r w:rsidRPr="00E21F5E">
              <w:rPr>
                <w:b/>
                <w:sz w:val="18"/>
                <w:szCs w:val="18"/>
              </w:rPr>
              <w:t xml:space="preserve">Department of Health </w:t>
            </w:r>
          </w:p>
        </w:tc>
      </w:tr>
      <w:tr w:rsidR="0031540A" w:rsidRPr="00E21F5E" w:rsidDel="00020015" w14:paraId="446EFEED" w14:textId="77777777" w:rsidTr="00B82F37">
        <w:trPr>
          <w:trHeight w:val="68"/>
        </w:trPr>
        <w:tc>
          <w:tcPr>
            <w:tcW w:w="8930" w:type="dxa"/>
          </w:tcPr>
          <w:p w14:paraId="5F8D2270" w14:textId="77777777" w:rsidR="0031540A" w:rsidRPr="00E21F5E" w:rsidRDefault="0031540A">
            <w:pPr>
              <w:rPr>
                <w:sz w:val="18"/>
                <w:szCs w:val="18"/>
              </w:rPr>
            </w:pPr>
            <w:r w:rsidRPr="00E21F5E">
              <w:rPr>
                <w:sz w:val="18"/>
                <w:szCs w:val="18"/>
              </w:rPr>
              <w:t xml:space="preserve">Bayside Health </w:t>
            </w:r>
            <w:r w:rsidRPr="00E21F5E">
              <w:rPr>
                <w:sz w:val="18"/>
                <w:szCs w:val="18"/>
                <w:vertAlign w:val="superscript"/>
              </w:rPr>
              <w:t>(g)</w:t>
            </w:r>
          </w:p>
        </w:tc>
      </w:tr>
      <w:tr w:rsidR="0031540A" w:rsidRPr="00E21F5E" w:rsidDel="00020015" w14:paraId="55EEBA5F" w14:textId="77777777" w:rsidTr="00B82F37">
        <w:trPr>
          <w:trHeight w:val="68"/>
        </w:trPr>
        <w:tc>
          <w:tcPr>
            <w:tcW w:w="8930" w:type="dxa"/>
          </w:tcPr>
          <w:p w14:paraId="71369493" w14:textId="77777777" w:rsidR="0031540A" w:rsidRPr="00E21F5E" w:rsidDel="00CD123D" w:rsidRDefault="0031540A">
            <w:pPr>
              <w:rPr>
                <w:sz w:val="18"/>
                <w:szCs w:val="18"/>
              </w:rPr>
            </w:pPr>
            <w:r w:rsidRPr="00E21F5E">
              <w:rPr>
                <w:sz w:val="18"/>
                <w:szCs w:val="18"/>
              </w:rPr>
              <w:t xml:space="preserve">Oral Health Victoria </w:t>
            </w:r>
            <w:r w:rsidRPr="00E21F5E">
              <w:rPr>
                <w:sz w:val="18"/>
                <w:szCs w:val="18"/>
                <w:vertAlign w:val="superscript"/>
              </w:rPr>
              <w:t>(h)</w:t>
            </w:r>
          </w:p>
        </w:tc>
      </w:tr>
      <w:tr w:rsidR="0031540A" w:rsidRPr="00E21F5E" w:rsidDel="00020015" w14:paraId="77089597" w14:textId="77777777" w:rsidTr="00B82F37">
        <w:trPr>
          <w:trHeight w:val="68"/>
        </w:trPr>
        <w:tc>
          <w:tcPr>
            <w:tcW w:w="8930" w:type="dxa"/>
          </w:tcPr>
          <w:p w14:paraId="4270A8CD" w14:textId="77777777" w:rsidR="0031540A" w:rsidRPr="00E21F5E" w:rsidRDefault="0031540A">
            <w:pPr>
              <w:rPr>
                <w:sz w:val="18"/>
                <w:szCs w:val="18"/>
              </w:rPr>
            </w:pPr>
            <w:r w:rsidRPr="00E21F5E">
              <w:rPr>
                <w:sz w:val="18"/>
                <w:szCs w:val="18"/>
              </w:rPr>
              <w:t xml:space="preserve">Western District Health Service </w:t>
            </w:r>
            <w:r w:rsidRPr="00E21F5E">
              <w:rPr>
                <w:sz w:val="18"/>
                <w:szCs w:val="18"/>
                <w:vertAlign w:val="superscript"/>
              </w:rPr>
              <w:t>(i)</w:t>
            </w:r>
          </w:p>
        </w:tc>
      </w:tr>
      <w:tr w:rsidR="0031540A" w:rsidRPr="00E21F5E" w:rsidDel="00020015" w14:paraId="33DEB6A7" w14:textId="77777777" w:rsidTr="00B82F37">
        <w:trPr>
          <w:trHeight w:val="68"/>
        </w:trPr>
        <w:tc>
          <w:tcPr>
            <w:tcW w:w="8930" w:type="dxa"/>
            <w:shd w:val="clear" w:color="auto" w:fill="D9D9D9" w:themeFill="background1" w:themeFillShade="D9"/>
          </w:tcPr>
          <w:p w14:paraId="1F5FA8E2" w14:textId="77777777" w:rsidR="0031540A" w:rsidRPr="00E21F5E" w:rsidDel="00CD123D" w:rsidRDefault="0031540A">
            <w:pPr>
              <w:rPr>
                <w:sz w:val="18"/>
                <w:szCs w:val="18"/>
              </w:rPr>
            </w:pPr>
            <w:r w:rsidRPr="00E21F5E">
              <w:rPr>
                <w:b/>
                <w:sz w:val="18"/>
                <w:szCs w:val="18"/>
              </w:rPr>
              <w:t xml:space="preserve">Department of Jobs, Skills, Industry and Regions </w:t>
            </w:r>
          </w:p>
        </w:tc>
      </w:tr>
      <w:tr w:rsidR="0031540A" w:rsidRPr="00E21F5E" w:rsidDel="00020015" w14:paraId="0321E3A9" w14:textId="77777777" w:rsidTr="00B82F37">
        <w:trPr>
          <w:trHeight w:val="68"/>
        </w:trPr>
        <w:tc>
          <w:tcPr>
            <w:tcW w:w="8930" w:type="dxa"/>
          </w:tcPr>
          <w:p w14:paraId="0211E243" w14:textId="77777777" w:rsidR="0031540A" w:rsidRPr="00E21F5E" w:rsidDel="00CD123D" w:rsidRDefault="0031540A">
            <w:pPr>
              <w:rPr>
                <w:sz w:val="18"/>
                <w:szCs w:val="18"/>
              </w:rPr>
            </w:pPr>
            <w:r w:rsidRPr="00E21F5E">
              <w:rPr>
                <w:sz w:val="18"/>
                <w:szCs w:val="18"/>
              </w:rPr>
              <w:t xml:space="preserve">Outdoor Recreation Victoria </w:t>
            </w:r>
            <w:r w:rsidRPr="00E21F5E">
              <w:rPr>
                <w:sz w:val="18"/>
                <w:szCs w:val="18"/>
                <w:vertAlign w:val="superscript"/>
              </w:rPr>
              <w:t>(j)</w:t>
            </w:r>
          </w:p>
        </w:tc>
      </w:tr>
      <w:tr w:rsidR="0031540A" w:rsidRPr="00E21F5E" w:rsidDel="00020015" w14:paraId="7120BEB1" w14:textId="77777777" w:rsidTr="00B82F37">
        <w:trPr>
          <w:trHeight w:val="68"/>
        </w:trPr>
        <w:tc>
          <w:tcPr>
            <w:tcW w:w="8930" w:type="dxa"/>
          </w:tcPr>
          <w:p w14:paraId="46276A2B" w14:textId="77777777" w:rsidR="0031540A" w:rsidRPr="00E21F5E" w:rsidRDefault="0031540A">
            <w:pPr>
              <w:rPr>
                <w:rFonts w:cs="Calibri"/>
                <w:sz w:val="18"/>
                <w:szCs w:val="18"/>
                <w:vertAlign w:val="superscript"/>
              </w:rPr>
            </w:pPr>
            <w:r w:rsidRPr="00E21F5E">
              <w:rPr>
                <w:sz w:val="18"/>
                <w:szCs w:val="18"/>
              </w:rPr>
              <w:t>Northern Victorian</w:t>
            </w:r>
            <w:r w:rsidRPr="00E21F5E">
              <w:rPr>
                <w:rFonts w:cs="Calibri"/>
                <w:bCs/>
                <w:sz w:val="18"/>
                <w:szCs w:val="18"/>
              </w:rPr>
              <w:t xml:space="preserve"> Institute of TAFE</w:t>
            </w:r>
            <w:r w:rsidRPr="00E21F5E">
              <w:rPr>
                <w:sz w:val="18"/>
                <w:szCs w:val="18"/>
              </w:rPr>
              <w:t xml:space="preserve"> </w:t>
            </w:r>
            <w:r w:rsidRPr="00E21F5E">
              <w:rPr>
                <w:rFonts w:cs="Calibri"/>
                <w:bCs/>
                <w:sz w:val="18"/>
                <w:szCs w:val="18"/>
                <w:vertAlign w:val="superscript"/>
              </w:rPr>
              <w:t>(k)</w:t>
            </w:r>
          </w:p>
        </w:tc>
      </w:tr>
      <w:tr w:rsidR="0031540A" w:rsidRPr="00E21F5E" w:rsidDel="00020015" w14:paraId="13FED7BD" w14:textId="77777777" w:rsidTr="00B82F37">
        <w:trPr>
          <w:trHeight w:val="68"/>
        </w:trPr>
        <w:tc>
          <w:tcPr>
            <w:tcW w:w="8930" w:type="dxa"/>
          </w:tcPr>
          <w:p w14:paraId="10408503" w14:textId="77777777" w:rsidR="0031540A" w:rsidRPr="00E21F5E" w:rsidRDefault="0031540A">
            <w:pPr>
              <w:shd w:val="clear" w:color="auto" w:fill="D9D9D9" w:themeFill="background1" w:themeFillShade="D9"/>
              <w:spacing w:before="40" w:after="20"/>
              <w:ind w:left="170" w:hanging="170"/>
              <w:rPr>
                <w:rFonts w:cs="Calibri"/>
                <w:b/>
                <w:bCs/>
                <w:sz w:val="18"/>
                <w:szCs w:val="18"/>
                <w:vertAlign w:val="superscript"/>
              </w:rPr>
            </w:pPr>
            <w:r w:rsidRPr="00E21F5E">
              <w:rPr>
                <w:rFonts w:cs="Calibri"/>
                <w:b/>
                <w:bCs/>
                <w:sz w:val="18"/>
                <w:szCs w:val="18"/>
              </w:rPr>
              <w:t xml:space="preserve">Department of Transport and Planning </w:t>
            </w:r>
            <w:r w:rsidRPr="00E21F5E">
              <w:rPr>
                <w:rFonts w:cs="Calibri"/>
                <w:b/>
                <w:bCs/>
                <w:sz w:val="18"/>
                <w:szCs w:val="18"/>
                <w:vertAlign w:val="superscript"/>
              </w:rPr>
              <w:t>(l)</w:t>
            </w:r>
          </w:p>
          <w:p w14:paraId="163B8F8C" w14:textId="77777777" w:rsidR="0031540A" w:rsidRPr="00E21F5E" w:rsidRDefault="0031540A">
            <w:pPr>
              <w:shd w:val="clear" w:color="auto" w:fill="D9D9D9" w:themeFill="background1" w:themeFillShade="D9"/>
              <w:spacing w:before="40" w:after="20"/>
              <w:ind w:left="170" w:hanging="170"/>
              <w:rPr>
                <w:rFonts w:cs="Calibri"/>
                <w:b/>
                <w:bCs/>
                <w:sz w:val="18"/>
                <w:szCs w:val="18"/>
              </w:rPr>
            </w:pPr>
            <w:r w:rsidRPr="00E21F5E">
              <w:rPr>
                <w:rFonts w:cs="Calibri"/>
                <w:b/>
                <w:sz w:val="18"/>
                <w:szCs w:val="18"/>
              </w:rPr>
              <w:t>Department of Treasury and Finance</w:t>
            </w:r>
          </w:p>
          <w:p w14:paraId="05FE9DF8" w14:textId="77777777" w:rsidR="0031540A" w:rsidRPr="00E21F5E" w:rsidRDefault="0031540A">
            <w:pPr>
              <w:rPr>
                <w:rFonts w:cs="Calibri"/>
                <w:bCs/>
                <w:sz w:val="18"/>
                <w:szCs w:val="18"/>
              </w:rPr>
            </w:pPr>
            <w:r w:rsidRPr="00E21F5E">
              <w:rPr>
                <w:rFonts w:cs="Calibri"/>
                <w:sz w:val="18"/>
                <w:szCs w:val="18"/>
              </w:rPr>
              <w:t xml:space="preserve">Workforce Inspectorate Victoria </w:t>
            </w:r>
            <w:r w:rsidRPr="00E21F5E">
              <w:rPr>
                <w:rFonts w:cs="Calibri"/>
                <w:sz w:val="18"/>
                <w:szCs w:val="18"/>
                <w:vertAlign w:val="superscript"/>
              </w:rPr>
              <w:t>(m)</w:t>
            </w:r>
          </w:p>
        </w:tc>
      </w:tr>
      <w:tr w:rsidR="0031540A" w:rsidRPr="00E21F5E" w14:paraId="4FA97928" w14:textId="77777777" w:rsidTr="00B82F37">
        <w:tc>
          <w:tcPr>
            <w:tcW w:w="8930" w:type="dxa"/>
            <w:shd w:val="clear" w:color="auto" w:fill="000000" w:themeFill="text1"/>
          </w:tcPr>
          <w:p w14:paraId="32A71A52" w14:textId="77777777" w:rsidR="0031540A" w:rsidRPr="00E21F5E" w:rsidRDefault="0031540A">
            <w:pPr>
              <w:rPr>
                <w:rFonts w:eastAsia="Garamond"/>
                <w:i/>
                <w:sz w:val="18"/>
                <w:vertAlign w:val="superscript"/>
              </w:rPr>
            </w:pPr>
            <w:r w:rsidRPr="00E21F5E">
              <w:rPr>
                <w:rFonts w:eastAsia="Garamond"/>
                <w:i/>
                <w:iCs/>
              </w:rPr>
              <w:t>Public non-financial corporations sector</w:t>
            </w:r>
          </w:p>
        </w:tc>
      </w:tr>
      <w:tr w:rsidR="0031540A" w:rsidRPr="00E21F5E" w14:paraId="2D0CB6D5" w14:textId="77777777" w:rsidTr="00B82F37">
        <w:tblPrEx>
          <w:tblLook w:val="04A0" w:firstRow="1" w:lastRow="0" w:firstColumn="1" w:lastColumn="0" w:noHBand="0" w:noVBand="1"/>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30" w:type="dxa"/>
            <w:tcBorders>
              <w:bottom w:val="nil"/>
            </w:tcBorders>
          </w:tcPr>
          <w:p w14:paraId="3399C44E" w14:textId="77777777" w:rsidR="0031540A" w:rsidRPr="00E21F5E" w:rsidRDefault="0031540A">
            <w:pPr>
              <w:shd w:val="clear" w:color="auto" w:fill="D9D9D9" w:themeFill="background1" w:themeFillShade="D9"/>
              <w:spacing w:before="40" w:after="20"/>
              <w:ind w:left="170" w:hanging="170"/>
              <w:rPr>
                <w:rFonts w:eastAsia="Garamond"/>
                <w:sz w:val="18"/>
                <w:szCs w:val="18"/>
              </w:rPr>
            </w:pPr>
            <w:r w:rsidRPr="00E21F5E">
              <w:rPr>
                <w:rFonts w:cs="Calibri"/>
                <w:bCs/>
                <w:sz w:val="18"/>
                <w:szCs w:val="18"/>
              </w:rPr>
              <w:t>Department of Energy, Environment, and Climate Action</w:t>
            </w:r>
          </w:p>
        </w:tc>
      </w:tr>
      <w:tr w:rsidR="0031540A" w:rsidRPr="00E21F5E" w14:paraId="2ADB8DEC" w14:textId="77777777" w:rsidTr="00B82F3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30" w:type="dxa"/>
            <w:tcBorders>
              <w:bottom w:val="nil"/>
            </w:tcBorders>
          </w:tcPr>
          <w:p w14:paraId="5BCEE2B1" w14:textId="77777777" w:rsidR="0031540A" w:rsidRPr="00E21F5E" w:rsidRDefault="0031540A">
            <w:pPr>
              <w:rPr>
                <w:rFonts w:cs="Calibri"/>
                <w:b w:val="0"/>
                <w:sz w:val="18"/>
                <w:szCs w:val="18"/>
              </w:rPr>
            </w:pPr>
            <w:r w:rsidRPr="00E21F5E">
              <w:rPr>
                <w:rFonts w:cs="Calibri"/>
                <w:b w:val="0"/>
                <w:sz w:val="18"/>
                <w:szCs w:val="18"/>
              </w:rPr>
              <w:t>SEC Victoria Pty Ltd</w:t>
            </w:r>
          </w:p>
        </w:tc>
      </w:tr>
      <w:tr w:rsidR="0031540A" w:rsidRPr="00E21F5E" w14:paraId="12CD3A47" w14:textId="77777777" w:rsidTr="00B82F37">
        <w:tblPrEx>
          <w:tblLook w:val="04A0" w:firstRow="1" w:lastRow="0" w:firstColumn="1" w:lastColumn="0" w:noHBand="0" w:noVBand="1"/>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30" w:type="dxa"/>
            <w:tcBorders>
              <w:bottom w:val="nil"/>
            </w:tcBorders>
          </w:tcPr>
          <w:p w14:paraId="43E0669C" w14:textId="77777777" w:rsidR="0031540A" w:rsidRPr="00E21F5E" w:rsidRDefault="0031540A" w:rsidP="0031540A">
            <w:pPr>
              <w:pStyle w:val="ListBullet"/>
              <w:numPr>
                <w:ilvl w:val="0"/>
                <w:numId w:val="46"/>
              </w:numPr>
              <w:ind w:left="170" w:hanging="170"/>
              <w:rPr>
                <w:rFonts w:cs="Calibri"/>
                <w:b w:val="0"/>
                <w:sz w:val="18"/>
                <w:szCs w:val="18"/>
              </w:rPr>
            </w:pPr>
            <w:proofErr w:type="spellStart"/>
            <w:r w:rsidRPr="00E21F5E">
              <w:rPr>
                <w:rFonts w:cs="Calibri"/>
                <w:b w:val="0"/>
                <w:sz w:val="18"/>
                <w:szCs w:val="18"/>
              </w:rPr>
              <w:t>Delburn</w:t>
            </w:r>
            <w:proofErr w:type="spellEnd"/>
            <w:r w:rsidRPr="00E21F5E">
              <w:rPr>
                <w:rFonts w:cs="Calibri"/>
                <w:b w:val="0"/>
                <w:sz w:val="18"/>
                <w:szCs w:val="18"/>
              </w:rPr>
              <w:t xml:space="preserve"> Wind Farm Pty Ltd (</w:t>
            </w:r>
            <w:proofErr w:type="spellStart"/>
            <w:r w:rsidRPr="00E21F5E">
              <w:rPr>
                <w:rFonts w:cs="Calibri"/>
                <w:b w:val="0"/>
                <w:sz w:val="18"/>
                <w:szCs w:val="18"/>
              </w:rPr>
              <w:t>Delburn</w:t>
            </w:r>
            <w:proofErr w:type="spellEnd"/>
            <w:r w:rsidRPr="00E21F5E">
              <w:rPr>
                <w:rFonts w:cs="Calibri"/>
                <w:b w:val="0"/>
                <w:sz w:val="18"/>
                <w:szCs w:val="18"/>
              </w:rPr>
              <w:t xml:space="preserve">) as trustee for the </w:t>
            </w:r>
            <w:proofErr w:type="spellStart"/>
            <w:r w:rsidRPr="00E21F5E">
              <w:rPr>
                <w:rFonts w:cs="Calibri"/>
                <w:b w:val="0"/>
                <w:sz w:val="18"/>
                <w:szCs w:val="18"/>
              </w:rPr>
              <w:t>Delburn</w:t>
            </w:r>
            <w:proofErr w:type="spellEnd"/>
            <w:r w:rsidRPr="00E21F5E">
              <w:rPr>
                <w:rFonts w:cs="Calibri"/>
                <w:b w:val="0"/>
                <w:sz w:val="18"/>
                <w:szCs w:val="18"/>
              </w:rPr>
              <w:t xml:space="preserve"> Wind Farm Project Trust </w:t>
            </w:r>
            <w:r w:rsidRPr="00E21F5E">
              <w:rPr>
                <w:rFonts w:cs="Calibri"/>
                <w:b w:val="0"/>
                <w:sz w:val="18"/>
                <w:szCs w:val="18"/>
                <w:vertAlign w:val="superscript"/>
              </w:rPr>
              <w:t>(n)</w:t>
            </w:r>
          </w:p>
        </w:tc>
      </w:tr>
      <w:tr w:rsidR="0031540A" w:rsidRPr="00E21F5E" w14:paraId="78059B80" w14:textId="77777777" w:rsidTr="00B82F3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30" w:type="dxa"/>
            <w:tcBorders>
              <w:bottom w:val="nil"/>
            </w:tcBorders>
          </w:tcPr>
          <w:p w14:paraId="664173D5" w14:textId="77777777" w:rsidR="0031540A" w:rsidRPr="00E21F5E" w:rsidRDefault="0031540A" w:rsidP="0031540A">
            <w:pPr>
              <w:pStyle w:val="ListBullet"/>
              <w:numPr>
                <w:ilvl w:val="0"/>
                <w:numId w:val="46"/>
              </w:numPr>
              <w:ind w:left="170" w:hanging="170"/>
              <w:rPr>
                <w:b w:val="0"/>
                <w:sz w:val="18"/>
                <w:szCs w:val="20"/>
              </w:rPr>
            </w:pPr>
            <w:r w:rsidRPr="00E21F5E">
              <w:rPr>
                <w:rFonts w:cs="Calibri"/>
                <w:b w:val="0"/>
                <w:sz w:val="18"/>
                <w:szCs w:val="18"/>
              </w:rPr>
              <w:t xml:space="preserve">ESCO Solar Farm 7 Pty Ltd as trustee for the ESCO Solar Farm 7 Trust </w:t>
            </w:r>
            <w:r w:rsidRPr="00E21F5E">
              <w:rPr>
                <w:rFonts w:cs="Calibri"/>
                <w:b w:val="0"/>
                <w:sz w:val="18"/>
                <w:szCs w:val="18"/>
                <w:vertAlign w:val="superscript"/>
              </w:rPr>
              <w:t>(o)</w:t>
            </w:r>
          </w:p>
        </w:tc>
      </w:tr>
      <w:tr w:rsidR="0031540A" w:rsidRPr="00E21F5E" w14:paraId="40995EB0" w14:textId="77777777" w:rsidTr="00B82F37">
        <w:tblPrEx>
          <w:tblLook w:val="04A0" w:firstRow="1" w:lastRow="0" w:firstColumn="1" w:lastColumn="0" w:noHBand="0" w:noVBand="1"/>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30" w:type="dxa"/>
            <w:tcBorders>
              <w:bottom w:val="nil"/>
            </w:tcBorders>
            <w:shd w:val="clear" w:color="auto" w:fill="000000" w:themeFill="text1"/>
          </w:tcPr>
          <w:p w14:paraId="0A2B77A3" w14:textId="77777777" w:rsidR="0031540A" w:rsidRPr="00E21F5E" w:rsidRDefault="0031540A">
            <w:pPr>
              <w:rPr>
                <w:rFonts w:eastAsia="Garamond"/>
                <w:b w:val="0"/>
                <w:i/>
                <w:szCs w:val="19"/>
              </w:rPr>
            </w:pPr>
            <w:r w:rsidRPr="00E21F5E">
              <w:rPr>
                <w:rFonts w:eastAsia="Garamond"/>
                <w:b w:val="0"/>
                <w:i/>
                <w:szCs w:val="19"/>
              </w:rPr>
              <w:t>Public financial corporations sector</w:t>
            </w:r>
          </w:p>
        </w:tc>
      </w:tr>
      <w:tr w:rsidR="0031540A" w:rsidRPr="00E21F5E" w14:paraId="5FFEC379" w14:textId="77777777" w:rsidTr="00B82F3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30" w:type="dxa"/>
            <w:tcBorders>
              <w:bottom w:val="nil"/>
            </w:tcBorders>
          </w:tcPr>
          <w:p w14:paraId="56D261CC" w14:textId="77777777" w:rsidR="0031540A" w:rsidRPr="00E21F5E" w:rsidRDefault="0031540A">
            <w:pPr>
              <w:shd w:val="clear" w:color="auto" w:fill="D9D9D9" w:themeFill="background1" w:themeFillShade="D9"/>
              <w:spacing w:before="40" w:after="20"/>
              <w:ind w:left="170" w:hanging="170"/>
              <w:rPr>
                <w:rFonts w:eastAsia="Garamond"/>
                <w:sz w:val="18"/>
              </w:rPr>
            </w:pPr>
            <w:r w:rsidRPr="00E21F5E">
              <w:rPr>
                <w:rFonts w:eastAsia="Garamond"/>
                <w:sz w:val="18"/>
              </w:rPr>
              <w:t xml:space="preserve">Department of Jobs, Skills, Industry and Regions </w:t>
            </w:r>
          </w:p>
        </w:tc>
      </w:tr>
      <w:tr w:rsidR="0031540A" w:rsidRPr="00E21F5E" w14:paraId="012E07F7" w14:textId="77777777" w:rsidTr="00B82F37">
        <w:tblPrEx>
          <w:tblLook w:val="04A0" w:firstRow="1" w:lastRow="0" w:firstColumn="1" w:lastColumn="0" w:noHBand="0" w:noVBand="1"/>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30" w:type="dxa"/>
          </w:tcPr>
          <w:p w14:paraId="4B9DD62B" w14:textId="77777777" w:rsidR="0031540A" w:rsidRPr="00E21F5E" w:rsidRDefault="0031540A">
            <w:pPr>
              <w:rPr>
                <w:rFonts w:eastAsia="Garamond"/>
                <w:sz w:val="18"/>
              </w:rPr>
            </w:pPr>
            <w:r w:rsidRPr="00E21F5E">
              <w:rPr>
                <w:rFonts w:cs="Calibri"/>
                <w:b w:val="0"/>
                <w:sz w:val="18"/>
                <w:szCs w:val="18"/>
              </w:rPr>
              <w:t>New</w:t>
            </w:r>
            <w:r w:rsidRPr="00E21F5E">
              <w:rPr>
                <w:rFonts w:eastAsia="Garamond"/>
                <w:b w:val="0"/>
                <w:bCs/>
                <w:sz w:val="18"/>
                <w:szCs w:val="18"/>
              </w:rPr>
              <w:t xml:space="preserve"> Co </w:t>
            </w:r>
            <w:r w:rsidRPr="00E21F5E">
              <w:rPr>
                <w:rFonts w:eastAsia="Garamond"/>
                <w:b w:val="0"/>
                <w:bCs/>
                <w:sz w:val="18"/>
                <w:szCs w:val="18"/>
                <w:vertAlign w:val="superscript"/>
              </w:rPr>
              <w:t>(p)</w:t>
            </w:r>
          </w:p>
        </w:tc>
      </w:tr>
    </w:tbl>
    <w:p w14:paraId="5DF44820" w14:textId="77777777" w:rsidR="0031540A" w:rsidRPr="00E21F5E" w:rsidRDefault="0031540A" w:rsidP="0031540A">
      <w:pPr>
        <w:pStyle w:val="Note"/>
        <w:ind w:left="0" w:firstLine="0"/>
        <w:rPr>
          <w:iCs/>
        </w:rPr>
      </w:pPr>
      <w:r w:rsidRPr="00E21F5E">
        <w:t>Notes:</w:t>
      </w:r>
    </w:p>
    <w:p w14:paraId="7F7FD2B5" w14:textId="0F2A7E07" w:rsidR="0031540A" w:rsidRPr="00E21F5E" w:rsidRDefault="0031540A" w:rsidP="0031540A">
      <w:pPr>
        <w:spacing w:before="60"/>
        <w:ind w:left="284" w:hanging="284"/>
      </w:pPr>
      <w:r w:rsidRPr="00E21F5E">
        <w:rPr>
          <w:rFonts w:ascii="Calibri" w:eastAsia="Calibri" w:hAnsi="Calibri" w:cs="Calibri"/>
          <w:i/>
          <w:iCs/>
          <w:sz w:val="14"/>
          <w:szCs w:val="14"/>
        </w:rPr>
        <w:t>(a)</w:t>
      </w:r>
      <w:r w:rsidRPr="00E21F5E">
        <w:tab/>
      </w:r>
      <w:r w:rsidR="00202FE4" w:rsidRPr="00E21F5E">
        <w:rPr>
          <w:rFonts w:ascii="Calibri" w:eastAsia="Calibri" w:hAnsi="Calibri" w:cs="Calibri"/>
          <w:i/>
          <w:iCs/>
          <w:sz w:val="14"/>
          <w:szCs w:val="14"/>
        </w:rPr>
        <w:t xml:space="preserve">On 1 January 2026, the Victorian Early Childhood Regulatory Authority was established as the new independent regulator for early childhood safety and quality, following the passage of the </w:t>
      </w:r>
      <w:r w:rsidR="00202FE4" w:rsidRPr="00E21F5E">
        <w:rPr>
          <w:rFonts w:ascii="Calibri" w:eastAsia="Calibri" w:hAnsi="Calibri" w:cs="Calibri"/>
          <w:sz w:val="14"/>
          <w:szCs w:val="14"/>
        </w:rPr>
        <w:t>Victorian Early Childhood Regulatory Authority Act 2025</w:t>
      </w:r>
      <w:r w:rsidR="00202FE4" w:rsidRPr="00E21F5E">
        <w:rPr>
          <w:rFonts w:ascii="Calibri" w:eastAsia="Calibri" w:hAnsi="Calibri" w:cs="Calibri"/>
          <w:i/>
          <w:iCs/>
          <w:sz w:val="14"/>
          <w:szCs w:val="14"/>
        </w:rPr>
        <w:t>.</w:t>
      </w:r>
    </w:p>
    <w:p w14:paraId="65C36250" w14:textId="604CA77D" w:rsidR="0031540A" w:rsidRPr="00E21F5E" w:rsidRDefault="0031540A" w:rsidP="0031540A">
      <w:pPr>
        <w:spacing w:before="0"/>
        <w:ind w:left="284" w:hanging="284"/>
      </w:pPr>
      <w:r w:rsidRPr="00E21F5E">
        <w:rPr>
          <w:rFonts w:ascii="Calibri" w:eastAsia="Calibri" w:hAnsi="Calibri" w:cs="Calibri"/>
          <w:i/>
          <w:iCs/>
          <w:sz w:val="14"/>
          <w:szCs w:val="14"/>
        </w:rPr>
        <w:t>(b)</w:t>
      </w:r>
      <w:r w:rsidRPr="00E21F5E">
        <w:tab/>
      </w:r>
      <w:r w:rsidRPr="00E21F5E">
        <w:rPr>
          <w:rFonts w:ascii="Calibri" w:eastAsia="Calibri" w:hAnsi="Calibri" w:cs="Calibri"/>
          <w:i/>
          <w:iCs/>
          <w:sz w:val="14"/>
          <w:szCs w:val="14"/>
        </w:rPr>
        <w:t xml:space="preserve">On </w:t>
      </w:r>
      <w:r w:rsidR="00202FE4" w:rsidRPr="00E21F5E">
        <w:rPr>
          <w:rFonts w:ascii="Calibri" w:eastAsia="Calibri" w:hAnsi="Calibri" w:cs="Calibri"/>
          <w:i/>
          <w:iCs/>
          <w:sz w:val="14"/>
          <w:szCs w:val="14"/>
        </w:rPr>
        <w:t>15 April</w:t>
      </w:r>
      <w:r w:rsidRPr="00E21F5E">
        <w:rPr>
          <w:rFonts w:ascii="Calibri" w:eastAsia="Calibri" w:hAnsi="Calibri" w:cs="Calibri"/>
          <w:i/>
          <w:iCs/>
          <w:sz w:val="14"/>
          <w:szCs w:val="14"/>
        </w:rPr>
        <w:t xml:space="preserve"> 2026, Mine Land Rehabilitation Authority (MLRA) was abolished by the commencement of the </w:t>
      </w:r>
      <w:r w:rsidRPr="00E21F5E">
        <w:rPr>
          <w:rFonts w:ascii="Calibri" w:eastAsia="Calibri" w:hAnsi="Calibri" w:cs="Calibri"/>
          <w:sz w:val="14"/>
          <w:szCs w:val="14"/>
        </w:rPr>
        <w:t>Entities Legislation Amendment (Consolidation and Other Matters) Act 2026</w:t>
      </w:r>
      <w:r w:rsidRPr="00E21F5E">
        <w:rPr>
          <w:rFonts w:ascii="Calibri" w:eastAsia="Calibri" w:hAnsi="Calibri" w:cs="Calibri"/>
          <w:i/>
          <w:iCs/>
          <w:sz w:val="14"/>
          <w:szCs w:val="14"/>
        </w:rPr>
        <w:t>. The functions of this authority are now overseen by the Department of Energy, Environment and Climate Action.</w:t>
      </w:r>
    </w:p>
    <w:p w14:paraId="139F7AF2" w14:textId="0791951A" w:rsidR="0031540A" w:rsidRPr="00E21F5E" w:rsidRDefault="0031540A" w:rsidP="0031540A">
      <w:pPr>
        <w:spacing w:before="0"/>
        <w:ind w:left="284" w:hanging="284"/>
      </w:pPr>
      <w:r w:rsidRPr="00E21F5E">
        <w:rPr>
          <w:rFonts w:ascii="Calibri" w:eastAsia="Calibri" w:hAnsi="Calibri" w:cs="Calibri"/>
          <w:i/>
          <w:iCs/>
          <w:sz w:val="14"/>
          <w:szCs w:val="14"/>
        </w:rPr>
        <w:t>(c)</w:t>
      </w:r>
      <w:r w:rsidRPr="00E21F5E">
        <w:tab/>
      </w:r>
      <w:r w:rsidR="004B6A97" w:rsidRPr="00E21F5E">
        <w:rPr>
          <w:rFonts w:ascii="Calibri" w:eastAsia="Calibri" w:hAnsi="Calibri" w:cs="Calibri"/>
          <w:i/>
          <w:iCs/>
          <w:sz w:val="14"/>
          <w:szCs w:val="14"/>
        </w:rPr>
        <w:t>On 30 June 2026, the operations of Sustainability Victoria will be wound up with some functions transferring to DEECA.</w:t>
      </w:r>
    </w:p>
    <w:p w14:paraId="683C4E42" w14:textId="77777777" w:rsidR="0031540A" w:rsidRPr="00E21F5E" w:rsidRDefault="0031540A" w:rsidP="0031540A">
      <w:pPr>
        <w:pStyle w:val="Note"/>
        <w:ind w:left="0" w:firstLine="0"/>
      </w:pPr>
    </w:p>
    <w:p w14:paraId="6C932A97" w14:textId="77777777" w:rsidR="0031540A" w:rsidRPr="00E21F5E" w:rsidRDefault="0031540A" w:rsidP="0031540A">
      <w:pPr>
        <w:pStyle w:val="Note"/>
        <w:pageBreakBefore/>
      </w:pPr>
      <w:r w:rsidRPr="00E21F5E">
        <w:lastRenderedPageBreak/>
        <w:t>Notes (continued):</w:t>
      </w:r>
    </w:p>
    <w:p w14:paraId="64D5E348" w14:textId="0282DA8F" w:rsidR="0031540A" w:rsidRPr="00E21F5E" w:rsidRDefault="0031540A" w:rsidP="0031540A">
      <w:pPr>
        <w:spacing w:before="60"/>
        <w:ind w:left="284" w:hanging="284"/>
      </w:pPr>
      <w:r w:rsidRPr="00E21F5E">
        <w:rPr>
          <w:rFonts w:ascii="Calibri" w:eastAsia="Calibri" w:hAnsi="Calibri" w:cs="Calibri"/>
          <w:i/>
          <w:iCs/>
          <w:sz w:val="14"/>
          <w:szCs w:val="14"/>
        </w:rPr>
        <w:t>(d)</w:t>
      </w:r>
      <w:r w:rsidRPr="00E21F5E">
        <w:tab/>
      </w:r>
      <w:r w:rsidR="009F040D" w:rsidRPr="00E21F5E">
        <w:rPr>
          <w:rFonts w:ascii="Calibri" w:eastAsia="Calibri" w:hAnsi="Calibri" w:cs="Calibri"/>
          <w:i/>
          <w:iCs/>
          <w:sz w:val="14"/>
          <w:szCs w:val="14"/>
        </w:rPr>
        <w:t xml:space="preserve">Safe Food Victoria (SFV) will be established under the </w:t>
      </w:r>
      <w:r w:rsidR="009F040D" w:rsidRPr="00E21F5E">
        <w:rPr>
          <w:rFonts w:ascii="Calibri" w:eastAsia="Calibri" w:hAnsi="Calibri" w:cs="Calibri"/>
          <w:sz w:val="14"/>
          <w:szCs w:val="14"/>
        </w:rPr>
        <w:t>Safe Food Victoria Act</w:t>
      </w:r>
      <w:r w:rsidR="009F040D" w:rsidRPr="00E21F5E">
        <w:rPr>
          <w:rFonts w:ascii="Calibri" w:eastAsia="Calibri" w:hAnsi="Calibri" w:cs="Calibri"/>
          <w:i/>
          <w:iCs/>
          <w:sz w:val="14"/>
          <w:szCs w:val="14"/>
        </w:rPr>
        <w:t>, expected to commence on 1 July 2026, consolidating food safety regulation in Victoria. The Act will abolish existing regulators (</w:t>
      </w:r>
      <w:proofErr w:type="spellStart"/>
      <w:r w:rsidR="009F040D" w:rsidRPr="00E21F5E">
        <w:rPr>
          <w:rFonts w:ascii="Calibri" w:eastAsia="Calibri" w:hAnsi="Calibri" w:cs="Calibri"/>
          <w:i/>
          <w:iCs/>
          <w:sz w:val="14"/>
          <w:szCs w:val="14"/>
        </w:rPr>
        <w:t>PrimeSafe</w:t>
      </w:r>
      <w:proofErr w:type="spellEnd"/>
      <w:r w:rsidR="009F040D" w:rsidRPr="00E21F5E">
        <w:rPr>
          <w:rFonts w:ascii="Calibri" w:eastAsia="Calibri" w:hAnsi="Calibri" w:cs="Calibri"/>
          <w:i/>
          <w:iCs/>
          <w:sz w:val="14"/>
          <w:szCs w:val="14"/>
        </w:rPr>
        <w:t xml:space="preserve"> and Dairy Food Safety Victoria) and transfer food safety functions from the Department of Health and Department of Energy, Environment and Climate Action to SFV, creating a single statutory authority to manage food safety risks and streamline the regulatory framework.</w:t>
      </w:r>
    </w:p>
    <w:p w14:paraId="1FBC101A" w14:textId="77777777" w:rsidR="002B6C62" w:rsidRPr="00E21F5E" w:rsidRDefault="0031540A" w:rsidP="0031540A">
      <w:pPr>
        <w:spacing w:before="0"/>
        <w:ind w:left="284" w:hanging="284"/>
        <w:rPr>
          <w:rFonts w:ascii="Calibri" w:eastAsia="Calibri" w:hAnsi="Calibri" w:cs="Calibri"/>
          <w:i/>
          <w:iCs/>
          <w:sz w:val="14"/>
          <w:szCs w:val="14"/>
        </w:rPr>
      </w:pPr>
      <w:r w:rsidRPr="00E21F5E">
        <w:rPr>
          <w:rFonts w:ascii="Calibri" w:eastAsia="Calibri" w:hAnsi="Calibri" w:cs="Calibri"/>
          <w:i/>
          <w:iCs/>
          <w:sz w:val="14"/>
          <w:szCs w:val="14"/>
        </w:rPr>
        <w:t>(e)</w:t>
      </w:r>
      <w:r w:rsidRPr="00E21F5E">
        <w:tab/>
      </w:r>
      <w:proofErr w:type="spellStart"/>
      <w:r w:rsidR="002B6C62" w:rsidRPr="00E21F5E">
        <w:rPr>
          <w:rFonts w:ascii="Calibri" w:eastAsia="Calibri" w:hAnsi="Calibri" w:cs="Calibri"/>
          <w:i/>
          <w:iCs/>
          <w:sz w:val="14"/>
          <w:szCs w:val="14"/>
        </w:rPr>
        <w:t>VicGrid</w:t>
      </w:r>
      <w:proofErr w:type="spellEnd"/>
      <w:r w:rsidR="002B6C62" w:rsidRPr="00E21F5E">
        <w:rPr>
          <w:rFonts w:ascii="Calibri" w:eastAsia="Calibri" w:hAnsi="Calibri" w:cs="Calibri"/>
          <w:i/>
          <w:iCs/>
          <w:sz w:val="14"/>
          <w:szCs w:val="14"/>
        </w:rPr>
        <w:t xml:space="preserve"> was established as a State Body under the </w:t>
      </w:r>
      <w:proofErr w:type="gramStart"/>
      <w:r w:rsidR="002B6C62" w:rsidRPr="00E21F5E">
        <w:rPr>
          <w:rFonts w:ascii="Calibri" w:eastAsia="Calibri" w:hAnsi="Calibri" w:cs="Calibri"/>
          <w:sz w:val="14"/>
          <w:szCs w:val="14"/>
        </w:rPr>
        <w:t>State Owned</w:t>
      </w:r>
      <w:proofErr w:type="gramEnd"/>
      <w:r w:rsidR="002B6C62" w:rsidRPr="00E21F5E">
        <w:rPr>
          <w:rFonts w:ascii="Calibri" w:eastAsia="Calibri" w:hAnsi="Calibri" w:cs="Calibri"/>
          <w:sz w:val="14"/>
          <w:szCs w:val="14"/>
        </w:rPr>
        <w:t xml:space="preserve"> Enterprises Act 1992</w:t>
      </w:r>
      <w:r w:rsidR="002B6C62" w:rsidRPr="00E21F5E">
        <w:rPr>
          <w:rFonts w:ascii="Calibri" w:eastAsia="Calibri" w:hAnsi="Calibri" w:cs="Calibri"/>
          <w:i/>
          <w:iCs/>
          <w:sz w:val="14"/>
          <w:szCs w:val="14"/>
        </w:rPr>
        <w:t xml:space="preserve"> on 15 April 2025. On passage of the </w:t>
      </w:r>
      <w:r w:rsidR="002B6C62" w:rsidRPr="00E21F5E">
        <w:rPr>
          <w:rFonts w:ascii="Calibri" w:eastAsia="Calibri" w:hAnsi="Calibri" w:cs="Calibri"/>
          <w:sz w:val="14"/>
          <w:szCs w:val="14"/>
        </w:rPr>
        <w:t>National Electricity (Victoria) Amendment (</w:t>
      </w:r>
      <w:proofErr w:type="spellStart"/>
      <w:r w:rsidR="002B6C62" w:rsidRPr="00E21F5E">
        <w:rPr>
          <w:rFonts w:ascii="Calibri" w:eastAsia="Calibri" w:hAnsi="Calibri" w:cs="Calibri"/>
          <w:sz w:val="14"/>
          <w:szCs w:val="14"/>
        </w:rPr>
        <w:t>VicGrid</w:t>
      </w:r>
      <w:proofErr w:type="spellEnd"/>
      <w:r w:rsidR="002B6C62" w:rsidRPr="00E21F5E">
        <w:rPr>
          <w:rFonts w:ascii="Calibri" w:eastAsia="Calibri" w:hAnsi="Calibri" w:cs="Calibri"/>
          <w:sz w:val="14"/>
          <w:szCs w:val="14"/>
        </w:rPr>
        <w:t xml:space="preserve"> Stage 2 Reform) Act 2025</w:t>
      </w:r>
      <w:r w:rsidR="002B6C62" w:rsidRPr="00E21F5E">
        <w:rPr>
          <w:rFonts w:ascii="Calibri" w:eastAsia="Calibri" w:hAnsi="Calibri" w:cs="Calibri"/>
          <w:i/>
          <w:iCs/>
          <w:sz w:val="14"/>
          <w:szCs w:val="14"/>
        </w:rPr>
        <w:t xml:space="preserve">, from 1 November 2025, </w:t>
      </w:r>
      <w:proofErr w:type="spellStart"/>
      <w:r w:rsidR="002B6C62" w:rsidRPr="00E21F5E">
        <w:rPr>
          <w:rFonts w:ascii="Calibri" w:eastAsia="Calibri" w:hAnsi="Calibri" w:cs="Calibri"/>
          <w:i/>
          <w:iCs/>
          <w:sz w:val="14"/>
          <w:szCs w:val="14"/>
        </w:rPr>
        <w:t>VicGrid</w:t>
      </w:r>
      <w:proofErr w:type="spellEnd"/>
      <w:r w:rsidR="002B6C62" w:rsidRPr="00E21F5E">
        <w:rPr>
          <w:rFonts w:ascii="Calibri" w:eastAsia="Calibri" w:hAnsi="Calibri" w:cs="Calibri"/>
          <w:i/>
          <w:iCs/>
          <w:sz w:val="14"/>
          <w:szCs w:val="14"/>
        </w:rPr>
        <w:t xml:space="preserve"> has transitioned to a State Business Corporation (SBC) and taken over from the Australian Energy Market Operator (AEMO) the declared network functions in Victoria and will plan and deliver the transmission augmentations needed for Victoria. </w:t>
      </w:r>
    </w:p>
    <w:p w14:paraId="686FE410" w14:textId="21CF1096" w:rsidR="0031540A" w:rsidRPr="00E21F5E" w:rsidRDefault="0031540A" w:rsidP="0031540A">
      <w:pPr>
        <w:spacing w:before="0"/>
        <w:ind w:left="284" w:hanging="284"/>
      </w:pPr>
      <w:r w:rsidRPr="00E21F5E">
        <w:rPr>
          <w:rFonts w:ascii="Calibri" w:eastAsia="Calibri" w:hAnsi="Calibri" w:cs="Calibri"/>
          <w:i/>
          <w:iCs/>
          <w:sz w:val="14"/>
          <w:szCs w:val="14"/>
        </w:rPr>
        <w:t>(f)</w:t>
      </w:r>
      <w:r w:rsidRPr="00E21F5E">
        <w:tab/>
      </w:r>
      <w:r w:rsidRPr="00E21F5E">
        <w:rPr>
          <w:rFonts w:ascii="Calibri" w:eastAsia="Calibri" w:hAnsi="Calibri" w:cs="Calibri"/>
          <w:i/>
          <w:iCs/>
          <w:sz w:val="14"/>
          <w:szCs w:val="14"/>
        </w:rPr>
        <w:t xml:space="preserve">The </w:t>
      </w:r>
      <w:proofErr w:type="spellStart"/>
      <w:r w:rsidRPr="00E21F5E">
        <w:rPr>
          <w:rFonts w:ascii="Calibri" w:eastAsia="Calibri" w:hAnsi="Calibri" w:cs="Calibri"/>
          <w:i/>
          <w:iCs/>
          <w:sz w:val="14"/>
          <w:szCs w:val="14"/>
        </w:rPr>
        <w:t>Yity</w:t>
      </w:r>
      <w:proofErr w:type="spellEnd"/>
      <w:r w:rsidRPr="00E21F5E">
        <w:rPr>
          <w:rFonts w:ascii="Calibri" w:eastAsia="Calibri" w:hAnsi="Calibri" w:cs="Calibri"/>
          <w:i/>
          <w:iCs/>
          <w:sz w:val="14"/>
          <w:szCs w:val="14"/>
        </w:rPr>
        <w:t xml:space="preserve"> </w:t>
      </w:r>
      <w:proofErr w:type="spellStart"/>
      <w:r w:rsidRPr="00E21F5E">
        <w:rPr>
          <w:rFonts w:ascii="Calibri" w:eastAsia="Calibri" w:hAnsi="Calibri" w:cs="Calibri"/>
          <w:i/>
          <w:iCs/>
          <w:sz w:val="14"/>
          <w:szCs w:val="14"/>
        </w:rPr>
        <w:t>Yity</w:t>
      </w:r>
      <w:proofErr w:type="spellEnd"/>
      <w:r w:rsidRPr="00E21F5E">
        <w:rPr>
          <w:rFonts w:ascii="Calibri" w:eastAsia="Calibri" w:hAnsi="Calibri" w:cs="Calibri"/>
          <w:i/>
          <w:iCs/>
          <w:sz w:val="14"/>
          <w:szCs w:val="14"/>
        </w:rPr>
        <w:t xml:space="preserve"> Land Management Board was established on 13 December 2025 by the Minister for Environment under section 82B of the </w:t>
      </w:r>
      <w:r w:rsidRPr="00E21F5E">
        <w:rPr>
          <w:rFonts w:ascii="Calibri" w:eastAsia="Calibri" w:hAnsi="Calibri" w:cs="Calibri"/>
          <w:sz w:val="14"/>
          <w:szCs w:val="14"/>
        </w:rPr>
        <w:t>Conservation, Forests and Lands Act 1987</w:t>
      </w:r>
      <w:r w:rsidRPr="00E21F5E">
        <w:rPr>
          <w:rFonts w:ascii="Calibri" w:eastAsia="Calibri" w:hAnsi="Calibri" w:cs="Calibri"/>
          <w:i/>
          <w:iCs/>
          <w:sz w:val="14"/>
          <w:szCs w:val="14"/>
        </w:rPr>
        <w:t>.</w:t>
      </w:r>
    </w:p>
    <w:p w14:paraId="361666BD" w14:textId="77777777" w:rsidR="00113286" w:rsidRPr="00E21F5E" w:rsidRDefault="0031540A" w:rsidP="0031540A">
      <w:pPr>
        <w:spacing w:before="0"/>
        <w:ind w:left="284" w:hanging="284"/>
        <w:rPr>
          <w:rFonts w:ascii="Calibri" w:eastAsia="Calibri" w:hAnsi="Calibri" w:cs="Calibri"/>
          <w:i/>
          <w:iCs/>
          <w:sz w:val="14"/>
          <w:szCs w:val="14"/>
        </w:rPr>
      </w:pPr>
      <w:r w:rsidRPr="00E21F5E">
        <w:rPr>
          <w:rFonts w:ascii="Calibri" w:eastAsia="Calibri" w:hAnsi="Calibri" w:cs="Calibri"/>
          <w:i/>
          <w:iCs/>
          <w:sz w:val="14"/>
          <w:szCs w:val="14"/>
        </w:rPr>
        <w:t>(g)</w:t>
      </w:r>
      <w:r w:rsidRPr="00E21F5E">
        <w:tab/>
      </w:r>
      <w:r w:rsidR="00113286" w:rsidRPr="00E21F5E">
        <w:rPr>
          <w:rFonts w:ascii="Calibri" w:eastAsia="Calibri" w:hAnsi="Calibri" w:cs="Calibri"/>
          <w:i/>
          <w:iCs/>
          <w:sz w:val="14"/>
          <w:szCs w:val="14"/>
        </w:rPr>
        <w:t xml:space="preserve">Effective from 1 January 2026, the Governor in Council under the </w:t>
      </w:r>
      <w:r w:rsidR="00113286" w:rsidRPr="00E21F5E">
        <w:rPr>
          <w:rFonts w:ascii="Calibri" w:eastAsia="Calibri" w:hAnsi="Calibri" w:cs="Calibri"/>
          <w:sz w:val="14"/>
          <w:szCs w:val="14"/>
        </w:rPr>
        <w:t>Health Services Act 1988</w:t>
      </w:r>
      <w:r w:rsidR="00113286" w:rsidRPr="00E21F5E">
        <w:rPr>
          <w:rFonts w:ascii="Calibri" w:eastAsia="Calibri" w:hAnsi="Calibri" w:cs="Calibri"/>
          <w:i/>
          <w:iCs/>
          <w:sz w:val="14"/>
          <w:szCs w:val="14"/>
        </w:rPr>
        <w:t xml:space="preserve"> has approved the change in name of Peninsula Health to Bayside Health, and ordered the transfer of all property, rights and liabilities of Alfred Health, Bass Coast Health, Gippsland Southern Health Service and Kooweerup Regional Heath Service to Bayside Health. </w:t>
      </w:r>
    </w:p>
    <w:p w14:paraId="6D2E9D32" w14:textId="29FEFC00" w:rsidR="0031540A" w:rsidRPr="00E21F5E" w:rsidRDefault="0031540A" w:rsidP="0031540A">
      <w:pPr>
        <w:spacing w:before="0"/>
        <w:ind w:left="284" w:hanging="284"/>
      </w:pPr>
      <w:r w:rsidRPr="00E21F5E">
        <w:rPr>
          <w:rFonts w:ascii="Calibri" w:eastAsia="Calibri" w:hAnsi="Calibri" w:cs="Calibri"/>
          <w:i/>
          <w:iCs/>
          <w:sz w:val="14"/>
          <w:szCs w:val="14"/>
        </w:rPr>
        <w:t>(h)</w:t>
      </w:r>
      <w:r w:rsidRPr="00E21F5E">
        <w:tab/>
      </w:r>
      <w:r w:rsidRPr="00E21F5E">
        <w:rPr>
          <w:rFonts w:ascii="Calibri" w:eastAsia="Calibri" w:hAnsi="Calibri" w:cs="Calibri"/>
          <w:i/>
          <w:iCs/>
          <w:sz w:val="14"/>
          <w:szCs w:val="14"/>
        </w:rPr>
        <w:t xml:space="preserve">On 1 July 2025, the Governor in Council under the </w:t>
      </w:r>
      <w:r w:rsidRPr="00E21F5E">
        <w:rPr>
          <w:rFonts w:ascii="Calibri" w:eastAsia="Calibri" w:hAnsi="Calibri" w:cs="Calibri"/>
          <w:sz w:val="14"/>
          <w:szCs w:val="14"/>
        </w:rPr>
        <w:t>Health Services Act 1988</w:t>
      </w:r>
      <w:r w:rsidRPr="00E21F5E">
        <w:rPr>
          <w:rFonts w:ascii="Calibri" w:eastAsia="Calibri" w:hAnsi="Calibri" w:cs="Calibri"/>
          <w:i/>
          <w:iCs/>
          <w:sz w:val="14"/>
          <w:szCs w:val="14"/>
        </w:rPr>
        <w:t xml:space="preserve"> has approved the change in name of Dental Health Services Victoria to Oral Health Victoria.</w:t>
      </w:r>
    </w:p>
    <w:p w14:paraId="30517922" w14:textId="77777777" w:rsidR="0031540A" w:rsidRPr="00E21F5E" w:rsidRDefault="0031540A" w:rsidP="0031540A">
      <w:pPr>
        <w:spacing w:before="0"/>
        <w:ind w:left="284" w:hanging="284"/>
      </w:pPr>
      <w:r w:rsidRPr="00E21F5E">
        <w:rPr>
          <w:rFonts w:ascii="Calibri" w:eastAsia="Calibri" w:hAnsi="Calibri" w:cs="Calibri"/>
          <w:i/>
          <w:iCs/>
          <w:sz w:val="14"/>
          <w:szCs w:val="14"/>
        </w:rPr>
        <w:t xml:space="preserve">(i) </w:t>
      </w:r>
      <w:r w:rsidRPr="00E21F5E">
        <w:tab/>
      </w:r>
      <w:r w:rsidRPr="00E21F5E">
        <w:rPr>
          <w:rFonts w:ascii="Calibri" w:eastAsia="Calibri" w:hAnsi="Calibri" w:cs="Calibri"/>
          <w:i/>
          <w:iCs/>
          <w:sz w:val="14"/>
          <w:szCs w:val="14"/>
        </w:rPr>
        <w:t xml:space="preserve">Effective from 1 April 2026, the Governor in Council under the </w:t>
      </w:r>
      <w:r w:rsidRPr="00E21F5E">
        <w:rPr>
          <w:rFonts w:ascii="Calibri" w:eastAsia="Calibri" w:hAnsi="Calibri" w:cs="Calibri"/>
          <w:sz w:val="14"/>
          <w:szCs w:val="14"/>
        </w:rPr>
        <w:t>Health Services Act 1988</w:t>
      </w:r>
      <w:r w:rsidRPr="00E21F5E">
        <w:rPr>
          <w:rFonts w:ascii="Calibri" w:eastAsia="Calibri" w:hAnsi="Calibri" w:cs="Calibri"/>
          <w:i/>
          <w:iCs/>
          <w:sz w:val="14"/>
          <w:szCs w:val="14"/>
        </w:rPr>
        <w:t xml:space="preserve"> has ordered the transfer of all property, rights and liabilities of Casterton Memorial Hospital to Western District Health Service.</w:t>
      </w:r>
    </w:p>
    <w:p w14:paraId="40A0CB78" w14:textId="77777777" w:rsidR="0031540A" w:rsidRPr="00E21F5E" w:rsidRDefault="0031540A" w:rsidP="0031540A">
      <w:pPr>
        <w:spacing w:before="0"/>
        <w:ind w:left="284" w:hanging="284"/>
      </w:pPr>
      <w:r w:rsidRPr="00E21F5E">
        <w:rPr>
          <w:rFonts w:ascii="Calibri" w:eastAsia="Calibri" w:hAnsi="Calibri" w:cs="Calibri"/>
          <w:i/>
          <w:iCs/>
          <w:sz w:val="14"/>
          <w:szCs w:val="14"/>
        </w:rPr>
        <w:t>(j)</w:t>
      </w:r>
      <w:r w:rsidRPr="00E21F5E">
        <w:tab/>
      </w:r>
      <w:r w:rsidRPr="00E21F5E">
        <w:rPr>
          <w:rFonts w:ascii="Calibri" w:eastAsia="Calibri" w:hAnsi="Calibri" w:cs="Calibri"/>
          <w:i/>
          <w:iCs/>
          <w:sz w:val="14"/>
          <w:szCs w:val="14"/>
        </w:rPr>
        <w:t>The Outdoor Recreation Victoria Bill 2026 will establish a new statutory body Outdoor Recreation Victoria (ORV). ORV will merge the Victorian Fisheries Authority (VFA) and the Game Management Authority (GMA) commencing 1 July 2026.</w:t>
      </w:r>
    </w:p>
    <w:p w14:paraId="73AA8452" w14:textId="77777777" w:rsidR="0031540A" w:rsidRPr="00E21F5E" w:rsidRDefault="0031540A" w:rsidP="0031540A">
      <w:pPr>
        <w:spacing w:before="0"/>
        <w:ind w:left="284" w:hanging="284"/>
      </w:pPr>
      <w:r w:rsidRPr="00E21F5E">
        <w:rPr>
          <w:rFonts w:ascii="Calibri" w:eastAsia="Calibri" w:hAnsi="Calibri" w:cs="Calibri"/>
          <w:i/>
          <w:iCs/>
          <w:sz w:val="14"/>
          <w:szCs w:val="14"/>
        </w:rPr>
        <w:t xml:space="preserve">(k) </w:t>
      </w:r>
      <w:r w:rsidRPr="00E21F5E">
        <w:tab/>
      </w:r>
      <w:r w:rsidRPr="00E21F5E">
        <w:rPr>
          <w:rFonts w:ascii="Calibri" w:eastAsia="Calibri" w:hAnsi="Calibri" w:cs="Calibri"/>
          <w:i/>
          <w:iCs/>
          <w:sz w:val="14"/>
          <w:szCs w:val="14"/>
        </w:rPr>
        <w:t>Goulburn Ovens Institute of TAFE ceased to exist from 1 January 2026 and was amalgamated into Wodonga Institute of TAFE. The new merged entity was renamed Northern Victorian Institute of TAFE (NVIT).</w:t>
      </w:r>
    </w:p>
    <w:p w14:paraId="6FA333CC" w14:textId="77777777" w:rsidR="0031540A" w:rsidRPr="00E21F5E" w:rsidRDefault="0031540A" w:rsidP="0031540A">
      <w:pPr>
        <w:spacing w:before="0"/>
        <w:ind w:left="284" w:hanging="284"/>
      </w:pPr>
      <w:r w:rsidRPr="00E21F5E">
        <w:rPr>
          <w:rFonts w:ascii="Calibri" w:eastAsia="Calibri" w:hAnsi="Calibri" w:cs="Calibri"/>
          <w:i/>
          <w:iCs/>
          <w:sz w:val="14"/>
          <w:szCs w:val="14"/>
        </w:rPr>
        <w:t>(l)</w:t>
      </w:r>
      <w:r w:rsidRPr="00E21F5E">
        <w:tab/>
      </w:r>
      <w:r w:rsidRPr="00E21F5E">
        <w:rPr>
          <w:rFonts w:ascii="Calibri" w:eastAsia="Calibri" w:hAnsi="Calibri" w:cs="Calibri"/>
          <w:i/>
          <w:iCs/>
          <w:sz w:val="14"/>
          <w:szCs w:val="14"/>
        </w:rPr>
        <w:t xml:space="preserve">The Cladding Safety Victoria Repeal Bill 2026 is currently being debated within Parliament to repeal the </w:t>
      </w:r>
      <w:r w:rsidRPr="00E21F5E">
        <w:rPr>
          <w:rFonts w:ascii="Calibri" w:eastAsia="Calibri" w:hAnsi="Calibri" w:cs="Calibri"/>
          <w:sz w:val="14"/>
          <w:szCs w:val="14"/>
        </w:rPr>
        <w:t>Cladding Safety Victoria Act 2020</w:t>
      </w:r>
      <w:r w:rsidRPr="00E21F5E">
        <w:rPr>
          <w:rFonts w:ascii="Calibri" w:eastAsia="Calibri" w:hAnsi="Calibri" w:cs="Calibri"/>
          <w:i/>
          <w:iCs/>
          <w:sz w:val="14"/>
          <w:szCs w:val="14"/>
        </w:rPr>
        <w:t xml:space="preserve"> and abolish Cladding Safety Victoria, providing for the transfer of its property, rights and liabilities to the Building and Plumbing Commission and to make related amendments to the </w:t>
      </w:r>
      <w:r w:rsidRPr="00E21F5E">
        <w:rPr>
          <w:rFonts w:ascii="Calibri" w:eastAsia="Calibri" w:hAnsi="Calibri" w:cs="Calibri"/>
          <w:sz w:val="14"/>
          <w:szCs w:val="14"/>
        </w:rPr>
        <w:t>Building Act 1993</w:t>
      </w:r>
      <w:r w:rsidRPr="00E21F5E">
        <w:rPr>
          <w:rFonts w:ascii="Calibri" w:eastAsia="Calibri" w:hAnsi="Calibri" w:cs="Calibri"/>
          <w:i/>
          <w:iCs/>
          <w:sz w:val="14"/>
          <w:szCs w:val="14"/>
        </w:rPr>
        <w:t>. This includes amendments to provide for an amount of building permit levy in respect of non-regional buildings to replace the amount payable in connection with the cladding rectification program. The planned commencement date for this transfer is the earlier of proclamation date or 1 July 2027.</w:t>
      </w:r>
    </w:p>
    <w:p w14:paraId="63071C9B" w14:textId="77777777" w:rsidR="0031540A" w:rsidRPr="00E21F5E" w:rsidRDefault="0031540A" w:rsidP="0031540A">
      <w:pPr>
        <w:spacing w:before="0"/>
        <w:ind w:left="284" w:hanging="284"/>
      </w:pPr>
      <w:r w:rsidRPr="00E21F5E">
        <w:rPr>
          <w:rFonts w:ascii="Calibri" w:eastAsia="Calibri" w:hAnsi="Calibri" w:cs="Calibri"/>
          <w:i/>
          <w:iCs/>
          <w:sz w:val="14"/>
          <w:szCs w:val="14"/>
        </w:rPr>
        <w:t>(m)</w:t>
      </w:r>
      <w:r w:rsidRPr="00E21F5E">
        <w:tab/>
      </w:r>
      <w:r w:rsidRPr="00E21F5E">
        <w:rPr>
          <w:rFonts w:ascii="Calibri" w:eastAsia="Calibri" w:hAnsi="Calibri" w:cs="Calibri"/>
          <w:i/>
          <w:iCs/>
          <w:sz w:val="14"/>
          <w:szCs w:val="14"/>
        </w:rPr>
        <w:t xml:space="preserve">On 2 September 2025 the former Wage Inspectorate Victoria was renamed to Workforce Inspectorate Victoria following proclamation of the </w:t>
      </w:r>
      <w:r w:rsidRPr="00E21F5E">
        <w:rPr>
          <w:rFonts w:ascii="Calibri" w:eastAsia="Calibri" w:hAnsi="Calibri" w:cs="Calibri"/>
          <w:sz w:val="14"/>
          <w:szCs w:val="14"/>
        </w:rPr>
        <w:t>Wage Theft Amendment Act 2025</w:t>
      </w:r>
      <w:r w:rsidRPr="00E21F5E">
        <w:rPr>
          <w:rFonts w:ascii="Calibri" w:eastAsia="Calibri" w:hAnsi="Calibri" w:cs="Calibri"/>
          <w:i/>
          <w:iCs/>
          <w:sz w:val="14"/>
          <w:szCs w:val="14"/>
        </w:rPr>
        <w:t>, effective from 12 December 2025.</w:t>
      </w:r>
    </w:p>
    <w:p w14:paraId="22E15E1F" w14:textId="77777777" w:rsidR="0031540A" w:rsidRPr="00E21F5E" w:rsidRDefault="0031540A" w:rsidP="0031540A">
      <w:pPr>
        <w:spacing w:before="0"/>
        <w:ind w:left="284" w:hanging="284"/>
      </w:pPr>
      <w:r w:rsidRPr="00E21F5E">
        <w:rPr>
          <w:rFonts w:ascii="Calibri" w:eastAsia="Calibri" w:hAnsi="Calibri" w:cs="Calibri"/>
          <w:i/>
          <w:iCs/>
          <w:sz w:val="14"/>
          <w:szCs w:val="14"/>
        </w:rPr>
        <w:t>(n)</w:t>
      </w:r>
      <w:r w:rsidRPr="00E21F5E">
        <w:tab/>
      </w:r>
      <w:r w:rsidRPr="00E21F5E">
        <w:rPr>
          <w:rFonts w:ascii="Calibri" w:eastAsia="Calibri" w:hAnsi="Calibri" w:cs="Calibri"/>
          <w:i/>
          <w:iCs/>
          <w:sz w:val="14"/>
          <w:szCs w:val="14"/>
        </w:rPr>
        <w:t xml:space="preserve">On 15 December 2025, SEC Victoria via its wholly owned subsidiary, SEC Infrastructure Pty Ltd, acquired 100 per cent share ownership in </w:t>
      </w:r>
      <w:proofErr w:type="spellStart"/>
      <w:r w:rsidRPr="00E21F5E">
        <w:rPr>
          <w:rFonts w:ascii="Calibri" w:eastAsia="Calibri" w:hAnsi="Calibri" w:cs="Calibri"/>
          <w:i/>
          <w:iCs/>
          <w:sz w:val="14"/>
          <w:szCs w:val="14"/>
        </w:rPr>
        <w:t>Delburn</w:t>
      </w:r>
      <w:proofErr w:type="spellEnd"/>
      <w:r w:rsidRPr="00E21F5E">
        <w:rPr>
          <w:rFonts w:ascii="Calibri" w:eastAsia="Calibri" w:hAnsi="Calibri" w:cs="Calibri"/>
          <w:i/>
          <w:iCs/>
          <w:sz w:val="14"/>
          <w:szCs w:val="14"/>
        </w:rPr>
        <w:t xml:space="preserve"> Wind Farm Pty Ltd (</w:t>
      </w:r>
      <w:proofErr w:type="spellStart"/>
      <w:r w:rsidRPr="00E21F5E">
        <w:rPr>
          <w:rFonts w:ascii="Calibri" w:eastAsia="Calibri" w:hAnsi="Calibri" w:cs="Calibri"/>
          <w:i/>
          <w:iCs/>
          <w:sz w:val="14"/>
          <w:szCs w:val="14"/>
        </w:rPr>
        <w:t>Delburn</w:t>
      </w:r>
      <w:proofErr w:type="spellEnd"/>
      <w:r w:rsidRPr="00E21F5E">
        <w:rPr>
          <w:rFonts w:ascii="Calibri" w:eastAsia="Calibri" w:hAnsi="Calibri" w:cs="Calibri"/>
          <w:i/>
          <w:iCs/>
          <w:sz w:val="14"/>
          <w:szCs w:val="14"/>
        </w:rPr>
        <w:t xml:space="preserve">) as trustee for the </w:t>
      </w:r>
      <w:proofErr w:type="spellStart"/>
      <w:r w:rsidRPr="00E21F5E">
        <w:rPr>
          <w:rFonts w:ascii="Calibri" w:eastAsia="Calibri" w:hAnsi="Calibri" w:cs="Calibri"/>
          <w:i/>
          <w:iCs/>
          <w:sz w:val="14"/>
          <w:szCs w:val="14"/>
        </w:rPr>
        <w:t>Delburn</w:t>
      </w:r>
      <w:proofErr w:type="spellEnd"/>
      <w:r w:rsidRPr="00E21F5E">
        <w:rPr>
          <w:rFonts w:ascii="Calibri" w:eastAsia="Calibri" w:hAnsi="Calibri" w:cs="Calibri"/>
          <w:i/>
          <w:iCs/>
          <w:sz w:val="14"/>
          <w:szCs w:val="14"/>
        </w:rPr>
        <w:t xml:space="preserve"> Wind Farm Project Trust to construct the </w:t>
      </w:r>
      <w:proofErr w:type="spellStart"/>
      <w:r w:rsidRPr="00E21F5E">
        <w:rPr>
          <w:rFonts w:ascii="Calibri" w:eastAsia="Calibri" w:hAnsi="Calibri" w:cs="Calibri"/>
          <w:i/>
          <w:iCs/>
          <w:sz w:val="14"/>
          <w:szCs w:val="14"/>
        </w:rPr>
        <w:t>Delburn</w:t>
      </w:r>
      <w:proofErr w:type="spellEnd"/>
      <w:r w:rsidRPr="00E21F5E">
        <w:rPr>
          <w:rFonts w:ascii="Calibri" w:eastAsia="Calibri" w:hAnsi="Calibri" w:cs="Calibri"/>
          <w:i/>
          <w:iCs/>
          <w:sz w:val="14"/>
          <w:szCs w:val="14"/>
        </w:rPr>
        <w:t xml:space="preserve"> Wind Farm. For the purposes of the </w:t>
      </w:r>
      <w:r w:rsidRPr="00E21F5E">
        <w:rPr>
          <w:rFonts w:ascii="Calibri" w:eastAsia="Calibri" w:hAnsi="Calibri" w:cs="Calibri"/>
          <w:sz w:val="14"/>
          <w:szCs w:val="14"/>
        </w:rPr>
        <w:t>2026-27 Budget</w:t>
      </w:r>
      <w:r w:rsidRPr="00E21F5E">
        <w:rPr>
          <w:rFonts w:ascii="Calibri" w:eastAsia="Calibri" w:hAnsi="Calibri" w:cs="Calibri"/>
          <w:i/>
          <w:iCs/>
          <w:sz w:val="14"/>
          <w:szCs w:val="14"/>
        </w:rPr>
        <w:t xml:space="preserve">, </w:t>
      </w:r>
      <w:proofErr w:type="spellStart"/>
      <w:r w:rsidRPr="00E21F5E">
        <w:rPr>
          <w:rFonts w:ascii="Calibri" w:eastAsia="Calibri" w:hAnsi="Calibri" w:cs="Calibri"/>
          <w:i/>
          <w:iCs/>
          <w:sz w:val="14"/>
          <w:szCs w:val="14"/>
        </w:rPr>
        <w:t>Delburn</w:t>
      </w:r>
      <w:proofErr w:type="spellEnd"/>
      <w:r w:rsidRPr="00E21F5E">
        <w:rPr>
          <w:rFonts w:ascii="Calibri" w:eastAsia="Calibri" w:hAnsi="Calibri" w:cs="Calibri"/>
          <w:i/>
          <w:iCs/>
          <w:sz w:val="14"/>
          <w:szCs w:val="14"/>
        </w:rPr>
        <w:t xml:space="preserve"> has been included within the PNFC sector consistent with other SEC subsidiaries.</w:t>
      </w:r>
    </w:p>
    <w:p w14:paraId="3AE48FBF" w14:textId="77777777" w:rsidR="0031540A" w:rsidRPr="00E21F5E" w:rsidRDefault="0031540A" w:rsidP="0031540A">
      <w:pPr>
        <w:spacing w:before="0"/>
        <w:ind w:left="284" w:hanging="284"/>
      </w:pPr>
      <w:r w:rsidRPr="00E21F5E">
        <w:rPr>
          <w:rFonts w:ascii="Calibri" w:eastAsia="Calibri" w:hAnsi="Calibri" w:cs="Calibri"/>
          <w:i/>
          <w:iCs/>
          <w:sz w:val="14"/>
          <w:szCs w:val="14"/>
        </w:rPr>
        <w:t xml:space="preserve">(o) </w:t>
      </w:r>
      <w:r w:rsidRPr="00E21F5E">
        <w:tab/>
      </w:r>
      <w:r w:rsidRPr="00E21F5E">
        <w:rPr>
          <w:rFonts w:ascii="Calibri" w:eastAsia="Calibri" w:hAnsi="Calibri" w:cs="Calibri"/>
          <w:i/>
          <w:iCs/>
          <w:sz w:val="14"/>
          <w:szCs w:val="14"/>
        </w:rPr>
        <w:t xml:space="preserve">On 5 September 2024, SEC Victoria via its wholly owned subsidiary, SEC Infrastructure Pty Ltd, acquired 100 per cent share ownership in ESCO Solar Farm 7 Pty Ltd as trustee for the ESCO Solar Farm 7 Trust to construct the Horsham Renewable Energy Park (HREP). For the purposes of the </w:t>
      </w:r>
      <w:r w:rsidRPr="00E21F5E">
        <w:rPr>
          <w:rFonts w:ascii="Calibri" w:eastAsia="Calibri" w:hAnsi="Calibri" w:cs="Calibri"/>
          <w:sz w:val="14"/>
          <w:szCs w:val="14"/>
        </w:rPr>
        <w:t>2026-27 Budget</w:t>
      </w:r>
      <w:r w:rsidRPr="00E21F5E">
        <w:rPr>
          <w:rFonts w:ascii="Calibri" w:eastAsia="Calibri" w:hAnsi="Calibri" w:cs="Calibri"/>
          <w:i/>
          <w:iCs/>
          <w:sz w:val="14"/>
          <w:szCs w:val="14"/>
        </w:rPr>
        <w:t>, ESCO has been included within the PNFC sector consistent with other SEC subsidiaries.</w:t>
      </w:r>
    </w:p>
    <w:p w14:paraId="6D6B6CF9" w14:textId="77777777" w:rsidR="0031540A" w:rsidRPr="00D63E5E" w:rsidRDefault="0031540A" w:rsidP="00D63E5E">
      <w:pPr>
        <w:spacing w:before="0"/>
        <w:ind w:left="284" w:hanging="284"/>
        <w:rPr>
          <w:rFonts w:ascii="Calibri" w:eastAsia="Calibri" w:hAnsi="Calibri" w:cs="Calibri"/>
          <w:i/>
          <w:iCs/>
          <w:sz w:val="14"/>
          <w:szCs w:val="14"/>
        </w:rPr>
      </w:pPr>
      <w:r w:rsidRPr="00E21F5E">
        <w:rPr>
          <w:rFonts w:ascii="Calibri" w:eastAsia="Calibri" w:hAnsi="Calibri" w:cs="Calibri"/>
          <w:i/>
          <w:iCs/>
          <w:sz w:val="14"/>
          <w:szCs w:val="14"/>
        </w:rPr>
        <w:t>(p)</w:t>
      </w:r>
      <w:r w:rsidRPr="00E21F5E">
        <w:rPr>
          <w:rFonts w:ascii="Calibri" w:eastAsia="Calibri" w:hAnsi="Calibri" w:cs="Calibri"/>
          <w:i/>
          <w:iCs/>
          <w:sz w:val="14"/>
          <w:szCs w:val="14"/>
        </w:rPr>
        <w:tab/>
        <w:t xml:space="preserve">On 5 December 2025, the Victorian Government announced that Launch Victoria Pty Ltd and Breakthrough Victoria Pty Ltd will merge into a single entity. The interim name for this new entity is New Co. This new entity is aimed to be operational in the second half of 2026. The sector classification for New Co has yet to be determined by the ABS and hence, for the purposes of the </w:t>
      </w:r>
      <w:r w:rsidRPr="00E21F5E">
        <w:rPr>
          <w:rFonts w:ascii="Calibri" w:eastAsia="Calibri" w:hAnsi="Calibri" w:cs="Calibri"/>
          <w:sz w:val="14"/>
          <w:szCs w:val="14"/>
        </w:rPr>
        <w:t>2026</w:t>
      </w:r>
      <w:r w:rsidRPr="00E21F5E">
        <w:rPr>
          <w:rFonts w:ascii="Calibri" w:eastAsia="Calibri" w:hAnsi="Calibri" w:cs="Calibri"/>
          <w:sz w:val="14"/>
          <w:szCs w:val="14"/>
        </w:rPr>
        <w:noBreakHyphen/>
        <w:t>27 Budget</w:t>
      </w:r>
      <w:r w:rsidRPr="00E21F5E">
        <w:rPr>
          <w:rFonts w:ascii="Calibri" w:eastAsia="Calibri" w:hAnsi="Calibri" w:cs="Calibri"/>
          <w:i/>
          <w:iCs/>
          <w:sz w:val="14"/>
          <w:szCs w:val="14"/>
        </w:rPr>
        <w:t xml:space="preserve">, New Co has been included within the public financial </w:t>
      </w:r>
      <w:proofErr w:type="gramStart"/>
      <w:r w:rsidRPr="00E21F5E">
        <w:rPr>
          <w:rFonts w:ascii="Calibri" w:eastAsia="Calibri" w:hAnsi="Calibri" w:cs="Calibri"/>
          <w:i/>
          <w:iCs/>
          <w:sz w:val="14"/>
          <w:szCs w:val="14"/>
        </w:rPr>
        <w:t>corporations</w:t>
      </w:r>
      <w:proofErr w:type="gramEnd"/>
      <w:r w:rsidRPr="00E21F5E">
        <w:rPr>
          <w:rFonts w:ascii="Calibri" w:eastAsia="Calibri" w:hAnsi="Calibri" w:cs="Calibri"/>
          <w:i/>
          <w:iCs/>
          <w:sz w:val="14"/>
          <w:szCs w:val="14"/>
        </w:rPr>
        <w:t xml:space="preserve"> sector pending final classification.</w:t>
      </w:r>
    </w:p>
    <w:p w14:paraId="39602DB2" w14:textId="77777777" w:rsidR="0031540A" w:rsidRDefault="0031540A" w:rsidP="0020460E">
      <w:pPr>
        <w:spacing w:after="120"/>
      </w:pPr>
    </w:p>
    <w:sectPr w:rsidR="0031540A" w:rsidSect="000E7D96">
      <w:headerReference w:type="even" r:id="rId12"/>
      <w:headerReference w:type="default" r:id="rId13"/>
      <w:footerReference w:type="even" r:id="rId14"/>
      <w:footerReference w:type="default" r:id="rId15"/>
      <w:headerReference w:type="first" r:id="rId16"/>
      <w:footerReference w:type="first" r:id="rId17"/>
      <w:type w:val="continuous"/>
      <w:pgSz w:w="11907" w:h="16839" w:code="9"/>
      <w:pgMar w:top="1134" w:right="1134" w:bottom="1134" w:left="1134" w:header="624" w:footer="567"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D356A" w14:textId="77777777" w:rsidR="00087333" w:rsidRDefault="00087333">
      <w:pPr>
        <w:spacing w:before="0"/>
      </w:pPr>
      <w:r>
        <w:separator/>
      </w:r>
    </w:p>
  </w:endnote>
  <w:endnote w:type="continuationSeparator" w:id="0">
    <w:p w14:paraId="1CAAECAF" w14:textId="77777777" w:rsidR="00087333" w:rsidRDefault="00087333">
      <w:pPr>
        <w:spacing w:before="0"/>
      </w:pPr>
      <w:r>
        <w:continuationSeparator/>
      </w:r>
    </w:p>
  </w:endnote>
  <w:endnote w:type="continuationNotice" w:id="1">
    <w:p w14:paraId="05ADAAF3" w14:textId="77777777" w:rsidR="00087333" w:rsidRDefault="00087333">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Hei">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FF06D" w14:textId="20B7EE07" w:rsidR="007F1F10" w:rsidRPr="005B0F23" w:rsidRDefault="00F73D62" w:rsidP="0003431C">
    <w:pPr>
      <w:pStyle w:val="Footereven"/>
    </w:pPr>
    <w:r>
      <w:rPr>
        <w:noProof/>
      </w:rPr>
      <mc:AlternateContent>
        <mc:Choice Requires="wps">
          <w:drawing>
            <wp:anchor distT="0" distB="0" distL="114300" distR="114300" simplePos="0" relativeHeight="251658243" behindDoc="0" locked="0" layoutInCell="0" allowOverlap="1" wp14:anchorId="4B335470" wp14:editId="42C8C826">
              <wp:simplePos x="0" y="0"/>
              <wp:positionH relativeFrom="page">
                <wp:posOffset>0</wp:posOffset>
              </wp:positionH>
              <wp:positionV relativeFrom="page">
                <wp:posOffset>10228818</wp:posOffset>
              </wp:positionV>
              <wp:extent cx="7560945" cy="273050"/>
              <wp:effectExtent l="0" t="0" r="0" b="12700"/>
              <wp:wrapNone/>
              <wp:docPr id="3" name="MSIPCM09ba405d808777f302434cbb" descr="{&quot;HashCode&quot;:-1267603503,&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529768" w14:textId="308C7BF3" w:rsidR="00F73D62" w:rsidRPr="00F73D62" w:rsidRDefault="00F73D62" w:rsidP="00F73D62">
                          <w:pPr>
                            <w:spacing w:before="0"/>
                            <w:rPr>
                              <w:rFonts w:ascii="Calibri" w:hAnsi="Calibri" w:cs="Calibri"/>
                              <w:color w:val="000000"/>
                            </w:rPr>
                          </w:pPr>
                          <w:r w:rsidRPr="00F73D62">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B335470" id="_x0000_t202" coordsize="21600,21600" o:spt="202" path="m,l,21600r21600,l21600,xe">
              <v:stroke joinstyle="miter"/>
              <v:path gradientshapeok="t" o:connecttype="rect"/>
            </v:shapetype>
            <v:shape id="MSIPCM09ba405d808777f302434cbb" o:spid="_x0000_s1026" type="#_x0000_t202" alt="{&quot;HashCode&quot;:-1267603503,&quot;Height&quot;:841.0,&quot;Width&quot;:595.0,&quot;Placement&quot;:&quot;Footer&quot;,&quot;Index&quot;:&quot;OddAndEven&quot;,&quot;Section&quot;:1,&quot;Top&quot;:0.0,&quot;Left&quot;:0.0}" style="position:absolute;margin-left:0;margin-top:805.4pt;width:595.35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" o:allowincell="f" filled="f" stroked="f" strokeweight=".5pt">
              <v:textbox inset="20pt,0,,0">
                <w:txbxContent>
                  <w:p w14:paraId="7A529768" w14:textId="308C7BF3" w:rsidR="00F73D62" w:rsidRPr="00F73D62" w:rsidRDefault="00F73D62" w:rsidP="00F73D62">
                    <w:pPr>
                      <w:spacing w:before="0"/>
                      <w:rPr>
                        <w:rFonts w:ascii="Calibri" w:hAnsi="Calibri" w:cs="Calibri"/>
                        <w:color w:val="000000"/>
                      </w:rPr>
                    </w:pPr>
                    <w:r w:rsidRPr="00F73D62">
                      <w:rPr>
                        <w:rFonts w:ascii="Calibri" w:hAnsi="Calibri" w:cs="Calibri"/>
                        <w:color w:val="000000"/>
                      </w:rPr>
                      <w:t>OFFICIAL</w:t>
                    </w:r>
                  </w:p>
                </w:txbxContent>
              </v:textbox>
              <w10:wrap anchorx="page" anchory="page"/>
            </v:shape>
          </w:pict>
        </mc:Fallback>
      </mc:AlternateContent>
    </w:r>
    <w:r w:rsidR="00351334">
      <w:rPr>
        <w:noProof/>
      </w:rPr>
      <mc:AlternateContent>
        <mc:Choice Requires="wps">
          <w:drawing>
            <wp:anchor distT="0" distB="0" distL="114300" distR="114300" simplePos="0" relativeHeight="251658241" behindDoc="0" locked="0" layoutInCell="0" allowOverlap="1" wp14:anchorId="055CD10B" wp14:editId="5C962667">
              <wp:simplePos x="0" y="0"/>
              <wp:positionH relativeFrom="page">
                <wp:posOffset>0</wp:posOffset>
              </wp:positionH>
              <wp:positionV relativeFrom="page">
                <wp:posOffset>10228580</wp:posOffset>
              </wp:positionV>
              <wp:extent cx="7560945" cy="273050"/>
              <wp:effectExtent l="0" t="0" r="0" b="12700"/>
              <wp:wrapNone/>
              <wp:docPr id="7" name="MSIPCM549141598e1348c59b3cceeb" descr="{&quot;HashCode&quot;:-1267603503,&quot;Height&quot;:841.0,&quot;Width&quot;:595.0,&quot;Placement&quot;:&quot;Footer&quot;,&quot;Index&quot;:&quot;OddAndEven&quot;,&quot;Section&quot;:2,&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922DE63" w14:textId="12FA8041" w:rsidR="00351334" w:rsidRPr="00351334" w:rsidRDefault="00351334" w:rsidP="00351334">
                          <w:pPr>
                            <w:spacing w:before="0"/>
                            <w:rPr>
                              <w:rFonts w:ascii="Calibri" w:hAnsi="Calibri" w:cs="Calibri"/>
                              <w:color w:val="000000"/>
                            </w:rPr>
                          </w:pPr>
                          <w:r w:rsidRPr="00351334">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 w14:anchorId="055CD10B" id="MSIPCM549141598e1348c59b3cceeb" o:spid="_x0000_s1027" type="#_x0000_t202" alt="{&quot;HashCode&quot;:-1267603503,&quot;Height&quot;:841.0,&quot;Width&quot;:595.0,&quot;Placement&quot;:&quot;Footer&quot;,&quot;Index&quot;:&quot;OddAndEven&quot;,&quot;Section&quot;:2,&quot;Top&quot;:0.0,&quot;Left&quot;:0.0}" style="position:absolute;margin-left:0;margin-top:805.4pt;width:595.35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" o:allowincell="f" filled="f" stroked="f" strokeweight=".5pt">
              <v:textbox inset="20pt,0,,0">
                <w:txbxContent>
                  <w:p w14:paraId="2922DE63" w14:textId="12FA8041" w:rsidR="00351334" w:rsidRPr="00351334" w:rsidRDefault="00351334" w:rsidP="00351334">
                    <w:pPr>
                      <w:spacing w:before="0"/>
                      <w:rPr>
                        <w:rFonts w:ascii="Calibri" w:hAnsi="Calibri" w:cs="Calibri"/>
                        <w:color w:val="000000"/>
                      </w:rPr>
                    </w:pPr>
                    <w:r w:rsidRPr="00351334">
                      <w:rPr>
                        <w:rFonts w:ascii="Calibri" w:hAnsi="Calibri" w:cs="Calibri"/>
                        <w:color w:val="000000"/>
                      </w:rPr>
                      <w:t>OFFICIAL</w:t>
                    </w:r>
                  </w:p>
                </w:txbxContent>
              </v:textbox>
              <w10:wrap anchorx="page" anchory="page"/>
            </v:shape>
          </w:pict>
        </mc:Fallback>
      </mc:AlternateContent>
    </w:r>
    <w:r w:rsidR="007F1F10" w:rsidRPr="005B0F23">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D5B8D" w14:textId="2DA545DB" w:rsidR="007F1F10" w:rsidRPr="005B0F23" w:rsidRDefault="00F73D62" w:rsidP="0003431C">
    <w:pPr>
      <w:pStyle w:val="Footerodd"/>
    </w:pPr>
    <w:r>
      <w:rPr>
        <w:noProof/>
      </w:rPr>
      <mc:AlternateContent>
        <mc:Choice Requires="wps">
          <w:drawing>
            <wp:anchor distT="0" distB="0" distL="114300" distR="114300" simplePos="0" relativeHeight="251658242" behindDoc="0" locked="0" layoutInCell="0" allowOverlap="1" wp14:anchorId="3875B5CE" wp14:editId="5D0CF310">
              <wp:simplePos x="0" y="0"/>
              <wp:positionH relativeFrom="page">
                <wp:posOffset>0</wp:posOffset>
              </wp:positionH>
              <wp:positionV relativeFrom="page">
                <wp:posOffset>10228580</wp:posOffset>
              </wp:positionV>
              <wp:extent cx="7560945" cy="273050"/>
              <wp:effectExtent l="0" t="0" r="0" b="12700"/>
              <wp:wrapNone/>
              <wp:docPr id="2" name="MSIPCM8a104d3b8eaddf1a7cbc33a2"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C426095" w14:textId="6ECB98A4" w:rsidR="00F73D62" w:rsidRPr="00F73D62" w:rsidRDefault="00F73D62" w:rsidP="00F73D62">
                          <w:pPr>
                            <w:spacing w:before="0"/>
                            <w:rPr>
                              <w:rFonts w:ascii="Calibri" w:hAnsi="Calibri" w:cs="Calibri"/>
                              <w:color w:val="000000"/>
                            </w:rPr>
                          </w:pPr>
                          <w:r w:rsidRPr="00F73D62">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875B5CE" id="_x0000_t202" coordsize="21600,21600" o:spt="202" path="m,l,21600r21600,l21600,xe">
              <v:stroke joinstyle="miter"/>
              <v:path gradientshapeok="t" o:connecttype="rect"/>
            </v:shapetype>
            <v:shape id="MSIPCM8a104d3b8eaddf1a7cbc33a2" o:spid="_x0000_s1028" type="#_x0000_t202" alt="{&quot;HashCode&quot;:-1267603503,&quot;Height&quot;:841.0,&quot;Width&quot;:595.0,&quot;Placement&quot;:&quot;Footer&quot;,&quot;Index&quot;:&quot;Primary&quot;,&quot;Section&quot;:1,&quot;Top&quot;:0.0,&quot;Left&quot;:0.0}" style="position:absolute;margin-left:0;margin-top:805.4pt;width:595.35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" o:allowincell="f" filled="f" stroked="f" strokeweight=".5pt">
              <v:textbox inset="20pt,0,,0">
                <w:txbxContent>
                  <w:p w14:paraId="3C426095" w14:textId="6ECB98A4" w:rsidR="00F73D62" w:rsidRPr="00F73D62" w:rsidRDefault="00F73D62" w:rsidP="00F73D62">
                    <w:pPr>
                      <w:spacing w:before="0"/>
                      <w:rPr>
                        <w:rFonts w:ascii="Calibri" w:hAnsi="Calibri" w:cs="Calibri"/>
                        <w:color w:val="000000"/>
                      </w:rPr>
                    </w:pPr>
                    <w:r w:rsidRPr="00F73D62">
                      <w:rPr>
                        <w:rFonts w:ascii="Calibri" w:hAnsi="Calibri" w:cs="Calibri"/>
                        <w:color w:val="000000"/>
                      </w:rPr>
                      <w:t>OFFICIAL</w:t>
                    </w:r>
                  </w:p>
                </w:txbxContent>
              </v:textbox>
              <w10:wrap anchorx="page" anchory="page"/>
            </v:shape>
          </w:pict>
        </mc:Fallback>
      </mc:AlternateContent>
    </w:r>
    <w:r w:rsidR="00351334">
      <w:rPr>
        <w:noProof/>
      </w:rPr>
      <mc:AlternateContent>
        <mc:Choice Requires="wps">
          <w:drawing>
            <wp:anchor distT="0" distB="0" distL="114300" distR="114300" simplePos="0" relativeHeight="251658240" behindDoc="0" locked="0" layoutInCell="0" allowOverlap="1" wp14:anchorId="19A3E749" wp14:editId="7107661D">
              <wp:simplePos x="0" y="0"/>
              <wp:positionH relativeFrom="page">
                <wp:posOffset>0</wp:posOffset>
              </wp:positionH>
              <wp:positionV relativeFrom="page">
                <wp:posOffset>10228580</wp:posOffset>
              </wp:positionV>
              <wp:extent cx="7560945" cy="273050"/>
              <wp:effectExtent l="0" t="0" r="0" b="12700"/>
              <wp:wrapNone/>
              <wp:docPr id="5" name="MSIPCM3f994686b96ab54cffdbc179" descr="{&quot;HashCode&quot;:-1267603503,&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18CDA6D" w14:textId="75680BA2" w:rsidR="00351334" w:rsidRPr="00351334" w:rsidRDefault="00351334" w:rsidP="00351334">
                          <w:pPr>
                            <w:spacing w:before="0"/>
                            <w:rPr>
                              <w:rFonts w:ascii="Calibri" w:hAnsi="Calibri" w:cs="Calibri"/>
                              <w:color w:val="000000"/>
                            </w:rPr>
                          </w:pPr>
                          <w:r w:rsidRPr="00351334">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 w14:anchorId="19A3E749" id="MSIPCM3f994686b96ab54cffdbc179" o:spid="_x0000_s1029" type="#_x0000_t202" alt="{&quot;HashCode&quot;:-1267603503,&quot;Height&quot;:841.0,&quot;Width&quot;:595.0,&quot;Placement&quot;:&quot;Footer&quot;,&quot;Index&quot;:&quot;Primary&quot;,&quot;Section&quot;:2,&quot;Top&quot;:0.0,&quot;Left&quot;:0.0}" style="position:absolute;margin-left:0;margin-top:805.4pt;width:595.35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" o:allowincell="f" filled="f" stroked="f" strokeweight=".5pt">
              <v:textbox inset="20pt,0,,0">
                <w:txbxContent>
                  <w:p w14:paraId="718CDA6D" w14:textId="75680BA2" w:rsidR="00351334" w:rsidRPr="00351334" w:rsidRDefault="00351334" w:rsidP="00351334">
                    <w:pPr>
                      <w:spacing w:before="0"/>
                      <w:rPr>
                        <w:rFonts w:ascii="Calibri" w:hAnsi="Calibri" w:cs="Calibri"/>
                        <w:color w:val="000000"/>
                      </w:rPr>
                    </w:pPr>
                    <w:r w:rsidRPr="00351334">
                      <w:rPr>
                        <w:rFonts w:ascii="Calibri" w:hAnsi="Calibri" w:cs="Calibri"/>
                        <w:color w:val="000000"/>
                      </w:rPr>
                      <w:t>OFFICIAL</w:t>
                    </w:r>
                  </w:p>
                </w:txbxContent>
              </v:textbox>
              <w10:wrap anchorx="page" anchory="page"/>
            </v:shape>
          </w:pict>
        </mc:Fallback>
      </mc:AlternateContent>
    </w:r>
    <w:r w:rsidR="007F1F10" w:rsidRPr="005B0F23">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4D74C" w14:textId="77777777" w:rsidR="00E86797" w:rsidRDefault="00E867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C2ABD" w14:textId="77777777" w:rsidR="00087333" w:rsidRDefault="00087333">
      <w:pPr>
        <w:spacing w:before="0"/>
      </w:pPr>
      <w:r>
        <w:separator/>
      </w:r>
    </w:p>
  </w:footnote>
  <w:footnote w:type="continuationSeparator" w:id="0">
    <w:p w14:paraId="321A5FEE" w14:textId="77777777" w:rsidR="00087333" w:rsidRDefault="00087333">
      <w:pPr>
        <w:spacing w:before="0"/>
      </w:pPr>
      <w:r>
        <w:continuationSeparator/>
      </w:r>
    </w:p>
  </w:footnote>
  <w:footnote w:type="continuationNotice" w:id="1">
    <w:p w14:paraId="5C5946F9" w14:textId="77777777" w:rsidR="00087333" w:rsidRDefault="00087333">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459CC" w14:textId="77777777" w:rsidR="00E86797" w:rsidRDefault="00E867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FC216" w14:textId="77777777" w:rsidR="00E86797" w:rsidRDefault="00E867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39D14" w14:textId="77777777" w:rsidR="00E86797" w:rsidRDefault="00E867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5146682"/>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8CAE8114"/>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9"/>
    <w:multiLevelType w:val="singleLevel"/>
    <w:tmpl w:val="3A9A861A"/>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20B7BBB"/>
    <w:multiLevelType w:val="multilevel"/>
    <w:tmpl w:val="42E253BE"/>
    <w:styleLink w:val="A"/>
    <w:lvl w:ilvl="0">
      <w:start w:val="1"/>
      <w:numFmt w:val="upperLetter"/>
      <w:lvlText w:val="(%1)"/>
      <w:lvlJc w:val="left"/>
      <w:pPr>
        <w:ind w:left="680" w:hanging="680"/>
      </w:pPr>
      <w:rPr>
        <w:rFonts w:asciiTheme="majorHAnsi" w:hAnsiTheme="majorHAnsi"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 w15:restartNumberingAfterBreak="0">
    <w:nsid w:val="06EE77F9"/>
    <w:multiLevelType w:val="multilevel"/>
    <w:tmpl w:val="F104AB12"/>
    <w:numStyleLink w:val="NumberedHeadings"/>
  </w:abstractNum>
  <w:abstractNum w:abstractNumId="5" w15:restartNumberingAfterBreak="0">
    <w:nsid w:val="07BB4F5A"/>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BAD0BFB"/>
    <w:multiLevelType w:val="multilevel"/>
    <w:tmpl w:val="9E92E2D2"/>
    <w:numStyleLink w:val="ListAlphaStyle"/>
  </w:abstractNum>
  <w:abstractNum w:abstractNumId="7" w15:restartNumberingAfterBreak="0">
    <w:nsid w:val="14E41F50"/>
    <w:multiLevelType w:val="multilevel"/>
    <w:tmpl w:val="9E92E2D2"/>
    <w:styleLink w:val="ListAlphaStyle"/>
    <w:lvl w:ilvl="0">
      <w:start w:val="1"/>
      <w:numFmt w:val="lowerLetter"/>
      <w:pStyle w:val="ListAlpha"/>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8" w15:restartNumberingAfterBreak="0">
    <w:nsid w:val="21B54C55"/>
    <w:multiLevelType w:val="hybridMultilevel"/>
    <w:tmpl w:val="3E9A04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4F7631C"/>
    <w:multiLevelType w:val="hybridMultilevel"/>
    <w:tmpl w:val="065C68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6431070"/>
    <w:multiLevelType w:val="multilevel"/>
    <w:tmpl w:val="F7AC3EE2"/>
    <w:lvl w:ilvl="0">
      <w:start w:val="4"/>
      <w:numFmt w:val="decimal"/>
      <w:lvlText w:val="%1."/>
      <w:lvlJc w:val="left"/>
      <w:pPr>
        <w:ind w:left="397" w:hanging="397"/>
      </w:pPr>
      <w:rPr>
        <w:rFonts w:hint="default"/>
      </w:rPr>
    </w:lvl>
    <w:lvl w:ilvl="1">
      <w:start w:val="1"/>
      <w:numFmt w:val="decimal"/>
      <w:lvlText w:val="%1.%2"/>
      <w:lvlJc w:val="left"/>
      <w:pPr>
        <w:ind w:left="624" w:hanging="624"/>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247" w:hanging="1247"/>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26F652C0"/>
    <w:multiLevelType w:val="multilevel"/>
    <w:tmpl w:val="A566B5C6"/>
    <w:styleLink w:val="ListNumberStyle"/>
    <w:lvl w:ilvl="0">
      <w:start w:val="1"/>
      <w:numFmt w:val="decimal"/>
      <w:lvlText w:val="%1)"/>
      <w:lvlJc w:val="left"/>
      <w:pPr>
        <w:ind w:left="397" w:hanging="397"/>
      </w:pPr>
      <w:rPr>
        <w:rFonts w:hint="default"/>
      </w:rPr>
    </w:lvl>
    <w:lvl w:ilvl="1">
      <w:start w:val="1"/>
      <w:numFmt w:val="none"/>
      <w:lvlText w:val="%2"/>
      <w:lvlJc w:val="left"/>
      <w:pPr>
        <w:ind w:left="794" w:hanging="397"/>
      </w:pPr>
      <w:rPr>
        <w:rFonts w:hint="default"/>
      </w:rPr>
    </w:lvl>
    <w:lvl w:ilvl="2">
      <w:start w:val="1"/>
      <w:numFmt w:val="lowerRoman"/>
      <w:lvlText w:val="%3)"/>
      <w:lvlJc w:val="left"/>
      <w:pPr>
        <w:ind w:left="1191" w:hanging="397"/>
      </w:pPr>
      <w:rPr>
        <w:rFonts w:hint="default"/>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lef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left"/>
      <w:pPr>
        <w:ind w:left="3573" w:hanging="397"/>
      </w:pPr>
      <w:rPr>
        <w:rFonts w:hint="default"/>
      </w:rPr>
    </w:lvl>
  </w:abstractNum>
  <w:abstractNum w:abstractNumId="12" w15:restartNumberingAfterBreak="0">
    <w:nsid w:val="270E0040"/>
    <w:multiLevelType w:val="multilevel"/>
    <w:tmpl w:val="C83E9E4A"/>
    <w:styleLink w:val="ListStyle-Heading"/>
    <w:lvl w:ilvl="0">
      <w:start w:val="1"/>
      <w:numFmt w:val="decimal"/>
      <w:pStyle w:val="Heading1"/>
      <w:lvlText w:val="%1."/>
      <w:lvlJc w:val="left"/>
      <w:pPr>
        <w:ind w:left="397" w:hanging="397"/>
      </w:pPr>
      <w:rPr>
        <w:rFonts w:hint="default"/>
      </w:rPr>
    </w:lvl>
    <w:lvl w:ilvl="1">
      <w:start w:val="1"/>
      <w:numFmt w:val="decimal"/>
      <w:pStyle w:val="Heading2"/>
      <w:lvlText w:val="%1.%2."/>
      <w:lvlJc w:val="left"/>
      <w:pPr>
        <w:tabs>
          <w:tab w:val="num" w:pos="1928"/>
        </w:tabs>
        <w:ind w:left="624" w:hanging="624"/>
      </w:pPr>
      <w:rPr>
        <w:rFonts w:hint="default"/>
      </w:rPr>
    </w:lvl>
    <w:lvl w:ilvl="2">
      <w:start w:val="1"/>
      <w:numFmt w:val="decimal"/>
      <w:pStyle w:val="Heading3"/>
      <w:lvlText w:val="%1.%2.%3."/>
      <w:lvlJc w:val="left"/>
      <w:pPr>
        <w:ind w:left="907" w:hanging="90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8DD716F"/>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A901256"/>
    <w:multiLevelType w:val="multilevel"/>
    <w:tmpl w:val="B36E24D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sz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5" w15:restartNumberingAfterBreak="0">
    <w:nsid w:val="30D81DD3"/>
    <w:multiLevelType w:val="multilevel"/>
    <w:tmpl w:val="5E22C0F8"/>
    <w:numStyleLink w:val="Bullet"/>
  </w:abstractNum>
  <w:abstractNum w:abstractNumId="16" w15:restartNumberingAfterBreak="0">
    <w:nsid w:val="32940CD5"/>
    <w:multiLevelType w:val="multilevel"/>
    <w:tmpl w:val="5E22C0F8"/>
    <w:styleLink w:val="Bullet"/>
    <w:lvl w:ilvl="0">
      <w:start w:val="1"/>
      <w:numFmt w:val="bullet"/>
      <w:pStyle w:val="ListBullet"/>
      <w:lvlText w:val=""/>
      <w:lvlJc w:val="left"/>
      <w:pPr>
        <w:ind w:left="284" w:hanging="284"/>
      </w:pPr>
      <w:rPr>
        <w:rFonts w:ascii="Symbol" w:hAnsi="Symbol" w:hint="default"/>
      </w:rPr>
    </w:lvl>
    <w:lvl w:ilvl="1">
      <w:start w:val="1"/>
      <w:numFmt w:val="bullet"/>
      <w:pStyle w:val="ListBullet2"/>
      <w:lvlText w:val="–"/>
      <w:lvlJc w:val="left"/>
      <w:pPr>
        <w:ind w:left="568" w:hanging="284"/>
      </w:pPr>
      <w:rPr>
        <w:rFonts w:ascii="Arial" w:hAnsi="Arial" w:hint="default"/>
      </w:rPr>
    </w:lvl>
    <w:lvl w:ilvl="2">
      <w:start w:val="1"/>
      <w:numFmt w:val="bullet"/>
      <w:pStyle w:val="ListBullet3"/>
      <w:lvlText w:val=""/>
      <w:lvlJc w:val="left"/>
      <w:pPr>
        <w:ind w:left="852" w:hanging="284"/>
      </w:pPr>
      <w:rPr>
        <w:rFonts w:ascii="Symbol" w:hAnsi="Symbol"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7" w15:restartNumberingAfterBreak="0">
    <w:nsid w:val="345B3509"/>
    <w:multiLevelType w:val="multilevel"/>
    <w:tmpl w:val="9E328A70"/>
    <w:lvl w:ilvl="0">
      <w:start w:val="1"/>
      <w:numFmt w:val="decimal"/>
      <w:lvlText w:val="%1."/>
      <w:lvlJc w:val="left"/>
      <w:pPr>
        <w:ind w:left="397" w:hanging="397"/>
      </w:pPr>
      <w:rPr>
        <w:rFonts w:hint="default"/>
      </w:rPr>
    </w:lvl>
    <w:lvl w:ilvl="1">
      <w:start w:val="1"/>
      <w:numFmt w:val="decimal"/>
      <w:lvlText w:val="%1.%2"/>
      <w:lvlJc w:val="left"/>
      <w:pPr>
        <w:tabs>
          <w:tab w:val="num" w:pos="1928"/>
        </w:tabs>
        <w:ind w:left="624" w:hanging="624"/>
      </w:pPr>
      <w:rPr>
        <w:rFonts w:hint="default"/>
      </w:rPr>
    </w:lvl>
    <w:lvl w:ilvl="2">
      <w:start w:val="1"/>
      <w:numFmt w:val="decimal"/>
      <w:lvlText w:val="%1.%2.%3"/>
      <w:lvlJc w:val="left"/>
      <w:pPr>
        <w:ind w:left="907" w:hanging="90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E050405"/>
    <w:multiLevelType w:val="hybridMultilevel"/>
    <w:tmpl w:val="C928B886"/>
    <w:lvl w:ilvl="0" w:tplc="99CA75BA">
      <w:start w:val="1"/>
      <w:numFmt w:val="bullet"/>
      <w:lvlText w:val="•"/>
      <w:lvlJc w:val="left"/>
      <w:pPr>
        <w:tabs>
          <w:tab w:val="num" w:pos="360"/>
        </w:tabs>
        <w:ind w:left="360" w:hanging="360"/>
      </w:pPr>
      <w:rPr>
        <w:rFonts w:ascii="Arial" w:hAnsi="Arial" w:hint="default"/>
      </w:rPr>
    </w:lvl>
    <w:lvl w:ilvl="1" w:tplc="D9B0EC10">
      <w:start w:val="1"/>
      <w:numFmt w:val="bullet"/>
      <w:lvlText w:val="•"/>
      <w:lvlJc w:val="left"/>
      <w:pPr>
        <w:tabs>
          <w:tab w:val="num" w:pos="1080"/>
        </w:tabs>
        <w:ind w:left="1080" w:hanging="360"/>
      </w:pPr>
      <w:rPr>
        <w:rFonts w:ascii="Arial" w:hAnsi="Arial" w:hint="default"/>
      </w:rPr>
    </w:lvl>
    <w:lvl w:ilvl="2" w:tplc="CACA6126">
      <w:start w:val="1"/>
      <w:numFmt w:val="lowerLetter"/>
      <w:lvlText w:val="%3)"/>
      <w:lvlJc w:val="left"/>
      <w:pPr>
        <w:tabs>
          <w:tab w:val="num" w:pos="1800"/>
        </w:tabs>
        <w:ind w:left="1800" w:hanging="360"/>
      </w:pPr>
    </w:lvl>
    <w:lvl w:ilvl="3" w:tplc="542C9354" w:tentative="1">
      <w:start w:val="1"/>
      <w:numFmt w:val="bullet"/>
      <w:lvlText w:val="•"/>
      <w:lvlJc w:val="left"/>
      <w:pPr>
        <w:tabs>
          <w:tab w:val="num" w:pos="2520"/>
        </w:tabs>
        <w:ind w:left="2520" w:hanging="360"/>
      </w:pPr>
      <w:rPr>
        <w:rFonts w:ascii="Arial" w:hAnsi="Arial" w:hint="default"/>
      </w:rPr>
    </w:lvl>
    <w:lvl w:ilvl="4" w:tplc="80363582" w:tentative="1">
      <w:start w:val="1"/>
      <w:numFmt w:val="bullet"/>
      <w:lvlText w:val="•"/>
      <w:lvlJc w:val="left"/>
      <w:pPr>
        <w:tabs>
          <w:tab w:val="num" w:pos="3240"/>
        </w:tabs>
        <w:ind w:left="3240" w:hanging="360"/>
      </w:pPr>
      <w:rPr>
        <w:rFonts w:ascii="Arial" w:hAnsi="Arial" w:hint="default"/>
      </w:rPr>
    </w:lvl>
    <w:lvl w:ilvl="5" w:tplc="184C9796" w:tentative="1">
      <w:start w:val="1"/>
      <w:numFmt w:val="bullet"/>
      <w:lvlText w:val="•"/>
      <w:lvlJc w:val="left"/>
      <w:pPr>
        <w:tabs>
          <w:tab w:val="num" w:pos="3960"/>
        </w:tabs>
        <w:ind w:left="3960" w:hanging="360"/>
      </w:pPr>
      <w:rPr>
        <w:rFonts w:ascii="Arial" w:hAnsi="Arial" w:hint="default"/>
      </w:rPr>
    </w:lvl>
    <w:lvl w:ilvl="6" w:tplc="F18412AE" w:tentative="1">
      <w:start w:val="1"/>
      <w:numFmt w:val="bullet"/>
      <w:lvlText w:val="•"/>
      <w:lvlJc w:val="left"/>
      <w:pPr>
        <w:tabs>
          <w:tab w:val="num" w:pos="4680"/>
        </w:tabs>
        <w:ind w:left="4680" w:hanging="360"/>
      </w:pPr>
      <w:rPr>
        <w:rFonts w:ascii="Arial" w:hAnsi="Arial" w:hint="default"/>
      </w:rPr>
    </w:lvl>
    <w:lvl w:ilvl="7" w:tplc="017EB1E8" w:tentative="1">
      <w:start w:val="1"/>
      <w:numFmt w:val="bullet"/>
      <w:lvlText w:val="•"/>
      <w:lvlJc w:val="left"/>
      <w:pPr>
        <w:tabs>
          <w:tab w:val="num" w:pos="5400"/>
        </w:tabs>
        <w:ind w:left="5400" w:hanging="360"/>
      </w:pPr>
      <w:rPr>
        <w:rFonts w:ascii="Arial" w:hAnsi="Arial" w:hint="default"/>
      </w:rPr>
    </w:lvl>
    <w:lvl w:ilvl="8" w:tplc="8B02610A" w:tentative="1">
      <w:start w:val="1"/>
      <w:numFmt w:val="bullet"/>
      <w:lvlText w:val="•"/>
      <w:lvlJc w:val="left"/>
      <w:pPr>
        <w:tabs>
          <w:tab w:val="num" w:pos="6120"/>
        </w:tabs>
        <w:ind w:left="6120" w:hanging="360"/>
      </w:pPr>
      <w:rPr>
        <w:rFonts w:ascii="Arial" w:hAnsi="Arial" w:hint="default"/>
      </w:rPr>
    </w:lvl>
  </w:abstractNum>
  <w:abstractNum w:abstractNumId="19" w15:restartNumberingAfterBreak="0">
    <w:nsid w:val="3E7A7D6E"/>
    <w:multiLevelType w:val="hybridMultilevel"/>
    <w:tmpl w:val="FAB6C022"/>
    <w:lvl w:ilvl="0" w:tplc="C28E38D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4937019"/>
    <w:multiLevelType w:val="multilevel"/>
    <w:tmpl w:val="EFCE6D40"/>
    <w:styleLink w:val="ListBulletStyle"/>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Arial" w:hAnsi="Arial"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1" w15:restartNumberingAfterBreak="0">
    <w:nsid w:val="474F7386"/>
    <w:multiLevelType w:val="multilevel"/>
    <w:tmpl w:val="7500EB92"/>
    <w:styleLink w:val="Number"/>
    <w:lvl w:ilvl="0">
      <w:start w:val="1"/>
      <w:numFmt w:val="decimal"/>
      <w:pStyle w:val="ListNumber"/>
      <w:lvlText w:val="%1."/>
      <w:lvlJc w:val="left"/>
      <w:pPr>
        <w:ind w:left="284" w:hanging="284"/>
      </w:pPr>
      <w:rPr>
        <w:rFonts w:hint="default"/>
      </w:rPr>
    </w:lvl>
    <w:lvl w:ilvl="1">
      <w:start w:val="1"/>
      <w:numFmt w:val="lowerLetter"/>
      <w:pStyle w:val="ListNumber2"/>
      <w:lvlText w:val="%2."/>
      <w:lvlJc w:val="left"/>
      <w:pPr>
        <w:ind w:left="568" w:hanging="284"/>
      </w:pPr>
      <w:rPr>
        <w:rFonts w:hint="default"/>
      </w:rPr>
    </w:lvl>
    <w:lvl w:ilvl="2">
      <w:start w:val="1"/>
      <w:numFmt w:val="lowerRoman"/>
      <w:pStyle w:val="ListNumber3"/>
      <w:lvlText w:val="%3."/>
      <w:lvlJc w:val="left"/>
      <w:pPr>
        <w:ind w:left="852" w:hanging="284"/>
      </w:pPr>
      <w:rPr>
        <w:rFonts w:hint="default"/>
      </w:rPr>
    </w:lvl>
    <w:lvl w:ilvl="3">
      <w:start w:val="1"/>
      <w:numFmt w:val="decimal"/>
      <w:pStyle w:val="ListNumber4"/>
      <w:lvlText w:val="%4."/>
      <w:lvlJc w:val="left"/>
      <w:pPr>
        <w:ind w:left="1136" w:hanging="284"/>
      </w:pPr>
      <w:rPr>
        <w:rFonts w:hint="default"/>
      </w:rPr>
    </w:lvl>
    <w:lvl w:ilvl="4">
      <w:start w:val="1"/>
      <w:numFmt w:val="lowerLetter"/>
      <w:pStyle w:val="ListNumber5"/>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2" w15:restartNumberingAfterBreak="0">
    <w:nsid w:val="48F63822"/>
    <w:multiLevelType w:val="hybridMultilevel"/>
    <w:tmpl w:val="067633C2"/>
    <w:lvl w:ilvl="0" w:tplc="0BA04CBC">
      <w:start w:val="1"/>
      <w:numFmt w:val="lowerLetter"/>
      <w:lvlText w:val="(%1)"/>
      <w:lvlJc w:val="left"/>
      <w:pPr>
        <w:ind w:left="360" w:hanging="360"/>
      </w:pPr>
      <w:rPr>
        <w:rFonts w:asciiTheme="majorHAnsi" w:eastAsiaTheme="minorHAnsi" w:hAnsiTheme="majorHAnsi" w:cstheme="minorBidi"/>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4A0D1EA1"/>
    <w:multiLevelType w:val="hybridMultilevel"/>
    <w:tmpl w:val="8AB83C72"/>
    <w:lvl w:ilvl="0" w:tplc="3A66BD7A">
      <w:start w:val="1"/>
      <w:numFmt w:val="bullet"/>
      <w:pStyle w:val="NoteDash"/>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B6367C4"/>
    <w:multiLevelType w:val="multilevel"/>
    <w:tmpl w:val="F104AB12"/>
    <w:styleLink w:val="NumberedHeadings"/>
    <w:lvl w:ilvl="0">
      <w:start w:val="1"/>
      <w:numFmt w:val="decimal"/>
      <w:pStyle w:val="Heading10"/>
      <w:lvlText w:val="%1."/>
      <w:lvlJc w:val="left"/>
      <w:pPr>
        <w:ind w:left="397" w:hanging="397"/>
      </w:pPr>
      <w:rPr>
        <w:rFonts w:hint="default"/>
      </w:rPr>
    </w:lvl>
    <w:lvl w:ilvl="1">
      <w:start w:val="1"/>
      <w:numFmt w:val="decimal"/>
      <w:pStyle w:val="Heading20"/>
      <w:lvlText w:val="%1.%2"/>
      <w:lvlJc w:val="left"/>
      <w:pPr>
        <w:ind w:left="624" w:hanging="624"/>
      </w:pPr>
      <w:rPr>
        <w:rFonts w:hint="default"/>
      </w:rPr>
    </w:lvl>
    <w:lvl w:ilvl="2">
      <w:start w:val="1"/>
      <w:numFmt w:val="decimal"/>
      <w:pStyle w:val="Heading30"/>
      <w:lvlText w:val="%1.%2.%3"/>
      <w:lvlJc w:val="left"/>
      <w:pPr>
        <w:ind w:left="851" w:hanging="851"/>
      </w:pPr>
    </w:lvl>
    <w:lvl w:ilvl="3">
      <w:start w:val="1"/>
      <w:numFmt w:val="decimal"/>
      <w:lvlText w:val="%1.%2.%3.%4"/>
      <w:lvlJc w:val="left"/>
      <w:pPr>
        <w:ind w:left="1247" w:hanging="1247"/>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15:restartNumberingAfterBreak="0">
    <w:nsid w:val="4B695180"/>
    <w:multiLevelType w:val="multilevel"/>
    <w:tmpl w:val="5E22C0F8"/>
    <w:numStyleLink w:val="Bullet"/>
  </w:abstractNum>
  <w:abstractNum w:abstractNumId="26" w15:restartNumberingAfterBreak="0">
    <w:nsid w:val="572436F3"/>
    <w:multiLevelType w:val="multilevel"/>
    <w:tmpl w:val="19A65D84"/>
    <w:lvl w:ilvl="0">
      <w:start w:val="1"/>
      <w:numFmt w:val="decimal"/>
      <w:pStyle w:val="Reconum"/>
      <w:lvlText w:val="%1."/>
      <w:lvlJc w:val="left"/>
      <w:pPr>
        <w:tabs>
          <w:tab w:val="num" w:pos="504"/>
        </w:tabs>
        <w:ind w:left="504" w:hanging="504"/>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5848030D"/>
    <w:multiLevelType w:val="hybridMultilevel"/>
    <w:tmpl w:val="73D0863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5246199"/>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6CFF3731"/>
    <w:multiLevelType w:val="multilevel"/>
    <w:tmpl w:val="7500EB92"/>
    <w:numStyleLink w:val="Number"/>
  </w:abstractNum>
  <w:abstractNum w:abstractNumId="30" w15:restartNumberingAfterBreak="0">
    <w:nsid w:val="6F7A5A94"/>
    <w:multiLevelType w:val="hybridMultilevel"/>
    <w:tmpl w:val="7CD68232"/>
    <w:lvl w:ilvl="0" w:tplc="10FE360A">
      <w:numFmt w:val="bullet"/>
      <w:lvlText w:val="-"/>
      <w:lvlJc w:val="left"/>
      <w:pPr>
        <w:ind w:left="644" w:hanging="360"/>
      </w:pPr>
      <w:rPr>
        <w:rFonts w:ascii="Garamond" w:eastAsiaTheme="minorHAnsi" w:hAnsi="Garamond" w:cstheme="minorBidi"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31" w15:restartNumberingAfterBreak="0">
    <w:nsid w:val="77E71996"/>
    <w:multiLevelType w:val="multilevel"/>
    <w:tmpl w:val="5CF81E6C"/>
    <w:styleLink w:val="Headingstyles"/>
    <w:lvl w:ilvl="0">
      <w:start w:val="1"/>
      <w:numFmt w:val="decimal"/>
      <w:lvlText w:val="%1."/>
      <w:lvlJc w:val="left"/>
      <w:pPr>
        <w:ind w:left="432" w:hanging="432"/>
      </w:pPr>
      <w:rPr>
        <w:rFonts w:hint="default"/>
        <w:b/>
        <w:i w:val="0"/>
        <w:color w:val="0063A6" w:themeColor="accent1"/>
        <w:sz w:val="32"/>
      </w:rPr>
    </w:lvl>
    <w:lvl w:ilvl="1">
      <w:start w:val="1"/>
      <w:numFmt w:val="decimal"/>
      <w:lvlText w:val="%1.%2"/>
      <w:lvlJc w:val="left"/>
      <w:pPr>
        <w:ind w:left="576" w:hanging="576"/>
      </w:pPr>
      <w:rPr>
        <w:rFonts w:hint="default"/>
        <w:b/>
        <w:bCs w:val="0"/>
        <w:i w:val="0"/>
        <w:iCs w:val="0"/>
        <w:caps w:val="0"/>
        <w:smallCaps w:val="0"/>
        <w:strike w:val="0"/>
        <w:dstrike w:val="0"/>
        <w:outline w:val="0"/>
        <w:shadow w:val="0"/>
        <w:emboss w:val="0"/>
        <w:imprint w:val="0"/>
        <w:vanish w:val="0"/>
        <w:spacing w:val="0"/>
        <w:kern w:val="0"/>
        <w:position w:val="0"/>
        <w:sz w:val="24"/>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720" w:hanging="720"/>
      </w:pPr>
      <w:rPr>
        <w:rFonts w:hint="default"/>
        <w:b/>
        <w:bCs w:val="0"/>
        <w:i w:val="0"/>
        <w:iCs w:val="0"/>
        <w:caps w:val="0"/>
        <w:smallCaps w:val="0"/>
        <w:strike w:val="0"/>
        <w:dstrike w:val="0"/>
        <w:outline w:val="0"/>
        <w:shadow w:val="0"/>
        <w:emboss w:val="0"/>
        <w:imprint w:val="0"/>
        <w:noProof w:val="0"/>
        <w:vanish w:val="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78151306"/>
    <w:multiLevelType w:val="multilevel"/>
    <w:tmpl w:val="C83E9E4A"/>
    <w:numStyleLink w:val="ListStyle-Heading"/>
  </w:abstractNum>
  <w:abstractNum w:abstractNumId="33" w15:restartNumberingAfterBreak="0">
    <w:nsid w:val="7D5F0314"/>
    <w:multiLevelType w:val="multilevel"/>
    <w:tmpl w:val="AFACEE5C"/>
    <w:styleLink w:val="ListStyle-Bullet"/>
    <w:lvl w:ilvl="0">
      <w:start w:val="1"/>
      <w:numFmt w:val="bullet"/>
      <w:lvlText w:val=""/>
      <w:lvlJc w:val="left"/>
      <w:pPr>
        <w:ind w:left="340" w:hanging="340"/>
      </w:pPr>
      <w:rPr>
        <w:rFonts w:ascii="Symbol" w:hAnsi="Symbol" w:hint="default"/>
        <w:color w:val="auto"/>
        <w:sz w:val="20"/>
      </w:rPr>
    </w:lvl>
    <w:lvl w:ilvl="1">
      <w:start w:val="1"/>
      <w:numFmt w:val="none"/>
      <w:lvlText w:val="–"/>
      <w:lvlJc w:val="left"/>
      <w:pPr>
        <w:ind w:left="680" w:hanging="340"/>
      </w:pPr>
      <w:rPr>
        <w:rFonts w:hint="default"/>
      </w:rPr>
    </w:lvl>
    <w:lvl w:ilvl="2">
      <w:start w:val="1"/>
      <w:numFmt w:val="bullet"/>
      <w:lvlText w:val=""/>
      <w:lvlJc w:val="left"/>
      <w:pPr>
        <w:ind w:left="1021" w:hanging="341"/>
      </w:pPr>
      <w:rPr>
        <w:rFonts w:ascii="Symbol" w:hAnsi="Symbol" w:hint="default"/>
        <w:color w:val="auto"/>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7257628">
    <w:abstractNumId w:val="3"/>
  </w:num>
  <w:num w:numId="2" w16cid:durableId="1292706672">
    <w:abstractNumId w:val="16"/>
  </w:num>
  <w:num w:numId="3" w16cid:durableId="4527204">
    <w:abstractNumId w:val="23"/>
  </w:num>
  <w:num w:numId="4" w16cid:durableId="1641643089">
    <w:abstractNumId w:val="14"/>
  </w:num>
  <w:num w:numId="5" w16cid:durableId="1406220864">
    <w:abstractNumId w:val="21"/>
  </w:num>
  <w:num w:numId="6" w16cid:durableId="688456389">
    <w:abstractNumId w:val="24"/>
  </w:num>
  <w:num w:numId="7" w16cid:durableId="381290226">
    <w:abstractNumId w:val="25"/>
  </w:num>
  <w:num w:numId="8" w16cid:durableId="1029186818">
    <w:abstractNumId w:val="29"/>
  </w:num>
  <w:num w:numId="9" w16cid:durableId="449324066">
    <w:abstractNumId w:val="1"/>
  </w:num>
  <w:num w:numId="10" w16cid:durableId="1801417939">
    <w:abstractNumId w:val="0"/>
  </w:num>
  <w:num w:numId="11" w16cid:durableId="360934646">
    <w:abstractNumId w:val="13"/>
  </w:num>
  <w:num w:numId="12" w16cid:durableId="540896818">
    <w:abstractNumId w:val="5"/>
  </w:num>
  <w:num w:numId="13" w16cid:durableId="2137487338">
    <w:abstractNumId w:val="28"/>
  </w:num>
  <w:num w:numId="14" w16cid:durableId="1533759939">
    <w:abstractNumId w:val="4"/>
  </w:num>
  <w:num w:numId="15" w16cid:durableId="2069499935">
    <w:abstractNumId w:val="7"/>
  </w:num>
  <w:num w:numId="16" w16cid:durableId="1053429696">
    <w:abstractNumId w:val="6"/>
  </w:num>
  <w:num w:numId="17" w16cid:durableId="727219219">
    <w:abstractNumId w:val="20"/>
  </w:num>
  <w:num w:numId="18" w16cid:durableId="423494323">
    <w:abstractNumId w:val="11"/>
  </w:num>
  <w:num w:numId="19" w16cid:durableId="882719562">
    <w:abstractNumId w:val="15"/>
    <w:lvlOverride w:ilvl="0">
      <w:lvl w:ilvl="0">
        <w:start w:val="1"/>
        <w:numFmt w:val="bullet"/>
        <w:pStyle w:val="ListBullet"/>
        <w:lvlText w:val=""/>
        <w:lvlJc w:val="left"/>
        <w:pPr>
          <w:ind w:left="284" w:hanging="284"/>
        </w:pPr>
        <w:rPr>
          <w:rFonts w:ascii="Symbol" w:hAnsi="Symbol" w:hint="default"/>
        </w:rPr>
      </w:lvl>
    </w:lvlOverride>
    <w:lvlOverride w:ilvl="1">
      <w:lvl w:ilvl="1">
        <w:start w:val="1"/>
        <w:numFmt w:val="bullet"/>
        <w:pStyle w:val="ListBullet2"/>
        <w:lvlText w:val="–"/>
        <w:lvlJc w:val="left"/>
        <w:pPr>
          <w:ind w:left="568" w:hanging="284"/>
        </w:pPr>
        <w:rPr>
          <w:rFonts w:ascii="Arial" w:hAnsi="Arial" w:hint="default"/>
        </w:rPr>
      </w:lvl>
    </w:lvlOverride>
    <w:lvlOverride w:ilvl="2">
      <w:lvl w:ilvl="2">
        <w:start w:val="1"/>
        <w:numFmt w:val="lowerRoman"/>
        <w:pStyle w:val="ListBullet3"/>
        <w:lvlText w:val="%3)"/>
        <w:lvlJc w:val="left"/>
        <w:pPr>
          <w:ind w:left="852" w:hanging="284"/>
        </w:pPr>
        <w:rPr>
          <w:rFonts w:hint="default"/>
        </w:rPr>
      </w:lvl>
    </w:lvlOverride>
    <w:lvlOverride w:ilvl="3">
      <w:lvl w:ilvl="3">
        <w:start w:val="1"/>
        <w:numFmt w:val="decimal"/>
        <w:lvlText w:val="(%4)"/>
        <w:lvlJc w:val="left"/>
        <w:pPr>
          <w:ind w:left="1136"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20" w16cid:durableId="1673338183">
    <w:abstractNumId w:val="8"/>
  </w:num>
  <w:num w:numId="21" w16cid:durableId="1781796486">
    <w:abstractNumId w:val="15"/>
  </w:num>
  <w:num w:numId="22" w16cid:durableId="715821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64758889">
    <w:abstractNumId w:val="19"/>
  </w:num>
  <w:num w:numId="24" w16cid:durableId="32272291">
    <w:abstractNumId w:val="4"/>
  </w:num>
  <w:num w:numId="25" w16cid:durableId="246042477">
    <w:abstractNumId w:val="2"/>
  </w:num>
  <w:num w:numId="26" w16cid:durableId="1000500219">
    <w:abstractNumId w:val="9"/>
  </w:num>
  <w:num w:numId="27" w16cid:durableId="1851870854">
    <w:abstractNumId w:val="26"/>
  </w:num>
  <w:num w:numId="28" w16cid:durableId="1349330747">
    <w:abstractNumId w:val="30"/>
  </w:num>
  <w:num w:numId="29" w16cid:durableId="768088578">
    <w:abstractNumId w:val="22"/>
  </w:num>
  <w:num w:numId="30" w16cid:durableId="2016572455">
    <w:abstractNumId w:val="18"/>
  </w:num>
  <w:num w:numId="31" w16cid:durableId="2113015650">
    <w:abstractNumId w:val="31"/>
  </w:num>
  <w:num w:numId="32" w16cid:durableId="2015909751">
    <w:abstractNumId w:val="10"/>
  </w:num>
  <w:num w:numId="33" w16cid:durableId="90902004">
    <w:abstractNumId w:val="2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8252474">
    <w:abstractNumId w:val="4"/>
    <w:lvlOverride w:ilvl="0">
      <w:lvl w:ilvl="0">
        <w:start w:val="1"/>
        <w:numFmt w:val="decimal"/>
        <w:pStyle w:val="Heading10"/>
        <w:lvlText w:val="%1."/>
        <w:lvlJc w:val="left"/>
        <w:pPr>
          <w:ind w:left="397" w:hanging="397"/>
        </w:pPr>
        <w:rPr>
          <w:rFonts w:hint="default"/>
        </w:rPr>
      </w:lvl>
    </w:lvlOverride>
    <w:lvlOverride w:ilvl="1">
      <w:lvl w:ilvl="1">
        <w:start w:val="1"/>
        <w:numFmt w:val="decimal"/>
        <w:pStyle w:val="Heading20"/>
        <w:lvlText w:val="%1.%2"/>
        <w:lvlJc w:val="left"/>
        <w:pPr>
          <w:ind w:left="624" w:hanging="624"/>
        </w:pPr>
        <w:rPr>
          <w:rFonts w:hint="default"/>
        </w:rPr>
      </w:lvl>
    </w:lvlOverride>
    <w:lvlOverride w:ilvl="2">
      <w:lvl w:ilvl="2">
        <w:start w:val="1"/>
        <w:numFmt w:val="decimal"/>
        <w:pStyle w:val="Heading30"/>
        <w:lvlText w:val="%1.%2.%3"/>
        <w:lvlJc w:val="left"/>
        <w:pPr>
          <w:ind w:left="851" w:hanging="851"/>
        </w:pPr>
        <w:rPr>
          <w:rFonts w:hint="default"/>
        </w:rPr>
      </w:lvl>
    </w:lvlOverride>
    <w:lvlOverride w:ilvl="3">
      <w:lvl w:ilvl="3">
        <w:start w:val="1"/>
        <w:numFmt w:val="decimal"/>
        <w:lvlText w:val="%1.%2.%3.%4"/>
        <w:lvlJc w:val="left"/>
        <w:pPr>
          <w:ind w:left="1247" w:hanging="1247"/>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5" w16cid:durableId="301277834">
    <w:abstractNumId w:val="27"/>
  </w:num>
  <w:num w:numId="36" w16cid:durableId="1485269505">
    <w:abstractNumId w:val="4"/>
  </w:num>
  <w:num w:numId="37" w16cid:durableId="1816338674">
    <w:abstractNumId w:val="25"/>
  </w:num>
  <w:num w:numId="38" w16cid:durableId="1930194231">
    <w:abstractNumId w:val="25"/>
  </w:num>
  <w:num w:numId="39" w16cid:durableId="1360089713">
    <w:abstractNumId w:val="25"/>
  </w:num>
  <w:num w:numId="40" w16cid:durableId="650602291">
    <w:abstractNumId w:val="25"/>
  </w:num>
  <w:num w:numId="41" w16cid:durableId="2147310435">
    <w:abstractNumId w:val="25"/>
  </w:num>
  <w:num w:numId="42" w16cid:durableId="1011448112">
    <w:abstractNumId w:val="25"/>
  </w:num>
  <w:num w:numId="43" w16cid:durableId="2118089086">
    <w:abstractNumId w:val="12"/>
  </w:num>
  <w:num w:numId="44" w16cid:durableId="853567975">
    <w:abstractNumId w:val="32"/>
  </w:num>
  <w:num w:numId="45" w16cid:durableId="1998924071">
    <w:abstractNumId w:val="17"/>
  </w:num>
  <w:num w:numId="46" w16cid:durableId="1174610932">
    <w:abstractNumId w:val="3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5BE1"/>
    <w:rsid w:val="00001A3C"/>
    <w:rsid w:val="00004ED2"/>
    <w:rsid w:val="000068BC"/>
    <w:rsid w:val="000103F3"/>
    <w:rsid w:val="00010EB4"/>
    <w:rsid w:val="00017EF2"/>
    <w:rsid w:val="00017F50"/>
    <w:rsid w:val="000256AE"/>
    <w:rsid w:val="000301B9"/>
    <w:rsid w:val="0003431C"/>
    <w:rsid w:val="00037D54"/>
    <w:rsid w:val="00037DAE"/>
    <w:rsid w:val="0004282D"/>
    <w:rsid w:val="00042ABE"/>
    <w:rsid w:val="00043096"/>
    <w:rsid w:val="00051E98"/>
    <w:rsid w:val="00054496"/>
    <w:rsid w:val="00055A63"/>
    <w:rsid w:val="00056736"/>
    <w:rsid w:val="00057E4E"/>
    <w:rsid w:val="00057EFB"/>
    <w:rsid w:val="00063825"/>
    <w:rsid w:val="0006404F"/>
    <w:rsid w:val="00064F49"/>
    <w:rsid w:val="00065A67"/>
    <w:rsid w:val="00067D08"/>
    <w:rsid w:val="0007193F"/>
    <w:rsid w:val="00073219"/>
    <w:rsid w:val="0007386D"/>
    <w:rsid w:val="00073EFA"/>
    <w:rsid w:val="000753E1"/>
    <w:rsid w:val="000775C8"/>
    <w:rsid w:val="00080175"/>
    <w:rsid w:val="00080AB9"/>
    <w:rsid w:val="000817F8"/>
    <w:rsid w:val="00081EB7"/>
    <w:rsid w:val="00082872"/>
    <w:rsid w:val="00082D1F"/>
    <w:rsid w:val="000833B7"/>
    <w:rsid w:val="00085B64"/>
    <w:rsid w:val="00086279"/>
    <w:rsid w:val="00087333"/>
    <w:rsid w:val="0009147C"/>
    <w:rsid w:val="000915C9"/>
    <w:rsid w:val="000929BB"/>
    <w:rsid w:val="00092E1D"/>
    <w:rsid w:val="000937FA"/>
    <w:rsid w:val="00094648"/>
    <w:rsid w:val="000947FE"/>
    <w:rsid w:val="00095848"/>
    <w:rsid w:val="00095CA3"/>
    <w:rsid w:val="000A03F9"/>
    <w:rsid w:val="000A07AD"/>
    <w:rsid w:val="000A1E47"/>
    <w:rsid w:val="000A2CDF"/>
    <w:rsid w:val="000A31C9"/>
    <w:rsid w:val="000A4CB1"/>
    <w:rsid w:val="000A5E6F"/>
    <w:rsid w:val="000A6D61"/>
    <w:rsid w:val="000B0487"/>
    <w:rsid w:val="000B3D1D"/>
    <w:rsid w:val="000B57E0"/>
    <w:rsid w:val="000C0409"/>
    <w:rsid w:val="000C1B0B"/>
    <w:rsid w:val="000C23BF"/>
    <w:rsid w:val="000C2734"/>
    <w:rsid w:val="000C43CD"/>
    <w:rsid w:val="000C68FD"/>
    <w:rsid w:val="000C6A23"/>
    <w:rsid w:val="000C764A"/>
    <w:rsid w:val="000D0ECF"/>
    <w:rsid w:val="000D111F"/>
    <w:rsid w:val="000D427C"/>
    <w:rsid w:val="000D53D5"/>
    <w:rsid w:val="000D5949"/>
    <w:rsid w:val="000D59A6"/>
    <w:rsid w:val="000D758E"/>
    <w:rsid w:val="000E037E"/>
    <w:rsid w:val="000E04E7"/>
    <w:rsid w:val="000E174A"/>
    <w:rsid w:val="000E1A6C"/>
    <w:rsid w:val="000E2126"/>
    <w:rsid w:val="000E28B3"/>
    <w:rsid w:val="000E5C02"/>
    <w:rsid w:val="000E754E"/>
    <w:rsid w:val="000E7B73"/>
    <w:rsid w:val="000E7D96"/>
    <w:rsid w:val="000E7EA7"/>
    <w:rsid w:val="000E7F07"/>
    <w:rsid w:val="000F140B"/>
    <w:rsid w:val="000F34B0"/>
    <w:rsid w:val="000F3C54"/>
    <w:rsid w:val="000F4DD4"/>
    <w:rsid w:val="000F5547"/>
    <w:rsid w:val="000F5BCA"/>
    <w:rsid w:val="00101606"/>
    <w:rsid w:val="00103DE5"/>
    <w:rsid w:val="001044FE"/>
    <w:rsid w:val="00104F1A"/>
    <w:rsid w:val="001071E3"/>
    <w:rsid w:val="00111AEE"/>
    <w:rsid w:val="00113286"/>
    <w:rsid w:val="00113667"/>
    <w:rsid w:val="0011367A"/>
    <w:rsid w:val="00116B6A"/>
    <w:rsid w:val="00117479"/>
    <w:rsid w:val="00117EC7"/>
    <w:rsid w:val="001205FC"/>
    <w:rsid w:val="00120B97"/>
    <w:rsid w:val="001212DB"/>
    <w:rsid w:val="001213D6"/>
    <w:rsid w:val="001222D0"/>
    <w:rsid w:val="00124F13"/>
    <w:rsid w:val="00127131"/>
    <w:rsid w:val="00132069"/>
    <w:rsid w:val="0013392D"/>
    <w:rsid w:val="00134AE2"/>
    <w:rsid w:val="00134FF8"/>
    <w:rsid w:val="00136E34"/>
    <w:rsid w:val="001372B7"/>
    <w:rsid w:val="00137D9B"/>
    <w:rsid w:val="00150302"/>
    <w:rsid w:val="001506B1"/>
    <w:rsid w:val="00150EA4"/>
    <w:rsid w:val="001523F0"/>
    <w:rsid w:val="00153509"/>
    <w:rsid w:val="00153D29"/>
    <w:rsid w:val="00155927"/>
    <w:rsid w:val="001560FE"/>
    <w:rsid w:val="001575FA"/>
    <w:rsid w:val="00157D89"/>
    <w:rsid w:val="001603E5"/>
    <w:rsid w:val="00160DB5"/>
    <w:rsid w:val="00161C03"/>
    <w:rsid w:val="00162825"/>
    <w:rsid w:val="001642EB"/>
    <w:rsid w:val="00166699"/>
    <w:rsid w:val="001675E6"/>
    <w:rsid w:val="00170541"/>
    <w:rsid w:val="00171D40"/>
    <w:rsid w:val="00172C5C"/>
    <w:rsid w:val="001753D7"/>
    <w:rsid w:val="00175AFF"/>
    <w:rsid w:val="001808F7"/>
    <w:rsid w:val="00180977"/>
    <w:rsid w:val="00181435"/>
    <w:rsid w:val="00181592"/>
    <w:rsid w:val="001828C5"/>
    <w:rsid w:val="00183F51"/>
    <w:rsid w:val="001845E1"/>
    <w:rsid w:val="0018520E"/>
    <w:rsid w:val="00185B60"/>
    <w:rsid w:val="001862EB"/>
    <w:rsid w:val="0019169A"/>
    <w:rsid w:val="00191E57"/>
    <w:rsid w:val="001934DA"/>
    <w:rsid w:val="00193FC8"/>
    <w:rsid w:val="00194221"/>
    <w:rsid w:val="001A0141"/>
    <w:rsid w:val="001A3347"/>
    <w:rsid w:val="001A374D"/>
    <w:rsid w:val="001A720B"/>
    <w:rsid w:val="001B04ED"/>
    <w:rsid w:val="001B0E7F"/>
    <w:rsid w:val="001B286A"/>
    <w:rsid w:val="001B3B72"/>
    <w:rsid w:val="001B6C25"/>
    <w:rsid w:val="001C2C03"/>
    <w:rsid w:val="001C3775"/>
    <w:rsid w:val="001C4CDD"/>
    <w:rsid w:val="001C6206"/>
    <w:rsid w:val="001C62FA"/>
    <w:rsid w:val="001C77FF"/>
    <w:rsid w:val="001D6F06"/>
    <w:rsid w:val="001D7A51"/>
    <w:rsid w:val="001E0637"/>
    <w:rsid w:val="001E20E9"/>
    <w:rsid w:val="001E29B1"/>
    <w:rsid w:val="001E45E7"/>
    <w:rsid w:val="001E4B58"/>
    <w:rsid w:val="001E6E6F"/>
    <w:rsid w:val="001E7AFE"/>
    <w:rsid w:val="001F196B"/>
    <w:rsid w:val="001F4F51"/>
    <w:rsid w:val="001F6842"/>
    <w:rsid w:val="001F6FC9"/>
    <w:rsid w:val="001F781D"/>
    <w:rsid w:val="00200A22"/>
    <w:rsid w:val="00202B62"/>
    <w:rsid w:val="00202FE4"/>
    <w:rsid w:val="00203F39"/>
    <w:rsid w:val="0020460E"/>
    <w:rsid w:val="00204EB0"/>
    <w:rsid w:val="002065D0"/>
    <w:rsid w:val="00210496"/>
    <w:rsid w:val="0021177F"/>
    <w:rsid w:val="00212222"/>
    <w:rsid w:val="00213728"/>
    <w:rsid w:val="00214AB1"/>
    <w:rsid w:val="00220042"/>
    <w:rsid w:val="00220E35"/>
    <w:rsid w:val="0022112F"/>
    <w:rsid w:val="00222883"/>
    <w:rsid w:val="002254D8"/>
    <w:rsid w:val="0022594E"/>
    <w:rsid w:val="00226764"/>
    <w:rsid w:val="002311FD"/>
    <w:rsid w:val="00231AC7"/>
    <w:rsid w:val="0023258F"/>
    <w:rsid w:val="00232AE3"/>
    <w:rsid w:val="0023335D"/>
    <w:rsid w:val="00237563"/>
    <w:rsid w:val="002403C7"/>
    <w:rsid w:val="00241BC9"/>
    <w:rsid w:val="0024394B"/>
    <w:rsid w:val="00243E2F"/>
    <w:rsid w:val="00244195"/>
    <w:rsid w:val="00247670"/>
    <w:rsid w:val="0025200D"/>
    <w:rsid w:val="002526D6"/>
    <w:rsid w:val="00253619"/>
    <w:rsid w:val="00253DDC"/>
    <w:rsid w:val="00254B5A"/>
    <w:rsid w:val="002559F8"/>
    <w:rsid w:val="00255A9A"/>
    <w:rsid w:val="0025669F"/>
    <w:rsid w:val="00257E66"/>
    <w:rsid w:val="00257E89"/>
    <w:rsid w:val="00260DE7"/>
    <w:rsid w:val="00263086"/>
    <w:rsid w:val="00263A1C"/>
    <w:rsid w:val="00270EC1"/>
    <w:rsid w:val="00271161"/>
    <w:rsid w:val="00271E79"/>
    <w:rsid w:val="00273B5B"/>
    <w:rsid w:val="00273C25"/>
    <w:rsid w:val="00277E34"/>
    <w:rsid w:val="00281AB4"/>
    <w:rsid w:val="00282847"/>
    <w:rsid w:val="00283BFF"/>
    <w:rsid w:val="002928A2"/>
    <w:rsid w:val="00294556"/>
    <w:rsid w:val="00294970"/>
    <w:rsid w:val="00294ED9"/>
    <w:rsid w:val="00295E0F"/>
    <w:rsid w:val="00296CF7"/>
    <w:rsid w:val="00297B6C"/>
    <w:rsid w:val="002A0391"/>
    <w:rsid w:val="002A22AD"/>
    <w:rsid w:val="002A3138"/>
    <w:rsid w:val="002A3957"/>
    <w:rsid w:val="002A57BB"/>
    <w:rsid w:val="002A66B4"/>
    <w:rsid w:val="002B0B4B"/>
    <w:rsid w:val="002B3B71"/>
    <w:rsid w:val="002B3E8C"/>
    <w:rsid w:val="002B526C"/>
    <w:rsid w:val="002B54F6"/>
    <w:rsid w:val="002B687A"/>
    <w:rsid w:val="002B68C7"/>
    <w:rsid w:val="002B6C58"/>
    <w:rsid w:val="002B6C62"/>
    <w:rsid w:val="002B7DE4"/>
    <w:rsid w:val="002C27FB"/>
    <w:rsid w:val="002C3386"/>
    <w:rsid w:val="002C3B94"/>
    <w:rsid w:val="002C3D6D"/>
    <w:rsid w:val="002C3F78"/>
    <w:rsid w:val="002C560A"/>
    <w:rsid w:val="002C57A6"/>
    <w:rsid w:val="002C5BE1"/>
    <w:rsid w:val="002C6AEA"/>
    <w:rsid w:val="002C6EA8"/>
    <w:rsid w:val="002C7D19"/>
    <w:rsid w:val="002C7F26"/>
    <w:rsid w:val="002D040C"/>
    <w:rsid w:val="002D0E3D"/>
    <w:rsid w:val="002D47C9"/>
    <w:rsid w:val="002D52F9"/>
    <w:rsid w:val="002D5347"/>
    <w:rsid w:val="002D5DB9"/>
    <w:rsid w:val="002D67C8"/>
    <w:rsid w:val="002D7CB7"/>
    <w:rsid w:val="002E093B"/>
    <w:rsid w:val="002E3A4C"/>
    <w:rsid w:val="002E4272"/>
    <w:rsid w:val="002E628D"/>
    <w:rsid w:val="002E7379"/>
    <w:rsid w:val="002E7955"/>
    <w:rsid w:val="002F016E"/>
    <w:rsid w:val="002F35F1"/>
    <w:rsid w:val="002F57F3"/>
    <w:rsid w:val="002F7BBC"/>
    <w:rsid w:val="00301106"/>
    <w:rsid w:val="0030125B"/>
    <w:rsid w:val="00301B7B"/>
    <w:rsid w:val="00306420"/>
    <w:rsid w:val="00306EAE"/>
    <w:rsid w:val="00307AC2"/>
    <w:rsid w:val="00307E25"/>
    <w:rsid w:val="00310C38"/>
    <w:rsid w:val="00311DE1"/>
    <w:rsid w:val="00312984"/>
    <w:rsid w:val="00314A9A"/>
    <w:rsid w:val="0031540A"/>
    <w:rsid w:val="003262CF"/>
    <w:rsid w:val="00327286"/>
    <w:rsid w:val="003304F2"/>
    <w:rsid w:val="00330AA4"/>
    <w:rsid w:val="00330FD3"/>
    <w:rsid w:val="00334482"/>
    <w:rsid w:val="00336133"/>
    <w:rsid w:val="0033621D"/>
    <w:rsid w:val="003371B4"/>
    <w:rsid w:val="00337317"/>
    <w:rsid w:val="00337CCF"/>
    <w:rsid w:val="0034185B"/>
    <w:rsid w:val="00342BF3"/>
    <w:rsid w:val="00343347"/>
    <w:rsid w:val="00343667"/>
    <w:rsid w:val="003465A0"/>
    <w:rsid w:val="00347922"/>
    <w:rsid w:val="00347F3B"/>
    <w:rsid w:val="003502B7"/>
    <w:rsid w:val="00351334"/>
    <w:rsid w:val="00352323"/>
    <w:rsid w:val="00354E3B"/>
    <w:rsid w:val="00357C4E"/>
    <w:rsid w:val="00357FA7"/>
    <w:rsid w:val="00360393"/>
    <w:rsid w:val="003631D0"/>
    <w:rsid w:val="00363512"/>
    <w:rsid w:val="00363B60"/>
    <w:rsid w:val="003646F7"/>
    <w:rsid w:val="00365976"/>
    <w:rsid w:val="00370181"/>
    <w:rsid w:val="003703D1"/>
    <w:rsid w:val="0037139D"/>
    <w:rsid w:val="003720A3"/>
    <w:rsid w:val="00373995"/>
    <w:rsid w:val="00373DF7"/>
    <w:rsid w:val="003741F4"/>
    <w:rsid w:val="0037430B"/>
    <w:rsid w:val="00375402"/>
    <w:rsid w:val="003767A4"/>
    <w:rsid w:val="00377B81"/>
    <w:rsid w:val="003803E8"/>
    <w:rsid w:val="003805EF"/>
    <w:rsid w:val="00380821"/>
    <w:rsid w:val="003825F8"/>
    <w:rsid w:val="0038313B"/>
    <w:rsid w:val="003833F8"/>
    <w:rsid w:val="003837FE"/>
    <w:rsid w:val="00387024"/>
    <w:rsid w:val="00387A3A"/>
    <w:rsid w:val="00387ECE"/>
    <w:rsid w:val="00390A50"/>
    <w:rsid w:val="0039207F"/>
    <w:rsid w:val="0039234B"/>
    <w:rsid w:val="00392FAE"/>
    <w:rsid w:val="00394DC5"/>
    <w:rsid w:val="00395AD2"/>
    <w:rsid w:val="00395FF7"/>
    <w:rsid w:val="003970E7"/>
    <w:rsid w:val="00397E96"/>
    <w:rsid w:val="003A03DF"/>
    <w:rsid w:val="003A0816"/>
    <w:rsid w:val="003A1578"/>
    <w:rsid w:val="003A1BBB"/>
    <w:rsid w:val="003A2C77"/>
    <w:rsid w:val="003A4AD3"/>
    <w:rsid w:val="003A5819"/>
    <w:rsid w:val="003A59C4"/>
    <w:rsid w:val="003A7481"/>
    <w:rsid w:val="003B2912"/>
    <w:rsid w:val="003B2E95"/>
    <w:rsid w:val="003B380C"/>
    <w:rsid w:val="003B5024"/>
    <w:rsid w:val="003B61A2"/>
    <w:rsid w:val="003C47E5"/>
    <w:rsid w:val="003C5DBD"/>
    <w:rsid w:val="003C7024"/>
    <w:rsid w:val="003C75BF"/>
    <w:rsid w:val="003C7C77"/>
    <w:rsid w:val="003D06C0"/>
    <w:rsid w:val="003D279B"/>
    <w:rsid w:val="003D5D98"/>
    <w:rsid w:val="003D6138"/>
    <w:rsid w:val="003D766C"/>
    <w:rsid w:val="003D7FD7"/>
    <w:rsid w:val="003E184E"/>
    <w:rsid w:val="003E26A7"/>
    <w:rsid w:val="003E26C4"/>
    <w:rsid w:val="003E2986"/>
    <w:rsid w:val="003E503D"/>
    <w:rsid w:val="003E58AD"/>
    <w:rsid w:val="003E58E4"/>
    <w:rsid w:val="003E6095"/>
    <w:rsid w:val="003E68E6"/>
    <w:rsid w:val="003E6FBF"/>
    <w:rsid w:val="003E7CD9"/>
    <w:rsid w:val="003F0DFD"/>
    <w:rsid w:val="003F2867"/>
    <w:rsid w:val="003F72F0"/>
    <w:rsid w:val="0040141C"/>
    <w:rsid w:val="00401EEF"/>
    <w:rsid w:val="00402880"/>
    <w:rsid w:val="00403881"/>
    <w:rsid w:val="00406834"/>
    <w:rsid w:val="00407B77"/>
    <w:rsid w:val="00407F41"/>
    <w:rsid w:val="004100E4"/>
    <w:rsid w:val="004115B3"/>
    <w:rsid w:val="00415BD6"/>
    <w:rsid w:val="00415D0D"/>
    <w:rsid w:val="00416E60"/>
    <w:rsid w:val="0042008E"/>
    <w:rsid w:val="004230C9"/>
    <w:rsid w:val="00423170"/>
    <w:rsid w:val="00424473"/>
    <w:rsid w:val="00424597"/>
    <w:rsid w:val="0042474A"/>
    <w:rsid w:val="00424959"/>
    <w:rsid w:val="00424B49"/>
    <w:rsid w:val="00432BD8"/>
    <w:rsid w:val="004419CD"/>
    <w:rsid w:val="00441F5E"/>
    <w:rsid w:val="00441FC3"/>
    <w:rsid w:val="0044497F"/>
    <w:rsid w:val="004471F1"/>
    <w:rsid w:val="00450141"/>
    <w:rsid w:val="00452C66"/>
    <w:rsid w:val="00454513"/>
    <w:rsid w:val="00454573"/>
    <w:rsid w:val="004558FC"/>
    <w:rsid w:val="00457B3E"/>
    <w:rsid w:val="0046140A"/>
    <w:rsid w:val="00461BC4"/>
    <w:rsid w:val="004638BC"/>
    <w:rsid w:val="00464431"/>
    <w:rsid w:val="00465970"/>
    <w:rsid w:val="00466278"/>
    <w:rsid w:val="00467510"/>
    <w:rsid w:val="00467BBA"/>
    <w:rsid w:val="00474C53"/>
    <w:rsid w:val="00475A05"/>
    <w:rsid w:val="00475D53"/>
    <w:rsid w:val="0047626D"/>
    <w:rsid w:val="00477551"/>
    <w:rsid w:val="00480B1F"/>
    <w:rsid w:val="00481CF5"/>
    <w:rsid w:val="00482E49"/>
    <w:rsid w:val="00483D38"/>
    <w:rsid w:val="00485403"/>
    <w:rsid w:val="0048771F"/>
    <w:rsid w:val="00491481"/>
    <w:rsid w:val="00493C2E"/>
    <w:rsid w:val="004964EC"/>
    <w:rsid w:val="00496B0F"/>
    <w:rsid w:val="00496B6E"/>
    <w:rsid w:val="004A27AC"/>
    <w:rsid w:val="004A59F9"/>
    <w:rsid w:val="004B0D95"/>
    <w:rsid w:val="004B1258"/>
    <w:rsid w:val="004B1AD2"/>
    <w:rsid w:val="004B1F1F"/>
    <w:rsid w:val="004B319A"/>
    <w:rsid w:val="004B3992"/>
    <w:rsid w:val="004B492A"/>
    <w:rsid w:val="004B4B51"/>
    <w:rsid w:val="004B508B"/>
    <w:rsid w:val="004B6A97"/>
    <w:rsid w:val="004C01B3"/>
    <w:rsid w:val="004C0AF6"/>
    <w:rsid w:val="004C1F0B"/>
    <w:rsid w:val="004C21DB"/>
    <w:rsid w:val="004C3D0D"/>
    <w:rsid w:val="004C59E7"/>
    <w:rsid w:val="004C7AAE"/>
    <w:rsid w:val="004D0E2B"/>
    <w:rsid w:val="004D32E9"/>
    <w:rsid w:val="004E2B03"/>
    <w:rsid w:val="004E31A3"/>
    <w:rsid w:val="004E384B"/>
    <w:rsid w:val="004E40CD"/>
    <w:rsid w:val="004E5C31"/>
    <w:rsid w:val="004F03F6"/>
    <w:rsid w:val="004F125B"/>
    <w:rsid w:val="004F144D"/>
    <w:rsid w:val="004F202A"/>
    <w:rsid w:val="004F2192"/>
    <w:rsid w:val="004F2F5C"/>
    <w:rsid w:val="004F3EFD"/>
    <w:rsid w:val="004F3F9E"/>
    <w:rsid w:val="004F4E81"/>
    <w:rsid w:val="004F5817"/>
    <w:rsid w:val="004F5AD4"/>
    <w:rsid w:val="004F6DBA"/>
    <w:rsid w:val="004F738A"/>
    <w:rsid w:val="004F754F"/>
    <w:rsid w:val="0050038F"/>
    <w:rsid w:val="00500DAE"/>
    <w:rsid w:val="00501E08"/>
    <w:rsid w:val="00502570"/>
    <w:rsid w:val="005026DA"/>
    <w:rsid w:val="00504811"/>
    <w:rsid w:val="0050531B"/>
    <w:rsid w:val="00506DA1"/>
    <w:rsid w:val="00507282"/>
    <w:rsid w:val="00510CBB"/>
    <w:rsid w:val="005126DC"/>
    <w:rsid w:val="005154CE"/>
    <w:rsid w:val="0051633C"/>
    <w:rsid w:val="00523E80"/>
    <w:rsid w:val="005243EA"/>
    <w:rsid w:val="00526163"/>
    <w:rsid w:val="005271FE"/>
    <w:rsid w:val="005307AA"/>
    <w:rsid w:val="0053103E"/>
    <w:rsid w:val="00531EF1"/>
    <w:rsid w:val="00535247"/>
    <w:rsid w:val="00536ACD"/>
    <w:rsid w:val="00540362"/>
    <w:rsid w:val="005409A9"/>
    <w:rsid w:val="00541C6D"/>
    <w:rsid w:val="00542176"/>
    <w:rsid w:val="00542B89"/>
    <w:rsid w:val="00543B1D"/>
    <w:rsid w:val="00544147"/>
    <w:rsid w:val="00545C39"/>
    <w:rsid w:val="005469D0"/>
    <w:rsid w:val="0054728D"/>
    <w:rsid w:val="00547BE6"/>
    <w:rsid w:val="00555F5E"/>
    <w:rsid w:val="005563E9"/>
    <w:rsid w:val="00556B3E"/>
    <w:rsid w:val="00560E01"/>
    <w:rsid w:val="005657B2"/>
    <w:rsid w:val="00566049"/>
    <w:rsid w:val="00566692"/>
    <w:rsid w:val="00571283"/>
    <w:rsid w:val="00573F75"/>
    <w:rsid w:val="005743AA"/>
    <w:rsid w:val="00574728"/>
    <w:rsid w:val="00574AF9"/>
    <w:rsid w:val="00576C73"/>
    <w:rsid w:val="00580355"/>
    <w:rsid w:val="00580399"/>
    <w:rsid w:val="00580CA7"/>
    <w:rsid w:val="00581D45"/>
    <w:rsid w:val="00584053"/>
    <w:rsid w:val="005848A3"/>
    <w:rsid w:val="00584BF9"/>
    <w:rsid w:val="005852CA"/>
    <w:rsid w:val="0058536D"/>
    <w:rsid w:val="0058545B"/>
    <w:rsid w:val="005863F2"/>
    <w:rsid w:val="005876D5"/>
    <w:rsid w:val="005903BA"/>
    <w:rsid w:val="00591168"/>
    <w:rsid w:val="00592BF9"/>
    <w:rsid w:val="005933E1"/>
    <w:rsid w:val="00595C45"/>
    <w:rsid w:val="0059621E"/>
    <w:rsid w:val="005A0BEB"/>
    <w:rsid w:val="005A127F"/>
    <w:rsid w:val="005A1FB9"/>
    <w:rsid w:val="005A27D8"/>
    <w:rsid w:val="005A366F"/>
    <w:rsid w:val="005A3A6D"/>
    <w:rsid w:val="005A3B07"/>
    <w:rsid w:val="005A49F5"/>
    <w:rsid w:val="005A4CE4"/>
    <w:rsid w:val="005A6388"/>
    <w:rsid w:val="005B0F23"/>
    <w:rsid w:val="005B2B60"/>
    <w:rsid w:val="005B2EEC"/>
    <w:rsid w:val="005B7146"/>
    <w:rsid w:val="005B7CBF"/>
    <w:rsid w:val="005C0288"/>
    <w:rsid w:val="005C09D4"/>
    <w:rsid w:val="005C0F66"/>
    <w:rsid w:val="005C1D06"/>
    <w:rsid w:val="005C62C6"/>
    <w:rsid w:val="005C71D4"/>
    <w:rsid w:val="005D108E"/>
    <w:rsid w:val="005D6179"/>
    <w:rsid w:val="005D7B44"/>
    <w:rsid w:val="005E1AB3"/>
    <w:rsid w:val="005E1BA5"/>
    <w:rsid w:val="005E47B0"/>
    <w:rsid w:val="005F049A"/>
    <w:rsid w:val="005F0607"/>
    <w:rsid w:val="005F1876"/>
    <w:rsid w:val="005F2812"/>
    <w:rsid w:val="005F3542"/>
    <w:rsid w:val="005F3DE5"/>
    <w:rsid w:val="005F47C5"/>
    <w:rsid w:val="005F51A9"/>
    <w:rsid w:val="005F5565"/>
    <w:rsid w:val="005F7379"/>
    <w:rsid w:val="005F7BA4"/>
    <w:rsid w:val="005F7D6E"/>
    <w:rsid w:val="0060067C"/>
    <w:rsid w:val="00600ABA"/>
    <w:rsid w:val="00600C46"/>
    <w:rsid w:val="00601497"/>
    <w:rsid w:val="006050D5"/>
    <w:rsid w:val="00605A27"/>
    <w:rsid w:val="00606611"/>
    <w:rsid w:val="00607B20"/>
    <w:rsid w:val="00612683"/>
    <w:rsid w:val="00612950"/>
    <w:rsid w:val="00612A65"/>
    <w:rsid w:val="00612DBF"/>
    <w:rsid w:val="0061359A"/>
    <w:rsid w:val="006135D1"/>
    <w:rsid w:val="0061407E"/>
    <w:rsid w:val="006167E6"/>
    <w:rsid w:val="00617210"/>
    <w:rsid w:val="00617572"/>
    <w:rsid w:val="0061760F"/>
    <w:rsid w:val="00617936"/>
    <w:rsid w:val="0062070B"/>
    <w:rsid w:val="00620884"/>
    <w:rsid w:val="00620C4B"/>
    <w:rsid w:val="00621B61"/>
    <w:rsid w:val="00622C6F"/>
    <w:rsid w:val="00622FCC"/>
    <w:rsid w:val="0062401E"/>
    <w:rsid w:val="006243FE"/>
    <w:rsid w:val="00624547"/>
    <w:rsid w:val="0062552D"/>
    <w:rsid w:val="00625B48"/>
    <w:rsid w:val="0062613A"/>
    <w:rsid w:val="00626AEF"/>
    <w:rsid w:val="0062703F"/>
    <w:rsid w:val="00627C2B"/>
    <w:rsid w:val="006309F6"/>
    <w:rsid w:val="00632594"/>
    <w:rsid w:val="00635541"/>
    <w:rsid w:val="00635722"/>
    <w:rsid w:val="0063799D"/>
    <w:rsid w:val="0064079A"/>
    <w:rsid w:val="00640F1D"/>
    <w:rsid w:val="00644B4A"/>
    <w:rsid w:val="006479D1"/>
    <w:rsid w:val="00647F69"/>
    <w:rsid w:val="006517D1"/>
    <w:rsid w:val="006518A6"/>
    <w:rsid w:val="00651946"/>
    <w:rsid w:val="0065206D"/>
    <w:rsid w:val="0065280D"/>
    <w:rsid w:val="0065399D"/>
    <w:rsid w:val="00656945"/>
    <w:rsid w:val="00656D39"/>
    <w:rsid w:val="0066199F"/>
    <w:rsid w:val="00662F29"/>
    <w:rsid w:val="00664667"/>
    <w:rsid w:val="0066512E"/>
    <w:rsid w:val="00665A90"/>
    <w:rsid w:val="00666504"/>
    <w:rsid w:val="00673F94"/>
    <w:rsid w:val="00675BE1"/>
    <w:rsid w:val="00676AAC"/>
    <w:rsid w:val="00676C02"/>
    <w:rsid w:val="00676CD7"/>
    <w:rsid w:val="006773B4"/>
    <w:rsid w:val="00677990"/>
    <w:rsid w:val="00677BA1"/>
    <w:rsid w:val="00677F5E"/>
    <w:rsid w:val="00680251"/>
    <w:rsid w:val="006825BC"/>
    <w:rsid w:val="00682898"/>
    <w:rsid w:val="006835E4"/>
    <w:rsid w:val="00685796"/>
    <w:rsid w:val="006938FE"/>
    <w:rsid w:val="00695004"/>
    <w:rsid w:val="006963D8"/>
    <w:rsid w:val="006A0D84"/>
    <w:rsid w:val="006A1F6F"/>
    <w:rsid w:val="006A3371"/>
    <w:rsid w:val="006A3479"/>
    <w:rsid w:val="006A35C1"/>
    <w:rsid w:val="006A4DB7"/>
    <w:rsid w:val="006A5168"/>
    <w:rsid w:val="006A64A9"/>
    <w:rsid w:val="006A6D19"/>
    <w:rsid w:val="006A7507"/>
    <w:rsid w:val="006B23F3"/>
    <w:rsid w:val="006B29FF"/>
    <w:rsid w:val="006B549F"/>
    <w:rsid w:val="006C00EB"/>
    <w:rsid w:val="006C0F1F"/>
    <w:rsid w:val="006C2FCF"/>
    <w:rsid w:val="006C4368"/>
    <w:rsid w:val="006C49D5"/>
    <w:rsid w:val="006C505F"/>
    <w:rsid w:val="006C61F2"/>
    <w:rsid w:val="006C76DC"/>
    <w:rsid w:val="006D46F1"/>
    <w:rsid w:val="006D4F41"/>
    <w:rsid w:val="006D778E"/>
    <w:rsid w:val="006E04DF"/>
    <w:rsid w:val="006E0582"/>
    <w:rsid w:val="006E1EEA"/>
    <w:rsid w:val="006E2ADF"/>
    <w:rsid w:val="006E2BC5"/>
    <w:rsid w:val="006E400E"/>
    <w:rsid w:val="006E6F37"/>
    <w:rsid w:val="006F1D47"/>
    <w:rsid w:val="006F1F28"/>
    <w:rsid w:val="006F23B1"/>
    <w:rsid w:val="006F2F8B"/>
    <w:rsid w:val="006F7412"/>
    <w:rsid w:val="00700DF8"/>
    <w:rsid w:val="007021B4"/>
    <w:rsid w:val="00703A3C"/>
    <w:rsid w:val="00705B7B"/>
    <w:rsid w:val="007116A2"/>
    <w:rsid w:val="0071298E"/>
    <w:rsid w:val="00713491"/>
    <w:rsid w:val="00714007"/>
    <w:rsid w:val="00714428"/>
    <w:rsid w:val="00715C22"/>
    <w:rsid w:val="007174D2"/>
    <w:rsid w:val="00720B4C"/>
    <w:rsid w:val="00722C32"/>
    <w:rsid w:val="00722E77"/>
    <w:rsid w:val="00724EFF"/>
    <w:rsid w:val="00725696"/>
    <w:rsid w:val="00725906"/>
    <w:rsid w:val="0072649A"/>
    <w:rsid w:val="00726975"/>
    <w:rsid w:val="00726F1F"/>
    <w:rsid w:val="007273C5"/>
    <w:rsid w:val="00727E4F"/>
    <w:rsid w:val="007306A7"/>
    <w:rsid w:val="00731598"/>
    <w:rsid w:val="007346AB"/>
    <w:rsid w:val="007346C0"/>
    <w:rsid w:val="007349CB"/>
    <w:rsid w:val="007352B3"/>
    <w:rsid w:val="00737A5A"/>
    <w:rsid w:val="00737B47"/>
    <w:rsid w:val="00737FCE"/>
    <w:rsid w:val="0074072C"/>
    <w:rsid w:val="00741787"/>
    <w:rsid w:val="00741825"/>
    <w:rsid w:val="00743061"/>
    <w:rsid w:val="00743CE4"/>
    <w:rsid w:val="00744A9E"/>
    <w:rsid w:val="00746A97"/>
    <w:rsid w:val="00747AD7"/>
    <w:rsid w:val="00750C7C"/>
    <w:rsid w:val="00750E6E"/>
    <w:rsid w:val="00751550"/>
    <w:rsid w:val="00751ACF"/>
    <w:rsid w:val="00753E64"/>
    <w:rsid w:val="007575FF"/>
    <w:rsid w:val="00760813"/>
    <w:rsid w:val="007611B2"/>
    <w:rsid w:val="007619A3"/>
    <w:rsid w:val="00762D1C"/>
    <w:rsid w:val="0076376B"/>
    <w:rsid w:val="00765928"/>
    <w:rsid w:val="00766983"/>
    <w:rsid w:val="007676F1"/>
    <w:rsid w:val="00767F76"/>
    <w:rsid w:val="00771A05"/>
    <w:rsid w:val="00773F07"/>
    <w:rsid w:val="007748F9"/>
    <w:rsid w:val="00774F2A"/>
    <w:rsid w:val="007754AC"/>
    <w:rsid w:val="00776BF9"/>
    <w:rsid w:val="007779E1"/>
    <w:rsid w:val="007849EC"/>
    <w:rsid w:val="00785944"/>
    <w:rsid w:val="00785F11"/>
    <w:rsid w:val="00786190"/>
    <w:rsid w:val="00790876"/>
    <w:rsid w:val="00790E40"/>
    <w:rsid w:val="00790FB8"/>
    <w:rsid w:val="007919BA"/>
    <w:rsid w:val="00792324"/>
    <w:rsid w:val="007925EF"/>
    <w:rsid w:val="0079356A"/>
    <w:rsid w:val="00794C4A"/>
    <w:rsid w:val="0079507A"/>
    <w:rsid w:val="00795F70"/>
    <w:rsid w:val="00797A8D"/>
    <w:rsid w:val="00797CD1"/>
    <w:rsid w:val="00797E65"/>
    <w:rsid w:val="007A085F"/>
    <w:rsid w:val="007A0AD1"/>
    <w:rsid w:val="007A0D8B"/>
    <w:rsid w:val="007A11BE"/>
    <w:rsid w:val="007A1241"/>
    <w:rsid w:val="007A3E51"/>
    <w:rsid w:val="007A4996"/>
    <w:rsid w:val="007A500C"/>
    <w:rsid w:val="007A5BD1"/>
    <w:rsid w:val="007A71DA"/>
    <w:rsid w:val="007A753A"/>
    <w:rsid w:val="007A7975"/>
    <w:rsid w:val="007B29AA"/>
    <w:rsid w:val="007B51DD"/>
    <w:rsid w:val="007B51EB"/>
    <w:rsid w:val="007B7FE3"/>
    <w:rsid w:val="007C0E8A"/>
    <w:rsid w:val="007C269D"/>
    <w:rsid w:val="007C2D99"/>
    <w:rsid w:val="007C4E5C"/>
    <w:rsid w:val="007C5AC3"/>
    <w:rsid w:val="007C5EE3"/>
    <w:rsid w:val="007C7E6F"/>
    <w:rsid w:val="007C7F32"/>
    <w:rsid w:val="007D0451"/>
    <w:rsid w:val="007D06DC"/>
    <w:rsid w:val="007D23D8"/>
    <w:rsid w:val="007D288D"/>
    <w:rsid w:val="007D2E99"/>
    <w:rsid w:val="007D449C"/>
    <w:rsid w:val="007D6D1A"/>
    <w:rsid w:val="007D6FFB"/>
    <w:rsid w:val="007E2282"/>
    <w:rsid w:val="007E2709"/>
    <w:rsid w:val="007E4E3C"/>
    <w:rsid w:val="007E702D"/>
    <w:rsid w:val="007E774C"/>
    <w:rsid w:val="007F05B7"/>
    <w:rsid w:val="007F1130"/>
    <w:rsid w:val="007F16E9"/>
    <w:rsid w:val="007F1AAF"/>
    <w:rsid w:val="007F1F10"/>
    <w:rsid w:val="007F4226"/>
    <w:rsid w:val="007F51ED"/>
    <w:rsid w:val="00801B7F"/>
    <w:rsid w:val="00803EE2"/>
    <w:rsid w:val="0080479F"/>
    <w:rsid w:val="00806EEB"/>
    <w:rsid w:val="0081290D"/>
    <w:rsid w:val="008135F0"/>
    <w:rsid w:val="00813995"/>
    <w:rsid w:val="00813A48"/>
    <w:rsid w:val="00814A7C"/>
    <w:rsid w:val="008155D0"/>
    <w:rsid w:val="00815922"/>
    <w:rsid w:val="0081706B"/>
    <w:rsid w:val="00820AFD"/>
    <w:rsid w:val="008219A8"/>
    <w:rsid w:val="008222A7"/>
    <w:rsid w:val="008231DC"/>
    <w:rsid w:val="00823F26"/>
    <w:rsid w:val="008257CC"/>
    <w:rsid w:val="00831AE5"/>
    <w:rsid w:val="00832094"/>
    <w:rsid w:val="008328AD"/>
    <w:rsid w:val="0083463B"/>
    <w:rsid w:val="00834B85"/>
    <w:rsid w:val="0083546E"/>
    <w:rsid w:val="00835472"/>
    <w:rsid w:val="0083775B"/>
    <w:rsid w:val="0084036A"/>
    <w:rsid w:val="00840C7A"/>
    <w:rsid w:val="00841867"/>
    <w:rsid w:val="00842808"/>
    <w:rsid w:val="00842AE8"/>
    <w:rsid w:val="00844302"/>
    <w:rsid w:val="008536A4"/>
    <w:rsid w:val="00853EF2"/>
    <w:rsid w:val="00855734"/>
    <w:rsid w:val="0085645A"/>
    <w:rsid w:val="00856812"/>
    <w:rsid w:val="00857FEF"/>
    <w:rsid w:val="008626D5"/>
    <w:rsid w:val="0086442A"/>
    <w:rsid w:val="0086647D"/>
    <w:rsid w:val="00866918"/>
    <w:rsid w:val="00870335"/>
    <w:rsid w:val="00872B3A"/>
    <w:rsid w:val="00874929"/>
    <w:rsid w:val="00874F42"/>
    <w:rsid w:val="00875D0E"/>
    <w:rsid w:val="00876E39"/>
    <w:rsid w:val="00884BC4"/>
    <w:rsid w:val="00886970"/>
    <w:rsid w:val="00886DF7"/>
    <w:rsid w:val="00887147"/>
    <w:rsid w:val="00887EC7"/>
    <w:rsid w:val="00887F71"/>
    <w:rsid w:val="008919BE"/>
    <w:rsid w:val="0089207D"/>
    <w:rsid w:val="00892DC3"/>
    <w:rsid w:val="00893855"/>
    <w:rsid w:val="00895B48"/>
    <w:rsid w:val="008A0823"/>
    <w:rsid w:val="008A54BD"/>
    <w:rsid w:val="008A5624"/>
    <w:rsid w:val="008A5A91"/>
    <w:rsid w:val="008A5F0E"/>
    <w:rsid w:val="008A6F84"/>
    <w:rsid w:val="008A7E18"/>
    <w:rsid w:val="008B2A39"/>
    <w:rsid w:val="008B3E93"/>
    <w:rsid w:val="008C0E5F"/>
    <w:rsid w:val="008D07B1"/>
    <w:rsid w:val="008D09EF"/>
    <w:rsid w:val="008D11AC"/>
    <w:rsid w:val="008D128E"/>
    <w:rsid w:val="008D29E5"/>
    <w:rsid w:val="008D37BD"/>
    <w:rsid w:val="008D4739"/>
    <w:rsid w:val="008D5DD6"/>
    <w:rsid w:val="008D5E9E"/>
    <w:rsid w:val="008D7D2B"/>
    <w:rsid w:val="008E05AC"/>
    <w:rsid w:val="008E1571"/>
    <w:rsid w:val="008E27EF"/>
    <w:rsid w:val="008E3105"/>
    <w:rsid w:val="008E406C"/>
    <w:rsid w:val="008E40C4"/>
    <w:rsid w:val="008E469A"/>
    <w:rsid w:val="008E4A0D"/>
    <w:rsid w:val="008E554D"/>
    <w:rsid w:val="008E5EA0"/>
    <w:rsid w:val="008E6EA0"/>
    <w:rsid w:val="008E6FC7"/>
    <w:rsid w:val="008F2DD3"/>
    <w:rsid w:val="008F2E9F"/>
    <w:rsid w:val="008F3530"/>
    <w:rsid w:val="008F4575"/>
    <w:rsid w:val="008F6CD1"/>
    <w:rsid w:val="009008F6"/>
    <w:rsid w:val="00900AE5"/>
    <w:rsid w:val="00900DF0"/>
    <w:rsid w:val="009018C7"/>
    <w:rsid w:val="00901B8C"/>
    <w:rsid w:val="00903544"/>
    <w:rsid w:val="009046BD"/>
    <w:rsid w:val="009103EC"/>
    <w:rsid w:val="0091051B"/>
    <w:rsid w:val="009131F4"/>
    <w:rsid w:val="009146D5"/>
    <w:rsid w:val="00916CAE"/>
    <w:rsid w:val="009174A7"/>
    <w:rsid w:val="00917D22"/>
    <w:rsid w:val="00917FFD"/>
    <w:rsid w:val="009216C1"/>
    <w:rsid w:val="009229AB"/>
    <w:rsid w:val="00924B15"/>
    <w:rsid w:val="009267BB"/>
    <w:rsid w:val="009339E7"/>
    <w:rsid w:val="00933FF1"/>
    <w:rsid w:val="00934011"/>
    <w:rsid w:val="0093438F"/>
    <w:rsid w:val="00934FFB"/>
    <w:rsid w:val="00935B4D"/>
    <w:rsid w:val="009373E3"/>
    <w:rsid w:val="00937701"/>
    <w:rsid w:val="00940699"/>
    <w:rsid w:val="009406ED"/>
    <w:rsid w:val="00943EAD"/>
    <w:rsid w:val="00945F71"/>
    <w:rsid w:val="00947417"/>
    <w:rsid w:val="009479BF"/>
    <w:rsid w:val="00947DA2"/>
    <w:rsid w:val="00950409"/>
    <w:rsid w:val="00950FB1"/>
    <w:rsid w:val="00951CFD"/>
    <w:rsid w:val="00951D60"/>
    <w:rsid w:val="00952665"/>
    <w:rsid w:val="009527D1"/>
    <w:rsid w:val="00953503"/>
    <w:rsid w:val="009538D6"/>
    <w:rsid w:val="009544DA"/>
    <w:rsid w:val="00955469"/>
    <w:rsid w:val="009556A3"/>
    <w:rsid w:val="009563B4"/>
    <w:rsid w:val="00961E83"/>
    <w:rsid w:val="00962D27"/>
    <w:rsid w:val="009656C2"/>
    <w:rsid w:val="009668EB"/>
    <w:rsid w:val="00967F9B"/>
    <w:rsid w:val="00970498"/>
    <w:rsid w:val="00971E0B"/>
    <w:rsid w:val="00974C9B"/>
    <w:rsid w:val="00975483"/>
    <w:rsid w:val="009754F2"/>
    <w:rsid w:val="00981AF2"/>
    <w:rsid w:val="0098338B"/>
    <w:rsid w:val="00983AF0"/>
    <w:rsid w:val="00985854"/>
    <w:rsid w:val="009862B3"/>
    <w:rsid w:val="00986967"/>
    <w:rsid w:val="0098734F"/>
    <w:rsid w:val="00991A7E"/>
    <w:rsid w:val="00992D5B"/>
    <w:rsid w:val="009947C7"/>
    <w:rsid w:val="009A0DD9"/>
    <w:rsid w:val="009A2112"/>
    <w:rsid w:val="009A2FDE"/>
    <w:rsid w:val="009A2FFA"/>
    <w:rsid w:val="009A39D0"/>
    <w:rsid w:val="009A4DF2"/>
    <w:rsid w:val="009A664F"/>
    <w:rsid w:val="009B080A"/>
    <w:rsid w:val="009B185C"/>
    <w:rsid w:val="009B1FBB"/>
    <w:rsid w:val="009B726A"/>
    <w:rsid w:val="009B7B27"/>
    <w:rsid w:val="009C040E"/>
    <w:rsid w:val="009C28A4"/>
    <w:rsid w:val="009C2907"/>
    <w:rsid w:val="009C43BB"/>
    <w:rsid w:val="009C460E"/>
    <w:rsid w:val="009C4D58"/>
    <w:rsid w:val="009C51F1"/>
    <w:rsid w:val="009C60DF"/>
    <w:rsid w:val="009C6A5E"/>
    <w:rsid w:val="009C7E23"/>
    <w:rsid w:val="009D235E"/>
    <w:rsid w:val="009D2C82"/>
    <w:rsid w:val="009D414C"/>
    <w:rsid w:val="009D44E6"/>
    <w:rsid w:val="009D50C1"/>
    <w:rsid w:val="009D6D67"/>
    <w:rsid w:val="009D7527"/>
    <w:rsid w:val="009E1F58"/>
    <w:rsid w:val="009E302E"/>
    <w:rsid w:val="009E3346"/>
    <w:rsid w:val="009E3565"/>
    <w:rsid w:val="009E3804"/>
    <w:rsid w:val="009E4D30"/>
    <w:rsid w:val="009E6EDF"/>
    <w:rsid w:val="009F040D"/>
    <w:rsid w:val="009F07A5"/>
    <w:rsid w:val="009F160B"/>
    <w:rsid w:val="009F3621"/>
    <w:rsid w:val="009F3E03"/>
    <w:rsid w:val="009F5A3C"/>
    <w:rsid w:val="009F6632"/>
    <w:rsid w:val="009F6886"/>
    <w:rsid w:val="009F6D73"/>
    <w:rsid w:val="00A015F0"/>
    <w:rsid w:val="00A05B0D"/>
    <w:rsid w:val="00A075B5"/>
    <w:rsid w:val="00A103A1"/>
    <w:rsid w:val="00A105F2"/>
    <w:rsid w:val="00A10FE9"/>
    <w:rsid w:val="00A119C9"/>
    <w:rsid w:val="00A12A14"/>
    <w:rsid w:val="00A13FA7"/>
    <w:rsid w:val="00A171DC"/>
    <w:rsid w:val="00A20782"/>
    <w:rsid w:val="00A2094F"/>
    <w:rsid w:val="00A20F1E"/>
    <w:rsid w:val="00A2119C"/>
    <w:rsid w:val="00A21C10"/>
    <w:rsid w:val="00A22419"/>
    <w:rsid w:val="00A25EC0"/>
    <w:rsid w:val="00A26311"/>
    <w:rsid w:val="00A264FE"/>
    <w:rsid w:val="00A27E1D"/>
    <w:rsid w:val="00A30743"/>
    <w:rsid w:val="00A30D6D"/>
    <w:rsid w:val="00A338D4"/>
    <w:rsid w:val="00A33BE9"/>
    <w:rsid w:val="00A3420E"/>
    <w:rsid w:val="00A351BA"/>
    <w:rsid w:val="00A353D9"/>
    <w:rsid w:val="00A35C74"/>
    <w:rsid w:val="00A40680"/>
    <w:rsid w:val="00A42753"/>
    <w:rsid w:val="00A42771"/>
    <w:rsid w:val="00A42E06"/>
    <w:rsid w:val="00A441A5"/>
    <w:rsid w:val="00A46F1A"/>
    <w:rsid w:val="00A47629"/>
    <w:rsid w:val="00A50C8B"/>
    <w:rsid w:val="00A526D0"/>
    <w:rsid w:val="00A5347D"/>
    <w:rsid w:val="00A534B1"/>
    <w:rsid w:val="00A545AB"/>
    <w:rsid w:val="00A563E9"/>
    <w:rsid w:val="00A63051"/>
    <w:rsid w:val="00A636A8"/>
    <w:rsid w:val="00A637FA"/>
    <w:rsid w:val="00A65786"/>
    <w:rsid w:val="00A7050A"/>
    <w:rsid w:val="00A71D28"/>
    <w:rsid w:val="00A72634"/>
    <w:rsid w:val="00A72767"/>
    <w:rsid w:val="00A741E0"/>
    <w:rsid w:val="00A75888"/>
    <w:rsid w:val="00A75D0A"/>
    <w:rsid w:val="00A75FEE"/>
    <w:rsid w:val="00A762EB"/>
    <w:rsid w:val="00A7711F"/>
    <w:rsid w:val="00A85494"/>
    <w:rsid w:val="00A85FA2"/>
    <w:rsid w:val="00A866CF"/>
    <w:rsid w:val="00A86A68"/>
    <w:rsid w:val="00A87EB7"/>
    <w:rsid w:val="00A9345E"/>
    <w:rsid w:val="00A94E87"/>
    <w:rsid w:val="00A9717B"/>
    <w:rsid w:val="00A977EF"/>
    <w:rsid w:val="00A978DC"/>
    <w:rsid w:val="00AA107B"/>
    <w:rsid w:val="00AA6543"/>
    <w:rsid w:val="00AA66B6"/>
    <w:rsid w:val="00AB0C55"/>
    <w:rsid w:val="00AB2B48"/>
    <w:rsid w:val="00AB53C6"/>
    <w:rsid w:val="00AB5FA5"/>
    <w:rsid w:val="00AB6F90"/>
    <w:rsid w:val="00AB724F"/>
    <w:rsid w:val="00AB79F0"/>
    <w:rsid w:val="00AC07FA"/>
    <w:rsid w:val="00AC3BAA"/>
    <w:rsid w:val="00AC4001"/>
    <w:rsid w:val="00AC4064"/>
    <w:rsid w:val="00AC4E11"/>
    <w:rsid w:val="00AC68FF"/>
    <w:rsid w:val="00AC7FDB"/>
    <w:rsid w:val="00AD0212"/>
    <w:rsid w:val="00AD1487"/>
    <w:rsid w:val="00AD5C23"/>
    <w:rsid w:val="00AD6EAD"/>
    <w:rsid w:val="00AD7297"/>
    <w:rsid w:val="00AD73C2"/>
    <w:rsid w:val="00AE0D4C"/>
    <w:rsid w:val="00AE26DF"/>
    <w:rsid w:val="00AE3308"/>
    <w:rsid w:val="00AE39B8"/>
    <w:rsid w:val="00AE44D4"/>
    <w:rsid w:val="00AE6E95"/>
    <w:rsid w:val="00AF26F8"/>
    <w:rsid w:val="00AF5018"/>
    <w:rsid w:val="00AF501E"/>
    <w:rsid w:val="00AF6157"/>
    <w:rsid w:val="00AF63C3"/>
    <w:rsid w:val="00AF709D"/>
    <w:rsid w:val="00AF7DCE"/>
    <w:rsid w:val="00B04832"/>
    <w:rsid w:val="00B06466"/>
    <w:rsid w:val="00B06FA0"/>
    <w:rsid w:val="00B10EE3"/>
    <w:rsid w:val="00B11FBD"/>
    <w:rsid w:val="00B121BD"/>
    <w:rsid w:val="00B12EE7"/>
    <w:rsid w:val="00B13C47"/>
    <w:rsid w:val="00B13F20"/>
    <w:rsid w:val="00B146AC"/>
    <w:rsid w:val="00B15B8B"/>
    <w:rsid w:val="00B17122"/>
    <w:rsid w:val="00B21FDF"/>
    <w:rsid w:val="00B24119"/>
    <w:rsid w:val="00B24201"/>
    <w:rsid w:val="00B27CD5"/>
    <w:rsid w:val="00B31A21"/>
    <w:rsid w:val="00B3289A"/>
    <w:rsid w:val="00B32ED7"/>
    <w:rsid w:val="00B34A89"/>
    <w:rsid w:val="00B41328"/>
    <w:rsid w:val="00B41D81"/>
    <w:rsid w:val="00B45243"/>
    <w:rsid w:val="00B4755F"/>
    <w:rsid w:val="00B47EDE"/>
    <w:rsid w:val="00B527C9"/>
    <w:rsid w:val="00B56164"/>
    <w:rsid w:val="00B56791"/>
    <w:rsid w:val="00B56B25"/>
    <w:rsid w:val="00B56C73"/>
    <w:rsid w:val="00B60496"/>
    <w:rsid w:val="00B61331"/>
    <w:rsid w:val="00B63F61"/>
    <w:rsid w:val="00B64405"/>
    <w:rsid w:val="00B66663"/>
    <w:rsid w:val="00B66754"/>
    <w:rsid w:val="00B70713"/>
    <w:rsid w:val="00B70D99"/>
    <w:rsid w:val="00B71230"/>
    <w:rsid w:val="00B72498"/>
    <w:rsid w:val="00B728B0"/>
    <w:rsid w:val="00B73419"/>
    <w:rsid w:val="00B764CE"/>
    <w:rsid w:val="00B77344"/>
    <w:rsid w:val="00B77CD4"/>
    <w:rsid w:val="00B80150"/>
    <w:rsid w:val="00B808FA"/>
    <w:rsid w:val="00B809CD"/>
    <w:rsid w:val="00B82AEA"/>
    <w:rsid w:val="00B82F37"/>
    <w:rsid w:val="00B82FB1"/>
    <w:rsid w:val="00B83597"/>
    <w:rsid w:val="00B835C9"/>
    <w:rsid w:val="00B8418E"/>
    <w:rsid w:val="00B848AF"/>
    <w:rsid w:val="00B8609C"/>
    <w:rsid w:val="00B862F0"/>
    <w:rsid w:val="00B86673"/>
    <w:rsid w:val="00B90869"/>
    <w:rsid w:val="00B913BB"/>
    <w:rsid w:val="00B91C7F"/>
    <w:rsid w:val="00B933FD"/>
    <w:rsid w:val="00B936B8"/>
    <w:rsid w:val="00B970AB"/>
    <w:rsid w:val="00BA126D"/>
    <w:rsid w:val="00BA20F9"/>
    <w:rsid w:val="00BA239C"/>
    <w:rsid w:val="00BA26F2"/>
    <w:rsid w:val="00BA703D"/>
    <w:rsid w:val="00BB0A31"/>
    <w:rsid w:val="00BB2087"/>
    <w:rsid w:val="00BB365D"/>
    <w:rsid w:val="00BB4E72"/>
    <w:rsid w:val="00BB5411"/>
    <w:rsid w:val="00BB5BB4"/>
    <w:rsid w:val="00BB5DDC"/>
    <w:rsid w:val="00BB6F1F"/>
    <w:rsid w:val="00BB6FF4"/>
    <w:rsid w:val="00BC0125"/>
    <w:rsid w:val="00BC1376"/>
    <w:rsid w:val="00BC21AD"/>
    <w:rsid w:val="00BC2D26"/>
    <w:rsid w:val="00BC35D3"/>
    <w:rsid w:val="00BC5BCC"/>
    <w:rsid w:val="00BC628B"/>
    <w:rsid w:val="00BC6329"/>
    <w:rsid w:val="00BC6724"/>
    <w:rsid w:val="00BD0D9B"/>
    <w:rsid w:val="00BD1172"/>
    <w:rsid w:val="00BD2A8E"/>
    <w:rsid w:val="00BD2AB3"/>
    <w:rsid w:val="00BD3CD5"/>
    <w:rsid w:val="00BD7085"/>
    <w:rsid w:val="00BE0839"/>
    <w:rsid w:val="00BE0BF7"/>
    <w:rsid w:val="00BE12EA"/>
    <w:rsid w:val="00BE2FBB"/>
    <w:rsid w:val="00BE4B9E"/>
    <w:rsid w:val="00BE5B31"/>
    <w:rsid w:val="00BF07B0"/>
    <w:rsid w:val="00BF07FE"/>
    <w:rsid w:val="00BF084E"/>
    <w:rsid w:val="00BF08BC"/>
    <w:rsid w:val="00BF1F7A"/>
    <w:rsid w:val="00BF2AC7"/>
    <w:rsid w:val="00BF4A6E"/>
    <w:rsid w:val="00BF6448"/>
    <w:rsid w:val="00BF6E17"/>
    <w:rsid w:val="00C00568"/>
    <w:rsid w:val="00C011C9"/>
    <w:rsid w:val="00C01613"/>
    <w:rsid w:val="00C0462D"/>
    <w:rsid w:val="00C04E2F"/>
    <w:rsid w:val="00C04F08"/>
    <w:rsid w:val="00C05547"/>
    <w:rsid w:val="00C11360"/>
    <w:rsid w:val="00C12141"/>
    <w:rsid w:val="00C134E2"/>
    <w:rsid w:val="00C14F47"/>
    <w:rsid w:val="00C15470"/>
    <w:rsid w:val="00C1654A"/>
    <w:rsid w:val="00C16BF4"/>
    <w:rsid w:val="00C2116C"/>
    <w:rsid w:val="00C21780"/>
    <w:rsid w:val="00C227E3"/>
    <w:rsid w:val="00C32D27"/>
    <w:rsid w:val="00C3457A"/>
    <w:rsid w:val="00C36FCD"/>
    <w:rsid w:val="00C40AE2"/>
    <w:rsid w:val="00C427E5"/>
    <w:rsid w:val="00C43078"/>
    <w:rsid w:val="00C46067"/>
    <w:rsid w:val="00C461A9"/>
    <w:rsid w:val="00C46CBA"/>
    <w:rsid w:val="00C46D67"/>
    <w:rsid w:val="00C470B8"/>
    <w:rsid w:val="00C4714D"/>
    <w:rsid w:val="00C47B0A"/>
    <w:rsid w:val="00C5032A"/>
    <w:rsid w:val="00C532A5"/>
    <w:rsid w:val="00C573F8"/>
    <w:rsid w:val="00C65BE3"/>
    <w:rsid w:val="00C661B9"/>
    <w:rsid w:val="00C66677"/>
    <w:rsid w:val="00C67F81"/>
    <w:rsid w:val="00C7060A"/>
    <w:rsid w:val="00C70909"/>
    <w:rsid w:val="00C70E2B"/>
    <w:rsid w:val="00C72023"/>
    <w:rsid w:val="00C72D96"/>
    <w:rsid w:val="00C75E55"/>
    <w:rsid w:val="00C77D7E"/>
    <w:rsid w:val="00C8008D"/>
    <w:rsid w:val="00C802AB"/>
    <w:rsid w:val="00C80D95"/>
    <w:rsid w:val="00C84DCA"/>
    <w:rsid w:val="00C85BC3"/>
    <w:rsid w:val="00C86DEF"/>
    <w:rsid w:val="00C8749B"/>
    <w:rsid w:val="00C90B98"/>
    <w:rsid w:val="00C90E11"/>
    <w:rsid w:val="00C9101E"/>
    <w:rsid w:val="00C91E19"/>
    <w:rsid w:val="00C926FA"/>
    <w:rsid w:val="00C9314F"/>
    <w:rsid w:val="00C93D1A"/>
    <w:rsid w:val="00C97208"/>
    <w:rsid w:val="00CA29CB"/>
    <w:rsid w:val="00CA3A0D"/>
    <w:rsid w:val="00CA41CF"/>
    <w:rsid w:val="00CA4410"/>
    <w:rsid w:val="00CA4F8B"/>
    <w:rsid w:val="00CA53C0"/>
    <w:rsid w:val="00CA6435"/>
    <w:rsid w:val="00CA7221"/>
    <w:rsid w:val="00CB13F3"/>
    <w:rsid w:val="00CB2EA1"/>
    <w:rsid w:val="00CB303A"/>
    <w:rsid w:val="00CB43A2"/>
    <w:rsid w:val="00CB63A3"/>
    <w:rsid w:val="00CC065B"/>
    <w:rsid w:val="00CC244E"/>
    <w:rsid w:val="00CC378A"/>
    <w:rsid w:val="00CC3BA2"/>
    <w:rsid w:val="00CC3DD5"/>
    <w:rsid w:val="00CC7539"/>
    <w:rsid w:val="00CD1FEA"/>
    <w:rsid w:val="00CD34AA"/>
    <w:rsid w:val="00CD4373"/>
    <w:rsid w:val="00CD6B20"/>
    <w:rsid w:val="00CD6F54"/>
    <w:rsid w:val="00CD6FC0"/>
    <w:rsid w:val="00CD78F1"/>
    <w:rsid w:val="00CD798D"/>
    <w:rsid w:val="00CD7F5E"/>
    <w:rsid w:val="00CE01C5"/>
    <w:rsid w:val="00CE0515"/>
    <w:rsid w:val="00CE05A2"/>
    <w:rsid w:val="00CE0E1F"/>
    <w:rsid w:val="00CE0E2F"/>
    <w:rsid w:val="00CE1386"/>
    <w:rsid w:val="00CE30BD"/>
    <w:rsid w:val="00CE3D5F"/>
    <w:rsid w:val="00CE4B69"/>
    <w:rsid w:val="00CE5778"/>
    <w:rsid w:val="00CE5CF8"/>
    <w:rsid w:val="00CE6A19"/>
    <w:rsid w:val="00CE6A61"/>
    <w:rsid w:val="00CE7323"/>
    <w:rsid w:val="00CE73A4"/>
    <w:rsid w:val="00CE763C"/>
    <w:rsid w:val="00CE7C34"/>
    <w:rsid w:val="00CF0546"/>
    <w:rsid w:val="00CF068F"/>
    <w:rsid w:val="00CF1BC1"/>
    <w:rsid w:val="00CF2B70"/>
    <w:rsid w:val="00CF2F86"/>
    <w:rsid w:val="00CF5E6F"/>
    <w:rsid w:val="00D028BB"/>
    <w:rsid w:val="00D02935"/>
    <w:rsid w:val="00D03D08"/>
    <w:rsid w:val="00D07E7D"/>
    <w:rsid w:val="00D11A1E"/>
    <w:rsid w:val="00D11EFA"/>
    <w:rsid w:val="00D128EF"/>
    <w:rsid w:val="00D1641D"/>
    <w:rsid w:val="00D20C0E"/>
    <w:rsid w:val="00D21616"/>
    <w:rsid w:val="00D23E38"/>
    <w:rsid w:val="00D26069"/>
    <w:rsid w:val="00D26543"/>
    <w:rsid w:val="00D27117"/>
    <w:rsid w:val="00D341DE"/>
    <w:rsid w:val="00D3519E"/>
    <w:rsid w:val="00D356A9"/>
    <w:rsid w:val="00D379C4"/>
    <w:rsid w:val="00D37F6B"/>
    <w:rsid w:val="00D4133E"/>
    <w:rsid w:val="00D429FE"/>
    <w:rsid w:val="00D43C78"/>
    <w:rsid w:val="00D451B9"/>
    <w:rsid w:val="00D46CE1"/>
    <w:rsid w:val="00D47122"/>
    <w:rsid w:val="00D47D76"/>
    <w:rsid w:val="00D47E06"/>
    <w:rsid w:val="00D47FAC"/>
    <w:rsid w:val="00D53C28"/>
    <w:rsid w:val="00D54912"/>
    <w:rsid w:val="00D576B3"/>
    <w:rsid w:val="00D57BA1"/>
    <w:rsid w:val="00D60ED1"/>
    <w:rsid w:val="00D63655"/>
    <w:rsid w:val="00D63E5E"/>
    <w:rsid w:val="00D705FE"/>
    <w:rsid w:val="00D71612"/>
    <w:rsid w:val="00D7231C"/>
    <w:rsid w:val="00D723A8"/>
    <w:rsid w:val="00D729D5"/>
    <w:rsid w:val="00D75608"/>
    <w:rsid w:val="00D75A85"/>
    <w:rsid w:val="00D760FE"/>
    <w:rsid w:val="00D80BAC"/>
    <w:rsid w:val="00D81DD9"/>
    <w:rsid w:val="00D827B1"/>
    <w:rsid w:val="00D82AC2"/>
    <w:rsid w:val="00D85996"/>
    <w:rsid w:val="00D869AA"/>
    <w:rsid w:val="00D87765"/>
    <w:rsid w:val="00D87C48"/>
    <w:rsid w:val="00D90023"/>
    <w:rsid w:val="00D90086"/>
    <w:rsid w:val="00D90A05"/>
    <w:rsid w:val="00D91ADA"/>
    <w:rsid w:val="00D91EF6"/>
    <w:rsid w:val="00D96902"/>
    <w:rsid w:val="00D97443"/>
    <w:rsid w:val="00D977CF"/>
    <w:rsid w:val="00DA3F8E"/>
    <w:rsid w:val="00DA48E3"/>
    <w:rsid w:val="00DA4CB5"/>
    <w:rsid w:val="00DA769F"/>
    <w:rsid w:val="00DB186F"/>
    <w:rsid w:val="00DB2477"/>
    <w:rsid w:val="00DB2A52"/>
    <w:rsid w:val="00DB2D01"/>
    <w:rsid w:val="00DB5EB7"/>
    <w:rsid w:val="00DB6C07"/>
    <w:rsid w:val="00DB7BB3"/>
    <w:rsid w:val="00DC020A"/>
    <w:rsid w:val="00DC0FEB"/>
    <w:rsid w:val="00DC16E5"/>
    <w:rsid w:val="00DC48BA"/>
    <w:rsid w:val="00DC576E"/>
    <w:rsid w:val="00DC662A"/>
    <w:rsid w:val="00DD0725"/>
    <w:rsid w:val="00DD1082"/>
    <w:rsid w:val="00DD1D5F"/>
    <w:rsid w:val="00DD54FC"/>
    <w:rsid w:val="00DD593E"/>
    <w:rsid w:val="00DD7A8A"/>
    <w:rsid w:val="00DD7E89"/>
    <w:rsid w:val="00DE0662"/>
    <w:rsid w:val="00DE1E03"/>
    <w:rsid w:val="00DE3014"/>
    <w:rsid w:val="00DE36C9"/>
    <w:rsid w:val="00DE36DF"/>
    <w:rsid w:val="00DE38D7"/>
    <w:rsid w:val="00DE4161"/>
    <w:rsid w:val="00DE5B76"/>
    <w:rsid w:val="00DE5F03"/>
    <w:rsid w:val="00DE7A24"/>
    <w:rsid w:val="00DE7ED9"/>
    <w:rsid w:val="00DF14C0"/>
    <w:rsid w:val="00DF4B2E"/>
    <w:rsid w:val="00DF57FE"/>
    <w:rsid w:val="00DF72F9"/>
    <w:rsid w:val="00E04B49"/>
    <w:rsid w:val="00E05DF1"/>
    <w:rsid w:val="00E108FF"/>
    <w:rsid w:val="00E11042"/>
    <w:rsid w:val="00E11E56"/>
    <w:rsid w:val="00E1413D"/>
    <w:rsid w:val="00E14FA6"/>
    <w:rsid w:val="00E173B6"/>
    <w:rsid w:val="00E21F5E"/>
    <w:rsid w:val="00E2220E"/>
    <w:rsid w:val="00E244F1"/>
    <w:rsid w:val="00E268C8"/>
    <w:rsid w:val="00E2799F"/>
    <w:rsid w:val="00E31D88"/>
    <w:rsid w:val="00E32E82"/>
    <w:rsid w:val="00E32FD9"/>
    <w:rsid w:val="00E34095"/>
    <w:rsid w:val="00E34142"/>
    <w:rsid w:val="00E36DAC"/>
    <w:rsid w:val="00E372B3"/>
    <w:rsid w:val="00E37936"/>
    <w:rsid w:val="00E40113"/>
    <w:rsid w:val="00E40EDA"/>
    <w:rsid w:val="00E41328"/>
    <w:rsid w:val="00E42052"/>
    <w:rsid w:val="00E422EB"/>
    <w:rsid w:val="00E42684"/>
    <w:rsid w:val="00E42A3F"/>
    <w:rsid w:val="00E45355"/>
    <w:rsid w:val="00E45AC6"/>
    <w:rsid w:val="00E46848"/>
    <w:rsid w:val="00E46DD4"/>
    <w:rsid w:val="00E46E4F"/>
    <w:rsid w:val="00E505E9"/>
    <w:rsid w:val="00E52A0F"/>
    <w:rsid w:val="00E551F3"/>
    <w:rsid w:val="00E5772D"/>
    <w:rsid w:val="00E5794E"/>
    <w:rsid w:val="00E6074E"/>
    <w:rsid w:val="00E60E1C"/>
    <w:rsid w:val="00E62395"/>
    <w:rsid w:val="00E63BE0"/>
    <w:rsid w:val="00E63D1F"/>
    <w:rsid w:val="00E64CBF"/>
    <w:rsid w:val="00E64E70"/>
    <w:rsid w:val="00E65539"/>
    <w:rsid w:val="00E65D4F"/>
    <w:rsid w:val="00E66B32"/>
    <w:rsid w:val="00E709BA"/>
    <w:rsid w:val="00E70E85"/>
    <w:rsid w:val="00E7185E"/>
    <w:rsid w:val="00E73444"/>
    <w:rsid w:val="00E73501"/>
    <w:rsid w:val="00E73BF7"/>
    <w:rsid w:val="00E74052"/>
    <w:rsid w:val="00E75212"/>
    <w:rsid w:val="00E754C7"/>
    <w:rsid w:val="00E776E7"/>
    <w:rsid w:val="00E81039"/>
    <w:rsid w:val="00E815F9"/>
    <w:rsid w:val="00E8244C"/>
    <w:rsid w:val="00E82FE7"/>
    <w:rsid w:val="00E86797"/>
    <w:rsid w:val="00E87725"/>
    <w:rsid w:val="00E905CC"/>
    <w:rsid w:val="00E92C4B"/>
    <w:rsid w:val="00E9374C"/>
    <w:rsid w:val="00E977BC"/>
    <w:rsid w:val="00E97FD9"/>
    <w:rsid w:val="00EA18A1"/>
    <w:rsid w:val="00EA249A"/>
    <w:rsid w:val="00EA28F4"/>
    <w:rsid w:val="00EA4E6B"/>
    <w:rsid w:val="00EA5C59"/>
    <w:rsid w:val="00EA759A"/>
    <w:rsid w:val="00EB0619"/>
    <w:rsid w:val="00EB1650"/>
    <w:rsid w:val="00EB27E8"/>
    <w:rsid w:val="00EB2DF9"/>
    <w:rsid w:val="00EB31D1"/>
    <w:rsid w:val="00EB3A75"/>
    <w:rsid w:val="00EB4924"/>
    <w:rsid w:val="00EB549E"/>
    <w:rsid w:val="00EB68A5"/>
    <w:rsid w:val="00EB6996"/>
    <w:rsid w:val="00EC3EAA"/>
    <w:rsid w:val="00EC7040"/>
    <w:rsid w:val="00ED06E6"/>
    <w:rsid w:val="00ED07D6"/>
    <w:rsid w:val="00ED1ABD"/>
    <w:rsid w:val="00ED3271"/>
    <w:rsid w:val="00ED5415"/>
    <w:rsid w:val="00ED5C88"/>
    <w:rsid w:val="00ED5DFC"/>
    <w:rsid w:val="00ED6601"/>
    <w:rsid w:val="00ED6D0F"/>
    <w:rsid w:val="00ED7242"/>
    <w:rsid w:val="00ED737C"/>
    <w:rsid w:val="00EE0ACF"/>
    <w:rsid w:val="00EE2851"/>
    <w:rsid w:val="00EE36FC"/>
    <w:rsid w:val="00EE3840"/>
    <w:rsid w:val="00EE7F4C"/>
    <w:rsid w:val="00EF0A38"/>
    <w:rsid w:val="00EF205A"/>
    <w:rsid w:val="00EF3C02"/>
    <w:rsid w:val="00EF405D"/>
    <w:rsid w:val="00EF48B0"/>
    <w:rsid w:val="00EF512E"/>
    <w:rsid w:val="00EF56AD"/>
    <w:rsid w:val="00EF5BB8"/>
    <w:rsid w:val="00EF7434"/>
    <w:rsid w:val="00EF7522"/>
    <w:rsid w:val="00F0128E"/>
    <w:rsid w:val="00F01A93"/>
    <w:rsid w:val="00F070FE"/>
    <w:rsid w:val="00F078AA"/>
    <w:rsid w:val="00F110B5"/>
    <w:rsid w:val="00F12718"/>
    <w:rsid w:val="00F14E4B"/>
    <w:rsid w:val="00F15DE6"/>
    <w:rsid w:val="00F15E2B"/>
    <w:rsid w:val="00F175FD"/>
    <w:rsid w:val="00F17740"/>
    <w:rsid w:val="00F21315"/>
    <w:rsid w:val="00F21B68"/>
    <w:rsid w:val="00F2420E"/>
    <w:rsid w:val="00F242FD"/>
    <w:rsid w:val="00F2584C"/>
    <w:rsid w:val="00F270C7"/>
    <w:rsid w:val="00F27445"/>
    <w:rsid w:val="00F31FC9"/>
    <w:rsid w:val="00F3421F"/>
    <w:rsid w:val="00F36C92"/>
    <w:rsid w:val="00F40ADA"/>
    <w:rsid w:val="00F4185A"/>
    <w:rsid w:val="00F41A11"/>
    <w:rsid w:val="00F41E3C"/>
    <w:rsid w:val="00F420FC"/>
    <w:rsid w:val="00F434AD"/>
    <w:rsid w:val="00F44EB3"/>
    <w:rsid w:val="00F45FC4"/>
    <w:rsid w:val="00F464E2"/>
    <w:rsid w:val="00F46A59"/>
    <w:rsid w:val="00F4755F"/>
    <w:rsid w:val="00F476D0"/>
    <w:rsid w:val="00F47B54"/>
    <w:rsid w:val="00F525A5"/>
    <w:rsid w:val="00F526A7"/>
    <w:rsid w:val="00F54F5D"/>
    <w:rsid w:val="00F55D36"/>
    <w:rsid w:val="00F565CA"/>
    <w:rsid w:val="00F573F4"/>
    <w:rsid w:val="00F607BC"/>
    <w:rsid w:val="00F61894"/>
    <w:rsid w:val="00F6286D"/>
    <w:rsid w:val="00F63294"/>
    <w:rsid w:val="00F65A56"/>
    <w:rsid w:val="00F65FF9"/>
    <w:rsid w:val="00F67513"/>
    <w:rsid w:val="00F718E1"/>
    <w:rsid w:val="00F71AB2"/>
    <w:rsid w:val="00F71FB2"/>
    <w:rsid w:val="00F73174"/>
    <w:rsid w:val="00F73D62"/>
    <w:rsid w:val="00F74BC1"/>
    <w:rsid w:val="00F7560F"/>
    <w:rsid w:val="00F75A5B"/>
    <w:rsid w:val="00F75AB1"/>
    <w:rsid w:val="00F75D5B"/>
    <w:rsid w:val="00F76CE7"/>
    <w:rsid w:val="00F8158D"/>
    <w:rsid w:val="00F8170E"/>
    <w:rsid w:val="00F82B1B"/>
    <w:rsid w:val="00F858E5"/>
    <w:rsid w:val="00F86CF7"/>
    <w:rsid w:val="00F91FC1"/>
    <w:rsid w:val="00F9559A"/>
    <w:rsid w:val="00FA3262"/>
    <w:rsid w:val="00FA442B"/>
    <w:rsid w:val="00FA6472"/>
    <w:rsid w:val="00FA68DF"/>
    <w:rsid w:val="00FB0247"/>
    <w:rsid w:val="00FB1BDF"/>
    <w:rsid w:val="00FB1C34"/>
    <w:rsid w:val="00FB2A00"/>
    <w:rsid w:val="00FB2D42"/>
    <w:rsid w:val="00FB3B7B"/>
    <w:rsid w:val="00FB527E"/>
    <w:rsid w:val="00FB76E1"/>
    <w:rsid w:val="00FC05D4"/>
    <w:rsid w:val="00FC0B40"/>
    <w:rsid w:val="00FC367D"/>
    <w:rsid w:val="00FC5E1B"/>
    <w:rsid w:val="00FC6FDE"/>
    <w:rsid w:val="00FC75BC"/>
    <w:rsid w:val="00FD09BF"/>
    <w:rsid w:val="00FD2201"/>
    <w:rsid w:val="00FD279A"/>
    <w:rsid w:val="00FD32FC"/>
    <w:rsid w:val="00FD36CA"/>
    <w:rsid w:val="00FD4336"/>
    <w:rsid w:val="00FD49FE"/>
    <w:rsid w:val="00FD6547"/>
    <w:rsid w:val="00FD6F0A"/>
    <w:rsid w:val="00FE07B5"/>
    <w:rsid w:val="00FE4490"/>
    <w:rsid w:val="00FE604B"/>
    <w:rsid w:val="00FE6AAD"/>
    <w:rsid w:val="00FE77B0"/>
    <w:rsid w:val="00FF28F5"/>
    <w:rsid w:val="00FF3B45"/>
    <w:rsid w:val="00FF6031"/>
    <w:rsid w:val="130744A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4DEB09"/>
  <w15:docId w15:val="{FDEB5C4A-4B88-49D4-8361-8937D484B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uiPriority="9"/>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94"/>
    <w:lsdException w:name="toc 4" w:semiHidden="1" w:uiPriority="96"/>
    <w:lsdException w:name="toc 5" w:semiHidden="1" w:uiPriority="96"/>
    <w:lsdException w:name="toc 6" w:semiHidden="1" w:uiPriority="96"/>
    <w:lsdException w:name="toc 7" w:semiHidden="1" w:uiPriority="96"/>
    <w:lsdException w:name="toc 8" w:semiHidden="1" w:uiPriority="96"/>
    <w:lsdException w:name="toc 9" w:semiHidden="1" w:uiPriority="94" w:unhideWhenUsed="1"/>
    <w:lsdException w:name="Normal Indent" w:semiHidden="1" w:unhideWhenUsed="1"/>
    <w:lsdException w:name="footnote text" w:semiHidden="1" w:unhideWhenUsed="1" w:qFormat="1"/>
    <w:lsdException w:name="annotation text" w:semiHidden="1" w:unhideWhenUsed="1"/>
    <w:lsdException w:name="header" w:semiHidden="1" w:uiPriority="84" w:unhideWhenUsed="1"/>
    <w:lsdException w:name="footer" w:semiHidden="1" w:uiPriority="85"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29"/>
    <w:lsdException w:name="List Bullet" w:semiHidden="1" w:uiPriority="19" w:unhideWhenUsed="1" w:qFormat="1"/>
    <w:lsdException w:name="List Number" w:uiPriority="19" w:qFormat="1"/>
    <w:lsdException w:name="List 2" w:semiHidden="1" w:uiPriority="29"/>
    <w:lsdException w:name="List 3" w:semiHidden="1" w:uiPriority="29" w:unhideWhenUsed="1"/>
    <w:lsdException w:name="List 4" w:semiHidden="1" w:uiPriority="29" w:unhideWhenUsed="1"/>
    <w:lsdException w:name="List 5" w:semiHidden="1" w:uiPriority="29" w:unhideWhenUsed="1"/>
    <w:lsdException w:name="List Bullet 2" w:semiHidden="1" w:uiPriority="19" w:unhideWhenUsed="1"/>
    <w:lsdException w:name="List Bullet 3" w:semiHidden="1" w:uiPriority="19" w:unhideWhenUsed="1"/>
    <w:lsdException w:name="List Bullet 4" w:semiHidden="1" w:uiPriority="19" w:unhideWhenUsed="1"/>
    <w:lsdException w:name="List Bullet 5" w:semiHidden="1" w:uiPriority="19" w:unhideWhenUsed="1"/>
    <w:lsdException w:name="List Number 2" w:uiPriority="19"/>
    <w:lsdException w:name="List Number 3" w:semiHidden="1" w:uiPriority="19" w:unhideWhenUsed="1"/>
    <w:lsdException w:name="List Number 4" w:semiHidden="1" w:uiPriority="19" w:unhideWhenUsed="1"/>
    <w:lsdException w:name="List Number 5" w:semiHidden="1" w:uiPriority="19" w:unhideWhenUsed="1"/>
    <w:lsdException w:name="Title" w:uiPriority="89" w:qFormat="1"/>
    <w:lsdException w:name="Closing" w:semiHidden="1" w:unhideWhenUsed="1"/>
    <w:lsdException w:name="Signature" w:semiHidden="1" w:unhideWhenUsed="1"/>
    <w:lsdException w:name="Default Paragraph Font" w:semiHidden="1" w:uiPriority="1" w:unhideWhenUsed="1"/>
    <w:lsdException w:name="Body Text" w:semiHidden="1" w:uiPriority="4" w:unhideWhenUsed="1"/>
    <w:lsdException w:name="Body Text Indent" w:semiHidden="1" w:unhideWhenUsed="1"/>
    <w:lsdException w:name="List Continue" w:uiPriority="26" w:qFormat="1"/>
    <w:lsdException w:name="List Continue 2" w:uiPriority="26"/>
    <w:lsdException w:name="List Continue 3" w:semiHidden="1" w:uiPriority="26" w:unhideWhenUsed="1"/>
    <w:lsdException w:name="List Continue 4" w:semiHidden="1" w:uiPriority="26" w:unhideWhenUsed="1"/>
    <w:lsdException w:name="List Continue 5" w:semiHidden="1" w:uiPriority="26" w:unhideWhenUsed="1"/>
    <w:lsdException w:name="Message Header" w:semiHidden="1" w:unhideWhenUsed="1"/>
    <w:lsdException w:name="Subtitle" w:uiPriority="9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98"/>
    <w:lsdException w:name="Emphasis" w:uiPriority="98"/>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8"/>
    <w:lsdException w:name="Intense Emphasis" w:uiPriority="98"/>
    <w:lsdException w:name="Subtle Reference" w:uiPriority="31"/>
    <w:lsdException w:name="Intense Reference" w:semiHidden="1" w:uiPriority="32"/>
    <w:lsdException w:name="Book Title" w:semiHidden="1" w:uiPriority="33"/>
    <w:lsdException w:name="Bibliography" w:semiHidden="1" w:uiPriority="37" w:unhideWhenUsed="1"/>
    <w:lsdException w:name="TOC Heading" w:semiHidden="1" w:uiPriority="90"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799D"/>
    <w:pPr>
      <w:keepLines/>
    </w:pPr>
  </w:style>
  <w:style w:type="paragraph" w:styleId="Heading11">
    <w:name w:val="heading 1"/>
    <w:next w:val="Normal"/>
    <w:link w:val="Heading1Char"/>
    <w:uiPriority w:val="9"/>
    <w:qFormat/>
    <w:rsid w:val="00C72023"/>
    <w:pPr>
      <w:keepNext/>
      <w:keepLines/>
      <w:pBdr>
        <w:bottom w:val="single" w:sz="12" w:space="1" w:color="auto"/>
      </w:pBdr>
      <w:spacing w:before="360"/>
      <w:outlineLvl w:val="0"/>
    </w:pPr>
    <w:rPr>
      <w:rFonts w:asciiTheme="majorHAnsi" w:eastAsiaTheme="majorEastAsia" w:hAnsiTheme="majorHAnsi" w:cstheme="majorBidi"/>
      <w:b/>
      <w:bCs/>
      <w:caps/>
      <w:spacing w:val="-2"/>
      <w:sz w:val="26"/>
      <w:szCs w:val="28"/>
    </w:rPr>
  </w:style>
  <w:style w:type="paragraph" w:styleId="Heading21">
    <w:name w:val="heading 2"/>
    <w:basedOn w:val="Heading11"/>
    <w:next w:val="Normal"/>
    <w:link w:val="Heading2Char"/>
    <w:uiPriority w:val="9"/>
    <w:qFormat/>
    <w:rsid w:val="00C72023"/>
    <w:pPr>
      <w:numPr>
        <w:ilvl w:val="1"/>
      </w:numPr>
      <w:pBdr>
        <w:bottom w:val="none" w:sz="0" w:space="0" w:color="auto"/>
      </w:pBdr>
      <w:tabs>
        <w:tab w:val="right" w:pos="9582"/>
      </w:tabs>
      <w:spacing w:before="240"/>
      <w:outlineLvl w:val="1"/>
    </w:pPr>
    <w:rPr>
      <w:bCs w:val="0"/>
      <w:caps w:val="0"/>
      <w:szCs w:val="26"/>
    </w:rPr>
  </w:style>
  <w:style w:type="paragraph" w:styleId="Heading31">
    <w:name w:val="heading 3"/>
    <w:basedOn w:val="Heading21"/>
    <w:next w:val="Normal"/>
    <w:link w:val="Heading3Char"/>
    <w:uiPriority w:val="9"/>
    <w:qFormat/>
    <w:rsid w:val="00C72023"/>
    <w:pPr>
      <w:numPr>
        <w:ilvl w:val="2"/>
      </w:numPr>
      <w:pBdr>
        <w:bottom w:val="single" w:sz="6" w:space="1" w:color="auto"/>
      </w:pBdr>
      <w:outlineLvl w:val="2"/>
    </w:pPr>
    <w:rPr>
      <w:bCs/>
      <w:sz w:val="23"/>
    </w:rPr>
  </w:style>
  <w:style w:type="paragraph" w:styleId="Heading4">
    <w:name w:val="heading 4"/>
    <w:basedOn w:val="Heading31"/>
    <w:next w:val="Normal"/>
    <w:link w:val="Heading4Char"/>
    <w:uiPriority w:val="9"/>
    <w:rsid w:val="00C72023"/>
    <w:pPr>
      <w:numPr>
        <w:ilvl w:val="3"/>
      </w:numPr>
      <w:pBdr>
        <w:bottom w:val="none" w:sz="0" w:space="0" w:color="auto"/>
      </w:pBdr>
      <w:spacing w:before="180"/>
      <w:outlineLvl w:val="3"/>
    </w:pPr>
    <w:rPr>
      <w:b w:val="0"/>
      <w:bCs w:val="0"/>
      <w:i/>
      <w:iCs/>
      <w:spacing w:val="0"/>
    </w:rPr>
  </w:style>
  <w:style w:type="paragraph" w:styleId="Heading5">
    <w:name w:val="heading 5"/>
    <w:basedOn w:val="Heading4"/>
    <w:next w:val="Normal"/>
    <w:link w:val="Heading5Char"/>
    <w:uiPriority w:val="9"/>
    <w:unhideWhenUsed/>
    <w:rsid w:val="00EB0619"/>
    <w:pPr>
      <w:numPr>
        <w:ilvl w:val="4"/>
      </w:numPr>
      <w:outlineLvl w:val="4"/>
    </w:pPr>
    <w:rPr>
      <w:b/>
      <w:i w:val="0"/>
      <w:sz w:val="21"/>
    </w:rPr>
  </w:style>
  <w:style w:type="paragraph" w:styleId="Heading6">
    <w:name w:val="heading 6"/>
    <w:basedOn w:val="Normal"/>
    <w:next w:val="Normal"/>
    <w:link w:val="Heading6Char"/>
    <w:uiPriority w:val="9"/>
    <w:semiHidden/>
    <w:unhideWhenUsed/>
    <w:qFormat/>
    <w:rsid w:val="00E36DAC"/>
    <w:pPr>
      <w:keepNext/>
      <w:numPr>
        <w:ilvl w:val="5"/>
        <w:numId w:val="4"/>
      </w:numPr>
      <w:spacing w:before="200"/>
      <w:outlineLvl w:val="5"/>
    </w:pPr>
    <w:rPr>
      <w:rFonts w:asciiTheme="majorHAnsi" w:eastAsiaTheme="majorEastAsia" w:hAnsiTheme="majorHAnsi" w:cstheme="majorBidi"/>
      <w:i/>
      <w:iCs/>
      <w:color w:val="003152" w:themeColor="accent1" w:themeShade="7F"/>
    </w:rPr>
  </w:style>
  <w:style w:type="paragraph" w:styleId="Heading7">
    <w:name w:val="heading 7"/>
    <w:basedOn w:val="Normal"/>
    <w:next w:val="Normal"/>
    <w:link w:val="Heading7Char"/>
    <w:uiPriority w:val="9"/>
    <w:semiHidden/>
    <w:unhideWhenUsed/>
    <w:qFormat/>
    <w:rsid w:val="00E36DAC"/>
    <w:pPr>
      <w:keepNext/>
      <w:numPr>
        <w:ilvl w:val="6"/>
        <w:numId w:val="4"/>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36DAC"/>
    <w:pPr>
      <w:keepNext/>
      <w:numPr>
        <w:ilvl w:val="7"/>
        <w:numId w:val="4"/>
      </w:numPr>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E36DAC"/>
    <w:pPr>
      <w:keepNext/>
      <w:numPr>
        <w:ilvl w:val="8"/>
        <w:numId w:val="4"/>
      </w:numPr>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1"/>
    <w:uiPriority w:val="9"/>
    <w:rsid w:val="00C72023"/>
    <w:rPr>
      <w:rFonts w:asciiTheme="majorHAnsi" w:eastAsiaTheme="majorEastAsia" w:hAnsiTheme="majorHAnsi" w:cstheme="majorBidi"/>
      <w:b/>
      <w:bCs/>
      <w:caps/>
      <w:spacing w:val="-2"/>
      <w:sz w:val="26"/>
      <w:szCs w:val="28"/>
    </w:rPr>
  </w:style>
  <w:style w:type="paragraph" w:customStyle="1" w:styleId="Chapterheading">
    <w:name w:val="Chapter heading"/>
    <w:basedOn w:val="Normal"/>
    <w:next w:val="Heading11"/>
    <w:link w:val="ChapterheadingChar"/>
    <w:uiPriority w:val="89"/>
    <w:rsid w:val="0061407E"/>
    <w:pPr>
      <w:keepNext/>
      <w:pBdr>
        <w:bottom w:val="single" w:sz="12" w:space="1" w:color="auto"/>
      </w:pBdr>
      <w:spacing w:before="1440" w:after="360"/>
      <w:outlineLvl w:val="0"/>
    </w:pPr>
    <w:rPr>
      <w:rFonts w:asciiTheme="majorHAnsi" w:eastAsiaTheme="majorEastAsia" w:hAnsiTheme="majorHAnsi" w:cstheme="majorBidi"/>
      <w:b/>
      <w:bCs/>
      <w:caps/>
      <w:spacing w:val="-2"/>
      <w:sz w:val="48"/>
      <w:szCs w:val="28"/>
    </w:rPr>
  </w:style>
  <w:style w:type="character" w:customStyle="1" w:styleId="Heading3Char">
    <w:name w:val="Heading 3 Char"/>
    <w:basedOn w:val="DefaultParagraphFont"/>
    <w:link w:val="Heading31"/>
    <w:uiPriority w:val="9"/>
    <w:rsid w:val="00C72023"/>
    <w:rPr>
      <w:rFonts w:asciiTheme="majorHAnsi" w:eastAsiaTheme="majorEastAsia" w:hAnsiTheme="majorHAnsi" w:cstheme="majorBidi"/>
      <w:b/>
      <w:bCs/>
      <w:spacing w:val="-2"/>
      <w:sz w:val="23"/>
      <w:szCs w:val="26"/>
    </w:rPr>
  </w:style>
  <w:style w:type="character" w:customStyle="1" w:styleId="Heading2Char">
    <w:name w:val="Heading 2 Char"/>
    <w:basedOn w:val="DefaultParagraphFont"/>
    <w:link w:val="Heading21"/>
    <w:uiPriority w:val="9"/>
    <w:rsid w:val="00C72023"/>
    <w:rPr>
      <w:rFonts w:asciiTheme="majorHAnsi" w:eastAsiaTheme="majorEastAsia" w:hAnsiTheme="majorHAnsi" w:cstheme="majorBidi"/>
      <w:b/>
      <w:spacing w:val="-2"/>
      <w:sz w:val="26"/>
      <w:szCs w:val="26"/>
    </w:rPr>
  </w:style>
  <w:style w:type="character" w:customStyle="1" w:styleId="Heading4Char">
    <w:name w:val="Heading 4 Char"/>
    <w:basedOn w:val="DefaultParagraphFont"/>
    <w:link w:val="Heading4"/>
    <w:uiPriority w:val="9"/>
    <w:rsid w:val="00C72023"/>
    <w:rPr>
      <w:rFonts w:asciiTheme="majorHAnsi" w:eastAsiaTheme="majorEastAsia" w:hAnsiTheme="majorHAnsi" w:cstheme="majorBidi"/>
      <w:i/>
      <w:iCs/>
      <w:sz w:val="23"/>
      <w:szCs w:val="26"/>
    </w:rPr>
  </w:style>
  <w:style w:type="character" w:customStyle="1" w:styleId="Heading2Char0">
    <w:name w:val="Heading 2 (#) Char"/>
    <w:basedOn w:val="Heading2Char"/>
    <w:link w:val="Heading20"/>
    <w:uiPriority w:val="14"/>
    <w:rsid w:val="0037430B"/>
    <w:rPr>
      <w:rFonts w:asciiTheme="majorHAnsi" w:eastAsiaTheme="majorEastAsia" w:hAnsiTheme="majorHAnsi" w:cstheme="majorBidi"/>
      <w:b/>
      <w:spacing w:val="-2"/>
      <w:sz w:val="26"/>
      <w:szCs w:val="26"/>
    </w:rPr>
  </w:style>
  <w:style w:type="paragraph" w:customStyle="1" w:styleId="Source">
    <w:name w:val="Source"/>
    <w:basedOn w:val="Normal"/>
    <w:next w:val="Note"/>
    <w:uiPriority w:val="51"/>
    <w:qFormat/>
    <w:rsid w:val="006F23B1"/>
    <w:pPr>
      <w:spacing w:before="20" w:after="60"/>
    </w:pPr>
    <w:rPr>
      <w:rFonts w:asciiTheme="majorHAnsi" w:hAnsiTheme="majorHAnsi"/>
      <w:i/>
      <w:spacing w:val="-2"/>
      <w:sz w:val="14"/>
    </w:rPr>
  </w:style>
  <w:style w:type="paragraph" w:customStyle="1" w:styleId="Note">
    <w:name w:val="Note"/>
    <w:basedOn w:val="Normal"/>
    <w:link w:val="NoteChar"/>
    <w:uiPriority w:val="31"/>
    <w:qFormat/>
    <w:rsid w:val="006F23B1"/>
    <w:pPr>
      <w:spacing w:before="20"/>
      <w:ind w:left="284" w:hanging="284"/>
      <w:contextualSpacing/>
    </w:pPr>
    <w:rPr>
      <w:rFonts w:asciiTheme="majorHAnsi" w:hAnsiTheme="majorHAnsi"/>
      <w:i/>
      <w:spacing w:val="-2"/>
      <w:sz w:val="14"/>
    </w:rPr>
  </w:style>
  <w:style w:type="numbering" w:customStyle="1" w:styleId="A">
    <w:name w:val="(A)"/>
    <w:uiPriority w:val="99"/>
    <w:rsid w:val="00ED06E6"/>
    <w:pPr>
      <w:numPr>
        <w:numId w:val="1"/>
      </w:numPr>
    </w:pPr>
  </w:style>
  <w:style w:type="paragraph" w:customStyle="1" w:styleId="HighlightBoxText">
    <w:name w:val="Highlight Box Text"/>
    <w:basedOn w:val="Normal"/>
    <w:uiPriority w:val="60"/>
    <w:qFormat/>
    <w:rsid w:val="00EB0619"/>
    <w:pPr>
      <w:pBdr>
        <w:top w:val="single" w:sz="6" w:space="3" w:color="auto"/>
        <w:left w:val="single" w:sz="6" w:space="5" w:color="auto"/>
        <w:bottom w:val="single" w:sz="6" w:space="3" w:color="auto"/>
        <w:right w:val="single" w:sz="6" w:space="5" w:color="auto"/>
      </w:pBdr>
      <w:shd w:val="clear" w:color="auto" w:fill="F2F2F2" w:themeFill="background1" w:themeFillShade="F2"/>
    </w:pPr>
  </w:style>
  <w:style w:type="table" w:styleId="TableGrid">
    <w:name w:val="Table Grid"/>
    <w:basedOn w:val="TableNormal"/>
    <w:uiPriority w:val="59"/>
    <w:rsid w:val="00AF50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357C4E"/>
    <w:rPr>
      <w:color w:val="004A7C" w:themeColor="accent1" w:themeShade="BF"/>
    </w:rPr>
    <w:tblPr>
      <w:tblStyleRowBandSize w:val="1"/>
      <w:tblStyleColBandSize w:val="1"/>
      <w:tblBorders>
        <w:top w:val="single" w:sz="8" w:space="0" w:color="0063A6" w:themeColor="accent1"/>
        <w:bottom w:val="single" w:sz="8" w:space="0" w:color="0063A6" w:themeColor="accent1"/>
      </w:tblBorders>
    </w:tblPr>
    <w:tblStylePr w:type="firstRow">
      <w:pPr>
        <w:spacing w:before="0" w:after="0" w:line="240" w:lineRule="auto"/>
      </w:pPr>
      <w:rPr>
        <w:b/>
        <w:bCs/>
      </w:rPr>
      <w:tblPr/>
      <w:tcPr>
        <w:tcBorders>
          <w:top w:val="single" w:sz="8" w:space="0" w:color="0063A6" w:themeColor="accent1"/>
          <w:left w:val="nil"/>
          <w:bottom w:val="single" w:sz="8" w:space="0" w:color="0063A6" w:themeColor="accent1"/>
          <w:right w:val="nil"/>
          <w:insideH w:val="nil"/>
          <w:insideV w:val="nil"/>
        </w:tcBorders>
      </w:tcPr>
    </w:tblStylePr>
    <w:tblStylePr w:type="lastRow">
      <w:pPr>
        <w:spacing w:before="0" w:after="0" w:line="240" w:lineRule="auto"/>
      </w:pPr>
      <w:rPr>
        <w:b/>
        <w:bCs/>
      </w:rPr>
      <w:tblPr/>
      <w:tcPr>
        <w:tcBorders>
          <w:top w:val="single" w:sz="8" w:space="0" w:color="0063A6" w:themeColor="accent1"/>
          <w:left w:val="nil"/>
          <w:bottom w:val="single" w:sz="8" w:space="0" w:color="0063A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ADCFF" w:themeFill="accent1" w:themeFillTint="3F"/>
      </w:tcPr>
    </w:tblStylePr>
    <w:tblStylePr w:type="band1Horz">
      <w:tblPr/>
      <w:tcPr>
        <w:tcBorders>
          <w:left w:val="nil"/>
          <w:right w:val="nil"/>
          <w:insideH w:val="nil"/>
          <w:insideV w:val="nil"/>
        </w:tcBorders>
        <w:shd w:val="clear" w:color="auto" w:fill="AADCFF" w:themeFill="accent1" w:themeFillTint="3F"/>
      </w:tcPr>
    </w:tblStylePr>
  </w:style>
  <w:style w:type="table" w:styleId="LightShading">
    <w:name w:val="Light Shading"/>
    <w:basedOn w:val="TableNormal"/>
    <w:uiPriority w:val="60"/>
    <w:rsid w:val="0011366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4">
    <w:name w:val="Light Shading Accent 4"/>
    <w:basedOn w:val="TableNormal"/>
    <w:uiPriority w:val="60"/>
    <w:rsid w:val="00113667"/>
    <w:rPr>
      <w:color w:val="00559A" w:themeColor="accent4" w:themeShade="BF"/>
    </w:rPr>
    <w:tblPr>
      <w:tblStyleRowBandSize w:val="1"/>
      <w:tblStyleColBandSize w:val="1"/>
      <w:tblBorders>
        <w:top w:val="single" w:sz="8" w:space="0" w:color="0072CE" w:themeColor="accent4"/>
        <w:bottom w:val="single" w:sz="8" w:space="0" w:color="0072CE" w:themeColor="accent4"/>
      </w:tblBorders>
    </w:tblPr>
    <w:tblStylePr w:type="firstRow">
      <w:pPr>
        <w:spacing w:before="0" w:after="0" w:line="240" w:lineRule="auto"/>
      </w:pPr>
      <w:rPr>
        <w:b/>
        <w:bCs/>
      </w:rPr>
      <w:tblPr/>
      <w:tcPr>
        <w:tcBorders>
          <w:top w:val="single" w:sz="8" w:space="0" w:color="0072CE" w:themeColor="accent4"/>
          <w:left w:val="nil"/>
          <w:bottom w:val="single" w:sz="8" w:space="0" w:color="0072CE" w:themeColor="accent4"/>
          <w:right w:val="nil"/>
          <w:insideH w:val="nil"/>
          <w:insideV w:val="nil"/>
        </w:tcBorders>
      </w:tcPr>
    </w:tblStylePr>
    <w:tblStylePr w:type="lastRow">
      <w:pPr>
        <w:spacing w:before="0" w:after="0" w:line="240" w:lineRule="auto"/>
      </w:pPr>
      <w:rPr>
        <w:b/>
        <w:bCs/>
      </w:rPr>
      <w:tblPr/>
      <w:tcPr>
        <w:tcBorders>
          <w:top w:val="single" w:sz="8" w:space="0" w:color="0072CE" w:themeColor="accent4"/>
          <w:left w:val="nil"/>
          <w:bottom w:val="single" w:sz="8" w:space="0" w:color="0072C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DDFF" w:themeFill="accent4" w:themeFillTint="3F"/>
      </w:tcPr>
    </w:tblStylePr>
    <w:tblStylePr w:type="band1Horz">
      <w:tblPr/>
      <w:tcPr>
        <w:tcBorders>
          <w:left w:val="nil"/>
          <w:right w:val="nil"/>
          <w:insideH w:val="nil"/>
          <w:insideV w:val="nil"/>
        </w:tcBorders>
        <w:shd w:val="clear" w:color="auto" w:fill="B3DDFF" w:themeFill="accent4" w:themeFillTint="3F"/>
      </w:tcPr>
    </w:tblStylePr>
  </w:style>
  <w:style w:type="paragraph" w:customStyle="1" w:styleId="DecimalAligned">
    <w:name w:val="Decimal Aligned"/>
    <w:basedOn w:val="Normal"/>
    <w:uiPriority w:val="40"/>
    <w:semiHidden/>
    <w:rsid w:val="00363B60"/>
    <w:pPr>
      <w:tabs>
        <w:tab w:val="decimal" w:pos="360"/>
      </w:tabs>
      <w:spacing w:after="200" w:line="276" w:lineRule="auto"/>
    </w:pPr>
    <w:rPr>
      <w:lang w:val="en-US" w:eastAsia="ja-JP"/>
    </w:rPr>
  </w:style>
  <w:style w:type="paragraph" w:styleId="FootnoteText">
    <w:name w:val="footnote text"/>
    <w:basedOn w:val="Normal"/>
    <w:link w:val="FootnoteTextChar"/>
    <w:uiPriority w:val="99"/>
    <w:semiHidden/>
    <w:qFormat/>
    <w:rsid w:val="007A11BE"/>
    <w:pPr>
      <w:spacing w:before="40"/>
    </w:pPr>
    <w:rPr>
      <w:rFonts w:eastAsiaTheme="minorEastAsia"/>
      <w:sz w:val="20"/>
      <w:lang w:val="en-US" w:eastAsia="ja-JP"/>
    </w:rPr>
  </w:style>
  <w:style w:type="character" w:customStyle="1" w:styleId="FootnoteTextChar">
    <w:name w:val="Footnote Text Char"/>
    <w:basedOn w:val="DefaultParagraphFont"/>
    <w:link w:val="FootnoteText"/>
    <w:uiPriority w:val="99"/>
    <w:semiHidden/>
    <w:rsid w:val="007A11BE"/>
    <w:rPr>
      <w:rFonts w:eastAsiaTheme="minorEastAsia"/>
      <w:sz w:val="20"/>
      <w:lang w:val="en-US" w:eastAsia="ja-JP"/>
    </w:rPr>
  </w:style>
  <w:style w:type="character" w:styleId="SubtleEmphasis">
    <w:name w:val="Subtle Emphasis"/>
    <w:basedOn w:val="DefaultParagraphFont"/>
    <w:uiPriority w:val="98"/>
    <w:semiHidden/>
    <w:rsid w:val="00363B60"/>
    <w:rPr>
      <w:i/>
      <w:iCs/>
      <w:color w:val="7F7F7F" w:themeColor="text1" w:themeTint="80"/>
    </w:rPr>
  </w:style>
  <w:style w:type="table" w:styleId="MediumShading2-Accent5">
    <w:name w:val="Medium Shading 2 Accent 5"/>
    <w:basedOn w:val="TableNormal"/>
    <w:uiPriority w:val="64"/>
    <w:rsid w:val="00363B60"/>
    <w:rPr>
      <w:rFonts w:eastAsiaTheme="minorEastAsia"/>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CD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CDE" w:themeFill="accent5"/>
      </w:tcPr>
    </w:tblStylePr>
    <w:tblStylePr w:type="lastCol">
      <w:rPr>
        <w:b/>
        <w:bCs/>
        <w:color w:val="FFFFFF" w:themeColor="background1"/>
      </w:rPr>
      <w:tblPr/>
      <w:tcPr>
        <w:tcBorders>
          <w:left w:val="nil"/>
          <w:right w:val="nil"/>
          <w:insideH w:val="nil"/>
          <w:insideV w:val="nil"/>
        </w:tcBorders>
        <w:shd w:val="clear" w:color="auto" w:fill="009C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Header">
    <w:name w:val="header"/>
    <w:link w:val="HeaderChar"/>
    <w:uiPriority w:val="84"/>
    <w:rsid w:val="00CA41CF"/>
    <w:pPr>
      <w:spacing w:after="180"/>
    </w:pPr>
    <w:rPr>
      <w:rFonts w:asciiTheme="majorHAnsi" w:hAnsiTheme="majorHAnsi"/>
      <w:b/>
      <w:caps/>
      <w:color w:val="53565A"/>
    </w:rPr>
  </w:style>
  <w:style w:type="character" w:customStyle="1" w:styleId="HeaderChar">
    <w:name w:val="Header Char"/>
    <w:basedOn w:val="DefaultParagraphFont"/>
    <w:link w:val="Header"/>
    <w:uiPriority w:val="84"/>
    <w:rsid w:val="00CA41CF"/>
    <w:rPr>
      <w:rFonts w:asciiTheme="majorHAnsi" w:hAnsiTheme="majorHAnsi"/>
      <w:b/>
      <w:caps/>
      <w:color w:val="53565A"/>
    </w:rPr>
  </w:style>
  <w:style w:type="numbering" w:styleId="111111">
    <w:name w:val="Outline List 2"/>
    <w:basedOn w:val="NoList"/>
    <w:uiPriority w:val="99"/>
    <w:semiHidden/>
    <w:unhideWhenUsed/>
    <w:rsid w:val="00C00568"/>
    <w:pPr>
      <w:numPr>
        <w:numId w:val="11"/>
      </w:numPr>
    </w:pPr>
  </w:style>
  <w:style w:type="character" w:customStyle="1" w:styleId="FooteroddChar">
    <w:name w:val="Footer (odd) Char"/>
    <w:basedOn w:val="DefaultParagraphFont"/>
    <w:link w:val="Footerodd"/>
    <w:uiPriority w:val="85"/>
    <w:rsid w:val="00967F9B"/>
    <w:rPr>
      <w:rFonts w:asciiTheme="majorHAnsi" w:hAnsiTheme="majorHAnsi"/>
      <w:sz w:val="18"/>
    </w:rPr>
  </w:style>
  <w:style w:type="paragraph" w:customStyle="1" w:styleId="Footerodd">
    <w:name w:val="Footer (odd)"/>
    <w:basedOn w:val="Normal"/>
    <w:link w:val="FooteroddChar"/>
    <w:uiPriority w:val="85"/>
    <w:rsid w:val="00967F9B"/>
    <w:pPr>
      <w:pBdr>
        <w:top w:val="single" w:sz="6" w:space="1" w:color="auto"/>
      </w:pBdr>
      <w:tabs>
        <w:tab w:val="center" w:pos="5103"/>
        <w:tab w:val="right" w:pos="9639"/>
        <w:tab w:val="right" w:pos="14572"/>
      </w:tabs>
      <w:spacing w:before="0"/>
    </w:pPr>
    <w:rPr>
      <w:rFonts w:asciiTheme="majorHAnsi" w:hAnsiTheme="majorHAnsi"/>
      <w:sz w:val="18"/>
    </w:rPr>
  </w:style>
  <w:style w:type="paragraph" w:customStyle="1" w:styleId="NoteDash">
    <w:name w:val="Note Dash"/>
    <w:basedOn w:val="Note"/>
    <w:next w:val="Note"/>
    <w:uiPriority w:val="53"/>
    <w:qFormat/>
    <w:rsid w:val="00E46DD4"/>
    <w:pPr>
      <w:numPr>
        <w:numId w:val="3"/>
      </w:numPr>
      <w:ind w:left="568" w:hanging="284"/>
    </w:pPr>
  </w:style>
  <w:style w:type="character" w:customStyle="1" w:styleId="NoteChar">
    <w:name w:val="Note Char"/>
    <w:basedOn w:val="DefaultParagraphFont"/>
    <w:link w:val="Note"/>
    <w:uiPriority w:val="31"/>
    <w:rsid w:val="006F23B1"/>
    <w:rPr>
      <w:rFonts w:asciiTheme="majorHAnsi" w:hAnsiTheme="majorHAnsi"/>
      <w:i/>
      <w:spacing w:val="-2"/>
      <w:sz w:val="14"/>
    </w:rPr>
  </w:style>
  <w:style w:type="paragraph" w:styleId="TOC1">
    <w:name w:val="toc 1"/>
    <w:basedOn w:val="Normal"/>
    <w:next w:val="Normal"/>
    <w:uiPriority w:val="39"/>
    <w:rsid w:val="008D37BD"/>
    <w:pPr>
      <w:tabs>
        <w:tab w:val="right" w:leader="dot" w:pos="9639"/>
      </w:tabs>
    </w:pPr>
    <w:rPr>
      <w:rFonts w:asciiTheme="majorHAnsi" w:hAnsiTheme="majorHAnsi"/>
      <w:b/>
      <w:spacing w:val="-2"/>
      <w:szCs w:val="19"/>
    </w:rPr>
  </w:style>
  <w:style w:type="paragraph" w:styleId="ListNumber2">
    <w:name w:val="List Number 2"/>
    <w:basedOn w:val="ListNumber"/>
    <w:uiPriority w:val="19"/>
    <w:rsid w:val="00D451B9"/>
    <w:pPr>
      <w:numPr>
        <w:ilvl w:val="1"/>
      </w:numPr>
    </w:pPr>
  </w:style>
  <w:style w:type="numbering" w:customStyle="1" w:styleId="Bullet">
    <w:name w:val="Bullet"/>
    <w:uiPriority w:val="99"/>
    <w:rsid w:val="00CE5CF8"/>
    <w:pPr>
      <w:numPr>
        <w:numId w:val="2"/>
      </w:numPr>
    </w:pPr>
  </w:style>
  <w:style w:type="paragraph" w:styleId="ListParagraph">
    <w:name w:val="List Paragraph"/>
    <w:basedOn w:val="Normal"/>
    <w:uiPriority w:val="34"/>
    <w:qFormat/>
    <w:rsid w:val="006C505F"/>
    <w:pPr>
      <w:ind w:left="720"/>
      <w:contextualSpacing/>
    </w:pPr>
  </w:style>
  <w:style w:type="paragraph" w:styleId="ListBullet2">
    <w:name w:val="List Bullet 2"/>
    <w:basedOn w:val="ListBullet"/>
    <w:uiPriority w:val="19"/>
    <w:rsid w:val="003805EF"/>
    <w:pPr>
      <w:numPr>
        <w:ilvl w:val="1"/>
      </w:numPr>
    </w:pPr>
  </w:style>
  <w:style w:type="character" w:customStyle="1" w:styleId="Heading5Char">
    <w:name w:val="Heading 5 Char"/>
    <w:basedOn w:val="DefaultParagraphFont"/>
    <w:link w:val="Heading5"/>
    <w:uiPriority w:val="9"/>
    <w:rsid w:val="00EB0619"/>
    <w:rPr>
      <w:rFonts w:asciiTheme="majorHAnsi" w:eastAsiaTheme="majorEastAsia" w:hAnsiTheme="majorHAnsi" w:cstheme="majorBidi"/>
      <w:b/>
      <w:iCs/>
      <w:sz w:val="21"/>
      <w:szCs w:val="26"/>
    </w:rPr>
  </w:style>
  <w:style w:type="paragraph" w:styleId="ListBullet">
    <w:name w:val="List Bullet"/>
    <w:basedOn w:val="Normal"/>
    <w:link w:val="ListBulletChar"/>
    <w:uiPriority w:val="19"/>
    <w:qFormat/>
    <w:rsid w:val="00CE5CF8"/>
    <w:pPr>
      <w:numPr>
        <w:numId w:val="21"/>
      </w:numPr>
      <w:spacing w:before="60"/>
    </w:pPr>
  </w:style>
  <w:style w:type="paragraph" w:styleId="List">
    <w:name w:val="List"/>
    <w:basedOn w:val="Normal"/>
    <w:uiPriority w:val="29"/>
    <w:unhideWhenUsed/>
    <w:rsid w:val="008A5A91"/>
    <w:pPr>
      <w:keepLines w:val="0"/>
      <w:tabs>
        <w:tab w:val="left" w:pos="284"/>
        <w:tab w:val="left" w:pos="567"/>
        <w:tab w:val="left" w:pos="851"/>
      </w:tabs>
    </w:pPr>
  </w:style>
  <w:style w:type="paragraph" w:styleId="ListContinue">
    <w:name w:val="List Continue"/>
    <w:basedOn w:val="Normal"/>
    <w:uiPriority w:val="26"/>
    <w:qFormat/>
    <w:rsid w:val="006C00EB"/>
    <w:pPr>
      <w:spacing w:before="60"/>
      <w:ind w:left="284"/>
    </w:pPr>
  </w:style>
  <w:style w:type="paragraph" w:styleId="ListContinue2">
    <w:name w:val="List Continue 2"/>
    <w:basedOn w:val="Normal"/>
    <w:uiPriority w:val="26"/>
    <w:rsid w:val="006C00EB"/>
    <w:pPr>
      <w:spacing w:before="60"/>
      <w:ind w:left="567"/>
    </w:pPr>
  </w:style>
  <w:style w:type="paragraph" w:styleId="ListNumber">
    <w:name w:val="List Number"/>
    <w:basedOn w:val="Normal"/>
    <w:uiPriority w:val="19"/>
    <w:qFormat/>
    <w:rsid w:val="00CE5CF8"/>
    <w:pPr>
      <w:numPr>
        <w:numId w:val="8"/>
      </w:numPr>
      <w:spacing w:before="60"/>
    </w:pPr>
  </w:style>
  <w:style w:type="paragraph" w:styleId="Footer">
    <w:name w:val="footer"/>
    <w:aliases w:val="Footer (Odd page)"/>
    <w:basedOn w:val="Normal"/>
    <w:link w:val="FooterChar"/>
    <w:uiPriority w:val="85"/>
    <w:unhideWhenUsed/>
    <w:rsid w:val="00967F9B"/>
    <w:pPr>
      <w:tabs>
        <w:tab w:val="center" w:pos="4513"/>
        <w:tab w:val="right" w:pos="9026"/>
      </w:tabs>
      <w:spacing w:before="0"/>
    </w:pPr>
  </w:style>
  <w:style w:type="paragraph" w:styleId="TOC2">
    <w:name w:val="toc 2"/>
    <w:basedOn w:val="TOC1"/>
    <w:next w:val="Normal"/>
    <w:uiPriority w:val="39"/>
    <w:rsid w:val="00F63294"/>
    <w:pPr>
      <w:tabs>
        <w:tab w:val="left" w:pos="567"/>
      </w:tabs>
      <w:spacing w:before="60" w:after="60" w:line="264" w:lineRule="auto"/>
      <w:ind w:left="284" w:right="567"/>
    </w:pPr>
    <w:rPr>
      <w:b w:val="0"/>
      <w:noProof/>
    </w:rPr>
  </w:style>
  <w:style w:type="character" w:styleId="PageNumber">
    <w:name w:val="page number"/>
    <w:rsid w:val="000A03F9"/>
    <w:rPr>
      <w:rFonts w:asciiTheme="minorHAnsi" w:hAnsiTheme="minorHAnsi"/>
      <w:sz w:val="18"/>
    </w:rPr>
  </w:style>
  <w:style w:type="paragraph" w:styleId="TOC3">
    <w:name w:val="toc 3"/>
    <w:basedOn w:val="Normal"/>
    <w:next w:val="Normal"/>
    <w:uiPriority w:val="94"/>
    <w:semiHidden/>
    <w:rsid w:val="00402880"/>
    <w:pPr>
      <w:spacing w:after="100"/>
      <w:ind w:left="420"/>
    </w:pPr>
  </w:style>
  <w:style w:type="paragraph" w:styleId="TOC4">
    <w:name w:val="toc 4"/>
    <w:next w:val="Normal"/>
    <w:uiPriority w:val="96"/>
    <w:rsid w:val="000E2126"/>
    <w:pPr>
      <w:tabs>
        <w:tab w:val="left" w:pos="1021"/>
        <w:tab w:val="right" w:leader="dot" w:pos="9072"/>
      </w:tabs>
      <w:spacing w:after="100"/>
    </w:pPr>
    <w:rPr>
      <w:rFonts w:asciiTheme="majorHAnsi" w:hAnsiTheme="majorHAnsi"/>
      <w:spacing w:val="2"/>
    </w:rPr>
  </w:style>
  <w:style w:type="character" w:styleId="Hyperlink">
    <w:name w:val="Hyperlink"/>
    <w:uiPriority w:val="99"/>
    <w:rsid w:val="00924B15"/>
    <w:rPr>
      <w:color w:val="0000FF"/>
      <w:u w:val="single"/>
    </w:rPr>
  </w:style>
  <w:style w:type="paragraph" w:styleId="BalloonText">
    <w:name w:val="Balloon Text"/>
    <w:basedOn w:val="Normal"/>
    <w:link w:val="BalloonTextChar"/>
    <w:uiPriority w:val="99"/>
    <w:semiHidden/>
    <w:unhideWhenUsed/>
    <w:rsid w:val="00924B15"/>
    <w:rPr>
      <w:rFonts w:ascii="Tahoma" w:hAnsi="Tahoma" w:cs="Tahoma"/>
      <w:sz w:val="16"/>
      <w:szCs w:val="16"/>
    </w:rPr>
  </w:style>
  <w:style w:type="character" w:customStyle="1" w:styleId="BalloonTextChar">
    <w:name w:val="Balloon Text Char"/>
    <w:basedOn w:val="DefaultParagraphFont"/>
    <w:link w:val="BalloonText"/>
    <w:uiPriority w:val="99"/>
    <w:semiHidden/>
    <w:rsid w:val="00924B15"/>
    <w:rPr>
      <w:rFonts w:ascii="Tahoma" w:hAnsi="Tahoma" w:cs="Tahoma"/>
      <w:spacing w:val="2"/>
      <w:sz w:val="16"/>
      <w:szCs w:val="16"/>
    </w:rPr>
  </w:style>
  <w:style w:type="paragraph" w:customStyle="1" w:styleId="HighlightBoxHeading">
    <w:name w:val="Highlight Box Heading"/>
    <w:basedOn w:val="HighlightBoxText"/>
    <w:next w:val="HighlightBoxText"/>
    <w:uiPriority w:val="59"/>
    <w:qFormat/>
    <w:rsid w:val="00EB0619"/>
    <w:pPr>
      <w:keepNext/>
    </w:pPr>
    <w:rPr>
      <w:rFonts w:asciiTheme="majorHAnsi" w:hAnsiTheme="majorHAnsi"/>
      <w:b/>
    </w:rPr>
  </w:style>
  <w:style w:type="paragraph" w:customStyle="1" w:styleId="HighlightBoxBullet">
    <w:name w:val="Highlight Box Bullet"/>
    <w:basedOn w:val="ListBullet"/>
    <w:uiPriority w:val="61"/>
    <w:qFormat/>
    <w:rsid w:val="00EB0619"/>
    <w:pPr>
      <w:pBdr>
        <w:top w:val="single" w:sz="6" w:space="3" w:color="auto"/>
        <w:left w:val="single" w:sz="6" w:space="5" w:color="auto"/>
        <w:bottom w:val="single" w:sz="6" w:space="3" w:color="auto"/>
        <w:right w:val="single" w:sz="6" w:space="5" w:color="auto"/>
      </w:pBdr>
      <w:shd w:val="clear" w:color="auto" w:fill="F2F2F2" w:themeFill="background1" w:themeFillShade="F2"/>
    </w:pPr>
  </w:style>
  <w:style w:type="character" w:customStyle="1" w:styleId="Heading6Char">
    <w:name w:val="Heading 6 Char"/>
    <w:basedOn w:val="DefaultParagraphFont"/>
    <w:link w:val="Heading6"/>
    <w:uiPriority w:val="9"/>
    <w:semiHidden/>
    <w:rsid w:val="00E36DAC"/>
    <w:rPr>
      <w:rFonts w:asciiTheme="majorHAnsi" w:eastAsiaTheme="majorEastAsia" w:hAnsiTheme="majorHAnsi" w:cstheme="majorBidi"/>
      <w:i/>
      <w:iCs/>
      <w:color w:val="003152" w:themeColor="accent1" w:themeShade="7F"/>
    </w:rPr>
  </w:style>
  <w:style w:type="character" w:customStyle="1" w:styleId="Heading7Char">
    <w:name w:val="Heading 7 Char"/>
    <w:basedOn w:val="DefaultParagraphFont"/>
    <w:link w:val="Heading7"/>
    <w:uiPriority w:val="9"/>
    <w:semiHidden/>
    <w:rsid w:val="00E36DA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36DA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E36DAC"/>
    <w:rPr>
      <w:rFonts w:asciiTheme="majorHAnsi" w:eastAsiaTheme="majorEastAsia" w:hAnsiTheme="majorHAnsi" w:cstheme="majorBidi"/>
      <w:i/>
      <w:iCs/>
      <w:color w:val="404040" w:themeColor="text1" w:themeTint="BF"/>
    </w:rPr>
  </w:style>
  <w:style w:type="paragraph" w:customStyle="1" w:styleId="TableHeading">
    <w:name w:val="Table Heading"/>
    <w:basedOn w:val="Normal"/>
    <w:next w:val="Normal"/>
    <w:link w:val="TableHeadingChar"/>
    <w:uiPriority w:val="49"/>
    <w:qFormat/>
    <w:rsid w:val="00E977BC"/>
    <w:pPr>
      <w:keepNext/>
      <w:tabs>
        <w:tab w:val="left" w:pos="1134"/>
        <w:tab w:val="right" w:pos="9639"/>
        <w:tab w:val="right" w:pos="14572"/>
      </w:tabs>
      <w:spacing w:before="240" w:after="60"/>
      <w:ind w:left="1134" w:hanging="1134"/>
    </w:pPr>
    <w:rPr>
      <w:rFonts w:asciiTheme="majorHAnsi" w:hAnsiTheme="majorHAnsi"/>
      <w:b/>
      <w:sz w:val="20"/>
      <w:szCs w:val="20"/>
    </w:rPr>
  </w:style>
  <w:style w:type="table" w:styleId="LightShading-Accent2">
    <w:name w:val="Light Shading Accent 2"/>
    <w:basedOn w:val="TableNormal"/>
    <w:uiPriority w:val="60"/>
    <w:rsid w:val="00A9345E"/>
    <w:rPr>
      <w:color w:val="00365B" w:themeColor="accent2" w:themeShade="BF"/>
    </w:rPr>
    <w:tblPr>
      <w:tblStyleRowBandSize w:val="1"/>
      <w:tblStyleColBandSize w:val="1"/>
      <w:tblBorders>
        <w:top w:val="single" w:sz="8" w:space="0" w:color="00497A" w:themeColor="accent2"/>
        <w:bottom w:val="single" w:sz="8" w:space="0" w:color="00497A" w:themeColor="accent2"/>
      </w:tblBorders>
    </w:tblPr>
    <w:tblStylePr w:type="firstRow">
      <w:pPr>
        <w:spacing w:before="0" w:after="0" w:line="240" w:lineRule="auto"/>
      </w:pPr>
      <w:rPr>
        <w:b/>
        <w:bCs/>
      </w:rPr>
      <w:tblPr/>
      <w:tcPr>
        <w:tcBorders>
          <w:top w:val="single" w:sz="8" w:space="0" w:color="00497A" w:themeColor="accent2"/>
          <w:left w:val="nil"/>
          <w:bottom w:val="single" w:sz="8" w:space="0" w:color="00497A" w:themeColor="accent2"/>
          <w:right w:val="nil"/>
          <w:insideH w:val="nil"/>
          <w:insideV w:val="nil"/>
        </w:tcBorders>
      </w:tcPr>
    </w:tblStylePr>
    <w:tblStylePr w:type="lastRow">
      <w:pPr>
        <w:spacing w:before="0" w:after="0" w:line="240" w:lineRule="auto"/>
      </w:pPr>
      <w:rPr>
        <w:b/>
        <w:bCs/>
      </w:rPr>
      <w:tblPr/>
      <w:tcPr>
        <w:tcBorders>
          <w:top w:val="single" w:sz="8" w:space="0" w:color="00497A" w:themeColor="accent2"/>
          <w:left w:val="nil"/>
          <w:bottom w:val="single" w:sz="8" w:space="0" w:color="00497A"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FD8FF" w:themeFill="accent2" w:themeFillTint="3F"/>
      </w:tcPr>
    </w:tblStylePr>
    <w:tblStylePr w:type="band1Horz">
      <w:tblPr/>
      <w:tcPr>
        <w:tcBorders>
          <w:left w:val="nil"/>
          <w:right w:val="nil"/>
          <w:insideH w:val="nil"/>
          <w:insideV w:val="nil"/>
        </w:tcBorders>
        <w:shd w:val="clear" w:color="auto" w:fill="9FD8FF" w:themeFill="accent2" w:themeFillTint="3F"/>
      </w:tcPr>
    </w:tblStylePr>
  </w:style>
  <w:style w:type="paragraph" w:styleId="ListBullet3">
    <w:name w:val="List Bullet 3"/>
    <w:basedOn w:val="ListBullet2"/>
    <w:uiPriority w:val="19"/>
    <w:unhideWhenUsed/>
    <w:rsid w:val="00D451B9"/>
    <w:pPr>
      <w:numPr>
        <w:ilvl w:val="2"/>
      </w:numPr>
    </w:pPr>
  </w:style>
  <w:style w:type="numbering" w:customStyle="1" w:styleId="Number">
    <w:name w:val="Number"/>
    <w:uiPriority w:val="99"/>
    <w:rsid w:val="00CE5CF8"/>
    <w:pPr>
      <w:numPr>
        <w:numId w:val="5"/>
      </w:numPr>
    </w:pPr>
  </w:style>
  <w:style w:type="character" w:customStyle="1" w:styleId="Heading1Char0">
    <w:name w:val="Heading 1 (#) Char"/>
    <w:basedOn w:val="Heading1Char"/>
    <w:link w:val="Heading10"/>
    <w:uiPriority w:val="14"/>
    <w:rsid w:val="003E68E6"/>
    <w:rPr>
      <w:rFonts w:asciiTheme="majorHAnsi" w:eastAsiaTheme="majorEastAsia" w:hAnsiTheme="majorHAnsi" w:cstheme="majorBidi"/>
      <w:b/>
      <w:bCs/>
      <w:caps/>
      <w:spacing w:val="-2"/>
      <w:sz w:val="26"/>
      <w:szCs w:val="28"/>
    </w:rPr>
  </w:style>
  <w:style w:type="table" w:styleId="LightList">
    <w:name w:val="Light List"/>
    <w:basedOn w:val="TableNormal"/>
    <w:uiPriority w:val="61"/>
    <w:rsid w:val="0065194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OC9">
    <w:name w:val="toc 9"/>
    <w:basedOn w:val="Normal"/>
    <w:next w:val="Normal"/>
    <w:autoRedefine/>
    <w:uiPriority w:val="94"/>
    <w:rsid w:val="00B24119"/>
    <w:pPr>
      <w:tabs>
        <w:tab w:val="left" w:pos="567"/>
        <w:tab w:val="right" w:leader="dot" w:pos="4536"/>
      </w:tabs>
      <w:spacing w:after="100"/>
      <w:ind w:left="567" w:right="340" w:hanging="567"/>
    </w:pPr>
    <w:rPr>
      <w:spacing w:val="-2"/>
    </w:rPr>
  </w:style>
  <w:style w:type="paragraph" w:customStyle="1" w:styleId="Footereven">
    <w:name w:val="Footer (even)"/>
    <w:basedOn w:val="Normal"/>
    <w:link w:val="FooterevenChar"/>
    <w:uiPriority w:val="85"/>
    <w:rsid w:val="00967F9B"/>
    <w:pPr>
      <w:pBdr>
        <w:top w:val="single" w:sz="6" w:space="1" w:color="auto"/>
      </w:pBdr>
      <w:tabs>
        <w:tab w:val="center" w:pos="4536"/>
        <w:tab w:val="right" w:pos="9639"/>
        <w:tab w:val="right" w:pos="14572"/>
      </w:tabs>
      <w:spacing w:before="0"/>
    </w:pPr>
    <w:rPr>
      <w:rFonts w:asciiTheme="majorHAnsi" w:hAnsiTheme="majorHAnsi"/>
      <w:sz w:val="18"/>
    </w:rPr>
  </w:style>
  <w:style w:type="table" w:customStyle="1" w:styleId="DTFTable">
    <w:name w:val="DTF Table"/>
    <w:basedOn w:val="TableNormal"/>
    <w:uiPriority w:val="99"/>
    <w:rsid w:val="00A637FA"/>
    <w:pPr>
      <w:spacing w:before="20" w:after="20"/>
      <w:jc w:val="right"/>
    </w:pPr>
    <w:rPr>
      <w:rFonts w:asciiTheme="majorHAnsi" w:hAnsiTheme="majorHAnsi"/>
      <w:sz w:val="17"/>
    </w:rPr>
    <w:tblPr>
      <w:tblStyleRowBandSize w:val="1"/>
      <w:tblStyleColBandSize w:val="1"/>
      <w:tblInd w:w="28" w:type="dxa"/>
      <w:tblBorders>
        <w:bottom w:val="single" w:sz="12" w:space="0" w:color="auto"/>
      </w:tblBorders>
      <w:tblCellMar>
        <w:left w:w="57" w:type="dxa"/>
        <w:right w:w="57" w:type="dxa"/>
      </w:tblCellMar>
    </w:tblPr>
    <w:trPr>
      <w:cantSplit/>
    </w:trPr>
    <w:tblStylePr w:type="firstRow">
      <w:rPr>
        <w:i/>
      </w:rPr>
      <w:tblPr/>
      <w:trPr>
        <w:cantSplit w:val="0"/>
      </w:trPr>
      <w:tcPr>
        <w:shd w:val="clear" w:color="auto" w:fill="000000" w:themeFill="text1"/>
        <w:vAlign w:val="bottom"/>
      </w:tcPr>
    </w:tblStylePr>
    <w:tblStylePr w:type="lastRow">
      <w:rPr>
        <w:b/>
      </w:rPr>
      <w:tblPr/>
      <w:tcPr>
        <w:tcBorders>
          <w:top w:val="single" w:sz="6" w:space="0" w:color="000000" w:themeColor="text1"/>
          <w:left w:val="nil"/>
          <w:bottom w:val="single" w:sz="12" w:space="0" w:color="000000" w:themeColor="text1"/>
          <w:right w:val="nil"/>
          <w:insideH w:val="nil"/>
          <w:insideV w:val="nil"/>
          <w:tl2br w:val="nil"/>
          <w:tr2bl w:val="nil"/>
        </w:tcBorders>
      </w:tcPr>
    </w:tblStylePr>
    <w:tblStylePr w:type="firstCol">
      <w:pPr>
        <w:wordWrap/>
        <w:spacing w:line="240" w:lineRule="auto"/>
        <w:ind w:leftChars="0" w:left="170" w:rightChars="0" w:right="0" w:firstLineChars="0" w:hanging="170"/>
        <w:jc w:val="left"/>
      </w:pPr>
    </w:tblStylePr>
    <w:tblStylePr w:type="lastCol">
      <w:rPr>
        <w:b/>
      </w:rPr>
      <w:tblPr/>
      <w:tcPr>
        <w:shd w:val="clear" w:color="auto" w:fill="F2F2F2" w:themeFill="background1" w:themeFillShade="F2"/>
      </w:tcPr>
    </w:tblStylePr>
    <w:tblStylePr w:type="band1Vert">
      <w:tblPr/>
      <w:tcPr>
        <w:shd w:val="clear" w:color="auto" w:fill="EBEBEB" w:themeFill="background2"/>
      </w:tcPr>
    </w:tblStylePr>
    <w:tblStylePr w:type="band1Horz">
      <w:tblPr/>
      <w:tcPr>
        <w:shd w:val="clear" w:color="auto" w:fill="EBEBEB" w:themeFill="background2"/>
      </w:tcPr>
    </w:tblStylePr>
    <w:tblStylePr w:type="band2Horz">
      <w:tblPr/>
      <w:tcPr>
        <w:shd w:val="clear" w:color="auto" w:fill="FFFFFF" w:themeFill="background1"/>
      </w:tcPr>
    </w:tblStylePr>
  </w:style>
  <w:style w:type="paragraph" w:styleId="ListNumber3">
    <w:name w:val="List Number 3"/>
    <w:basedOn w:val="Normal"/>
    <w:uiPriority w:val="19"/>
    <w:unhideWhenUsed/>
    <w:rsid w:val="002C3386"/>
    <w:pPr>
      <w:numPr>
        <w:ilvl w:val="2"/>
        <w:numId w:val="8"/>
      </w:numPr>
      <w:spacing w:before="60"/>
      <w:ind w:left="851"/>
    </w:pPr>
  </w:style>
  <w:style w:type="paragraph" w:styleId="ListNumber4">
    <w:name w:val="List Number 4"/>
    <w:basedOn w:val="Normal"/>
    <w:uiPriority w:val="19"/>
    <w:semiHidden/>
    <w:unhideWhenUsed/>
    <w:rsid w:val="00CE5CF8"/>
    <w:pPr>
      <w:numPr>
        <w:ilvl w:val="3"/>
        <w:numId w:val="8"/>
      </w:numPr>
      <w:contextualSpacing/>
    </w:pPr>
  </w:style>
  <w:style w:type="paragraph" w:styleId="ListNumber5">
    <w:name w:val="List Number 5"/>
    <w:basedOn w:val="Normal"/>
    <w:uiPriority w:val="19"/>
    <w:semiHidden/>
    <w:unhideWhenUsed/>
    <w:rsid w:val="00CE5CF8"/>
    <w:pPr>
      <w:numPr>
        <w:ilvl w:val="4"/>
        <w:numId w:val="8"/>
      </w:numPr>
      <w:contextualSpacing/>
    </w:pPr>
  </w:style>
  <w:style w:type="paragraph" w:styleId="ListContinue3">
    <w:name w:val="List Continue 3"/>
    <w:basedOn w:val="ListContinue2"/>
    <w:uiPriority w:val="26"/>
    <w:semiHidden/>
    <w:unhideWhenUsed/>
    <w:rsid w:val="000915C9"/>
    <w:pPr>
      <w:ind w:left="1191"/>
    </w:pPr>
  </w:style>
  <w:style w:type="paragraph" w:customStyle="1" w:styleId="Heading10">
    <w:name w:val="Heading 1 (#)"/>
    <w:basedOn w:val="Heading11"/>
    <w:link w:val="Heading1Char0"/>
    <w:uiPriority w:val="14"/>
    <w:qFormat/>
    <w:rsid w:val="003E68E6"/>
    <w:pPr>
      <w:numPr>
        <w:numId w:val="14"/>
      </w:numPr>
    </w:pPr>
  </w:style>
  <w:style w:type="paragraph" w:customStyle="1" w:styleId="Heading20">
    <w:name w:val="Heading 2 (#)"/>
    <w:basedOn w:val="Heading21"/>
    <w:link w:val="Heading2Char0"/>
    <w:uiPriority w:val="14"/>
    <w:qFormat/>
    <w:rsid w:val="00771A05"/>
    <w:pPr>
      <w:numPr>
        <w:numId w:val="14"/>
      </w:numPr>
    </w:pPr>
  </w:style>
  <w:style w:type="numbering" w:customStyle="1" w:styleId="NumberedHeadings">
    <w:name w:val="Numbered Headings"/>
    <w:uiPriority w:val="99"/>
    <w:rsid w:val="004B1258"/>
    <w:pPr>
      <w:numPr>
        <w:numId w:val="6"/>
      </w:numPr>
    </w:pPr>
  </w:style>
  <w:style w:type="paragraph" w:customStyle="1" w:styleId="Heading30">
    <w:name w:val="Heading 3 (#)"/>
    <w:basedOn w:val="Heading31"/>
    <w:next w:val="Normal"/>
    <w:link w:val="Heading3Char0"/>
    <w:uiPriority w:val="14"/>
    <w:rsid w:val="00C72023"/>
    <w:pPr>
      <w:numPr>
        <w:numId w:val="14"/>
      </w:numPr>
      <w:pBdr>
        <w:bottom w:val="none" w:sz="0" w:space="0" w:color="auto"/>
      </w:pBdr>
      <w:spacing w:after="120"/>
    </w:pPr>
  </w:style>
  <w:style w:type="character" w:customStyle="1" w:styleId="Heading3Char0">
    <w:name w:val="Heading 3 (#) Char"/>
    <w:basedOn w:val="Heading3Char"/>
    <w:link w:val="Heading30"/>
    <w:uiPriority w:val="14"/>
    <w:rsid w:val="00C72023"/>
    <w:rPr>
      <w:rFonts w:asciiTheme="majorHAnsi" w:eastAsiaTheme="majorEastAsia" w:hAnsiTheme="majorHAnsi" w:cstheme="majorBidi"/>
      <w:b/>
      <w:bCs/>
      <w:spacing w:val="-2"/>
      <w:sz w:val="23"/>
      <w:szCs w:val="26"/>
    </w:rPr>
  </w:style>
  <w:style w:type="paragraph" w:styleId="ListBullet4">
    <w:name w:val="List Bullet 4"/>
    <w:basedOn w:val="Normal"/>
    <w:uiPriority w:val="19"/>
    <w:semiHidden/>
    <w:unhideWhenUsed/>
    <w:rsid w:val="002F7BBC"/>
    <w:pPr>
      <w:numPr>
        <w:numId w:val="9"/>
      </w:numPr>
      <w:contextualSpacing/>
    </w:pPr>
  </w:style>
  <w:style w:type="paragraph" w:styleId="ListBullet5">
    <w:name w:val="List Bullet 5"/>
    <w:basedOn w:val="Normal"/>
    <w:uiPriority w:val="19"/>
    <w:semiHidden/>
    <w:unhideWhenUsed/>
    <w:rsid w:val="002F7BBC"/>
    <w:pPr>
      <w:numPr>
        <w:numId w:val="10"/>
      </w:numPr>
      <w:contextualSpacing/>
    </w:pPr>
  </w:style>
  <w:style w:type="paragraph" w:styleId="ListContinue4">
    <w:name w:val="List Continue 4"/>
    <w:basedOn w:val="Normal"/>
    <w:uiPriority w:val="26"/>
    <w:semiHidden/>
    <w:unhideWhenUsed/>
    <w:rsid w:val="002F7BBC"/>
    <w:pPr>
      <w:spacing w:after="120"/>
      <w:ind w:left="1132"/>
      <w:contextualSpacing/>
    </w:pPr>
  </w:style>
  <w:style w:type="paragraph" w:styleId="ListContinue5">
    <w:name w:val="List Continue 5"/>
    <w:basedOn w:val="Normal"/>
    <w:uiPriority w:val="26"/>
    <w:semiHidden/>
    <w:unhideWhenUsed/>
    <w:rsid w:val="002F7BBC"/>
    <w:pPr>
      <w:spacing w:after="120"/>
      <w:ind w:left="1415"/>
      <w:contextualSpacing/>
    </w:pPr>
  </w:style>
  <w:style w:type="character" w:customStyle="1" w:styleId="FooterChar">
    <w:name w:val="Footer Char"/>
    <w:aliases w:val="Footer (Odd page) Char"/>
    <w:basedOn w:val="DefaultParagraphFont"/>
    <w:link w:val="Footer"/>
    <w:uiPriority w:val="85"/>
    <w:rsid w:val="00967F9B"/>
  </w:style>
  <w:style w:type="paragraph" w:styleId="TOC7">
    <w:name w:val="toc 7"/>
    <w:basedOn w:val="Normal"/>
    <w:next w:val="Normal"/>
    <w:autoRedefine/>
    <w:uiPriority w:val="96"/>
    <w:semiHidden/>
    <w:rsid w:val="001213D6"/>
    <w:pPr>
      <w:spacing w:after="100"/>
      <w:ind w:left="1320"/>
    </w:pPr>
  </w:style>
  <w:style w:type="numbering" w:styleId="1ai">
    <w:name w:val="Outline List 1"/>
    <w:basedOn w:val="NoList"/>
    <w:uiPriority w:val="99"/>
    <w:semiHidden/>
    <w:unhideWhenUsed/>
    <w:rsid w:val="00C00568"/>
    <w:pPr>
      <w:numPr>
        <w:numId w:val="12"/>
      </w:numPr>
    </w:pPr>
  </w:style>
  <w:style w:type="numbering" w:styleId="ArticleSection">
    <w:name w:val="Outline List 3"/>
    <w:basedOn w:val="NoList"/>
    <w:uiPriority w:val="99"/>
    <w:semiHidden/>
    <w:unhideWhenUsed/>
    <w:rsid w:val="00C00568"/>
    <w:pPr>
      <w:numPr>
        <w:numId w:val="13"/>
      </w:numPr>
    </w:pPr>
  </w:style>
  <w:style w:type="paragraph" w:styleId="Bibliography">
    <w:name w:val="Bibliography"/>
    <w:basedOn w:val="Normal"/>
    <w:next w:val="Normal"/>
    <w:uiPriority w:val="37"/>
    <w:semiHidden/>
    <w:unhideWhenUsed/>
    <w:rsid w:val="00C00568"/>
  </w:style>
  <w:style w:type="paragraph" w:styleId="BlockText">
    <w:name w:val="Block Text"/>
    <w:basedOn w:val="Normal"/>
    <w:uiPriority w:val="99"/>
    <w:semiHidden/>
    <w:unhideWhenUsed/>
    <w:rsid w:val="00C00568"/>
    <w:pPr>
      <w:pBdr>
        <w:top w:val="single" w:sz="2" w:space="10" w:color="0063A6" w:themeColor="accent1" w:shadow="1"/>
        <w:left w:val="single" w:sz="2" w:space="10" w:color="0063A6" w:themeColor="accent1" w:shadow="1"/>
        <w:bottom w:val="single" w:sz="2" w:space="10" w:color="0063A6" w:themeColor="accent1" w:shadow="1"/>
        <w:right w:val="single" w:sz="2" w:space="10" w:color="0063A6" w:themeColor="accent1" w:shadow="1"/>
      </w:pBdr>
      <w:ind w:left="1152" w:right="1152"/>
    </w:pPr>
    <w:rPr>
      <w:rFonts w:eastAsiaTheme="minorEastAsia"/>
      <w:i/>
      <w:iCs/>
      <w:color w:val="0063A6" w:themeColor="accent1"/>
    </w:rPr>
  </w:style>
  <w:style w:type="paragraph" w:styleId="BodyText">
    <w:name w:val="Body Text"/>
    <w:basedOn w:val="Normal"/>
    <w:link w:val="BodyTextChar"/>
    <w:uiPriority w:val="4"/>
    <w:semiHidden/>
    <w:unhideWhenUsed/>
    <w:rsid w:val="00C00568"/>
    <w:pPr>
      <w:spacing w:after="120"/>
    </w:pPr>
  </w:style>
  <w:style w:type="character" w:customStyle="1" w:styleId="BodyTextChar">
    <w:name w:val="Body Text Char"/>
    <w:basedOn w:val="DefaultParagraphFont"/>
    <w:link w:val="BodyText"/>
    <w:uiPriority w:val="4"/>
    <w:semiHidden/>
    <w:rsid w:val="00C00568"/>
  </w:style>
  <w:style w:type="paragraph" w:styleId="BodyText2">
    <w:name w:val="Body Text 2"/>
    <w:basedOn w:val="Normal"/>
    <w:link w:val="BodyText2Char"/>
    <w:uiPriority w:val="99"/>
    <w:semiHidden/>
    <w:unhideWhenUsed/>
    <w:rsid w:val="00C00568"/>
    <w:pPr>
      <w:spacing w:after="120" w:line="480" w:lineRule="auto"/>
    </w:pPr>
  </w:style>
  <w:style w:type="character" w:customStyle="1" w:styleId="BodyText2Char">
    <w:name w:val="Body Text 2 Char"/>
    <w:basedOn w:val="DefaultParagraphFont"/>
    <w:link w:val="BodyText2"/>
    <w:uiPriority w:val="99"/>
    <w:semiHidden/>
    <w:rsid w:val="00C00568"/>
  </w:style>
  <w:style w:type="paragraph" w:styleId="BodyText3">
    <w:name w:val="Body Text 3"/>
    <w:basedOn w:val="Normal"/>
    <w:link w:val="BodyText3Char"/>
    <w:uiPriority w:val="99"/>
    <w:semiHidden/>
    <w:unhideWhenUsed/>
    <w:rsid w:val="00C00568"/>
    <w:pPr>
      <w:spacing w:after="120"/>
    </w:pPr>
    <w:rPr>
      <w:sz w:val="16"/>
      <w:szCs w:val="16"/>
    </w:rPr>
  </w:style>
  <w:style w:type="character" w:customStyle="1" w:styleId="BodyText3Char">
    <w:name w:val="Body Text 3 Char"/>
    <w:basedOn w:val="DefaultParagraphFont"/>
    <w:link w:val="BodyText3"/>
    <w:uiPriority w:val="99"/>
    <w:semiHidden/>
    <w:rsid w:val="00C00568"/>
    <w:rPr>
      <w:sz w:val="16"/>
      <w:szCs w:val="16"/>
    </w:rPr>
  </w:style>
  <w:style w:type="paragraph" w:styleId="BodyTextFirstIndent">
    <w:name w:val="Body Text First Indent"/>
    <w:basedOn w:val="BodyText"/>
    <w:link w:val="BodyTextFirstIndentChar"/>
    <w:uiPriority w:val="99"/>
    <w:semiHidden/>
    <w:unhideWhenUsed/>
    <w:rsid w:val="00C00568"/>
    <w:pPr>
      <w:spacing w:after="0"/>
      <w:ind w:firstLine="360"/>
    </w:pPr>
  </w:style>
  <w:style w:type="character" w:customStyle="1" w:styleId="BodyTextFirstIndentChar">
    <w:name w:val="Body Text First Indent Char"/>
    <w:basedOn w:val="BodyTextChar"/>
    <w:link w:val="BodyTextFirstIndent"/>
    <w:uiPriority w:val="99"/>
    <w:semiHidden/>
    <w:rsid w:val="00C00568"/>
  </w:style>
  <w:style w:type="paragraph" w:styleId="BodyTextIndent">
    <w:name w:val="Body Text Indent"/>
    <w:basedOn w:val="Normal"/>
    <w:link w:val="BodyTextIndentChar"/>
    <w:uiPriority w:val="99"/>
    <w:semiHidden/>
    <w:unhideWhenUsed/>
    <w:rsid w:val="00C00568"/>
    <w:pPr>
      <w:spacing w:after="120"/>
      <w:ind w:left="283"/>
    </w:pPr>
  </w:style>
  <w:style w:type="character" w:customStyle="1" w:styleId="BodyTextIndentChar">
    <w:name w:val="Body Text Indent Char"/>
    <w:basedOn w:val="DefaultParagraphFont"/>
    <w:link w:val="BodyTextIndent"/>
    <w:uiPriority w:val="99"/>
    <w:semiHidden/>
    <w:rsid w:val="00C00568"/>
  </w:style>
  <w:style w:type="paragraph" w:styleId="BodyTextFirstIndent2">
    <w:name w:val="Body Text First Indent 2"/>
    <w:basedOn w:val="BodyTextIndent"/>
    <w:link w:val="BodyTextFirstIndent2Char"/>
    <w:uiPriority w:val="99"/>
    <w:semiHidden/>
    <w:unhideWhenUsed/>
    <w:rsid w:val="00C00568"/>
    <w:pPr>
      <w:spacing w:after="0"/>
      <w:ind w:left="360" w:firstLine="360"/>
    </w:pPr>
  </w:style>
  <w:style w:type="character" w:customStyle="1" w:styleId="BodyTextFirstIndent2Char">
    <w:name w:val="Body Text First Indent 2 Char"/>
    <w:basedOn w:val="BodyTextIndentChar"/>
    <w:link w:val="BodyTextFirstIndent2"/>
    <w:uiPriority w:val="99"/>
    <w:semiHidden/>
    <w:rsid w:val="00C00568"/>
  </w:style>
  <w:style w:type="paragraph" w:styleId="BodyTextIndent2">
    <w:name w:val="Body Text Indent 2"/>
    <w:basedOn w:val="Normal"/>
    <w:link w:val="BodyTextIndent2Char"/>
    <w:uiPriority w:val="99"/>
    <w:semiHidden/>
    <w:unhideWhenUsed/>
    <w:rsid w:val="00C00568"/>
    <w:pPr>
      <w:spacing w:after="120" w:line="480" w:lineRule="auto"/>
      <w:ind w:left="283"/>
    </w:pPr>
  </w:style>
  <w:style w:type="character" w:customStyle="1" w:styleId="BodyTextIndent2Char">
    <w:name w:val="Body Text Indent 2 Char"/>
    <w:basedOn w:val="DefaultParagraphFont"/>
    <w:link w:val="BodyTextIndent2"/>
    <w:uiPriority w:val="99"/>
    <w:semiHidden/>
    <w:rsid w:val="00C00568"/>
  </w:style>
  <w:style w:type="paragraph" w:styleId="BodyTextIndent3">
    <w:name w:val="Body Text Indent 3"/>
    <w:basedOn w:val="Normal"/>
    <w:link w:val="BodyTextIndent3Char"/>
    <w:uiPriority w:val="99"/>
    <w:semiHidden/>
    <w:unhideWhenUsed/>
    <w:rsid w:val="00C00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00568"/>
    <w:rPr>
      <w:sz w:val="16"/>
      <w:szCs w:val="16"/>
    </w:rPr>
  </w:style>
  <w:style w:type="character" w:styleId="BookTitle">
    <w:name w:val="Book Title"/>
    <w:basedOn w:val="DefaultParagraphFont"/>
    <w:uiPriority w:val="33"/>
    <w:semiHidden/>
    <w:rsid w:val="00C00568"/>
    <w:rPr>
      <w:b/>
      <w:bCs/>
      <w:smallCaps/>
      <w:spacing w:val="5"/>
    </w:rPr>
  </w:style>
  <w:style w:type="paragraph" w:styleId="Caption">
    <w:name w:val="caption"/>
    <w:basedOn w:val="Normal"/>
    <w:next w:val="Normal"/>
    <w:uiPriority w:val="35"/>
    <w:semiHidden/>
    <w:unhideWhenUsed/>
    <w:qFormat/>
    <w:rsid w:val="00C00568"/>
    <w:pPr>
      <w:spacing w:before="0" w:after="200"/>
    </w:pPr>
    <w:rPr>
      <w:b/>
      <w:bCs/>
      <w:color w:val="0063A6" w:themeColor="accent1"/>
      <w:sz w:val="18"/>
      <w:szCs w:val="18"/>
    </w:rPr>
  </w:style>
  <w:style w:type="paragraph" w:styleId="Closing">
    <w:name w:val="Closing"/>
    <w:basedOn w:val="Normal"/>
    <w:link w:val="ClosingChar"/>
    <w:uiPriority w:val="99"/>
    <w:semiHidden/>
    <w:unhideWhenUsed/>
    <w:rsid w:val="00C00568"/>
    <w:pPr>
      <w:spacing w:before="0"/>
      <w:ind w:left="4252"/>
    </w:pPr>
  </w:style>
  <w:style w:type="character" w:customStyle="1" w:styleId="ClosingChar">
    <w:name w:val="Closing Char"/>
    <w:basedOn w:val="DefaultParagraphFont"/>
    <w:link w:val="Closing"/>
    <w:uiPriority w:val="99"/>
    <w:semiHidden/>
    <w:rsid w:val="00C00568"/>
  </w:style>
  <w:style w:type="table" w:styleId="ColorfulGrid">
    <w:name w:val="Colorful Grid"/>
    <w:basedOn w:val="TableNormal"/>
    <w:uiPriority w:val="73"/>
    <w:rsid w:val="00C00568"/>
    <w:pPr>
      <w:spacing w:before="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00568"/>
    <w:pPr>
      <w:spacing w:before="0"/>
    </w:pPr>
    <w:rPr>
      <w:color w:val="000000" w:themeColor="text1"/>
    </w:rPr>
    <w:tblPr>
      <w:tblStyleRowBandSize w:val="1"/>
      <w:tblStyleColBandSize w:val="1"/>
      <w:tblBorders>
        <w:insideH w:val="single" w:sz="4" w:space="0" w:color="FFFFFF" w:themeColor="background1"/>
      </w:tblBorders>
    </w:tblPr>
    <w:tcPr>
      <w:shd w:val="clear" w:color="auto" w:fill="BAE3FF" w:themeFill="accent1" w:themeFillTint="33"/>
    </w:tcPr>
    <w:tblStylePr w:type="firstRow">
      <w:rPr>
        <w:b/>
        <w:bCs/>
      </w:rPr>
      <w:tblPr/>
      <w:tcPr>
        <w:shd w:val="clear" w:color="auto" w:fill="75C7FF" w:themeFill="accent1" w:themeFillTint="66"/>
      </w:tcPr>
    </w:tblStylePr>
    <w:tblStylePr w:type="lastRow">
      <w:rPr>
        <w:b/>
        <w:bCs/>
        <w:color w:val="000000" w:themeColor="text1"/>
      </w:rPr>
      <w:tblPr/>
      <w:tcPr>
        <w:shd w:val="clear" w:color="auto" w:fill="75C7FF" w:themeFill="accent1" w:themeFillTint="66"/>
      </w:tcPr>
    </w:tblStylePr>
    <w:tblStylePr w:type="firstCol">
      <w:rPr>
        <w:color w:val="FFFFFF" w:themeColor="background1"/>
      </w:rPr>
      <w:tblPr/>
      <w:tcPr>
        <w:shd w:val="clear" w:color="auto" w:fill="004A7C" w:themeFill="accent1" w:themeFillShade="BF"/>
      </w:tcPr>
    </w:tblStylePr>
    <w:tblStylePr w:type="lastCol">
      <w:rPr>
        <w:color w:val="FFFFFF" w:themeColor="background1"/>
      </w:rPr>
      <w:tblPr/>
      <w:tcPr>
        <w:shd w:val="clear" w:color="auto" w:fill="004A7C" w:themeFill="accent1" w:themeFillShade="BF"/>
      </w:tcPr>
    </w:tblStylePr>
    <w:tblStylePr w:type="band1Vert">
      <w:tblPr/>
      <w:tcPr>
        <w:shd w:val="clear" w:color="auto" w:fill="53B9FF" w:themeFill="accent1" w:themeFillTint="7F"/>
      </w:tcPr>
    </w:tblStylePr>
    <w:tblStylePr w:type="band1Horz">
      <w:tblPr/>
      <w:tcPr>
        <w:shd w:val="clear" w:color="auto" w:fill="53B9FF" w:themeFill="accent1" w:themeFillTint="7F"/>
      </w:tcPr>
    </w:tblStylePr>
  </w:style>
  <w:style w:type="table" w:styleId="ColorfulGrid-Accent2">
    <w:name w:val="Colorful Grid Accent 2"/>
    <w:basedOn w:val="TableNormal"/>
    <w:uiPriority w:val="73"/>
    <w:rsid w:val="00C00568"/>
    <w:pPr>
      <w:spacing w:before="0"/>
    </w:pPr>
    <w:rPr>
      <w:color w:val="000000" w:themeColor="text1"/>
    </w:rPr>
    <w:tblPr>
      <w:tblStyleRowBandSize w:val="1"/>
      <w:tblStyleColBandSize w:val="1"/>
      <w:tblBorders>
        <w:insideH w:val="single" w:sz="4" w:space="0" w:color="FFFFFF" w:themeColor="background1"/>
      </w:tblBorders>
    </w:tblPr>
    <w:tcPr>
      <w:shd w:val="clear" w:color="auto" w:fill="B1DFFF" w:themeFill="accent2" w:themeFillTint="33"/>
    </w:tcPr>
    <w:tblStylePr w:type="firstRow">
      <w:rPr>
        <w:b/>
        <w:bCs/>
      </w:rPr>
      <w:tblPr/>
      <w:tcPr>
        <w:shd w:val="clear" w:color="auto" w:fill="63C0FF" w:themeFill="accent2" w:themeFillTint="66"/>
      </w:tcPr>
    </w:tblStylePr>
    <w:tblStylePr w:type="lastRow">
      <w:rPr>
        <w:b/>
        <w:bCs/>
        <w:color w:val="000000" w:themeColor="text1"/>
      </w:rPr>
      <w:tblPr/>
      <w:tcPr>
        <w:shd w:val="clear" w:color="auto" w:fill="63C0FF" w:themeFill="accent2" w:themeFillTint="66"/>
      </w:tcPr>
    </w:tblStylePr>
    <w:tblStylePr w:type="firstCol">
      <w:rPr>
        <w:color w:val="FFFFFF" w:themeColor="background1"/>
      </w:rPr>
      <w:tblPr/>
      <w:tcPr>
        <w:shd w:val="clear" w:color="auto" w:fill="00365B" w:themeFill="accent2" w:themeFillShade="BF"/>
      </w:tcPr>
    </w:tblStylePr>
    <w:tblStylePr w:type="lastCol">
      <w:rPr>
        <w:color w:val="FFFFFF" w:themeColor="background1"/>
      </w:rPr>
      <w:tblPr/>
      <w:tcPr>
        <w:shd w:val="clear" w:color="auto" w:fill="00365B" w:themeFill="accent2" w:themeFillShade="BF"/>
      </w:tcPr>
    </w:tblStylePr>
    <w:tblStylePr w:type="band1Vert">
      <w:tblPr/>
      <w:tcPr>
        <w:shd w:val="clear" w:color="auto" w:fill="3DB0FF" w:themeFill="accent2" w:themeFillTint="7F"/>
      </w:tcPr>
    </w:tblStylePr>
    <w:tblStylePr w:type="band1Horz">
      <w:tblPr/>
      <w:tcPr>
        <w:shd w:val="clear" w:color="auto" w:fill="3DB0FF" w:themeFill="accent2" w:themeFillTint="7F"/>
      </w:tcPr>
    </w:tblStylePr>
  </w:style>
  <w:style w:type="table" w:styleId="ColorfulGrid-Accent3">
    <w:name w:val="Colorful Grid Accent 3"/>
    <w:basedOn w:val="TableNormal"/>
    <w:uiPriority w:val="73"/>
    <w:rsid w:val="00C00568"/>
    <w:pPr>
      <w:spacing w:before="0"/>
    </w:pPr>
    <w:rPr>
      <w:color w:val="000000" w:themeColor="text1"/>
    </w:rPr>
    <w:tblPr>
      <w:tblStyleRowBandSize w:val="1"/>
      <w:tblStyleColBandSize w:val="1"/>
      <w:tblBorders>
        <w:insideH w:val="single" w:sz="4" w:space="0" w:color="FFFFFF" w:themeColor="background1"/>
      </w:tblBorders>
    </w:tblPr>
    <w:tcPr>
      <w:shd w:val="clear" w:color="auto" w:fill="E3EBF4" w:themeFill="accent3" w:themeFillTint="33"/>
    </w:tcPr>
    <w:tblStylePr w:type="firstRow">
      <w:rPr>
        <w:b/>
        <w:bCs/>
      </w:rPr>
      <w:tblPr/>
      <w:tcPr>
        <w:shd w:val="clear" w:color="auto" w:fill="C7D7E9" w:themeFill="accent3" w:themeFillTint="66"/>
      </w:tcPr>
    </w:tblStylePr>
    <w:tblStylePr w:type="lastRow">
      <w:rPr>
        <w:b/>
        <w:bCs/>
        <w:color w:val="000000" w:themeColor="text1"/>
      </w:rPr>
      <w:tblPr/>
      <w:tcPr>
        <w:shd w:val="clear" w:color="auto" w:fill="C7D7E9" w:themeFill="accent3" w:themeFillTint="66"/>
      </w:tcPr>
    </w:tblStylePr>
    <w:tblStylePr w:type="firstCol">
      <w:rPr>
        <w:color w:val="FFFFFF" w:themeColor="background1"/>
      </w:rPr>
      <w:tblPr/>
      <w:tcPr>
        <w:shd w:val="clear" w:color="auto" w:fill="4273AA" w:themeFill="accent3" w:themeFillShade="BF"/>
      </w:tcPr>
    </w:tblStylePr>
    <w:tblStylePr w:type="lastCol">
      <w:rPr>
        <w:color w:val="FFFFFF" w:themeColor="background1"/>
      </w:rPr>
      <w:tblPr/>
      <w:tcPr>
        <w:shd w:val="clear" w:color="auto" w:fill="4273AA" w:themeFill="accent3" w:themeFillShade="BF"/>
      </w:tcPr>
    </w:tblStylePr>
    <w:tblStylePr w:type="band1Vert">
      <w:tblPr/>
      <w:tcPr>
        <w:shd w:val="clear" w:color="auto" w:fill="B9CDE4" w:themeFill="accent3" w:themeFillTint="7F"/>
      </w:tcPr>
    </w:tblStylePr>
    <w:tblStylePr w:type="band1Horz">
      <w:tblPr/>
      <w:tcPr>
        <w:shd w:val="clear" w:color="auto" w:fill="B9CDE4" w:themeFill="accent3" w:themeFillTint="7F"/>
      </w:tcPr>
    </w:tblStylePr>
  </w:style>
  <w:style w:type="table" w:styleId="ColorfulGrid-Accent4">
    <w:name w:val="Colorful Grid Accent 4"/>
    <w:basedOn w:val="TableNormal"/>
    <w:uiPriority w:val="73"/>
    <w:rsid w:val="00C00568"/>
    <w:pPr>
      <w:spacing w:before="0"/>
    </w:pPr>
    <w:rPr>
      <w:color w:val="000000" w:themeColor="text1"/>
    </w:rPr>
    <w:tblPr>
      <w:tblStyleRowBandSize w:val="1"/>
      <w:tblStyleColBandSize w:val="1"/>
      <w:tblBorders>
        <w:insideH w:val="single" w:sz="4" w:space="0" w:color="FFFFFF" w:themeColor="background1"/>
      </w:tblBorders>
    </w:tblPr>
    <w:tcPr>
      <w:shd w:val="clear" w:color="auto" w:fill="C2E3FF" w:themeFill="accent4" w:themeFillTint="33"/>
    </w:tcPr>
    <w:tblStylePr w:type="firstRow">
      <w:rPr>
        <w:b/>
        <w:bCs/>
      </w:rPr>
      <w:tblPr/>
      <w:tcPr>
        <w:shd w:val="clear" w:color="auto" w:fill="85C8FF" w:themeFill="accent4" w:themeFillTint="66"/>
      </w:tcPr>
    </w:tblStylePr>
    <w:tblStylePr w:type="lastRow">
      <w:rPr>
        <w:b/>
        <w:bCs/>
        <w:color w:val="000000" w:themeColor="text1"/>
      </w:rPr>
      <w:tblPr/>
      <w:tcPr>
        <w:shd w:val="clear" w:color="auto" w:fill="85C8FF" w:themeFill="accent4" w:themeFillTint="66"/>
      </w:tcPr>
    </w:tblStylePr>
    <w:tblStylePr w:type="firstCol">
      <w:rPr>
        <w:color w:val="FFFFFF" w:themeColor="background1"/>
      </w:rPr>
      <w:tblPr/>
      <w:tcPr>
        <w:shd w:val="clear" w:color="auto" w:fill="00559A" w:themeFill="accent4" w:themeFillShade="BF"/>
      </w:tcPr>
    </w:tblStylePr>
    <w:tblStylePr w:type="lastCol">
      <w:rPr>
        <w:color w:val="FFFFFF" w:themeColor="background1"/>
      </w:rPr>
      <w:tblPr/>
      <w:tcPr>
        <w:shd w:val="clear" w:color="auto" w:fill="00559A" w:themeFill="accent4" w:themeFillShade="BF"/>
      </w:tcPr>
    </w:tblStylePr>
    <w:tblStylePr w:type="band1Vert">
      <w:tblPr/>
      <w:tcPr>
        <w:shd w:val="clear" w:color="auto" w:fill="67BBFF" w:themeFill="accent4" w:themeFillTint="7F"/>
      </w:tcPr>
    </w:tblStylePr>
    <w:tblStylePr w:type="band1Horz">
      <w:tblPr/>
      <w:tcPr>
        <w:shd w:val="clear" w:color="auto" w:fill="67BBFF" w:themeFill="accent4" w:themeFillTint="7F"/>
      </w:tcPr>
    </w:tblStylePr>
  </w:style>
  <w:style w:type="table" w:styleId="ColorfulGrid-Accent5">
    <w:name w:val="Colorful Grid Accent 5"/>
    <w:basedOn w:val="TableNormal"/>
    <w:uiPriority w:val="73"/>
    <w:rsid w:val="00C00568"/>
    <w:pPr>
      <w:spacing w:before="0"/>
    </w:pPr>
    <w:rPr>
      <w:color w:val="000000" w:themeColor="text1"/>
    </w:rPr>
    <w:tblPr>
      <w:tblStyleRowBandSize w:val="1"/>
      <w:tblStyleColBandSize w:val="1"/>
      <w:tblBorders>
        <w:insideH w:val="single" w:sz="4" w:space="0" w:color="FFFFFF" w:themeColor="background1"/>
      </w:tblBorders>
    </w:tblPr>
    <w:tcPr>
      <w:shd w:val="clear" w:color="auto" w:fill="C5EDFF" w:themeFill="accent5" w:themeFillTint="33"/>
    </w:tcPr>
    <w:tblStylePr w:type="firstRow">
      <w:rPr>
        <w:b/>
        <w:bCs/>
      </w:rPr>
      <w:tblPr/>
      <w:tcPr>
        <w:shd w:val="clear" w:color="auto" w:fill="8BDCFF" w:themeFill="accent5" w:themeFillTint="66"/>
      </w:tcPr>
    </w:tblStylePr>
    <w:tblStylePr w:type="lastRow">
      <w:rPr>
        <w:b/>
        <w:bCs/>
        <w:color w:val="000000" w:themeColor="text1"/>
      </w:rPr>
      <w:tblPr/>
      <w:tcPr>
        <w:shd w:val="clear" w:color="auto" w:fill="8BDCFF" w:themeFill="accent5" w:themeFillTint="66"/>
      </w:tcPr>
    </w:tblStylePr>
    <w:tblStylePr w:type="firstCol">
      <w:rPr>
        <w:color w:val="FFFFFF" w:themeColor="background1"/>
      </w:rPr>
      <w:tblPr/>
      <w:tcPr>
        <w:shd w:val="clear" w:color="auto" w:fill="0074A6" w:themeFill="accent5" w:themeFillShade="BF"/>
      </w:tcPr>
    </w:tblStylePr>
    <w:tblStylePr w:type="lastCol">
      <w:rPr>
        <w:color w:val="FFFFFF" w:themeColor="background1"/>
      </w:rPr>
      <w:tblPr/>
      <w:tcPr>
        <w:shd w:val="clear" w:color="auto" w:fill="0074A6" w:themeFill="accent5" w:themeFillShade="BF"/>
      </w:tcPr>
    </w:tblStylePr>
    <w:tblStylePr w:type="band1Vert">
      <w:tblPr/>
      <w:tcPr>
        <w:shd w:val="clear" w:color="auto" w:fill="6FD4FF" w:themeFill="accent5" w:themeFillTint="7F"/>
      </w:tcPr>
    </w:tblStylePr>
    <w:tblStylePr w:type="band1Horz">
      <w:tblPr/>
      <w:tcPr>
        <w:shd w:val="clear" w:color="auto" w:fill="6FD4FF" w:themeFill="accent5" w:themeFillTint="7F"/>
      </w:tcPr>
    </w:tblStylePr>
  </w:style>
  <w:style w:type="table" w:styleId="ColorfulGrid-Accent6">
    <w:name w:val="Colorful Grid Accent 6"/>
    <w:basedOn w:val="TableNormal"/>
    <w:uiPriority w:val="73"/>
    <w:rsid w:val="00C00568"/>
    <w:pPr>
      <w:spacing w:before="0"/>
    </w:pPr>
    <w:rPr>
      <w:color w:val="000000" w:themeColor="text1"/>
    </w:rPr>
    <w:tblPr>
      <w:tblStyleRowBandSize w:val="1"/>
      <w:tblStyleColBandSize w:val="1"/>
      <w:tblBorders>
        <w:insideH w:val="single" w:sz="4" w:space="0" w:color="FFFFFF" w:themeColor="background1"/>
      </w:tblBorders>
    </w:tblPr>
    <w:tcPr>
      <w:shd w:val="clear" w:color="auto" w:fill="EFCCCC" w:themeFill="accent6" w:themeFillTint="33"/>
    </w:tcPr>
    <w:tblStylePr w:type="firstRow">
      <w:rPr>
        <w:b/>
        <w:bCs/>
      </w:rPr>
      <w:tblPr/>
      <w:tcPr>
        <w:shd w:val="clear" w:color="auto" w:fill="E0999A" w:themeFill="accent6" w:themeFillTint="66"/>
      </w:tcPr>
    </w:tblStylePr>
    <w:tblStylePr w:type="lastRow">
      <w:rPr>
        <w:b/>
        <w:bCs/>
        <w:color w:val="000000" w:themeColor="text1"/>
      </w:rPr>
      <w:tblPr/>
      <w:tcPr>
        <w:shd w:val="clear" w:color="auto" w:fill="E0999A" w:themeFill="accent6" w:themeFillTint="66"/>
      </w:tcPr>
    </w:tblStylePr>
    <w:tblStylePr w:type="firstCol">
      <w:rPr>
        <w:color w:val="FFFFFF" w:themeColor="background1"/>
      </w:rPr>
      <w:tblPr/>
      <w:tcPr>
        <w:shd w:val="clear" w:color="auto" w:fill="671F20" w:themeFill="accent6" w:themeFillShade="BF"/>
      </w:tcPr>
    </w:tblStylePr>
    <w:tblStylePr w:type="lastCol">
      <w:rPr>
        <w:color w:val="FFFFFF" w:themeColor="background1"/>
      </w:rPr>
      <w:tblPr/>
      <w:tcPr>
        <w:shd w:val="clear" w:color="auto" w:fill="671F20" w:themeFill="accent6" w:themeFillShade="BF"/>
      </w:tcPr>
    </w:tblStylePr>
    <w:tblStylePr w:type="band1Vert">
      <w:tblPr/>
      <w:tcPr>
        <w:shd w:val="clear" w:color="auto" w:fill="D88081" w:themeFill="accent6" w:themeFillTint="7F"/>
      </w:tcPr>
    </w:tblStylePr>
    <w:tblStylePr w:type="band1Horz">
      <w:tblPr/>
      <w:tcPr>
        <w:shd w:val="clear" w:color="auto" w:fill="D88081" w:themeFill="accent6" w:themeFillTint="7F"/>
      </w:tcPr>
    </w:tblStylePr>
  </w:style>
  <w:style w:type="table" w:styleId="ColorfulList">
    <w:name w:val="Colorful List"/>
    <w:basedOn w:val="TableNormal"/>
    <w:uiPriority w:val="72"/>
    <w:rsid w:val="00C00568"/>
    <w:pPr>
      <w:spacing w:before="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3A61" w:themeFill="accent2" w:themeFillShade="CC"/>
      </w:tcPr>
    </w:tblStylePr>
    <w:tblStylePr w:type="lastRow">
      <w:rPr>
        <w:b/>
        <w:bCs/>
        <w:color w:val="003A6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00568"/>
    <w:pPr>
      <w:spacing w:before="0"/>
    </w:pPr>
    <w:rPr>
      <w:color w:val="000000" w:themeColor="text1"/>
    </w:rPr>
    <w:tblPr>
      <w:tblStyleRowBandSize w:val="1"/>
      <w:tblStyleColBandSize w:val="1"/>
    </w:tblPr>
    <w:tcPr>
      <w:shd w:val="clear" w:color="auto" w:fill="DDF1FF" w:themeFill="accent1" w:themeFillTint="19"/>
    </w:tcPr>
    <w:tblStylePr w:type="firstRow">
      <w:rPr>
        <w:b/>
        <w:bCs/>
        <w:color w:val="FFFFFF" w:themeColor="background1"/>
      </w:rPr>
      <w:tblPr/>
      <w:tcPr>
        <w:tcBorders>
          <w:bottom w:val="single" w:sz="12" w:space="0" w:color="FFFFFF" w:themeColor="background1"/>
        </w:tcBorders>
        <w:shd w:val="clear" w:color="auto" w:fill="003A61" w:themeFill="accent2" w:themeFillShade="CC"/>
      </w:tcPr>
    </w:tblStylePr>
    <w:tblStylePr w:type="lastRow">
      <w:rPr>
        <w:b/>
        <w:bCs/>
        <w:color w:val="003A6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CFF" w:themeFill="accent1" w:themeFillTint="3F"/>
      </w:tcPr>
    </w:tblStylePr>
    <w:tblStylePr w:type="band1Horz">
      <w:tblPr/>
      <w:tcPr>
        <w:shd w:val="clear" w:color="auto" w:fill="BAE3FF" w:themeFill="accent1" w:themeFillTint="33"/>
      </w:tcPr>
    </w:tblStylePr>
  </w:style>
  <w:style w:type="table" w:styleId="ColorfulList-Accent2">
    <w:name w:val="Colorful List Accent 2"/>
    <w:basedOn w:val="TableNormal"/>
    <w:uiPriority w:val="72"/>
    <w:rsid w:val="00C00568"/>
    <w:pPr>
      <w:spacing w:before="0"/>
    </w:pPr>
    <w:rPr>
      <w:color w:val="000000" w:themeColor="text1"/>
    </w:rPr>
    <w:tblPr>
      <w:tblStyleRowBandSize w:val="1"/>
      <w:tblStyleColBandSize w:val="1"/>
    </w:tblPr>
    <w:tcPr>
      <w:shd w:val="clear" w:color="auto" w:fill="D8EFFF" w:themeFill="accent2" w:themeFillTint="19"/>
    </w:tcPr>
    <w:tblStylePr w:type="firstRow">
      <w:rPr>
        <w:b/>
        <w:bCs/>
        <w:color w:val="FFFFFF" w:themeColor="background1"/>
      </w:rPr>
      <w:tblPr/>
      <w:tcPr>
        <w:tcBorders>
          <w:bottom w:val="single" w:sz="12" w:space="0" w:color="FFFFFF" w:themeColor="background1"/>
        </w:tcBorders>
        <w:shd w:val="clear" w:color="auto" w:fill="003A61" w:themeFill="accent2" w:themeFillShade="CC"/>
      </w:tcPr>
    </w:tblStylePr>
    <w:tblStylePr w:type="lastRow">
      <w:rPr>
        <w:b/>
        <w:bCs/>
        <w:color w:val="003A6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FD8FF" w:themeFill="accent2" w:themeFillTint="3F"/>
      </w:tcPr>
    </w:tblStylePr>
    <w:tblStylePr w:type="band1Horz">
      <w:tblPr/>
      <w:tcPr>
        <w:shd w:val="clear" w:color="auto" w:fill="B1DFFF" w:themeFill="accent2" w:themeFillTint="33"/>
      </w:tcPr>
    </w:tblStylePr>
  </w:style>
  <w:style w:type="table" w:styleId="ColorfulList-Accent3">
    <w:name w:val="Colorful List Accent 3"/>
    <w:basedOn w:val="TableNormal"/>
    <w:uiPriority w:val="72"/>
    <w:rsid w:val="00C00568"/>
    <w:pPr>
      <w:spacing w:before="0"/>
    </w:pPr>
    <w:rPr>
      <w:color w:val="000000" w:themeColor="text1"/>
    </w:rPr>
    <w:tblPr>
      <w:tblStyleRowBandSize w:val="1"/>
      <w:tblStyleColBandSize w:val="1"/>
    </w:tblPr>
    <w:tcPr>
      <w:shd w:val="clear" w:color="auto" w:fill="F1F5F9" w:themeFill="accent3" w:themeFillTint="19"/>
    </w:tcPr>
    <w:tblStylePr w:type="firstRow">
      <w:rPr>
        <w:b/>
        <w:bCs/>
        <w:color w:val="FFFFFF" w:themeColor="background1"/>
      </w:rPr>
      <w:tblPr/>
      <w:tcPr>
        <w:tcBorders>
          <w:bottom w:val="single" w:sz="12" w:space="0" w:color="FFFFFF" w:themeColor="background1"/>
        </w:tcBorders>
        <w:shd w:val="clear" w:color="auto" w:fill="005BA4" w:themeFill="accent4" w:themeFillShade="CC"/>
      </w:tcPr>
    </w:tblStylePr>
    <w:tblStylePr w:type="lastRow">
      <w:rPr>
        <w:b/>
        <w:bCs/>
        <w:color w:val="005BA4"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CE6F1" w:themeFill="accent3" w:themeFillTint="3F"/>
      </w:tcPr>
    </w:tblStylePr>
    <w:tblStylePr w:type="band1Horz">
      <w:tblPr/>
      <w:tcPr>
        <w:shd w:val="clear" w:color="auto" w:fill="E3EBF4" w:themeFill="accent3" w:themeFillTint="33"/>
      </w:tcPr>
    </w:tblStylePr>
  </w:style>
  <w:style w:type="table" w:styleId="ColorfulList-Accent4">
    <w:name w:val="Colorful List Accent 4"/>
    <w:basedOn w:val="TableNormal"/>
    <w:uiPriority w:val="72"/>
    <w:rsid w:val="00C00568"/>
    <w:pPr>
      <w:spacing w:before="0"/>
    </w:pPr>
    <w:rPr>
      <w:color w:val="000000" w:themeColor="text1"/>
    </w:rPr>
    <w:tblPr>
      <w:tblStyleRowBandSize w:val="1"/>
      <w:tblStyleColBandSize w:val="1"/>
    </w:tblPr>
    <w:tcPr>
      <w:shd w:val="clear" w:color="auto" w:fill="E1F1FF" w:themeFill="accent4" w:themeFillTint="19"/>
    </w:tcPr>
    <w:tblStylePr w:type="firstRow">
      <w:rPr>
        <w:b/>
        <w:bCs/>
        <w:color w:val="FFFFFF" w:themeColor="background1"/>
      </w:rPr>
      <w:tblPr/>
      <w:tcPr>
        <w:tcBorders>
          <w:bottom w:val="single" w:sz="12" w:space="0" w:color="FFFFFF" w:themeColor="background1"/>
        </w:tcBorders>
        <w:shd w:val="clear" w:color="auto" w:fill="477BB6" w:themeFill="accent3" w:themeFillShade="CC"/>
      </w:tcPr>
    </w:tblStylePr>
    <w:tblStylePr w:type="lastRow">
      <w:rPr>
        <w:b/>
        <w:bCs/>
        <w:color w:val="477BB6"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DDFF" w:themeFill="accent4" w:themeFillTint="3F"/>
      </w:tcPr>
    </w:tblStylePr>
    <w:tblStylePr w:type="band1Horz">
      <w:tblPr/>
      <w:tcPr>
        <w:shd w:val="clear" w:color="auto" w:fill="C2E3FF" w:themeFill="accent4" w:themeFillTint="33"/>
      </w:tcPr>
    </w:tblStylePr>
  </w:style>
  <w:style w:type="table" w:styleId="ColorfulList-Accent5">
    <w:name w:val="Colorful List Accent 5"/>
    <w:basedOn w:val="TableNormal"/>
    <w:uiPriority w:val="72"/>
    <w:rsid w:val="00C00568"/>
    <w:pPr>
      <w:spacing w:before="0"/>
    </w:pPr>
    <w:rPr>
      <w:color w:val="000000" w:themeColor="text1"/>
    </w:rPr>
    <w:tblPr>
      <w:tblStyleRowBandSize w:val="1"/>
      <w:tblStyleColBandSize w:val="1"/>
    </w:tblPr>
    <w:tcPr>
      <w:shd w:val="clear" w:color="auto" w:fill="E2F6FF" w:themeFill="accent5" w:themeFillTint="19"/>
    </w:tcPr>
    <w:tblStylePr w:type="firstRow">
      <w:rPr>
        <w:b/>
        <w:bCs/>
        <w:color w:val="FFFFFF" w:themeColor="background1"/>
      </w:rPr>
      <w:tblPr/>
      <w:tcPr>
        <w:tcBorders>
          <w:bottom w:val="single" w:sz="12" w:space="0" w:color="FFFFFF" w:themeColor="background1"/>
        </w:tcBorders>
        <w:shd w:val="clear" w:color="auto" w:fill="6E2122" w:themeFill="accent6" w:themeFillShade="CC"/>
      </w:tcPr>
    </w:tblStylePr>
    <w:tblStylePr w:type="lastRow">
      <w:rPr>
        <w:b/>
        <w:bCs/>
        <w:color w:val="6E2122"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E9FF" w:themeFill="accent5" w:themeFillTint="3F"/>
      </w:tcPr>
    </w:tblStylePr>
    <w:tblStylePr w:type="band1Horz">
      <w:tblPr/>
      <w:tcPr>
        <w:shd w:val="clear" w:color="auto" w:fill="C5EDFF" w:themeFill="accent5" w:themeFillTint="33"/>
      </w:tcPr>
    </w:tblStylePr>
  </w:style>
  <w:style w:type="table" w:styleId="ColorfulList-Accent6">
    <w:name w:val="Colorful List Accent 6"/>
    <w:basedOn w:val="TableNormal"/>
    <w:uiPriority w:val="72"/>
    <w:rsid w:val="00C00568"/>
    <w:pPr>
      <w:spacing w:before="0"/>
    </w:pPr>
    <w:rPr>
      <w:color w:val="000000" w:themeColor="text1"/>
    </w:rPr>
    <w:tblPr>
      <w:tblStyleRowBandSize w:val="1"/>
      <w:tblStyleColBandSize w:val="1"/>
    </w:tblPr>
    <w:tcPr>
      <w:shd w:val="clear" w:color="auto" w:fill="F7E5E5" w:themeFill="accent6" w:themeFillTint="19"/>
    </w:tcPr>
    <w:tblStylePr w:type="firstRow">
      <w:rPr>
        <w:b/>
        <w:bCs/>
        <w:color w:val="FFFFFF" w:themeColor="background1"/>
      </w:rPr>
      <w:tblPr/>
      <w:tcPr>
        <w:tcBorders>
          <w:bottom w:val="single" w:sz="12" w:space="0" w:color="FFFFFF" w:themeColor="background1"/>
        </w:tcBorders>
        <w:shd w:val="clear" w:color="auto" w:fill="007CB1" w:themeFill="accent5" w:themeFillShade="CC"/>
      </w:tcPr>
    </w:tblStylePr>
    <w:tblStylePr w:type="lastRow">
      <w:rPr>
        <w:b/>
        <w:bCs/>
        <w:color w:val="007CB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C0C0" w:themeFill="accent6" w:themeFillTint="3F"/>
      </w:tcPr>
    </w:tblStylePr>
    <w:tblStylePr w:type="band1Horz">
      <w:tblPr/>
      <w:tcPr>
        <w:shd w:val="clear" w:color="auto" w:fill="EFCCCC" w:themeFill="accent6" w:themeFillTint="33"/>
      </w:tcPr>
    </w:tblStylePr>
  </w:style>
  <w:style w:type="table" w:styleId="ColorfulShading">
    <w:name w:val="Colorful Shading"/>
    <w:basedOn w:val="TableNormal"/>
    <w:uiPriority w:val="71"/>
    <w:rsid w:val="00C00568"/>
    <w:pPr>
      <w:spacing w:before="0"/>
    </w:pPr>
    <w:rPr>
      <w:color w:val="000000" w:themeColor="text1"/>
    </w:rPr>
    <w:tblPr>
      <w:tblStyleRowBandSize w:val="1"/>
      <w:tblStyleColBandSize w:val="1"/>
      <w:tblBorders>
        <w:top w:val="single" w:sz="24" w:space="0" w:color="00497A"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497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00568"/>
    <w:pPr>
      <w:spacing w:before="0"/>
    </w:pPr>
    <w:rPr>
      <w:color w:val="000000" w:themeColor="text1"/>
    </w:rPr>
    <w:tblPr>
      <w:tblStyleRowBandSize w:val="1"/>
      <w:tblStyleColBandSize w:val="1"/>
      <w:tblBorders>
        <w:top w:val="single" w:sz="24" w:space="0" w:color="00497A" w:themeColor="accent2"/>
        <w:left w:val="single" w:sz="4" w:space="0" w:color="0063A6" w:themeColor="accent1"/>
        <w:bottom w:val="single" w:sz="4" w:space="0" w:color="0063A6" w:themeColor="accent1"/>
        <w:right w:val="single" w:sz="4" w:space="0" w:color="0063A6" w:themeColor="accent1"/>
        <w:insideH w:val="single" w:sz="4" w:space="0" w:color="FFFFFF" w:themeColor="background1"/>
        <w:insideV w:val="single" w:sz="4" w:space="0" w:color="FFFFFF" w:themeColor="background1"/>
      </w:tblBorders>
    </w:tblPr>
    <w:tcPr>
      <w:shd w:val="clear" w:color="auto" w:fill="DDF1FF" w:themeFill="accent1" w:themeFillTint="19"/>
    </w:tcPr>
    <w:tblStylePr w:type="firstRow">
      <w:rPr>
        <w:b/>
        <w:bCs/>
      </w:rPr>
      <w:tblPr/>
      <w:tcPr>
        <w:tcBorders>
          <w:top w:val="nil"/>
          <w:left w:val="nil"/>
          <w:bottom w:val="single" w:sz="24" w:space="0" w:color="00497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B63" w:themeFill="accent1" w:themeFillShade="99"/>
      </w:tcPr>
    </w:tblStylePr>
    <w:tblStylePr w:type="firstCol">
      <w:rPr>
        <w:color w:val="FFFFFF" w:themeColor="background1"/>
      </w:rPr>
      <w:tblPr/>
      <w:tcPr>
        <w:tcBorders>
          <w:top w:val="nil"/>
          <w:left w:val="nil"/>
          <w:bottom w:val="nil"/>
          <w:right w:val="nil"/>
          <w:insideH w:val="single" w:sz="4" w:space="0" w:color="003B63" w:themeColor="accent1" w:themeShade="99"/>
          <w:insideV w:val="nil"/>
        </w:tcBorders>
        <w:shd w:val="clear" w:color="auto" w:fill="003B63"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B63" w:themeFill="accent1" w:themeFillShade="99"/>
      </w:tcPr>
    </w:tblStylePr>
    <w:tblStylePr w:type="band1Vert">
      <w:tblPr/>
      <w:tcPr>
        <w:shd w:val="clear" w:color="auto" w:fill="75C7FF" w:themeFill="accent1" w:themeFillTint="66"/>
      </w:tcPr>
    </w:tblStylePr>
    <w:tblStylePr w:type="band1Horz">
      <w:tblPr/>
      <w:tcPr>
        <w:shd w:val="clear" w:color="auto" w:fill="53B9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00568"/>
    <w:pPr>
      <w:spacing w:before="0"/>
    </w:pPr>
    <w:rPr>
      <w:color w:val="000000" w:themeColor="text1"/>
    </w:rPr>
    <w:tblPr>
      <w:tblStyleRowBandSize w:val="1"/>
      <w:tblStyleColBandSize w:val="1"/>
      <w:tblBorders>
        <w:top w:val="single" w:sz="24" w:space="0" w:color="00497A" w:themeColor="accent2"/>
        <w:left w:val="single" w:sz="4" w:space="0" w:color="00497A" w:themeColor="accent2"/>
        <w:bottom w:val="single" w:sz="4" w:space="0" w:color="00497A" w:themeColor="accent2"/>
        <w:right w:val="single" w:sz="4" w:space="0" w:color="00497A" w:themeColor="accent2"/>
        <w:insideH w:val="single" w:sz="4" w:space="0" w:color="FFFFFF" w:themeColor="background1"/>
        <w:insideV w:val="single" w:sz="4" w:space="0" w:color="FFFFFF" w:themeColor="background1"/>
      </w:tblBorders>
    </w:tblPr>
    <w:tcPr>
      <w:shd w:val="clear" w:color="auto" w:fill="D8EFFF" w:themeFill="accent2" w:themeFillTint="19"/>
    </w:tcPr>
    <w:tblStylePr w:type="firstRow">
      <w:rPr>
        <w:b/>
        <w:bCs/>
      </w:rPr>
      <w:tblPr/>
      <w:tcPr>
        <w:tcBorders>
          <w:top w:val="nil"/>
          <w:left w:val="nil"/>
          <w:bottom w:val="single" w:sz="24" w:space="0" w:color="00497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B49" w:themeFill="accent2" w:themeFillShade="99"/>
      </w:tcPr>
    </w:tblStylePr>
    <w:tblStylePr w:type="firstCol">
      <w:rPr>
        <w:color w:val="FFFFFF" w:themeColor="background1"/>
      </w:rPr>
      <w:tblPr/>
      <w:tcPr>
        <w:tcBorders>
          <w:top w:val="nil"/>
          <w:left w:val="nil"/>
          <w:bottom w:val="nil"/>
          <w:right w:val="nil"/>
          <w:insideH w:val="single" w:sz="4" w:space="0" w:color="002B49" w:themeColor="accent2" w:themeShade="99"/>
          <w:insideV w:val="nil"/>
        </w:tcBorders>
        <w:shd w:val="clear" w:color="auto" w:fill="002B4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2B49" w:themeFill="accent2" w:themeFillShade="99"/>
      </w:tcPr>
    </w:tblStylePr>
    <w:tblStylePr w:type="band1Vert">
      <w:tblPr/>
      <w:tcPr>
        <w:shd w:val="clear" w:color="auto" w:fill="63C0FF" w:themeFill="accent2" w:themeFillTint="66"/>
      </w:tcPr>
    </w:tblStylePr>
    <w:tblStylePr w:type="band1Horz">
      <w:tblPr/>
      <w:tcPr>
        <w:shd w:val="clear" w:color="auto" w:fill="3DB0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00568"/>
    <w:pPr>
      <w:spacing w:before="0"/>
    </w:pPr>
    <w:rPr>
      <w:color w:val="000000" w:themeColor="text1"/>
    </w:rPr>
    <w:tblPr>
      <w:tblStyleRowBandSize w:val="1"/>
      <w:tblStyleColBandSize w:val="1"/>
      <w:tblBorders>
        <w:top w:val="single" w:sz="24" w:space="0" w:color="0072CE" w:themeColor="accent4"/>
        <w:left w:val="single" w:sz="4" w:space="0" w:color="749CC9" w:themeColor="accent3"/>
        <w:bottom w:val="single" w:sz="4" w:space="0" w:color="749CC9" w:themeColor="accent3"/>
        <w:right w:val="single" w:sz="4" w:space="0" w:color="749CC9" w:themeColor="accent3"/>
        <w:insideH w:val="single" w:sz="4" w:space="0" w:color="FFFFFF" w:themeColor="background1"/>
        <w:insideV w:val="single" w:sz="4" w:space="0" w:color="FFFFFF" w:themeColor="background1"/>
      </w:tblBorders>
    </w:tblPr>
    <w:tcPr>
      <w:shd w:val="clear" w:color="auto" w:fill="F1F5F9" w:themeFill="accent3" w:themeFillTint="19"/>
    </w:tcPr>
    <w:tblStylePr w:type="firstRow">
      <w:rPr>
        <w:b/>
        <w:bCs/>
      </w:rPr>
      <w:tblPr/>
      <w:tcPr>
        <w:tcBorders>
          <w:top w:val="nil"/>
          <w:left w:val="nil"/>
          <w:bottom w:val="single" w:sz="24" w:space="0" w:color="0072C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5C88" w:themeFill="accent3" w:themeFillShade="99"/>
      </w:tcPr>
    </w:tblStylePr>
    <w:tblStylePr w:type="firstCol">
      <w:rPr>
        <w:color w:val="FFFFFF" w:themeColor="background1"/>
      </w:rPr>
      <w:tblPr/>
      <w:tcPr>
        <w:tcBorders>
          <w:top w:val="nil"/>
          <w:left w:val="nil"/>
          <w:bottom w:val="nil"/>
          <w:right w:val="nil"/>
          <w:insideH w:val="single" w:sz="4" w:space="0" w:color="355C88" w:themeColor="accent3" w:themeShade="99"/>
          <w:insideV w:val="nil"/>
        </w:tcBorders>
        <w:shd w:val="clear" w:color="auto" w:fill="355C88"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55C88" w:themeFill="accent3" w:themeFillShade="99"/>
      </w:tcPr>
    </w:tblStylePr>
    <w:tblStylePr w:type="band1Vert">
      <w:tblPr/>
      <w:tcPr>
        <w:shd w:val="clear" w:color="auto" w:fill="C7D7E9" w:themeFill="accent3" w:themeFillTint="66"/>
      </w:tcPr>
    </w:tblStylePr>
    <w:tblStylePr w:type="band1Horz">
      <w:tblPr/>
      <w:tcPr>
        <w:shd w:val="clear" w:color="auto" w:fill="B9CDE4" w:themeFill="accent3" w:themeFillTint="7F"/>
      </w:tcPr>
    </w:tblStylePr>
  </w:style>
  <w:style w:type="table" w:styleId="ColorfulShading-Accent4">
    <w:name w:val="Colorful Shading Accent 4"/>
    <w:basedOn w:val="TableNormal"/>
    <w:uiPriority w:val="71"/>
    <w:rsid w:val="00C00568"/>
    <w:pPr>
      <w:spacing w:before="0"/>
    </w:pPr>
    <w:rPr>
      <w:color w:val="000000" w:themeColor="text1"/>
    </w:rPr>
    <w:tblPr>
      <w:tblStyleRowBandSize w:val="1"/>
      <w:tblStyleColBandSize w:val="1"/>
      <w:tblBorders>
        <w:top w:val="single" w:sz="24" w:space="0" w:color="749CC9" w:themeColor="accent3"/>
        <w:left w:val="single" w:sz="4" w:space="0" w:color="0072CE" w:themeColor="accent4"/>
        <w:bottom w:val="single" w:sz="4" w:space="0" w:color="0072CE" w:themeColor="accent4"/>
        <w:right w:val="single" w:sz="4" w:space="0" w:color="0072CE" w:themeColor="accent4"/>
        <w:insideH w:val="single" w:sz="4" w:space="0" w:color="FFFFFF" w:themeColor="background1"/>
        <w:insideV w:val="single" w:sz="4" w:space="0" w:color="FFFFFF" w:themeColor="background1"/>
      </w:tblBorders>
    </w:tblPr>
    <w:tcPr>
      <w:shd w:val="clear" w:color="auto" w:fill="E1F1FF" w:themeFill="accent4" w:themeFillTint="19"/>
    </w:tcPr>
    <w:tblStylePr w:type="firstRow">
      <w:rPr>
        <w:b/>
        <w:bCs/>
      </w:rPr>
      <w:tblPr/>
      <w:tcPr>
        <w:tcBorders>
          <w:top w:val="nil"/>
          <w:left w:val="nil"/>
          <w:bottom w:val="single" w:sz="24" w:space="0" w:color="749CC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47B" w:themeFill="accent4" w:themeFillShade="99"/>
      </w:tcPr>
    </w:tblStylePr>
    <w:tblStylePr w:type="firstCol">
      <w:rPr>
        <w:color w:val="FFFFFF" w:themeColor="background1"/>
      </w:rPr>
      <w:tblPr/>
      <w:tcPr>
        <w:tcBorders>
          <w:top w:val="nil"/>
          <w:left w:val="nil"/>
          <w:bottom w:val="nil"/>
          <w:right w:val="nil"/>
          <w:insideH w:val="single" w:sz="4" w:space="0" w:color="00447B" w:themeColor="accent4" w:themeShade="99"/>
          <w:insideV w:val="nil"/>
        </w:tcBorders>
        <w:shd w:val="clear" w:color="auto" w:fill="00447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447B" w:themeFill="accent4" w:themeFillShade="99"/>
      </w:tcPr>
    </w:tblStylePr>
    <w:tblStylePr w:type="band1Vert">
      <w:tblPr/>
      <w:tcPr>
        <w:shd w:val="clear" w:color="auto" w:fill="85C8FF" w:themeFill="accent4" w:themeFillTint="66"/>
      </w:tcPr>
    </w:tblStylePr>
    <w:tblStylePr w:type="band1Horz">
      <w:tblPr/>
      <w:tcPr>
        <w:shd w:val="clear" w:color="auto" w:fill="67BB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00568"/>
    <w:pPr>
      <w:spacing w:before="0"/>
    </w:pPr>
    <w:rPr>
      <w:color w:val="000000" w:themeColor="text1"/>
    </w:rPr>
    <w:tblPr>
      <w:tblStyleRowBandSize w:val="1"/>
      <w:tblStyleColBandSize w:val="1"/>
      <w:tblBorders>
        <w:top w:val="single" w:sz="24" w:space="0" w:color="8A2A2B" w:themeColor="accent6"/>
        <w:left w:val="single" w:sz="4" w:space="0" w:color="009CDE" w:themeColor="accent5"/>
        <w:bottom w:val="single" w:sz="4" w:space="0" w:color="009CDE" w:themeColor="accent5"/>
        <w:right w:val="single" w:sz="4" w:space="0" w:color="009CDE" w:themeColor="accent5"/>
        <w:insideH w:val="single" w:sz="4" w:space="0" w:color="FFFFFF" w:themeColor="background1"/>
        <w:insideV w:val="single" w:sz="4" w:space="0" w:color="FFFFFF" w:themeColor="background1"/>
      </w:tblBorders>
    </w:tblPr>
    <w:tcPr>
      <w:shd w:val="clear" w:color="auto" w:fill="E2F6FF" w:themeFill="accent5" w:themeFillTint="19"/>
    </w:tcPr>
    <w:tblStylePr w:type="firstRow">
      <w:rPr>
        <w:b/>
        <w:bCs/>
      </w:rPr>
      <w:tblPr/>
      <w:tcPr>
        <w:tcBorders>
          <w:top w:val="nil"/>
          <w:left w:val="nil"/>
          <w:bottom w:val="single" w:sz="24" w:space="0" w:color="8A2A2B"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D85" w:themeFill="accent5" w:themeFillShade="99"/>
      </w:tcPr>
    </w:tblStylePr>
    <w:tblStylePr w:type="firstCol">
      <w:rPr>
        <w:color w:val="FFFFFF" w:themeColor="background1"/>
      </w:rPr>
      <w:tblPr/>
      <w:tcPr>
        <w:tcBorders>
          <w:top w:val="nil"/>
          <w:left w:val="nil"/>
          <w:bottom w:val="nil"/>
          <w:right w:val="nil"/>
          <w:insideH w:val="single" w:sz="4" w:space="0" w:color="005D85" w:themeColor="accent5" w:themeShade="99"/>
          <w:insideV w:val="nil"/>
        </w:tcBorders>
        <w:shd w:val="clear" w:color="auto" w:fill="005D85"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5D85" w:themeFill="accent5" w:themeFillShade="99"/>
      </w:tcPr>
    </w:tblStylePr>
    <w:tblStylePr w:type="band1Vert">
      <w:tblPr/>
      <w:tcPr>
        <w:shd w:val="clear" w:color="auto" w:fill="8BDCFF" w:themeFill="accent5" w:themeFillTint="66"/>
      </w:tcPr>
    </w:tblStylePr>
    <w:tblStylePr w:type="band1Horz">
      <w:tblPr/>
      <w:tcPr>
        <w:shd w:val="clear" w:color="auto" w:fill="6FD4F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00568"/>
    <w:pPr>
      <w:spacing w:before="0"/>
    </w:pPr>
    <w:rPr>
      <w:color w:val="000000" w:themeColor="text1"/>
    </w:rPr>
    <w:tblPr>
      <w:tblStyleRowBandSize w:val="1"/>
      <w:tblStyleColBandSize w:val="1"/>
      <w:tblBorders>
        <w:top w:val="single" w:sz="24" w:space="0" w:color="009CDE" w:themeColor="accent5"/>
        <w:left w:val="single" w:sz="4" w:space="0" w:color="8A2A2B" w:themeColor="accent6"/>
        <w:bottom w:val="single" w:sz="4" w:space="0" w:color="8A2A2B" w:themeColor="accent6"/>
        <w:right w:val="single" w:sz="4" w:space="0" w:color="8A2A2B" w:themeColor="accent6"/>
        <w:insideH w:val="single" w:sz="4" w:space="0" w:color="FFFFFF" w:themeColor="background1"/>
        <w:insideV w:val="single" w:sz="4" w:space="0" w:color="FFFFFF" w:themeColor="background1"/>
      </w:tblBorders>
    </w:tblPr>
    <w:tcPr>
      <w:shd w:val="clear" w:color="auto" w:fill="F7E5E5" w:themeFill="accent6" w:themeFillTint="19"/>
    </w:tcPr>
    <w:tblStylePr w:type="firstRow">
      <w:rPr>
        <w:b/>
        <w:bCs/>
      </w:rPr>
      <w:tblPr/>
      <w:tcPr>
        <w:tcBorders>
          <w:top w:val="nil"/>
          <w:left w:val="nil"/>
          <w:bottom w:val="single" w:sz="24" w:space="0" w:color="009C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21919" w:themeFill="accent6" w:themeFillShade="99"/>
      </w:tcPr>
    </w:tblStylePr>
    <w:tblStylePr w:type="firstCol">
      <w:rPr>
        <w:color w:val="FFFFFF" w:themeColor="background1"/>
      </w:rPr>
      <w:tblPr/>
      <w:tcPr>
        <w:tcBorders>
          <w:top w:val="nil"/>
          <w:left w:val="nil"/>
          <w:bottom w:val="nil"/>
          <w:right w:val="nil"/>
          <w:insideH w:val="single" w:sz="4" w:space="0" w:color="521919" w:themeColor="accent6" w:themeShade="99"/>
          <w:insideV w:val="nil"/>
        </w:tcBorders>
        <w:shd w:val="clear" w:color="auto" w:fill="521919"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21919" w:themeFill="accent6" w:themeFillShade="99"/>
      </w:tcPr>
    </w:tblStylePr>
    <w:tblStylePr w:type="band1Vert">
      <w:tblPr/>
      <w:tcPr>
        <w:shd w:val="clear" w:color="auto" w:fill="E0999A" w:themeFill="accent6" w:themeFillTint="66"/>
      </w:tcPr>
    </w:tblStylePr>
    <w:tblStylePr w:type="band1Horz">
      <w:tblPr/>
      <w:tcPr>
        <w:shd w:val="clear" w:color="auto" w:fill="D88081"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C00568"/>
    <w:rPr>
      <w:sz w:val="16"/>
      <w:szCs w:val="16"/>
    </w:rPr>
  </w:style>
  <w:style w:type="paragraph" w:styleId="CommentText">
    <w:name w:val="annotation text"/>
    <w:basedOn w:val="Normal"/>
    <w:link w:val="CommentTextChar"/>
    <w:uiPriority w:val="99"/>
    <w:unhideWhenUsed/>
    <w:rsid w:val="00C00568"/>
    <w:rPr>
      <w:sz w:val="20"/>
      <w:szCs w:val="20"/>
    </w:rPr>
  </w:style>
  <w:style w:type="character" w:customStyle="1" w:styleId="CommentTextChar">
    <w:name w:val="Comment Text Char"/>
    <w:basedOn w:val="DefaultParagraphFont"/>
    <w:link w:val="CommentText"/>
    <w:uiPriority w:val="99"/>
    <w:rsid w:val="00C00568"/>
    <w:rPr>
      <w:sz w:val="20"/>
      <w:szCs w:val="20"/>
    </w:rPr>
  </w:style>
  <w:style w:type="paragraph" w:styleId="CommentSubject">
    <w:name w:val="annotation subject"/>
    <w:basedOn w:val="CommentText"/>
    <w:next w:val="CommentText"/>
    <w:link w:val="CommentSubjectChar"/>
    <w:uiPriority w:val="99"/>
    <w:semiHidden/>
    <w:unhideWhenUsed/>
    <w:rsid w:val="00C00568"/>
    <w:rPr>
      <w:b/>
      <w:bCs/>
    </w:rPr>
  </w:style>
  <w:style w:type="character" w:customStyle="1" w:styleId="CommentSubjectChar">
    <w:name w:val="Comment Subject Char"/>
    <w:basedOn w:val="CommentTextChar"/>
    <w:link w:val="CommentSubject"/>
    <w:uiPriority w:val="99"/>
    <w:semiHidden/>
    <w:rsid w:val="00C00568"/>
    <w:rPr>
      <w:b/>
      <w:bCs/>
      <w:sz w:val="20"/>
      <w:szCs w:val="20"/>
    </w:rPr>
  </w:style>
  <w:style w:type="table" w:styleId="DarkList">
    <w:name w:val="Dark List"/>
    <w:basedOn w:val="TableNormal"/>
    <w:uiPriority w:val="70"/>
    <w:rsid w:val="00C00568"/>
    <w:pPr>
      <w:spacing w:before="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00568"/>
    <w:pPr>
      <w:spacing w:before="0"/>
    </w:pPr>
    <w:rPr>
      <w:color w:val="FFFFFF" w:themeColor="background1"/>
    </w:rPr>
    <w:tblPr>
      <w:tblStyleRowBandSize w:val="1"/>
      <w:tblStyleColBandSize w:val="1"/>
    </w:tblPr>
    <w:tcPr>
      <w:shd w:val="clear" w:color="auto" w:fill="0063A6"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152"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A7C"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A7C" w:themeFill="accent1" w:themeFillShade="BF"/>
      </w:tcPr>
    </w:tblStylePr>
    <w:tblStylePr w:type="band1Vert">
      <w:tblPr/>
      <w:tcPr>
        <w:tcBorders>
          <w:top w:val="nil"/>
          <w:left w:val="nil"/>
          <w:bottom w:val="nil"/>
          <w:right w:val="nil"/>
          <w:insideH w:val="nil"/>
          <w:insideV w:val="nil"/>
        </w:tcBorders>
        <w:shd w:val="clear" w:color="auto" w:fill="004A7C" w:themeFill="accent1" w:themeFillShade="BF"/>
      </w:tcPr>
    </w:tblStylePr>
    <w:tblStylePr w:type="band1Horz">
      <w:tblPr/>
      <w:tcPr>
        <w:tcBorders>
          <w:top w:val="nil"/>
          <w:left w:val="nil"/>
          <w:bottom w:val="nil"/>
          <w:right w:val="nil"/>
          <w:insideH w:val="nil"/>
          <w:insideV w:val="nil"/>
        </w:tcBorders>
        <w:shd w:val="clear" w:color="auto" w:fill="004A7C" w:themeFill="accent1" w:themeFillShade="BF"/>
      </w:tcPr>
    </w:tblStylePr>
  </w:style>
  <w:style w:type="table" w:styleId="DarkList-Accent2">
    <w:name w:val="Dark List Accent 2"/>
    <w:basedOn w:val="TableNormal"/>
    <w:uiPriority w:val="70"/>
    <w:rsid w:val="00C00568"/>
    <w:pPr>
      <w:spacing w:before="0"/>
    </w:pPr>
    <w:rPr>
      <w:color w:val="FFFFFF" w:themeColor="background1"/>
    </w:rPr>
    <w:tblPr>
      <w:tblStyleRowBandSize w:val="1"/>
      <w:tblStyleColBandSize w:val="1"/>
    </w:tblPr>
    <w:tcPr>
      <w:shd w:val="clear" w:color="auto" w:fill="00497A"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43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365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365B" w:themeFill="accent2" w:themeFillShade="BF"/>
      </w:tcPr>
    </w:tblStylePr>
    <w:tblStylePr w:type="band1Vert">
      <w:tblPr/>
      <w:tcPr>
        <w:tcBorders>
          <w:top w:val="nil"/>
          <w:left w:val="nil"/>
          <w:bottom w:val="nil"/>
          <w:right w:val="nil"/>
          <w:insideH w:val="nil"/>
          <w:insideV w:val="nil"/>
        </w:tcBorders>
        <w:shd w:val="clear" w:color="auto" w:fill="00365B" w:themeFill="accent2" w:themeFillShade="BF"/>
      </w:tcPr>
    </w:tblStylePr>
    <w:tblStylePr w:type="band1Horz">
      <w:tblPr/>
      <w:tcPr>
        <w:tcBorders>
          <w:top w:val="nil"/>
          <w:left w:val="nil"/>
          <w:bottom w:val="nil"/>
          <w:right w:val="nil"/>
          <w:insideH w:val="nil"/>
          <w:insideV w:val="nil"/>
        </w:tcBorders>
        <w:shd w:val="clear" w:color="auto" w:fill="00365B" w:themeFill="accent2" w:themeFillShade="BF"/>
      </w:tcPr>
    </w:tblStylePr>
  </w:style>
  <w:style w:type="table" w:styleId="DarkList-Accent3">
    <w:name w:val="Dark List Accent 3"/>
    <w:basedOn w:val="TableNormal"/>
    <w:uiPriority w:val="70"/>
    <w:rsid w:val="00C00568"/>
    <w:pPr>
      <w:spacing w:before="0"/>
    </w:pPr>
    <w:rPr>
      <w:color w:val="FFFFFF" w:themeColor="background1"/>
    </w:rPr>
    <w:tblPr>
      <w:tblStyleRowBandSize w:val="1"/>
      <w:tblStyleColBandSize w:val="1"/>
    </w:tblPr>
    <w:tcPr>
      <w:shd w:val="clear" w:color="auto" w:fill="749CC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C4C7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273A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273AA" w:themeFill="accent3" w:themeFillShade="BF"/>
      </w:tcPr>
    </w:tblStylePr>
    <w:tblStylePr w:type="band1Vert">
      <w:tblPr/>
      <w:tcPr>
        <w:tcBorders>
          <w:top w:val="nil"/>
          <w:left w:val="nil"/>
          <w:bottom w:val="nil"/>
          <w:right w:val="nil"/>
          <w:insideH w:val="nil"/>
          <w:insideV w:val="nil"/>
        </w:tcBorders>
        <w:shd w:val="clear" w:color="auto" w:fill="4273AA" w:themeFill="accent3" w:themeFillShade="BF"/>
      </w:tcPr>
    </w:tblStylePr>
    <w:tblStylePr w:type="band1Horz">
      <w:tblPr/>
      <w:tcPr>
        <w:tcBorders>
          <w:top w:val="nil"/>
          <w:left w:val="nil"/>
          <w:bottom w:val="nil"/>
          <w:right w:val="nil"/>
          <w:insideH w:val="nil"/>
          <w:insideV w:val="nil"/>
        </w:tcBorders>
        <w:shd w:val="clear" w:color="auto" w:fill="4273AA" w:themeFill="accent3" w:themeFillShade="BF"/>
      </w:tcPr>
    </w:tblStylePr>
  </w:style>
  <w:style w:type="table" w:styleId="DarkList-Accent4">
    <w:name w:val="Dark List Accent 4"/>
    <w:basedOn w:val="TableNormal"/>
    <w:uiPriority w:val="70"/>
    <w:rsid w:val="00C00568"/>
    <w:pPr>
      <w:spacing w:before="0"/>
    </w:pPr>
    <w:rPr>
      <w:color w:val="FFFFFF" w:themeColor="background1"/>
    </w:rPr>
    <w:tblPr>
      <w:tblStyleRowBandSize w:val="1"/>
      <w:tblStyleColBandSize w:val="1"/>
    </w:tblPr>
    <w:tcPr>
      <w:shd w:val="clear" w:color="auto" w:fill="0072C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866"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559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559A" w:themeFill="accent4" w:themeFillShade="BF"/>
      </w:tcPr>
    </w:tblStylePr>
    <w:tblStylePr w:type="band1Vert">
      <w:tblPr/>
      <w:tcPr>
        <w:tcBorders>
          <w:top w:val="nil"/>
          <w:left w:val="nil"/>
          <w:bottom w:val="nil"/>
          <w:right w:val="nil"/>
          <w:insideH w:val="nil"/>
          <w:insideV w:val="nil"/>
        </w:tcBorders>
        <w:shd w:val="clear" w:color="auto" w:fill="00559A" w:themeFill="accent4" w:themeFillShade="BF"/>
      </w:tcPr>
    </w:tblStylePr>
    <w:tblStylePr w:type="band1Horz">
      <w:tblPr/>
      <w:tcPr>
        <w:tcBorders>
          <w:top w:val="nil"/>
          <w:left w:val="nil"/>
          <w:bottom w:val="nil"/>
          <w:right w:val="nil"/>
          <w:insideH w:val="nil"/>
          <w:insideV w:val="nil"/>
        </w:tcBorders>
        <w:shd w:val="clear" w:color="auto" w:fill="00559A" w:themeFill="accent4" w:themeFillShade="BF"/>
      </w:tcPr>
    </w:tblStylePr>
  </w:style>
  <w:style w:type="table" w:styleId="DarkList-Accent5">
    <w:name w:val="Dark List Accent 5"/>
    <w:basedOn w:val="TableNormal"/>
    <w:uiPriority w:val="70"/>
    <w:rsid w:val="00C00568"/>
    <w:pPr>
      <w:spacing w:before="0"/>
    </w:pPr>
    <w:rPr>
      <w:color w:val="FFFFFF" w:themeColor="background1"/>
    </w:rPr>
    <w:tblPr>
      <w:tblStyleRowBandSize w:val="1"/>
      <w:tblStyleColBandSize w:val="1"/>
    </w:tblPr>
    <w:tcPr>
      <w:shd w:val="clear" w:color="auto" w:fill="009C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D6E"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074A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074A6" w:themeFill="accent5" w:themeFillShade="BF"/>
      </w:tcPr>
    </w:tblStylePr>
    <w:tblStylePr w:type="band1Vert">
      <w:tblPr/>
      <w:tcPr>
        <w:tcBorders>
          <w:top w:val="nil"/>
          <w:left w:val="nil"/>
          <w:bottom w:val="nil"/>
          <w:right w:val="nil"/>
          <w:insideH w:val="nil"/>
          <w:insideV w:val="nil"/>
        </w:tcBorders>
        <w:shd w:val="clear" w:color="auto" w:fill="0074A6" w:themeFill="accent5" w:themeFillShade="BF"/>
      </w:tcPr>
    </w:tblStylePr>
    <w:tblStylePr w:type="band1Horz">
      <w:tblPr/>
      <w:tcPr>
        <w:tcBorders>
          <w:top w:val="nil"/>
          <w:left w:val="nil"/>
          <w:bottom w:val="nil"/>
          <w:right w:val="nil"/>
          <w:insideH w:val="nil"/>
          <w:insideV w:val="nil"/>
        </w:tcBorders>
        <w:shd w:val="clear" w:color="auto" w:fill="0074A6" w:themeFill="accent5" w:themeFillShade="BF"/>
      </w:tcPr>
    </w:tblStylePr>
  </w:style>
  <w:style w:type="table" w:styleId="DarkList-Accent6">
    <w:name w:val="Dark List Accent 6"/>
    <w:basedOn w:val="TableNormal"/>
    <w:uiPriority w:val="70"/>
    <w:rsid w:val="00C00568"/>
    <w:pPr>
      <w:spacing w:before="0"/>
    </w:pPr>
    <w:rPr>
      <w:color w:val="FFFFFF" w:themeColor="background1"/>
    </w:rPr>
    <w:tblPr>
      <w:tblStyleRowBandSize w:val="1"/>
      <w:tblStyleColBandSize w:val="1"/>
    </w:tblPr>
    <w:tcPr>
      <w:shd w:val="clear" w:color="auto" w:fill="8A2A2B"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41515"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71F2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71F20" w:themeFill="accent6" w:themeFillShade="BF"/>
      </w:tcPr>
    </w:tblStylePr>
    <w:tblStylePr w:type="band1Vert">
      <w:tblPr/>
      <w:tcPr>
        <w:tcBorders>
          <w:top w:val="nil"/>
          <w:left w:val="nil"/>
          <w:bottom w:val="nil"/>
          <w:right w:val="nil"/>
          <w:insideH w:val="nil"/>
          <w:insideV w:val="nil"/>
        </w:tcBorders>
        <w:shd w:val="clear" w:color="auto" w:fill="671F20" w:themeFill="accent6" w:themeFillShade="BF"/>
      </w:tcPr>
    </w:tblStylePr>
    <w:tblStylePr w:type="band1Horz">
      <w:tblPr/>
      <w:tcPr>
        <w:tcBorders>
          <w:top w:val="nil"/>
          <w:left w:val="nil"/>
          <w:bottom w:val="nil"/>
          <w:right w:val="nil"/>
          <w:insideH w:val="nil"/>
          <w:insideV w:val="nil"/>
        </w:tcBorders>
        <w:shd w:val="clear" w:color="auto" w:fill="671F20" w:themeFill="accent6" w:themeFillShade="BF"/>
      </w:tcPr>
    </w:tblStylePr>
  </w:style>
  <w:style w:type="paragraph" w:styleId="Date">
    <w:name w:val="Date"/>
    <w:basedOn w:val="Normal"/>
    <w:next w:val="Normal"/>
    <w:link w:val="DateChar"/>
    <w:uiPriority w:val="99"/>
    <w:semiHidden/>
    <w:unhideWhenUsed/>
    <w:rsid w:val="00C00568"/>
  </w:style>
  <w:style w:type="character" w:customStyle="1" w:styleId="DateChar">
    <w:name w:val="Date Char"/>
    <w:basedOn w:val="DefaultParagraphFont"/>
    <w:link w:val="Date"/>
    <w:uiPriority w:val="99"/>
    <w:semiHidden/>
    <w:rsid w:val="00C00568"/>
  </w:style>
  <w:style w:type="paragraph" w:styleId="DocumentMap">
    <w:name w:val="Document Map"/>
    <w:basedOn w:val="Normal"/>
    <w:link w:val="DocumentMapChar"/>
    <w:uiPriority w:val="99"/>
    <w:semiHidden/>
    <w:unhideWhenUsed/>
    <w:rsid w:val="00C00568"/>
    <w:pPr>
      <w:spacing w:before="0"/>
    </w:pPr>
    <w:rPr>
      <w:rFonts w:ascii="Tahoma" w:hAnsi="Tahoma" w:cs="Tahoma"/>
      <w:sz w:val="16"/>
      <w:szCs w:val="16"/>
    </w:rPr>
  </w:style>
  <w:style w:type="character" w:customStyle="1" w:styleId="DocumentMapChar">
    <w:name w:val="Document Map Char"/>
    <w:basedOn w:val="DefaultParagraphFont"/>
    <w:link w:val="DocumentMap"/>
    <w:uiPriority w:val="99"/>
    <w:semiHidden/>
    <w:rsid w:val="00C00568"/>
    <w:rPr>
      <w:rFonts w:ascii="Tahoma" w:hAnsi="Tahoma" w:cs="Tahoma"/>
      <w:sz w:val="16"/>
      <w:szCs w:val="16"/>
    </w:rPr>
  </w:style>
  <w:style w:type="paragraph" w:styleId="E-mailSignature">
    <w:name w:val="E-mail Signature"/>
    <w:basedOn w:val="Normal"/>
    <w:link w:val="E-mailSignatureChar"/>
    <w:uiPriority w:val="99"/>
    <w:semiHidden/>
    <w:unhideWhenUsed/>
    <w:rsid w:val="00C00568"/>
    <w:pPr>
      <w:spacing w:before="0"/>
    </w:pPr>
  </w:style>
  <w:style w:type="character" w:customStyle="1" w:styleId="E-mailSignatureChar">
    <w:name w:val="E-mail Signature Char"/>
    <w:basedOn w:val="DefaultParagraphFont"/>
    <w:link w:val="E-mailSignature"/>
    <w:uiPriority w:val="99"/>
    <w:semiHidden/>
    <w:rsid w:val="00C00568"/>
  </w:style>
  <w:style w:type="character" w:styleId="Emphasis">
    <w:name w:val="Emphasis"/>
    <w:basedOn w:val="DefaultParagraphFont"/>
    <w:uiPriority w:val="98"/>
    <w:semiHidden/>
    <w:rsid w:val="00C00568"/>
    <w:rPr>
      <w:i/>
      <w:iCs/>
    </w:rPr>
  </w:style>
  <w:style w:type="character" w:styleId="EndnoteReference">
    <w:name w:val="endnote reference"/>
    <w:basedOn w:val="DefaultParagraphFont"/>
    <w:uiPriority w:val="99"/>
    <w:semiHidden/>
    <w:unhideWhenUsed/>
    <w:rsid w:val="00C00568"/>
    <w:rPr>
      <w:vertAlign w:val="superscript"/>
    </w:rPr>
  </w:style>
  <w:style w:type="paragraph" w:styleId="EndnoteText">
    <w:name w:val="endnote text"/>
    <w:basedOn w:val="Normal"/>
    <w:link w:val="EndnoteTextChar"/>
    <w:uiPriority w:val="99"/>
    <w:semiHidden/>
    <w:unhideWhenUsed/>
    <w:rsid w:val="00C00568"/>
    <w:pPr>
      <w:spacing w:before="0"/>
    </w:pPr>
    <w:rPr>
      <w:sz w:val="20"/>
      <w:szCs w:val="20"/>
    </w:rPr>
  </w:style>
  <w:style w:type="character" w:customStyle="1" w:styleId="EndnoteTextChar">
    <w:name w:val="Endnote Text Char"/>
    <w:basedOn w:val="DefaultParagraphFont"/>
    <w:link w:val="EndnoteText"/>
    <w:uiPriority w:val="99"/>
    <w:semiHidden/>
    <w:rsid w:val="00C00568"/>
    <w:rPr>
      <w:sz w:val="20"/>
      <w:szCs w:val="20"/>
    </w:rPr>
  </w:style>
  <w:style w:type="paragraph" w:styleId="EnvelopeAddress">
    <w:name w:val="envelope address"/>
    <w:basedOn w:val="Normal"/>
    <w:uiPriority w:val="99"/>
    <w:semiHidden/>
    <w:unhideWhenUsed/>
    <w:rsid w:val="00C00568"/>
    <w:pPr>
      <w:framePr w:w="7920" w:h="1980" w:hRule="exact" w:hSpace="180" w:wrap="auto" w:hAnchor="page" w:xAlign="center" w:yAlign="bottom"/>
      <w:spacing w:before="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00568"/>
    <w:pPr>
      <w:spacing w:before="0"/>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C00568"/>
    <w:rPr>
      <w:color w:val="8A2A2B" w:themeColor="followedHyperlink"/>
      <w:u w:val="single"/>
    </w:rPr>
  </w:style>
  <w:style w:type="character" w:styleId="FootnoteReference">
    <w:name w:val="footnote reference"/>
    <w:basedOn w:val="DefaultParagraphFont"/>
    <w:uiPriority w:val="99"/>
    <w:semiHidden/>
    <w:unhideWhenUsed/>
    <w:rsid w:val="00C00568"/>
    <w:rPr>
      <w:vertAlign w:val="superscript"/>
    </w:rPr>
  </w:style>
  <w:style w:type="character" w:styleId="HTMLAcronym">
    <w:name w:val="HTML Acronym"/>
    <w:basedOn w:val="DefaultParagraphFont"/>
    <w:uiPriority w:val="99"/>
    <w:semiHidden/>
    <w:unhideWhenUsed/>
    <w:rsid w:val="00C00568"/>
  </w:style>
  <w:style w:type="paragraph" w:styleId="HTMLAddress">
    <w:name w:val="HTML Address"/>
    <w:basedOn w:val="Normal"/>
    <w:link w:val="HTMLAddressChar"/>
    <w:uiPriority w:val="99"/>
    <w:semiHidden/>
    <w:unhideWhenUsed/>
    <w:rsid w:val="00C00568"/>
    <w:pPr>
      <w:spacing w:before="0"/>
    </w:pPr>
    <w:rPr>
      <w:i/>
      <w:iCs/>
    </w:rPr>
  </w:style>
  <w:style w:type="character" w:customStyle="1" w:styleId="HTMLAddressChar">
    <w:name w:val="HTML Address Char"/>
    <w:basedOn w:val="DefaultParagraphFont"/>
    <w:link w:val="HTMLAddress"/>
    <w:uiPriority w:val="99"/>
    <w:semiHidden/>
    <w:rsid w:val="00C00568"/>
    <w:rPr>
      <w:i/>
      <w:iCs/>
    </w:rPr>
  </w:style>
  <w:style w:type="character" w:styleId="HTMLCite">
    <w:name w:val="HTML Cite"/>
    <w:basedOn w:val="DefaultParagraphFont"/>
    <w:uiPriority w:val="99"/>
    <w:semiHidden/>
    <w:unhideWhenUsed/>
    <w:rsid w:val="00C00568"/>
    <w:rPr>
      <w:i/>
      <w:iCs/>
    </w:rPr>
  </w:style>
  <w:style w:type="character" w:styleId="HTMLCode">
    <w:name w:val="HTML Code"/>
    <w:basedOn w:val="DefaultParagraphFont"/>
    <w:uiPriority w:val="99"/>
    <w:semiHidden/>
    <w:unhideWhenUsed/>
    <w:rsid w:val="00C00568"/>
    <w:rPr>
      <w:rFonts w:ascii="Consolas" w:hAnsi="Consolas" w:cs="Consolas"/>
      <w:sz w:val="20"/>
      <w:szCs w:val="20"/>
    </w:rPr>
  </w:style>
  <w:style w:type="character" w:styleId="HTMLDefinition">
    <w:name w:val="HTML Definition"/>
    <w:basedOn w:val="DefaultParagraphFont"/>
    <w:uiPriority w:val="99"/>
    <w:semiHidden/>
    <w:unhideWhenUsed/>
    <w:rsid w:val="00C00568"/>
    <w:rPr>
      <w:i/>
      <w:iCs/>
    </w:rPr>
  </w:style>
  <w:style w:type="character" w:styleId="HTMLKeyboard">
    <w:name w:val="HTML Keyboard"/>
    <w:basedOn w:val="DefaultParagraphFont"/>
    <w:uiPriority w:val="99"/>
    <w:semiHidden/>
    <w:unhideWhenUsed/>
    <w:rsid w:val="00C00568"/>
    <w:rPr>
      <w:rFonts w:ascii="Consolas" w:hAnsi="Consolas" w:cs="Consolas"/>
      <w:sz w:val="20"/>
      <w:szCs w:val="20"/>
    </w:rPr>
  </w:style>
  <w:style w:type="paragraph" w:styleId="HTMLPreformatted">
    <w:name w:val="HTML Preformatted"/>
    <w:basedOn w:val="Normal"/>
    <w:link w:val="HTMLPreformattedChar"/>
    <w:uiPriority w:val="99"/>
    <w:semiHidden/>
    <w:unhideWhenUsed/>
    <w:rsid w:val="00C00568"/>
    <w:pPr>
      <w:spacing w:before="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C00568"/>
    <w:rPr>
      <w:rFonts w:ascii="Consolas" w:hAnsi="Consolas" w:cs="Consolas"/>
      <w:sz w:val="20"/>
      <w:szCs w:val="20"/>
    </w:rPr>
  </w:style>
  <w:style w:type="character" w:styleId="HTMLSample">
    <w:name w:val="HTML Sample"/>
    <w:basedOn w:val="DefaultParagraphFont"/>
    <w:uiPriority w:val="99"/>
    <w:semiHidden/>
    <w:unhideWhenUsed/>
    <w:rsid w:val="00C00568"/>
    <w:rPr>
      <w:rFonts w:ascii="Consolas" w:hAnsi="Consolas" w:cs="Consolas"/>
      <w:sz w:val="24"/>
      <w:szCs w:val="24"/>
    </w:rPr>
  </w:style>
  <w:style w:type="character" w:styleId="HTMLTypewriter">
    <w:name w:val="HTML Typewriter"/>
    <w:basedOn w:val="DefaultParagraphFont"/>
    <w:uiPriority w:val="99"/>
    <w:semiHidden/>
    <w:unhideWhenUsed/>
    <w:rsid w:val="00C00568"/>
    <w:rPr>
      <w:rFonts w:ascii="Consolas" w:hAnsi="Consolas" w:cs="Consolas"/>
      <w:sz w:val="20"/>
      <w:szCs w:val="20"/>
    </w:rPr>
  </w:style>
  <w:style w:type="character" w:styleId="HTMLVariable">
    <w:name w:val="HTML Variable"/>
    <w:basedOn w:val="DefaultParagraphFont"/>
    <w:uiPriority w:val="99"/>
    <w:semiHidden/>
    <w:unhideWhenUsed/>
    <w:rsid w:val="00C00568"/>
    <w:rPr>
      <w:i/>
      <w:iCs/>
    </w:rPr>
  </w:style>
  <w:style w:type="paragraph" w:styleId="Index1">
    <w:name w:val="index 1"/>
    <w:basedOn w:val="Normal"/>
    <w:next w:val="Normal"/>
    <w:autoRedefine/>
    <w:uiPriority w:val="99"/>
    <w:semiHidden/>
    <w:unhideWhenUsed/>
    <w:rsid w:val="00C00568"/>
    <w:pPr>
      <w:spacing w:before="0"/>
      <w:ind w:left="220" w:hanging="220"/>
    </w:pPr>
  </w:style>
  <w:style w:type="paragraph" w:styleId="Index2">
    <w:name w:val="index 2"/>
    <w:basedOn w:val="Normal"/>
    <w:next w:val="Normal"/>
    <w:autoRedefine/>
    <w:uiPriority w:val="99"/>
    <w:semiHidden/>
    <w:unhideWhenUsed/>
    <w:rsid w:val="00C00568"/>
    <w:pPr>
      <w:spacing w:before="0"/>
      <w:ind w:left="440" w:hanging="220"/>
    </w:pPr>
  </w:style>
  <w:style w:type="paragraph" w:styleId="Index3">
    <w:name w:val="index 3"/>
    <w:basedOn w:val="Normal"/>
    <w:next w:val="Normal"/>
    <w:autoRedefine/>
    <w:uiPriority w:val="99"/>
    <w:semiHidden/>
    <w:unhideWhenUsed/>
    <w:rsid w:val="00C00568"/>
    <w:pPr>
      <w:spacing w:before="0"/>
      <w:ind w:left="660" w:hanging="220"/>
    </w:pPr>
  </w:style>
  <w:style w:type="paragraph" w:styleId="Index4">
    <w:name w:val="index 4"/>
    <w:basedOn w:val="Normal"/>
    <w:next w:val="Normal"/>
    <w:autoRedefine/>
    <w:uiPriority w:val="99"/>
    <w:semiHidden/>
    <w:unhideWhenUsed/>
    <w:rsid w:val="00C00568"/>
    <w:pPr>
      <w:spacing w:before="0"/>
      <w:ind w:left="880" w:hanging="220"/>
    </w:pPr>
  </w:style>
  <w:style w:type="paragraph" w:styleId="Index5">
    <w:name w:val="index 5"/>
    <w:basedOn w:val="Normal"/>
    <w:next w:val="Normal"/>
    <w:autoRedefine/>
    <w:uiPriority w:val="99"/>
    <w:semiHidden/>
    <w:unhideWhenUsed/>
    <w:rsid w:val="00C00568"/>
    <w:pPr>
      <w:spacing w:before="0"/>
      <w:ind w:left="1100" w:hanging="220"/>
    </w:pPr>
  </w:style>
  <w:style w:type="paragraph" w:styleId="Index6">
    <w:name w:val="index 6"/>
    <w:basedOn w:val="Normal"/>
    <w:next w:val="Normal"/>
    <w:autoRedefine/>
    <w:uiPriority w:val="99"/>
    <w:semiHidden/>
    <w:unhideWhenUsed/>
    <w:rsid w:val="00C00568"/>
    <w:pPr>
      <w:spacing w:before="0"/>
      <w:ind w:left="1320" w:hanging="220"/>
    </w:pPr>
  </w:style>
  <w:style w:type="paragraph" w:styleId="Index7">
    <w:name w:val="index 7"/>
    <w:basedOn w:val="Normal"/>
    <w:next w:val="Normal"/>
    <w:autoRedefine/>
    <w:uiPriority w:val="99"/>
    <w:semiHidden/>
    <w:unhideWhenUsed/>
    <w:rsid w:val="00C00568"/>
    <w:pPr>
      <w:spacing w:before="0"/>
      <w:ind w:left="1540" w:hanging="220"/>
    </w:pPr>
  </w:style>
  <w:style w:type="paragraph" w:styleId="Index8">
    <w:name w:val="index 8"/>
    <w:basedOn w:val="Normal"/>
    <w:next w:val="Normal"/>
    <w:autoRedefine/>
    <w:uiPriority w:val="99"/>
    <w:semiHidden/>
    <w:unhideWhenUsed/>
    <w:rsid w:val="00C00568"/>
    <w:pPr>
      <w:spacing w:before="0"/>
      <w:ind w:left="1760" w:hanging="220"/>
    </w:pPr>
  </w:style>
  <w:style w:type="paragraph" w:styleId="Index9">
    <w:name w:val="index 9"/>
    <w:basedOn w:val="Normal"/>
    <w:next w:val="Normal"/>
    <w:autoRedefine/>
    <w:uiPriority w:val="99"/>
    <w:semiHidden/>
    <w:unhideWhenUsed/>
    <w:rsid w:val="00C00568"/>
    <w:pPr>
      <w:spacing w:before="0"/>
      <w:ind w:left="1980" w:hanging="220"/>
    </w:pPr>
  </w:style>
  <w:style w:type="paragraph" w:styleId="IndexHeading">
    <w:name w:val="index heading"/>
    <w:basedOn w:val="Normal"/>
    <w:next w:val="Index1"/>
    <w:uiPriority w:val="99"/>
    <w:semiHidden/>
    <w:unhideWhenUsed/>
    <w:rsid w:val="00C00568"/>
    <w:rPr>
      <w:rFonts w:asciiTheme="majorHAnsi" w:eastAsiaTheme="majorEastAsia" w:hAnsiTheme="majorHAnsi" w:cstheme="majorBidi"/>
      <w:b/>
      <w:bCs/>
    </w:rPr>
  </w:style>
  <w:style w:type="character" w:styleId="IntenseEmphasis">
    <w:name w:val="Intense Emphasis"/>
    <w:basedOn w:val="DefaultParagraphFont"/>
    <w:uiPriority w:val="98"/>
    <w:semiHidden/>
    <w:rsid w:val="00C00568"/>
    <w:rPr>
      <w:b/>
      <w:bCs/>
      <w:i/>
      <w:iCs/>
      <w:color w:val="0063A6" w:themeColor="accent1"/>
    </w:rPr>
  </w:style>
  <w:style w:type="paragraph" w:styleId="IntenseQuote">
    <w:name w:val="Intense Quote"/>
    <w:basedOn w:val="Normal"/>
    <w:next w:val="Normal"/>
    <w:link w:val="IntenseQuoteChar"/>
    <w:uiPriority w:val="30"/>
    <w:semiHidden/>
    <w:rsid w:val="00C00568"/>
    <w:pPr>
      <w:pBdr>
        <w:bottom w:val="single" w:sz="4" w:space="4" w:color="0063A6" w:themeColor="accent1"/>
      </w:pBdr>
      <w:spacing w:before="200" w:after="280"/>
      <w:ind w:left="936" w:right="936"/>
    </w:pPr>
    <w:rPr>
      <w:b/>
      <w:bCs/>
      <w:i/>
      <w:iCs/>
      <w:color w:val="0063A6" w:themeColor="accent1"/>
    </w:rPr>
  </w:style>
  <w:style w:type="character" w:customStyle="1" w:styleId="IntenseQuoteChar">
    <w:name w:val="Intense Quote Char"/>
    <w:basedOn w:val="DefaultParagraphFont"/>
    <w:link w:val="IntenseQuote"/>
    <w:uiPriority w:val="30"/>
    <w:semiHidden/>
    <w:rsid w:val="00C00568"/>
    <w:rPr>
      <w:b/>
      <w:bCs/>
      <w:i/>
      <w:iCs/>
      <w:color w:val="0063A6" w:themeColor="accent1"/>
    </w:rPr>
  </w:style>
  <w:style w:type="character" w:styleId="IntenseReference">
    <w:name w:val="Intense Reference"/>
    <w:basedOn w:val="DefaultParagraphFont"/>
    <w:uiPriority w:val="32"/>
    <w:semiHidden/>
    <w:rsid w:val="00C00568"/>
    <w:rPr>
      <w:b/>
      <w:bCs/>
      <w:smallCaps/>
      <w:color w:val="00497A" w:themeColor="accent2"/>
      <w:spacing w:val="5"/>
      <w:u w:val="single"/>
    </w:rPr>
  </w:style>
  <w:style w:type="table" w:styleId="LightGrid">
    <w:name w:val="Light Grid"/>
    <w:basedOn w:val="TableNormal"/>
    <w:uiPriority w:val="62"/>
    <w:rsid w:val="00C00568"/>
    <w:pPr>
      <w:spacing w:before="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00568"/>
    <w:pPr>
      <w:spacing w:before="0"/>
    </w:pPr>
    <w:tblPr>
      <w:tblStyleRowBandSize w:val="1"/>
      <w:tblStyleColBandSize w:val="1"/>
      <w:tblBorders>
        <w:top w:val="single" w:sz="8" w:space="0" w:color="0063A6" w:themeColor="accent1"/>
        <w:left w:val="single" w:sz="8" w:space="0" w:color="0063A6" w:themeColor="accent1"/>
        <w:bottom w:val="single" w:sz="8" w:space="0" w:color="0063A6" w:themeColor="accent1"/>
        <w:right w:val="single" w:sz="8" w:space="0" w:color="0063A6" w:themeColor="accent1"/>
        <w:insideH w:val="single" w:sz="8" w:space="0" w:color="0063A6" w:themeColor="accent1"/>
        <w:insideV w:val="single" w:sz="8" w:space="0" w:color="0063A6"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63A6" w:themeColor="accent1"/>
          <w:left w:val="single" w:sz="8" w:space="0" w:color="0063A6" w:themeColor="accent1"/>
          <w:bottom w:val="single" w:sz="18" w:space="0" w:color="0063A6" w:themeColor="accent1"/>
          <w:right w:val="single" w:sz="8" w:space="0" w:color="0063A6" w:themeColor="accent1"/>
          <w:insideH w:val="nil"/>
          <w:insideV w:val="single" w:sz="8" w:space="0" w:color="0063A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63A6" w:themeColor="accent1"/>
          <w:left w:val="single" w:sz="8" w:space="0" w:color="0063A6" w:themeColor="accent1"/>
          <w:bottom w:val="single" w:sz="8" w:space="0" w:color="0063A6" w:themeColor="accent1"/>
          <w:right w:val="single" w:sz="8" w:space="0" w:color="0063A6" w:themeColor="accent1"/>
          <w:insideH w:val="nil"/>
          <w:insideV w:val="single" w:sz="8" w:space="0" w:color="0063A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63A6" w:themeColor="accent1"/>
          <w:left w:val="single" w:sz="8" w:space="0" w:color="0063A6" w:themeColor="accent1"/>
          <w:bottom w:val="single" w:sz="8" w:space="0" w:color="0063A6" w:themeColor="accent1"/>
          <w:right w:val="single" w:sz="8" w:space="0" w:color="0063A6" w:themeColor="accent1"/>
        </w:tcBorders>
      </w:tcPr>
    </w:tblStylePr>
    <w:tblStylePr w:type="band1Vert">
      <w:tblPr/>
      <w:tcPr>
        <w:tcBorders>
          <w:top w:val="single" w:sz="8" w:space="0" w:color="0063A6" w:themeColor="accent1"/>
          <w:left w:val="single" w:sz="8" w:space="0" w:color="0063A6" w:themeColor="accent1"/>
          <w:bottom w:val="single" w:sz="8" w:space="0" w:color="0063A6" w:themeColor="accent1"/>
          <w:right w:val="single" w:sz="8" w:space="0" w:color="0063A6" w:themeColor="accent1"/>
        </w:tcBorders>
        <w:shd w:val="clear" w:color="auto" w:fill="AADCFF" w:themeFill="accent1" w:themeFillTint="3F"/>
      </w:tcPr>
    </w:tblStylePr>
    <w:tblStylePr w:type="band1Horz">
      <w:tblPr/>
      <w:tcPr>
        <w:tcBorders>
          <w:top w:val="single" w:sz="8" w:space="0" w:color="0063A6" w:themeColor="accent1"/>
          <w:left w:val="single" w:sz="8" w:space="0" w:color="0063A6" w:themeColor="accent1"/>
          <w:bottom w:val="single" w:sz="8" w:space="0" w:color="0063A6" w:themeColor="accent1"/>
          <w:right w:val="single" w:sz="8" w:space="0" w:color="0063A6" w:themeColor="accent1"/>
          <w:insideV w:val="single" w:sz="8" w:space="0" w:color="0063A6" w:themeColor="accent1"/>
        </w:tcBorders>
        <w:shd w:val="clear" w:color="auto" w:fill="AADCFF" w:themeFill="accent1" w:themeFillTint="3F"/>
      </w:tcPr>
    </w:tblStylePr>
    <w:tblStylePr w:type="band2Horz">
      <w:tblPr/>
      <w:tcPr>
        <w:tcBorders>
          <w:top w:val="single" w:sz="8" w:space="0" w:color="0063A6" w:themeColor="accent1"/>
          <w:left w:val="single" w:sz="8" w:space="0" w:color="0063A6" w:themeColor="accent1"/>
          <w:bottom w:val="single" w:sz="8" w:space="0" w:color="0063A6" w:themeColor="accent1"/>
          <w:right w:val="single" w:sz="8" w:space="0" w:color="0063A6" w:themeColor="accent1"/>
          <w:insideV w:val="single" w:sz="8" w:space="0" w:color="0063A6" w:themeColor="accent1"/>
        </w:tcBorders>
      </w:tcPr>
    </w:tblStylePr>
  </w:style>
  <w:style w:type="table" w:styleId="LightGrid-Accent2">
    <w:name w:val="Light Grid Accent 2"/>
    <w:basedOn w:val="TableNormal"/>
    <w:uiPriority w:val="62"/>
    <w:rsid w:val="00C00568"/>
    <w:pPr>
      <w:spacing w:before="0"/>
    </w:pPr>
    <w:tblPr>
      <w:tblStyleRowBandSize w:val="1"/>
      <w:tblStyleColBandSize w:val="1"/>
      <w:tblBorders>
        <w:top w:val="single" w:sz="8" w:space="0" w:color="00497A" w:themeColor="accent2"/>
        <w:left w:val="single" w:sz="8" w:space="0" w:color="00497A" w:themeColor="accent2"/>
        <w:bottom w:val="single" w:sz="8" w:space="0" w:color="00497A" w:themeColor="accent2"/>
        <w:right w:val="single" w:sz="8" w:space="0" w:color="00497A" w:themeColor="accent2"/>
        <w:insideH w:val="single" w:sz="8" w:space="0" w:color="00497A" w:themeColor="accent2"/>
        <w:insideV w:val="single" w:sz="8" w:space="0" w:color="00497A"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97A" w:themeColor="accent2"/>
          <w:left w:val="single" w:sz="8" w:space="0" w:color="00497A" w:themeColor="accent2"/>
          <w:bottom w:val="single" w:sz="18" w:space="0" w:color="00497A" w:themeColor="accent2"/>
          <w:right w:val="single" w:sz="8" w:space="0" w:color="00497A" w:themeColor="accent2"/>
          <w:insideH w:val="nil"/>
          <w:insideV w:val="single" w:sz="8" w:space="0" w:color="00497A"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97A" w:themeColor="accent2"/>
          <w:left w:val="single" w:sz="8" w:space="0" w:color="00497A" w:themeColor="accent2"/>
          <w:bottom w:val="single" w:sz="8" w:space="0" w:color="00497A" w:themeColor="accent2"/>
          <w:right w:val="single" w:sz="8" w:space="0" w:color="00497A" w:themeColor="accent2"/>
          <w:insideH w:val="nil"/>
          <w:insideV w:val="single" w:sz="8" w:space="0" w:color="00497A"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97A" w:themeColor="accent2"/>
          <w:left w:val="single" w:sz="8" w:space="0" w:color="00497A" w:themeColor="accent2"/>
          <w:bottom w:val="single" w:sz="8" w:space="0" w:color="00497A" w:themeColor="accent2"/>
          <w:right w:val="single" w:sz="8" w:space="0" w:color="00497A" w:themeColor="accent2"/>
        </w:tcBorders>
      </w:tcPr>
    </w:tblStylePr>
    <w:tblStylePr w:type="band1Vert">
      <w:tblPr/>
      <w:tcPr>
        <w:tcBorders>
          <w:top w:val="single" w:sz="8" w:space="0" w:color="00497A" w:themeColor="accent2"/>
          <w:left w:val="single" w:sz="8" w:space="0" w:color="00497A" w:themeColor="accent2"/>
          <w:bottom w:val="single" w:sz="8" w:space="0" w:color="00497A" w:themeColor="accent2"/>
          <w:right w:val="single" w:sz="8" w:space="0" w:color="00497A" w:themeColor="accent2"/>
        </w:tcBorders>
        <w:shd w:val="clear" w:color="auto" w:fill="9FD8FF" w:themeFill="accent2" w:themeFillTint="3F"/>
      </w:tcPr>
    </w:tblStylePr>
    <w:tblStylePr w:type="band1Horz">
      <w:tblPr/>
      <w:tcPr>
        <w:tcBorders>
          <w:top w:val="single" w:sz="8" w:space="0" w:color="00497A" w:themeColor="accent2"/>
          <w:left w:val="single" w:sz="8" w:space="0" w:color="00497A" w:themeColor="accent2"/>
          <w:bottom w:val="single" w:sz="8" w:space="0" w:color="00497A" w:themeColor="accent2"/>
          <w:right w:val="single" w:sz="8" w:space="0" w:color="00497A" w:themeColor="accent2"/>
          <w:insideV w:val="single" w:sz="8" w:space="0" w:color="00497A" w:themeColor="accent2"/>
        </w:tcBorders>
        <w:shd w:val="clear" w:color="auto" w:fill="9FD8FF" w:themeFill="accent2" w:themeFillTint="3F"/>
      </w:tcPr>
    </w:tblStylePr>
    <w:tblStylePr w:type="band2Horz">
      <w:tblPr/>
      <w:tcPr>
        <w:tcBorders>
          <w:top w:val="single" w:sz="8" w:space="0" w:color="00497A" w:themeColor="accent2"/>
          <w:left w:val="single" w:sz="8" w:space="0" w:color="00497A" w:themeColor="accent2"/>
          <w:bottom w:val="single" w:sz="8" w:space="0" w:color="00497A" w:themeColor="accent2"/>
          <w:right w:val="single" w:sz="8" w:space="0" w:color="00497A" w:themeColor="accent2"/>
          <w:insideV w:val="single" w:sz="8" w:space="0" w:color="00497A" w:themeColor="accent2"/>
        </w:tcBorders>
      </w:tcPr>
    </w:tblStylePr>
  </w:style>
  <w:style w:type="table" w:styleId="LightGrid-Accent3">
    <w:name w:val="Light Grid Accent 3"/>
    <w:basedOn w:val="TableNormal"/>
    <w:uiPriority w:val="62"/>
    <w:rsid w:val="00C00568"/>
    <w:pPr>
      <w:spacing w:before="0"/>
    </w:pPr>
    <w:tblPr>
      <w:tblStyleRowBandSize w:val="1"/>
      <w:tblStyleColBandSize w:val="1"/>
      <w:tblBorders>
        <w:top w:val="single" w:sz="8" w:space="0" w:color="749CC9" w:themeColor="accent3"/>
        <w:left w:val="single" w:sz="8" w:space="0" w:color="749CC9" w:themeColor="accent3"/>
        <w:bottom w:val="single" w:sz="8" w:space="0" w:color="749CC9" w:themeColor="accent3"/>
        <w:right w:val="single" w:sz="8" w:space="0" w:color="749CC9" w:themeColor="accent3"/>
        <w:insideH w:val="single" w:sz="8" w:space="0" w:color="749CC9" w:themeColor="accent3"/>
        <w:insideV w:val="single" w:sz="8" w:space="0" w:color="749CC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49CC9" w:themeColor="accent3"/>
          <w:left w:val="single" w:sz="8" w:space="0" w:color="749CC9" w:themeColor="accent3"/>
          <w:bottom w:val="single" w:sz="18" w:space="0" w:color="749CC9" w:themeColor="accent3"/>
          <w:right w:val="single" w:sz="8" w:space="0" w:color="749CC9" w:themeColor="accent3"/>
          <w:insideH w:val="nil"/>
          <w:insideV w:val="single" w:sz="8" w:space="0" w:color="749CC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49CC9" w:themeColor="accent3"/>
          <w:left w:val="single" w:sz="8" w:space="0" w:color="749CC9" w:themeColor="accent3"/>
          <w:bottom w:val="single" w:sz="8" w:space="0" w:color="749CC9" w:themeColor="accent3"/>
          <w:right w:val="single" w:sz="8" w:space="0" w:color="749CC9" w:themeColor="accent3"/>
          <w:insideH w:val="nil"/>
          <w:insideV w:val="single" w:sz="8" w:space="0" w:color="749CC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49CC9" w:themeColor="accent3"/>
          <w:left w:val="single" w:sz="8" w:space="0" w:color="749CC9" w:themeColor="accent3"/>
          <w:bottom w:val="single" w:sz="8" w:space="0" w:color="749CC9" w:themeColor="accent3"/>
          <w:right w:val="single" w:sz="8" w:space="0" w:color="749CC9" w:themeColor="accent3"/>
        </w:tcBorders>
      </w:tcPr>
    </w:tblStylePr>
    <w:tblStylePr w:type="band1Vert">
      <w:tblPr/>
      <w:tcPr>
        <w:tcBorders>
          <w:top w:val="single" w:sz="8" w:space="0" w:color="749CC9" w:themeColor="accent3"/>
          <w:left w:val="single" w:sz="8" w:space="0" w:color="749CC9" w:themeColor="accent3"/>
          <w:bottom w:val="single" w:sz="8" w:space="0" w:color="749CC9" w:themeColor="accent3"/>
          <w:right w:val="single" w:sz="8" w:space="0" w:color="749CC9" w:themeColor="accent3"/>
        </w:tcBorders>
        <w:shd w:val="clear" w:color="auto" w:fill="DCE6F1" w:themeFill="accent3" w:themeFillTint="3F"/>
      </w:tcPr>
    </w:tblStylePr>
    <w:tblStylePr w:type="band1Horz">
      <w:tblPr/>
      <w:tcPr>
        <w:tcBorders>
          <w:top w:val="single" w:sz="8" w:space="0" w:color="749CC9" w:themeColor="accent3"/>
          <w:left w:val="single" w:sz="8" w:space="0" w:color="749CC9" w:themeColor="accent3"/>
          <w:bottom w:val="single" w:sz="8" w:space="0" w:color="749CC9" w:themeColor="accent3"/>
          <w:right w:val="single" w:sz="8" w:space="0" w:color="749CC9" w:themeColor="accent3"/>
          <w:insideV w:val="single" w:sz="8" w:space="0" w:color="749CC9" w:themeColor="accent3"/>
        </w:tcBorders>
        <w:shd w:val="clear" w:color="auto" w:fill="DCE6F1" w:themeFill="accent3" w:themeFillTint="3F"/>
      </w:tcPr>
    </w:tblStylePr>
    <w:tblStylePr w:type="band2Horz">
      <w:tblPr/>
      <w:tcPr>
        <w:tcBorders>
          <w:top w:val="single" w:sz="8" w:space="0" w:color="749CC9" w:themeColor="accent3"/>
          <w:left w:val="single" w:sz="8" w:space="0" w:color="749CC9" w:themeColor="accent3"/>
          <w:bottom w:val="single" w:sz="8" w:space="0" w:color="749CC9" w:themeColor="accent3"/>
          <w:right w:val="single" w:sz="8" w:space="0" w:color="749CC9" w:themeColor="accent3"/>
          <w:insideV w:val="single" w:sz="8" w:space="0" w:color="749CC9" w:themeColor="accent3"/>
        </w:tcBorders>
      </w:tcPr>
    </w:tblStylePr>
  </w:style>
  <w:style w:type="table" w:styleId="LightGrid-Accent4">
    <w:name w:val="Light Grid Accent 4"/>
    <w:basedOn w:val="TableNormal"/>
    <w:uiPriority w:val="62"/>
    <w:rsid w:val="00C00568"/>
    <w:pPr>
      <w:spacing w:before="0"/>
    </w:pPr>
    <w:tblPr>
      <w:tblStyleRowBandSize w:val="1"/>
      <w:tblStyleColBandSize w:val="1"/>
      <w:tblBorders>
        <w:top w:val="single" w:sz="8" w:space="0" w:color="0072CE" w:themeColor="accent4"/>
        <w:left w:val="single" w:sz="8" w:space="0" w:color="0072CE" w:themeColor="accent4"/>
        <w:bottom w:val="single" w:sz="8" w:space="0" w:color="0072CE" w:themeColor="accent4"/>
        <w:right w:val="single" w:sz="8" w:space="0" w:color="0072CE" w:themeColor="accent4"/>
        <w:insideH w:val="single" w:sz="8" w:space="0" w:color="0072CE" w:themeColor="accent4"/>
        <w:insideV w:val="single" w:sz="8" w:space="0" w:color="0072C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CE" w:themeColor="accent4"/>
          <w:left w:val="single" w:sz="8" w:space="0" w:color="0072CE" w:themeColor="accent4"/>
          <w:bottom w:val="single" w:sz="18" w:space="0" w:color="0072CE" w:themeColor="accent4"/>
          <w:right w:val="single" w:sz="8" w:space="0" w:color="0072CE" w:themeColor="accent4"/>
          <w:insideH w:val="nil"/>
          <w:insideV w:val="single" w:sz="8" w:space="0" w:color="0072C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CE" w:themeColor="accent4"/>
          <w:left w:val="single" w:sz="8" w:space="0" w:color="0072CE" w:themeColor="accent4"/>
          <w:bottom w:val="single" w:sz="8" w:space="0" w:color="0072CE" w:themeColor="accent4"/>
          <w:right w:val="single" w:sz="8" w:space="0" w:color="0072CE" w:themeColor="accent4"/>
          <w:insideH w:val="nil"/>
          <w:insideV w:val="single" w:sz="8" w:space="0" w:color="0072C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CE" w:themeColor="accent4"/>
          <w:left w:val="single" w:sz="8" w:space="0" w:color="0072CE" w:themeColor="accent4"/>
          <w:bottom w:val="single" w:sz="8" w:space="0" w:color="0072CE" w:themeColor="accent4"/>
          <w:right w:val="single" w:sz="8" w:space="0" w:color="0072CE" w:themeColor="accent4"/>
        </w:tcBorders>
      </w:tcPr>
    </w:tblStylePr>
    <w:tblStylePr w:type="band1Vert">
      <w:tblPr/>
      <w:tcPr>
        <w:tcBorders>
          <w:top w:val="single" w:sz="8" w:space="0" w:color="0072CE" w:themeColor="accent4"/>
          <w:left w:val="single" w:sz="8" w:space="0" w:color="0072CE" w:themeColor="accent4"/>
          <w:bottom w:val="single" w:sz="8" w:space="0" w:color="0072CE" w:themeColor="accent4"/>
          <w:right w:val="single" w:sz="8" w:space="0" w:color="0072CE" w:themeColor="accent4"/>
        </w:tcBorders>
        <w:shd w:val="clear" w:color="auto" w:fill="B3DDFF" w:themeFill="accent4" w:themeFillTint="3F"/>
      </w:tcPr>
    </w:tblStylePr>
    <w:tblStylePr w:type="band1Horz">
      <w:tblPr/>
      <w:tcPr>
        <w:tcBorders>
          <w:top w:val="single" w:sz="8" w:space="0" w:color="0072CE" w:themeColor="accent4"/>
          <w:left w:val="single" w:sz="8" w:space="0" w:color="0072CE" w:themeColor="accent4"/>
          <w:bottom w:val="single" w:sz="8" w:space="0" w:color="0072CE" w:themeColor="accent4"/>
          <w:right w:val="single" w:sz="8" w:space="0" w:color="0072CE" w:themeColor="accent4"/>
          <w:insideV w:val="single" w:sz="8" w:space="0" w:color="0072CE" w:themeColor="accent4"/>
        </w:tcBorders>
        <w:shd w:val="clear" w:color="auto" w:fill="B3DDFF" w:themeFill="accent4" w:themeFillTint="3F"/>
      </w:tcPr>
    </w:tblStylePr>
    <w:tblStylePr w:type="band2Horz">
      <w:tblPr/>
      <w:tcPr>
        <w:tcBorders>
          <w:top w:val="single" w:sz="8" w:space="0" w:color="0072CE" w:themeColor="accent4"/>
          <w:left w:val="single" w:sz="8" w:space="0" w:color="0072CE" w:themeColor="accent4"/>
          <w:bottom w:val="single" w:sz="8" w:space="0" w:color="0072CE" w:themeColor="accent4"/>
          <w:right w:val="single" w:sz="8" w:space="0" w:color="0072CE" w:themeColor="accent4"/>
          <w:insideV w:val="single" w:sz="8" w:space="0" w:color="0072CE" w:themeColor="accent4"/>
        </w:tcBorders>
      </w:tcPr>
    </w:tblStylePr>
  </w:style>
  <w:style w:type="table" w:styleId="LightGrid-Accent5">
    <w:name w:val="Light Grid Accent 5"/>
    <w:basedOn w:val="TableNormal"/>
    <w:uiPriority w:val="62"/>
    <w:rsid w:val="00C00568"/>
    <w:pPr>
      <w:spacing w:before="0"/>
    </w:pPr>
    <w:tblPr>
      <w:tblStyleRowBandSize w:val="1"/>
      <w:tblStyleColBandSize w:val="1"/>
      <w:tblBorders>
        <w:top w:val="single" w:sz="8" w:space="0" w:color="009CDE" w:themeColor="accent5"/>
        <w:left w:val="single" w:sz="8" w:space="0" w:color="009CDE" w:themeColor="accent5"/>
        <w:bottom w:val="single" w:sz="8" w:space="0" w:color="009CDE" w:themeColor="accent5"/>
        <w:right w:val="single" w:sz="8" w:space="0" w:color="009CDE" w:themeColor="accent5"/>
        <w:insideH w:val="single" w:sz="8" w:space="0" w:color="009CDE" w:themeColor="accent5"/>
        <w:insideV w:val="single" w:sz="8" w:space="0" w:color="009C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CDE" w:themeColor="accent5"/>
          <w:left w:val="single" w:sz="8" w:space="0" w:color="009CDE" w:themeColor="accent5"/>
          <w:bottom w:val="single" w:sz="18" w:space="0" w:color="009CDE" w:themeColor="accent5"/>
          <w:right w:val="single" w:sz="8" w:space="0" w:color="009CDE" w:themeColor="accent5"/>
          <w:insideH w:val="nil"/>
          <w:insideV w:val="single" w:sz="8" w:space="0" w:color="009C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CDE" w:themeColor="accent5"/>
          <w:left w:val="single" w:sz="8" w:space="0" w:color="009CDE" w:themeColor="accent5"/>
          <w:bottom w:val="single" w:sz="8" w:space="0" w:color="009CDE" w:themeColor="accent5"/>
          <w:right w:val="single" w:sz="8" w:space="0" w:color="009CDE" w:themeColor="accent5"/>
          <w:insideH w:val="nil"/>
          <w:insideV w:val="single" w:sz="8" w:space="0" w:color="009C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CDE" w:themeColor="accent5"/>
          <w:left w:val="single" w:sz="8" w:space="0" w:color="009CDE" w:themeColor="accent5"/>
          <w:bottom w:val="single" w:sz="8" w:space="0" w:color="009CDE" w:themeColor="accent5"/>
          <w:right w:val="single" w:sz="8" w:space="0" w:color="009CDE" w:themeColor="accent5"/>
        </w:tcBorders>
      </w:tcPr>
    </w:tblStylePr>
    <w:tblStylePr w:type="band1Vert">
      <w:tblPr/>
      <w:tcPr>
        <w:tcBorders>
          <w:top w:val="single" w:sz="8" w:space="0" w:color="009CDE" w:themeColor="accent5"/>
          <w:left w:val="single" w:sz="8" w:space="0" w:color="009CDE" w:themeColor="accent5"/>
          <w:bottom w:val="single" w:sz="8" w:space="0" w:color="009CDE" w:themeColor="accent5"/>
          <w:right w:val="single" w:sz="8" w:space="0" w:color="009CDE" w:themeColor="accent5"/>
        </w:tcBorders>
        <w:shd w:val="clear" w:color="auto" w:fill="B7E9FF" w:themeFill="accent5" w:themeFillTint="3F"/>
      </w:tcPr>
    </w:tblStylePr>
    <w:tblStylePr w:type="band1Horz">
      <w:tblPr/>
      <w:tcPr>
        <w:tcBorders>
          <w:top w:val="single" w:sz="8" w:space="0" w:color="009CDE" w:themeColor="accent5"/>
          <w:left w:val="single" w:sz="8" w:space="0" w:color="009CDE" w:themeColor="accent5"/>
          <w:bottom w:val="single" w:sz="8" w:space="0" w:color="009CDE" w:themeColor="accent5"/>
          <w:right w:val="single" w:sz="8" w:space="0" w:color="009CDE" w:themeColor="accent5"/>
          <w:insideV w:val="single" w:sz="8" w:space="0" w:color="009CDE" w:themeColor="accent5"/>
        </w:tcBorders>
        <w:shd w:val="clear" w:color="auto" w:fill="B7E9FF" w:themeFill="accent5" w:themeFillTint="3F"/>
      </w:tcPr>
    </w:tblStylePr>
    <w:tblStylePr w:type="band2Horz">
      <w:tblPr/>
      <w:tcPr>
        <w:tcBorders>
          <w:top w:val="single" w:sz="8" w:space="0" w:color="009CDE" w:themeColor="accent5"/>
          <w:left w:val="single" w:sz="8" w:space="0" w:color="009CDE" w:themeColor="accent5"/>
          <w:bottom w:val="single" w:sz="8" w:space="0" w:color="009CDE" w:themeColor="accent5"/>
          <w:right w:val="single" w:sz="8" w:space="0" w:color="009CDE" w:themeColor="accent5"/>
          <w:insideV w:val="single" w:sz="8" w:space="0" w:color="009CDE" w:themeColor="accent5"/>
        </w:tcBorders>
      </w:tcPr>
    </w:tblStylePr>
  </w:style>
  <w:style w:type="table" w:styleId="LightGrid-Accent6">
    <w:name w:val="Light Grid Accent 6"/>
    <w:basedOn w:val="TableNormal"/>
    <w:uiPriority w:val="62"/>
    <w:rsid w:val="00C00568"/>
    <w:pPr>
      <w:spacing w:before="0"/>
    </w:pPr>
    <w:tblPr>
      <w:tblStyleRowBandSize w:val="1"/>
      <w:tblStyleColBandSize w:val="1"/>
      <w:tblBorders>
        <w:top w:val="single" w:sz="8" w:space="0" w:color="8A2A2B" w:themeColor="accent6"/>
        <w:left w:val="single" w:sz="8" w:space="0" w:color="8A2A2B" w:themeColor="accent6"/>
        <w:bottom w:val="single" w:sz="8" w:space="0" w:color="8A2A2B" w:themeColor="accent6"/>
        <w:right w:val="single" w:sz="8" w:space="0" w:color="8A2A2B" w:themeColor="accent6"/>
        <w:insideH w:val="single" w:sz="8" w:space="0" w:color="8A2A2B" w:themeColor="accent6"/>
        <w:insideV w:val="single" w:sz="8" w:space="0" w:color="8A2A2B"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2A2B" w:themeColor="accent6"/>
          <w:left w:val="single" w:sz="8" w:space="0" w:color="8A2A2B" w:themeColor="accent6"/>
          <w:bottom w:val="single" w:sz="18" w:space="0" w:color="8A2A2B" w:themeColor="accent6"/>
          <w:right w:val="single" w:sz="8" w:space="0" w:color="8A2A2B" w:themeColor="accent6"/>
          <w:insideH w:val="nil"/>
          <w:insideV w:val="single" w:sz="8" w:space="0" w:color="8A2A2B"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2A2B" w:themeColor="accent6"/>
          <w:left w:val="single" w:sz="8" w:space="0" w:color="8A2A2B" w:themeColor="accent6"/>
          <w:bottom w:val="single" w:sz="8" w:space="0" w:color="8A2A2B" w:themeColor="accent6"/>
          <w:right w:val="single" w:sz="8" w:space="0" w:color="8A2A2B" w:themeColor="accent6"/>
          <w:insideH w:val="nil"/>
          <w:insideV w:val="single" w:sz="8" w:space="0" w:color="8A2A2B"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2A2B" w:themeColor="accent6"/>
          <w:left w:val="single" w:sz="8" w:space="0" w:color="8A2A2B" w:themeColor="accent6"/>
          <w:bottom w:val="single" w:sz="8" w:space="0" w:color="8A2A2B" w:themeColor="accent6"/>
          <w:right w:val="single" w:sz="8" w:space="0" w:color="8A2A2B" w:themeColor="accent6"/>
        </w:tcBorders>
      </w:tcPr>
    </w:tblStylePr>
    <w:tblStylePr w:type="band1Vert">
      <w:tblPr/>
      <w:tcPr>
        <w:tcBorders>
          <w:top w:val="single" w:sz="8" w:space="0" w:color="8A2A2B" w:themeColor="accent6"/>
          <w:left w:val="single" w:sz="8" w:space="0" w:color="8A2A2B" w:themeColor="accent6"/>
          <w:bottom w:val="single" w:sz="8" w:space="0" w:color="8A2A2B" w:themeColor="accent6"/>
          <w:right w:val="single" w:sz="8" w:space="0" w:color="8A2A2B" w:themeColor="accent6"/>
        </w:tcBorders>
        <w:shd w:val="clear" w:color="auto" w:fill="ECC0C0" w:themeFill="accent6" w:themeFillTint="3F"/>
      </w:tcPr>
    </w:tblStylePr>
    <w:tblStylePr w:type="band1Horz">
      <w:tblPr/>
      <w:tcPr>
        <w:tcBorders>
          <w:top w:val="single" w:sz="8" w:space="0" w:color="8A2A2B" w:themeColor="accent6"/>
          <w:left w:val="single" w:sz="8" w:space="0" w:color="8A2A2B" w:themeColor="accent6"/>
          <w:bottom w:val="single" w:sz="8" w:space="0" w:color="8A2A2B" w:themeColor="accent6"/>
          <w:right w:val="single" w:sz="8" w:space="0" w:color="8A2A2B" w:themeColor="accent6"/>
          <w:insideV w:val="single" w:sz="8" w:space="0" w:color="8A2A2B" w:themeColor="accent6"/>
        </w:tcBorders>
        <w:shd w:val="clear" w:color="auto" w:fill="ECC0C0" w:themeFill="accent6" w:themeFillTint="3F"/>
      </w:tcPr>
    </w:tblStylePr>
    <w:tblStylePr w:type="band2Horz">
      <w:tblPr/>
      <w:tcPr>
        <w:tcBorders>
          <w:top w:val="single" w:sz="8" w:space="0" w:color="8A2A2B" w:themeColor="accent6"/>
          <w:left w:val="single" w:sz="8" w:space="0" w:color="8A2A2B" w:themeColor="accent6"/>
          <w:bottom w:val="single" w:sz="8" w:space="0" w:color="8A2A2B" w:themeColor="accent6"/>
          <w:right w:val="single" w:sz="8" w:space="0" w:color="8A2A2B" w:themeColor="accent6"/>
          <w:insideV w:val="single" w:sz="8" w:space="0" w:color="8A2A2B" w:themeColor="accent6"/>
        </w:tcBorders>
      </w:tcPr>
    </w:tblStylePr>
  </w:style>
  <w:style w:type="table" w:styleId="LightList-Accent1">
    <w:name w:val="Light List Accent 1"/>
    <w:basedOn w:val="TableNormal"/>
    <w:uiPriority w:val="61"/>
    <w:rsid w:val="00C00568"/>
    <w:pPr>
      <w:spacing w:before="0"/>
    </w:pPr>
    <w:tblPr>
      <w:tblStyleRowBandSize w:val="1"/>
      <w:tblStyleColBandSize w:val="1"/>
      <w:tblBorders>
        <w:top w:val="single" w:sz="8" w:space="0" w:color="0063A6" w:themeColor="accent1"/>
        <w:left w:val="single" w:sz="8" w:space="0" w:color="0063A6" w:themeColor="accent1"/>
        <w:bottom w:val="single" w:sz="8" w:space="0" w:color="0063A6" w:themeColor="accent1"/>
        <w:right w:val="single" w:sz="8" w:space="0" w:color="0063A6" w:themeColor="accent1"/>
      </w:tblBorders>
    </w:tblPr>
    <w:tblStylePr w:type="firstRow">
      <w:pPr>
        <w:spacing w:before="0" w:after="0" w:line="240" w:lineRule="auto"/>
      </w:pPr>
      <w:rPr>
        <w:b/>
        <w:bCs/>
        <w:color w:val="FFFFFF" w:themeColor="background1"/>
      </w:rPr>
      <w:tblPr/>
      <w:tcPr>
        <w:shd w:val="clear" w:color="auto" w:fill="0063A6" w:themeFill="accent1"/>
      </w:tcPr>
    </w:tblStylePr>
    <w:tblStylePr w:type="lastRow">
      <w:pPr>
        <w:spacing w:before="0" w:after="0" w:line="240" w:lineRule="auto"/>
      </w:pPr>
      <w:rPr>
        <w:b/>
        <w:bCs/>
      </w:rPr>
      <w:tblPr/>
      <w:tcPr>
        <w:tcBorders>
          <w:top w:val="double" w:sz="6" w:space="0" w:color="0063A6" w:themeColor="accent1"/>
          <w:left w:val="single" w:sz="8" w:space="0" w:color="0063A6" w:themeColor="accent1"/>
          <w:bottom w:val="single" w:sz="8" w:space="0" w:color="0063A6" w:themeColor="accent1"/>
          <w:right w:val="single" w:sz="8" w:space="0" w:color="0063A6" w:themeColor="accent1"/>
        </w:tcBorders>
      </w:tcPr>
    </w:tblStylePr>
    <w:tblStylePr w:type="firstCol">
      <w:rPr>
        <w:b/>
        <w:bCs/>
      </w:rPr>
    </w:tblStylePr>
    <w:tblStylePr w:type="lastCol">
      <w:rPr>
        <w:b/>
        <w:bCs/>
      </w:rPr>
    </w:tblStylePr>
    <w:tblStylePr w:type="band1Vert">
      <w:tblPr/>
      <w:tcPr>
        <w:tcBorders>
          <w:top w:val="single" w:sz="8" w:space="0" w:color="0063A6" w:themeColor="accent1"/>
          <w:left w:val="single" w:sz="8" w:space="0" w:color="0063A6" w:themeColor="accent1"/>
          <w:bottom w:val="single" w:sz="8" w:space="0" w:color="0063A6" w:themeColor="accent1"/>
          <w:right w:val="single" w:sz="8" w:space="0" w:color="0063A6" w:themeColor="accent1"/>
        </w:tcBorders>
      </w:tcPr>
    </w:tblStylePr>
    <w:tblStylePr w:type="band1Horz">
      <w:tblPr/>
      <w:tcPr>
        <w:tcBorders>
          <w:top w:val="single" w:sz="8" w:space="0" w:color="0063A6" w:themeColor="accent1"/>
          <w:left w:val="single" w:sz="8" w:space="0" w:color="0063A6" w:themeColor="accent1"/>
          <w:bottom w:val="single" w:sz="8" w:space="0" w:color="0063A6" w:themeColor="accent1"/>
          <w:right w:val="single" w:sz="8" w:space="0" w:color="0063A6" w:themeColor="accent1"/>
        </w:tcBorders>
      </w:tcPr>
    </w:tblStylePr>
  </w:style>
  <w:style w:type="table" w:styleId="LightList-Accent2">
    <w:name w:val="Light List Accent 2"/>
    <w:basedOn w:val="TableNormal"/>
    <w:uiPriority w:val="61"/>
    <w:rsid w:val="00C00568"/>
    <w:pPr>
      <w:spacing w:before="0"/>
    </w:pPr>
    <w:tblPr>
      <w:tblStyleRowBandSize w:val="1"/>
      <w:tblStyleColBandSize w:val="1"/>
      <w:tblBorders>
        <w:top w:val="single" w:sz="8" w:space="0" w:color="00497A" w:themeColor="accent2"/>
        <w:left w:val="single" w:sz="8" w:space="0" w:color="00497A" w:themeColor="accent2"/>
        <w:bottom w:val="single" w:sz="8" w:space="0" w:color="00497A" w:themeColor="accent2"/>
        <w:right w:val="single" w:sz="8" w:space="0" w:color="00497A" w:themeColor="accent2"/>
      </w:tblBorders>
    </w:tblPr>
    <w:tblStylePr w:type="firstRow">
      <w:pPr>
        <w:spacing w:before="0" w:after="0" w:line="240" w:lineRule="auto"/>
      </w:pPr>
      <w:rPr>
        <w:b/>
        <w:bCs/>
        <w:color w:val="FFFFFF" w:themeColor="background1"/>
      </w:rPr>
      <w:tblPr/>
      <w:tcPr>
        <w:shd w:val="clear" w:color="auto" w:fill="00497A" w:themeFill="accent2"/>
      </w:tcPr>
    </w:tblStylePr>
    <w:tblStylePr w:type="lastRow">
      <w:pPr>
        <w:spacing w:before="0" w:after="0" w:line="240" w:lineRule="auto"/>
      </w:pPr>
      <w:rPr>
        <w:b/>
        <w:bCs/>
      </w:rPr>
      <w:tblPr/>
      <w:tcPr>
        <w:tcBorders>
          <w:top w:val="double" w:sz="6" w:space="0" w:color="00497A" w:themeColor="accent2"/>
          <w:left w:val="single" w:sz="8" w:space="0" w:color="00497A" w:themeColor="accent2"/>
          <w:bottom w:val="single" w:sz="8" w:space="0" w:color="00497A" w:themeColor="accent2"/>
          <w:right w:val="single" w:sz="8" w:space="0" w:color="00497A" w:themeColor="accent2"/>
        </w:tcBorders>
      </w:tcPr>
    </w:tblStylePr>
    <w:tblStylePr w:type="firstCol">
      <w:rPr>
        <w:b/>
        <w:bCs/>
      </w:rPr>
    </w:tblStylePr>
    <w:tblStylePr w:type="lastCol">
      <w:rPr>
        <w:b/>
        <w:bCs/>
      </w:rPr>
    </w:tblStylePr>
    <w:tblStylePr w:type="band1Vert">
      <w:tblPr/>
      <w:tcPr>
        <w:tcBorders>
          <w:top w:val="single" w:sz="8" w:space="0" w:color="00497A" w:themeColor="accent2"/>
          <w:left w:val="single" w:sz="8" w:space="0" w:color="00497A" w:themeColor="accent2"/>
          <w:bottom w:val="single" w:sz="8" w:space="0" w:color="00497A" w:themeColor="accent2"/>
          <w:right w:val="single" w:sz="8" w:space="0" w:color="00497A" w:themeColor="accent2"/>
        </w:tcBorders>
      </w:tcPr>
    </w:tblStylePr>
    <w:tblStylePr w:type="band1Horz">
      <w:tblPr/>
      <w:tcPr>
        <w:tcBorders>
          <w:top w:val="single" w:sz="8" w:space="0" w:color="00497A" w:themeColor="accent2"/>
          <w:left w:val="single" w:sz="8" w:space="0" w:color="00497A" w:themeColor="accent2"/>
          <w:bottom w:val="single" w:sz="8" w:space="0" w:color="00497A" w:themeColor="accent2"/>
          <w:right w:val="single" w:sz="8" w:space="0" w:color="00497A" w:themeColor="accent2"/>
        </w:tcBorders>
      </w:tcPr>
    </w:tblStylePr>
  </w:style>
  <w:style w:type="table" w:styleId="LightList-Accent3">
    <w:name w:val="Light List Accent 3"/>
    <w:basedOn w:val="TableNormal"/>
    <w:uiPriority w:val="61"/>
    <w:rsid w:val="00C00568"/>
    <w:pPr>
      <w:spacing w:before="0"/>
    </w:pPr>
    <w:tblPr>
      <w:tblStyleRowBandSize w:val="1"/>
      <w:tblStyleColBandSize w:val="1"/>
      <w:tblBorders>
        <w:top w:val="single" w:sz="8" w:space="0" w:color="749CC9" w:themeColor="accent3"/>
        <w:left w:val="single" w:sz="8" w:space="0" w:color="749CC9" w:themeColor="accent3"/>
        <w:bottom w:val="single" w:sz="8" w:space="0" w:color="749CC9" w:themeColor="accent3"/>
        <w:right w:val="single" w:sz="8" w:space="0" w:color="749CC9" w:themeColor="accent3"/>
      </w:tblBorders>
    </w:tblPr>
    <w:tblStylePr w:type="firstRow">
      <w:pPr>
        <w:spacing w:before="0" w:after="0" w:line="240" w:lineRule="auto"/>
      </w:pPr>
      <w:rPr>
        <w:b/>
        <w:bCs/>
        <w:color w:val="FFFFFF" w:themeColor="background1"/>
      </w:rPr>
      <w:tblPr/>
      <w:tcPr>
        <w:shd w:val="clear" w:color="auto" w:fill="749CC9" w:themeFill="accent3"/>
      </w:tcPr>
    </w:tblStylePr>
    <w:tblStylePr w:type="lastRow">
      <w:pPr>
        <w:spacing w:before="0" w:after="0" w:line="240" w:lineRule="auto"/>
      </w:pPr>
      <w:rPr>
        <w:b/>
        <w:bCs/>
      </w:rPr>
      <w:tblPr/>
      <w:tcPr>
        <w:tcBorders>
          <w:top w:val="double" w:sz="6" w:space="0" w:color="749CC9" w:themeColor="accent3"/>
          <w:left w:val="single" w:sz="8" w:space="0" w:color="749CC9" w:themeColor="accent3"/>
          <w:bottom w:val="single" w:sz="8" w:space="0" w:color="749CC9" w:themeColor="accent3"/>
          <w:right w:val="single" w:sz="8" w:space="0" w:color="749CC9" w:themeColor="accent3"/>
        </w:tcBorders>
      </w:tcPr>
    </w:tblStylePr>
    <w:tblStylePr w:type="firstCol">
      <w:rPr>
        <w:b/>
        <w:bCs/>
      </w:rPr>
    </w:tblStylePr>
    <w:tblStylePr w:type="lastCol">
      <w:rPr>
        <w:b/>
        <w:bCs/>
      </w:rPr>
    </w:tblStylePr>
    <w:tblStylePr w:type="band1Vert">
      <w:tblPr/>
      <w:tcPr>
        <w:tcBorders>
          <w:top w:val="single" w:sz="8" w:space="0" w:color="749CC9" w:themeColor="accent3"/>
          <w:left w:val="single" w:sz="8" w:space="0" w:color="749CC9" w:themeColor="accent3"/>
          <w:bottom w:val="single" w:sz="8" w:space="0" w:color="749CC9" w:themeColor="accent3"/>
          <w:right w:val="single" w:sz="8" w:space="0" w:color="749CC9" w:themeColor="accent3"/>
        </w:tcBorders>
      </w:tcPr>
    </w:tblStylePr>
    <w:tblStylePr w:type="band1Horz">
      <w:tblPr/>
      <w:tcPr>
        <w:tcBorders>
          <w:top w:val="single" w:sz="8" w:space="0" w:color="749CC9" w:themeColor="accent3"/>
          <w:left w:val="single" w:sz="8" w:space="0" w:color="749CC9" w:themeColor="accent3"/>
          <w:bottom w:val="single" w:sz="8" w:space="0" w:color="749CC9" w:themeColor="accent3"/>
          <w:right w:val="single" w:sz="8" w:space="0" w:color="749CC9" w:themeColor="accent3"/>
        </w:tcBorders>
      </w:tcPr>
    </w:tblStylePr>
  </w:style>
  <w:style w:type="table" w:styleId="LightList-Accent4">
    <w:name w:val="Light List Accent 4"/>
    <w:basedOn w:val="TableNormal"/>
    <w:uiPriority w:val="61"/>
    <w:rsid w:val="00C00568"/>
    <w:pPr>
      <w:spacing w:before="0"/>
    </w:pPr>
    <w:tblPr>
      <w:tblStyleRowBandSize w:val="1"/>
      <w:tblStyleColBandSize w:val="1"/>
      <w:tblBorders>
        <w:top w:val="single" w:sz="8" w:space="0" w:color="0072CE" w:themeColor="accent4"/>
        <w:left w:val="single" w:sz="8" w:space="0" w:color="0072CE" w:themeColor="accent4"/>
        <w:bottom w:val="single" w:sz="8" w:space="0" w:color="0072CE" w:themeColor="accent4"/>
        <w:right w:val="single" w:sz="8" w:space="0" w:color="0072CE" w:themeColor="accent4"/>
      </w:tblBorders>
    </w:tblPr>
    <w:tblStylePr w:type="firstRow">
      <w:pPr>
        <w:spacing w:before="0" w:after="0" w:line="240" w:lineRule="auto"/>
      </w:pPr>
      <w:rPr>
        <w:b/>
        <w:bCs/>
        <w:color w:val="FFFFFF" w:themeColor="background1"/>
      </w:rPr>
      <w:tblPr/>
      <w:tcPr>
        <w:shd w:val="clear" w:color="auto" w:fill="0072CE" w:themeFill="accent4"/>
      </w:tcPr>
    </w:tblStylePr>
    <w:tblStylePr w:type="lastRow">
      <w:pPr>
        <w:spacing w:before="0" w:after="0" w:line="240" w:lineRule="auto"/>
      </w:pPr>
      <w:rPr>
        <w:b/>
        <w:bCs/>
      </w:rPr>
      <w:tblPr/>
      <w:tcPr>
        <w:tcBorders>
          <w:top w:val="double" w:sz="6" w:space="0" w:color="0072CE" w:themeColor="accent4"/>
          <w:left w:val="single" w:sz="8" w:space="0" w:color="0072CE" w:themeColor="accent4"/>
          <w:bottom w:val="single" w:sz="8" w:space="0" w:color="0072CE" w:themeColor="accent4"/>
          <w:right w:val="single" w:sz="8" w:space="0" w:color="0072CE" w:themeColor="accent4"/>
        </w:tcBorders>
      </w:tcPr>
    </w:tblStylePr>
    <w:tblStylePr w:type="firstCol">
      <w:rPr>
        <w:b/>
        <w:bCs/>
      </w:rPr>
    </w:tblStylePr>
    <w:tblStylePr w:type="lastCol">
      <w:rPr>
        <w:b/>
        <w:bCs/>
      </w:rPr>
    </w:tblStylePr>
    <w:tblStylePr w:type="band1Vert">
      <w:tblPr/>
      <w:tcPr>
        <w:tcBorders>
          <w:top w:val="single" w:sz="8" w:space="0" w:color="0072CE" w:themeColor="accent4"/>
          <w:left w:val="single" w:sz="8" w:space="0" w:color="0072CE" w:themeColor="accent4"/>
          <w:bottom w:val="single" w:sz="8" w:space="0" w:color="0072CE" w:themeColor="accent4"/>
          <w:right w:val="single" w:sz="8" w:space="0" w:color="0072CE" w:themeColor="accent4"/>
        </w:tcBorders>
      </w:tcPr>
    </w:tblStylePr>
    <w:tblStylePr w:type="band1Horz">
      <w:tblPr/>
      <w:tcPr>
        <w:tcBorders>
          <w:top w:val="single" w:sz="8" w:space="0" w:color="0072CE" w:themeColor="accent4"/>
          <w:left w:val="single" w:sz="8" w:space="0" w:color="0072CE" w:themeColor="accent4"/>
          <w:bottom w:val="single" w:sz="8" w:space="0" w:color="0072CE" w:themeColor="accent4"/>
          <w:right w:val="single" w:sz="8" w:space="0" w:color="0072CE" w:themeColor="accent4"/>
        </w:tcBorders>
      </w:tcPr>
    </w:tblStylePr>
  </w:style>
  <w:style w:type="table" w:styleId="LightList-Accent5">
    <w:name w:val="Light List Accent 5"/>
    <w:basedOn w:val="TableNormal"/>
    <w:uiPriority w:val="61"/>
    <w:rsid w:val="00C00568"/>
    <w:pPr>
      <w:spacing w:before="0"/>
    </w:pPr>
    <w:tblPr>
      <w:tblStyleRowBandSize w:val="1"/>
      <w:tblStyleColBandSize w:val="1"/>
      <w:tblBorders>
        <w:top w:val="single" w:sz="8" w:space="0" w:color="009CDE" w:themeColor="accent5"/>
        <w:left w:val="single" w:sz="8" w:space="0" w:color="009CDE" w:themeColor="accent5"/>
        <w:bottom w:val="single" w:sz="8" w:space="0" w:color="009CDE" w:themeColor="accent5"/>
        <w:right w:val="single" w:sz="8" w:space="0" w:color="009CDE" w:themeColor="accent5"/>
      </w:tblBorders>
    </w:tblPr>
    <w:tblStylePr w:type="firstRow">
      <w:pPr>
        <w:spacing w:before="0" w:after="0" w:line="240" w:lineRule="auto"/>
      </w:pPr>
      <w:rPr>
        <w:b/>
        <w:bCs/>
        <w:color w:val="FFFFFF" w:themeColor="background1"/>
      </w:rPr>
      <w:tblPr/>
      <w:tcPr>
        <w:shd w:val="clear" w:color="auto" w:fill="009CDE" w:themeFill="accent5"/>
      </w:tcPr>
    </w:tblStylePr>
    <w:tblStylePr w:type="lastRow">
      <w:pPr>
        <w:spacing w:before="0" w:after="0" w:line="240" w:lineRule="auto"/>
      </w:pPr>
      <w:rPr>
        <w:b/>
        <w:bCs/>
      </w:rPr>
      <w:tblPr/>
      <w:tcPr>
        <w:tcBorders>
          <w:top w:val="double" w:sz="6" w:space="0" w:color="009CDE" w:themeColor="accent5"/>
          <w:left w:val="single" w:sz="8" w:space="0" w:color="009CDE" w:themeColor="accent5"/>
          <w:bottom w:val="single" w:sz="8" w:space="0" w:color="009CDE" w:themeColor="accent5"/>
          <w:right w:val="single" w:sz="8" w:space="0" w:color="009CDE" w:themeColor="accent5"/>
        </w:tcBorders>
      </w:tcPr>
    </w:tblStylePr>
    <w:tblStylePr w:type="firstCol">
      <w:rPr>
        <w:b/>
        <w:bCs/>
      </w:rPr>
    </w:tblStylePr>
    <w:tblStylePr w:type="lastCol">
      <w:rPr>
        <w:b/>
        <w:bCs/>
      </w:rPr>
    </w:tblStylePr>
    <w:tblStylePr w:type="band1Vert">
      <w:tblPr/>
      <w:tcPr>
        <w:tcBorders>
          <w:top w:val="single" w:sz="8" w:space="0" w:color="009CDE" w:themeColor="accent5"/>
          <w:left w:val="single" w:sz="8" w:space="0" w:color="009CDE" w:themeColor="accent5"/>
          <w:bottom w:val="single" w:sz="8" w:space="0" w:color="009CDE" w:themeColor="accent5"/>
          <w:right w:val="single" w:sz="8" w:space="0" w:color="009CDE" w:themeColor="accent5"/>
        </w:tcBorders>
      </w:tcPr>
    </w:tblStylePr>
    <w:tblStylePr w:type="band1Horz">
      <w:tblPr/>
      <w:tcPr>
        <w:tcBorders>
          <w:top w:val="single" w:sz="8" w:space="0" w:color="009CDE" w:themeColor="accent5"/>
          <w:left w:val="single" w:sz="8" w:space="0" w:color="009CDE" w:themeColor="accent5"/>
          <w:bottom w:val="single" w:sz="8" w:space="0" w:color="009CDE" w:themeColor="accent5"/>
          <w:right w:val="single" w:sz="8" w:space="0" w:color="009CDE" w:themeColor="accent5"/>
        </w:tcBorders>
      </w:tcPr>
    </w:tblStylePr>
  </w:style>
  <w:style w:type="table" w:styleId="LightList-Accent6">
    <w:name w:val="Light List Accent 6"/>
    <w:basedOn w:val="TableNormal"/>
    <w:uiPriority w:val="61"/>
    <w:rsid w:val="00C00568"/>
    <w:pPr>
      <w:spacing w:before="0"/>
    </w:pPr>
    <w:tblPr>
      <w:tblStyleRowBandSize w:val="1"/>
      <w:tblStyleColBandSize w:val="1"/>
      <w:tblBorders>
        <w:top w:val="single" w:sz="8" w:space="0" w:color="8A2A2B" w:themeColor="accent6"/>
        <w:left w:val="single" w:sz="8" w:space="0" w:color="8A2A2B" w:themeColor="accent6"/>
        <w:bottom w:val="single" w:sz="8" w:space="0" w:color="8A2A2B" w:themeColor="accent6"/>
        <w:right w:val="single" w:sz="8" w:space="0" w:color="8A2A2B" w:themeColor="accent6"/>
      </w:tblBorders>
    </w:tblPr>
    <w:tblStylePr w:type="firstRow">
      <w:pPr>
        <w:spacing w:before="0" w:after="0" w:line="240" w:lineRule="auto"/>
      </w:pPr>
      <w:rPr>
        <w:b/>
        <w:bCs/>
        <w:color w:val="FFFFFF" w:themeColor="background1"/>
      </w:rPr>
      <w:tblPr/>
      <w:tcPr>
        <w:shd w:val="clear" w:color="auto" w:fill="8A2A2B" w:themeFill="accent6"/>
      </w:tcPr>
    </w:tblStylePr>
    <w:tblStylePr w:type="lastRow">
      <w:pPr>
        <w:spacing w:before="0" w:after="0" w:line="240" w:lineRule="auto"/>
      </w:pPr>
      <w:rPr>
        <w:b/>
        <w:bCs/>
      </w:rPr>
      <w:tblPr/>
      <w:tcPr>
        <w:tcBorders>
          <w:top w:val="double" w:sz="6" w:space="0" w:color="8A2A2B" w:themeColor="accent6"/>
          <w:left w:val="single" w:sz="8" w:space="0" w:color="8A2A2B" w:themeColor="accent6"/>
          <w:bottom w:val="single" w:sz="8" w:space="0" w:color="8A2A2B" w:themeColor="accent6"/>
          <w:right w:val="single" w:sz="8" w:space="0" w:color="8A2A2B" w:themeColor="accent6"/>
        </w:tcBorders>
      </w:tcPr>
    </w:tblStylePr>
    <w:tblStylePr w:type="firstCol">
      <w:rPr>
        <w:b/>
        <w:bCs/>
      </w:rPr>
    </w:tblStylePr>
    <w:tblStylePr w:type="lastCol">
      <w:rPr>
        <w:b/>
        <w:bCs/>
      </w:rPr>
    </w:tblStylePr>
    <w:tblStylePr w:type="band1Vert">
      <w:tblPr/>
      <w:tcPr>
        <w:tcBorders>
          <w:top w:val="single" w:sz="8" w:space="0" w:color="8A2A2B" w:themeColor="accent6"/>
          <w:left w:val="single" w:sz="8" w:space="0" w:color="8A2A2B" w:themeColor="accent6"/>
          <w:bottom w:val="single" w:sz="8" w:space="0" w:color="8A2A2B" w:themeColor="accent6"/>
          <w:right w:val="single" w:sz="8" w:space="0" w:color="8A2A2B" w:themeColor="accent6"/>
        </w:tcBorders>
      </w:tcPr>
    </w:tblStylePr>
    <w:tblStylePr w:type="band1Horz">
      <w:tblPr/>
      <w:tcPr>
        <w:tcBorders>
          <w:top w:val="single" w:sz="8" w:space="0" w:color="8A2A2B" w:themeColor="accent6"/>
          <w:left w:val="single" w:sz="8" w:space="0" w:color="8A2A2B" w:themeColor="accent6"/>
          <w:bottom w:val="single" w:sz="8" w:space="0" w:color="8A2A2B" w:themeColor="accent6"/>
          <w:right w:val="single" w:sz="8" w:space="0" w:color="8A2A2B" w:themeColor="accent6"/>
        </w:tcBorders>
      </w:tcPr>
    </w:tblStylePr>
  </w:style>
  <w:style w:type="table" w:styleId="LightShading-Accent3">
    <w:name w:val="Light Shading Accent 3"/>
    <w:basedOn w:val="TableNormal"/>
    <w:uiPriority w:val="60"/>
    <w:rsid w:val="00C00568"/>
    <w:pPr>
      <w:spacing w:before="0"/>
    </w:pPr>
    <w:rPr>
      <w:color w:val="4273AA" w:themeColor="accent3" w:themeShade="BF"/>
    </w:rPr>
    <w:tblPr>
      <w:tblStyleRowBandSize w:val="1"/>
      <w:tblStyleColBandSize w:val="1"/>
      <w:tblBorders>
        <w:top w:val="single" w:sz="8" w:space="0" w:color="749CC9" w:themeColor="accent3"/>
        <w:bottom w:val="single" w:sz="8" w:space="0" w:color="749CC9" w:themeColor="accent3"/>
      </w:tblBorders>
    </w:tblPr>
    <w:tblStylePr w:type="firstRow">
      <w:pPr>
        <w:spacing w:before="0" w:after="0" w:line="240" w:lineRule="auto"/>
      </w:pPr>
      <w:rPr>
        <w:b/>
        <w:bCs/>
      </w:rPr>
      <w:tblPr/>
      <w:tcPr>
        <w:tcBorders>
          <w:top w:val="single" w:sz="8" w:space="0" w:color="749CC9" w:themeColor="accent3"/>
          <w:left w:val="nil"/>
          <w:bottom w:val="single" w:sz="8" w:space="0" w:color="749CC9" w:themeColor="accent3"/>
          <w:right w:val="nil"/>
          <w:insideH w:val="nil"/>
          <w:insideV w:val="nil"/>
        </w:tcBorders>
      </w:tcPr>
    </w:tblStylePr>
    <w:tblStylePr w:type="lastRow">
      <w:pPr>
        <w:spacing w:before="0" w:after="0" w:line="240" w:lineRule="auto"/>
      </w:pPr>
      <w:rPr>
        <w:b/>
        <w:bCs/>
      </w:rPr>
      <w:tblPr/>
      <w:tcPr>
        <w:tcBorders>
          <w:top w:val="single" w:sz="8" w:space="0" w:color="749CC9" w:themeColor="accent3"/>
          <w:left w:val="nil"/>
          <w:bottom w:val="single" w:sz="8" w:space="0" w:color="749CC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E6F1" w:themeFill="accent3" w:themeFillTint="3F"/>
      </w:tcPr>
    </w:tblStylePr>
    <w:tblStylePr w:type="band1Horz">
      <w:tblPr/>
      <w:tcPr>
        <w:tcBorders>
          <w:left w:val="nil"/>
          <w:right w:val="nil"/>
          <w:insideH w:val="nil"/>
          <w:insideV w:val="nil"/>
        </w:tcBorders>
        <w:shd w:val="clear" w:color="auto" w:fill="DCE6F1" w:themeFill="accent3" w:themeFillTint="3F"/>
      </w:tcPr>
    </w:tblStylePr>
  </w:style>
  <w:style w:type="table" w:styleId="LightShading-Accent5">
    <w:name w:val="Light Shading Accent 5"/>
    <w:basedOn w:val="TableNormal"/>
    <w:uiPriority w:val="60"/>
    <w:rsid w:val="00C00568"/>
    <w:pPr>
      <w:spacing w:before="0"/>
    </w:pPr>
    <w:rPr>
      <w:color w:val="0074A6" w:themeColor="accent5" w:themeShade="BF"/>
    </w:rPr>
    <w:tblPr>
      <w:tblStyleRowBandSize w:val="1"/>
      <w:tblStyleColBandSize w:val="1"/>
      <w:tblBorders>
        <w:top w:val="single" w:sz="8" w:space="0" w:color="009CDE" w:themeColor="accent5"/>
        <w:bottom w:val="single" w:sz="8" w:space="0" w:color="009CDE" w:themeColor="accent5"/>
      </w:tblBorders>
    </w:tblPr>
    <w:tblStylePr w:type="firstRow">
      <w:pPr>
        <w:spacing w:before="0" w:after="0" w:line="240" w:lineRule="auto"/>
      </w:pPr>
      <w:rPr>
        <w:b/>
        <w:bCs/>
      </w:rPr>
      <w:tblPr/>
      <w:tcPr>
        <w:tcBorders>
          <w:top w:val="single" w:sz="8" w:space="0" w:color="009CDE" w:themeColor="accent5"/>
          <w:left w:val="nil"/>
          <w:bottom w:val="single" w:sz="8" w:space="0" w:color="009CDE" w:themeColor="accent5"/>
          <w:right w:val="nil"/>
          <w:insideH w:val="nil"/>
          <w:insideV w:val="nil"/>
        </w:tcBorders>
      </w:tcPr>
    </w:tblStylePr>
    <w:tblStylePr w:type="lastRow">
      <w:pPr>
        <w:spacing w:before="0" w:after="0" w:line="240" w:lineRule="auto"/>
      </w:pPr>
      <w:rPr>
        <w:b/>
        <w:bCs/>
      </w:rPr>
      <w:tblPr/>
      <w:tcPr>
        <w:tcBorders>
          <w:top w:val="single" w:sz="8" w:space="0" w:color="009CDE" w:themeColor="accent5"/>
          <w:left w:val="nil"/>
          <w:bottom w:val="single" w:sz="8" w:space="0" w:color="009C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E9FF" w:themeFill="accent5" w:themeFillTint="3F"/>
      </w:tcPr>
    </w:tblStylePr>
    <w:tblStylePr w:type="band1Horz">
      <w:tblPr/>
      <w:tcPr>
        <w:tcBorders>
          <w:left w:val="nil"/>
          <w:right w:val="nil"/>
          <w:insideH w:val="nil"/>
          <w:insideV w:val="nil"/>
        </w:tcBorders>
        <w:shd w:val="clear" w:color="auto" w:fill="B7E9FF" w:themeFill="accent5" w:themeFillTint="3F"/>
      </w:tcPr>
    </w:tblStylePr>
  </w:style>
  <w:style w:type="table" w:styleId="LightShading-Accent6">
    <w:name w:val="Light Shading Accent 6"/>
    <w:basedOn w:val="TableNormal"/>
    <w:uiPriority w:val="60"/>
    <w:rsid w:val="00C00568"/>
    <w:pPr>
      <w:spacing w:before="0"/>
    </w:pPr>
    <w:rPr>
      <w:color w:val="671F20" w:themeColor="accent6" w:themeShade="BF"/>
    </w:rPr>
    <w:tblPr>
      <w:tblStyleRowBandSize w:val="1"/>
      <w:tblStyleColBandSize w:val="1"/>
      <w:tblBorders>
        <w:top w:val="single" w:sz="8" w:space="0" w:color="8A2A2B" w:themeColor="accent6"/>
        <w:bottom w:val="single" w:sz="8" w:space="0" w:color="8A2A2B" w:themeColor="accent6"/>
      </w:tblBorders>
    </w:tblPr>
    <w:tblStylePr w:type="firstRow">
      <w:pPr>
        <w:spacing w:before="0" w:after="0" w:line="240" w:lineRule="auto"/>
      </w:pPr>
      <w:rPr>
        <w:b/>
        <w:bCs/>
      </w:rPr>
      <w:tblPr/>
      <w:tcPr>
        <w:tcBorders>
          <w:top w:val="single" w:sz="8" w:space="0" w:color="8A2A2B" w:themeColor="accent6"/>
          <w:left w:val="nil"/>
          <w:bottom w:val="single" w:sz="8" w:space="0" w:color="8A2A2B" w:themeColor="accent6"/>
          <w:right w:val="nil"/>
          <w:insideH w:val="nil"/>
          <w:insideV w:val="nil"/>
        </w:tcBorders>
      </w:tcPr>
    </w:tblStylePr>
    <w:tblStylePr w:type="lastRow">
      <w:pPr>
        <w:spacing w:before="0" w:after="0" w:line="240" w:lineRule="auto"/>
      </w:pPr>
      <w:rPr>
        <w:b/>
        <w:bCs/>
      </w:rPr>
      <w:tblPr/>
      <w:tcPr>
        <w:tcBorders>
          <w:top w:val="single" w:sz="8" w:space="0" w:color="8A2A2B" w:themeColor="accent6"/>
          <w:left w:val="nil"/>
          <w:bottom w:val="single" w:sz="8" w:space="0" w:color="8A2A2B"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C0C0" w:themeFill="accent6" w:themeFillTint="3F"/>
      </w:tcPr>
    </w:tblStylePr>
    <w:tblStylePr w:type="band1Horz">
      <w:tblPr/>
      <w:tcPr>
        <w:tcBorders>
          <w:left w:val="nil"/>
          <w:right w:val="nil"/>
          <w:insideH w:val="nil"/>
          <w:insideV w:val="nil"/>
        </w:tcBorders>
        <w:shd w:val="clear" w:color="auto" w:fill="ECC0C0" w:themeFill="accent6" w:themeFillTint="3F"/>
      </w:tcPr>
    </w:tblStylePr>
  </w:style>
  <w:style w:type="character" w:styleId="LineNumber">
    <w:name w:val="line number"/>
    <w:basedOn w:val="DefaultParagraphFont"/>
    <w:uiPriority w:val="99"/>
    <w:semiHidden/>
    <w:unhideWhenUsed/>
    <w:rsid w:val="00C00568"/>
  </w:style>
  <w:style w:type="paragraph" w:styleId="List2">
    <w:name w:val="List 2"/>
    <w:basedOn w:val="Normal"/>
    <w:uiPriority w:val="29"/>
    <w:semiHidden/>
    <w:rsid w:val="00C00568"/>
    <w:pPr>
      <w:ind w:left="566" w:hanging="283"/>
      <w:contextualSpacing/>
    </w:pPr>
  </w:style>
  <w:style w:type="paragraph" w:styleId="List3">
    <w:name w:val="List 3"/>
    <w:basedOn w:val="Normal"/>
    <w:uiPriority w:val="29"/>
    <w:semiHidden/>
    <w:unhideWhenUsed/>
    <w:rsid w:val="00C00568"/>
    <w:pPr>
      <w:ind w:left="849" w:hanging="283"/>
      <w:contextualSpacing/>
    </w:pPr>
  </w:style>
  <w:style w:type="paragraph" w:styleId="List4">
    <w:name w:val="List 4"/>
    <w:basedOn w:val="Normal"/>
    <w:uiPriority w:val="29"/>
    <w:semiHidden/>
    <w:unhideWhenUsed/>
    <w:rsid w:val="00C00568"/>
    <w:pPr>
      <w:ind w:left="1132" w:hanging="283"/>
      <w:contextualSpacing/>
    </w:pPr>
  </w:style>
  <w:style w:type="paragraph" w:styleId="List5">
    <w:name w:val="List 5"/>
    <w:basedOn w:val="Normal"/>
    <w:uiPriority w:val="29"/>
    <w:semiHidden/>
    <w:unhideWhenUsed/>
    <w:rsid w:val="00C00568"/>
    <w:pPr>
      <w:ind w:left="1415" w:hanging="283"/>
      <w:contextualSpacing/>
    </w:pPr>
  </w:style>
  <w:style w:type="paragraph" w:styleId="MacroText">
    <w:name w:val="macro"/>
    <w:link w:val="MacroTextChar"/>
    <w:uiPriority w:val="99"/>
    <w:semiHidden/>
    <w:unhideWhenUsed/>
    <w:rsid w:val="00C00568"/>
    <w:pPr>
      <w:keepLines/>
      <w:tabs>
        <w:tab w:val="left" w:pos="480"/>
        <w:tab w:val="left" w:pos="960"/>
        <w:tab w:val="left" w:pos="1440"/>
        <w:tab w:val="left" w:pos="1920"/>
        <w:tab w:val="left" w:pos="2400"/>
        <w:tab w:val="left" w:pos="2880"/>
        <w:tab w:val="left" w:pos="3360"/>
        <w:tab w:val="left" w:pos="3840"/>
        <w:tab w:val="left" w:pos="4320"/>
      </w:tabs>
    </w:pPr>
    <w:rPr>
      <w:rFonts w:ascii="Consolas" w:hAnsi="Consolas" w:cs="Consolas"/>
      <w:sz w:val="20"/>
      <w:szCs w:val="20"/>
    </w:rPr>
  </w:style>
  <w:style w:type="character" w:customStyle="1" w:styleId="MacroTextChar">
    <w:name w:val="Macro Text Char"/>
    <w:basedOn w:val="DefaultParagraphFont"/>
    <w:link w:val="MacroText"/>
    <w:uiPriority w:val="99"/>
    <w:semiHidden/>
    <w:rsid w:val="00C00568"/>
    <w:rPr>
      <w:rFonts w:ascii="Consolas" w:hAnsi="Consolas" w:cs="Consolas"/>
      <w:sz w:val="20"/>
      <w:szCs w:val="20"/>
    </w:rPr>
  </w:style>
  <w:style w:type="table" w:styleId="MediumGrid1">
    <w:name w:val="Medium Grid 1"/>
    <w:basedOn w:val="TableNormal"/>
    <w:uiPriority w:val="67"/>
    <w:rsid w:val="00C00568"/>
    <w:pPr>
      <w:spacing w:before="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00568"/>
    <w:pPr>
      <w:spacing w:before="0"/>
    </w:pPr>
    <w:tblPr>
      <w:tblStyleRowBandSize w:val="1"/>
      <w:tblStyleColBandSize w:val="1"/>
      <w:tblBorders>
        <w:top w:val="single" w:sz="8" w:space="0" w:color="0096FC" w:themeColor="accent1" w:themeTint="BF"/>
        <w:left w:val="single" w:sz="8" w:space="0" w:color="0096FC" w:themeColor="accent1" w:themeTint="BF"/>
        <w:bottom w:val="single" w:sz="8" w:space="0" w:color="0096FC" w:themeColor="accent1" w:themeTint="BF"/>
        <w:right w:val="single" w:sz="8" w:space="0" w:color="0096FC" w:themeColor="accent1" w:themeTint="BF"/>
        <w:insideH w:val="single" w:sz="8" w:space="0" w:color="0096FC" w:themeColor="accent1" w:themeTint="BF"/>
        <w:insideV w:val="single" w:sz="8" w:space="0" w:color="0096FC" w:themeColor="accent1" w:themeTint="BF"/>
      </w:tblBorders>
    </w:tblPr>
    <w:tcPr>
      <w:shd w:val="clear" w:color="auto" w:fill="AADCFF" w:themeFill="accent1" w:themeFillTint="3F"/>
    </w:tcPr>
    <w:tblStylePr w:type="firstRow">
      <w:rPr>
        <w:b/>
        <w:bCs/>
      </w:rPr>
    </w:tblStylePr>
    <w:tblStylePr w:type="lastRow">
      <w:rPr>
        <w:b/>
        <w:bCs/>
      </w:rPr>
      <w:tblPr/>
      <w:tcPr>
        <w:tcBorders>
          <w:top w:val="single" w:sz="18" w:space="0" w:color="0096FC" w:themeColor="accent1" w:themeTint="BF"/>
        </w:tcBorders>
      </w:tcPr>
    </w:tblStylePr>
    <w:tblStylePr w:type="firstCol">
      <w:rPr>
        <w:b/>
        <w:bCs/>
      </w:rPr>
    </w:tblStylePr>
    <w:tblStylePr w:type="lastCol">
      <w:rPr>
        <w:b/>
        <w:bCs/>
      </w:rPr>
    </w:tblStylePr>
    <w:tblStylePr w:type="band1Vert">
      <w:tblPr/>
      <w:tcPr>
        <w:shd w:val="clear" w:color="auto" w:fill="53B9FF" w:themeFill="accent1" w:themeFillTint="7F"/>
      </w:tcPr>
    </w:tblStylePr>
    <w:tblStylePr w:type="band1Horz">
      <w:tblPr/>
      <w:tcPr>
        <w:shd w:val="clear" w:color="auto" w:fill="53B9FF" w:themeFill="accent1" w:themeFillTint="7F"/>
      </w:tcPr>
    </w:tblStylePr>
  </w:style>
  <w:style w:type="table" w:styleId="MediumGrid1-Accent2">
    <w:name w:val="Medium Grid 1 Accent 2"/>
    <w:basedOn w:val="TableNormal"/>
    <w:uiPriority w:val="67"/>
    <w:rsid w:val="00C00568"/>
    <w:pPr>
      <w:spacing w:before="0"/>
    </w:pPr>
    <w:tblPr>
      <w:tblStyleRowBandSize w:val="1"/>
      <w:tblStyleColBandSize w:val="1"/>
      <w:tblBorders>
        <w:top w:val="single" w:sz="8" w:space="0" w:color="0082DB" w:themeColor="accent2" w:themeTint="BF"/>
        <w:left w:val="single" w:sz="8" w:space="0" w:color="0082DB" w:themeColor="accent2" w:themeTint="BF"/>
        <w:bottom w:val="single" w:sz="8" w:space="0" w:color="0082DB" w:themeColor="accent2" w:themeTint="BF"/>
        <w:right w:val="single" w:sz="8" w:space="0" w:color="0082DB" w:themeColor="accent2" w:themeTint="BF"/>
        <w:insideH w:val="single" w:sz="8" w:space="0" w:color="0082DB" w:themeColor="accent2" w:themeTint="BF"/>
        <w:insideV w:val="single" w:sz="8" w:space="0" w:color="0082DB" w:themeColor="accent2" w:themeTint="BF"/>
      </w:tblBorders>
    </w:tblPr>
    <w:tcPr>
      <w:shd w:val="clear" w:color="auto" w:fill="9FD8FF" w:themeFill="accent2" w:themeFillTint="3F"/>
    </w:tcPr>
    <w:tblStylePr w:type="firstRow">
      <w:rPr>
        <w:b/>
        <w:bCs/>
      </w:rPr>
    </w:tblStylePr>
    <w:tblStylePr w:type="lastRow">
      <w:rPr>
        <w:b/>
        <w:bCs/>
      </w:rPr>
      <w:tblPr/>
      <w:tcPr>
        <w:tcBorders>
          <w:top w:val="single" w:sz="18" w:space="0" w:color="0082DB" w:themeColor="accent2" w:themeTint="BF"/>
        </w:tcBorders>
      </w:tcPr>
    </w:tblStylePr>
    <w:tblStylePr w:type="firstCol">
      <w:rPr>
        <w:b/>
        <w:bCs/>
      </w:rPr>
    </w:tblStylePr>
    <w:tblStylePr w:type="lastCol">
      <w:rPr>
        <w:b/>
        <w:bCs/>
      </w:rPr>
    </w:tblStylePr>
    <w:tblStylePr w:type="band1Vert">
      <w:tblPr/>
      <w:tcPr>
        <w:shd w:val="clear" w:color="auto" w:fill="3DB0FF" w:themeFill="accent2" w:themeFillTint="7F"/>
      </w:tcPr>
    </w:tblStylePr>
    <w:tblStylePr w:type="band1Horz">
      <w:tblPr/>
      <w:tcPr>
        <w:shd w:val="clear" w:color="auto" w:fill="3DB0FF" w:themeFill="accent2" w:themeFillTint="7F"/>
      </w:tcPr>
    </w:tblStylePr>
  </w:style>
  <w:style w:type="table" w:styleId="MediumGrid1-Accent3">
    <w:name w:val="Medium Grid 1 Accent 3"/>
    <w:basedOn w:val="TableNormal"/>
    <w:uiPriority w:val="67"/>
    <w:rsid w:val="00C00568"/>
    <w:pPr>
      <w:spacing w:before="0"/>
    </w:pPr>
    <w:tblPr>
      <w:tblStyleRowBandSize w:val="1"/>
      <w:tblStyleColBandSize w:val="1"/>
      <w:tblBorders>
        <w:top w:val="single" w:sz="8" w:space="0" w:color="96B4D6" w:themeColor="accent3" w:themeTint="BF"/>
        <w:left w:val="single" w:sz="8" w:space="0" w:color="96B4D6" w:themeColor="accent3" w:themeTint="BF"/>
        <w:bottom w:val="single" w:sz="8" w:space="0" w:color="96B4D6" w:themeColor="accent3" w:themeTint="BF"/>
        <w:right w:val="single" w:sz="8" w:space="0" w:color="96B4D6" w:themeColor="accent3" w:themeTint="BF"/>
        <w:insideH w:val="single" w:sz="8" w:space="0" w:color="96B4D6" w:themeColor="accent3" w:themeTint="BF"/>
        <w:insideV w:val="single" w:sz="8" w:space="0" w:color="96B4D6" w:themeColor="accent3" w:themeTint="BF"/>
      </w:tblBorders>
    </w:tblPr>
    <w:tcPr>
      <w:shd w:val="clear" w:color="auto" w:fill="DCE6F1" w:themeFill="accent3" w:themeFillTint="3F"/>
    </w:tcPr>
    <w:tblStylePr w:type="firstRow">
      <w:rPr>
        <w:b/>
        <w:bCs/>
      </w:rPr>
    </w:tblStylePr>
    <w:tblStylePr w:type="lastRow">
      <w:rPr>
        <w:b/>
        <w:bCs/>
      </w:rPr>
      <w:tblPr/>
      <w:tcPr>
        <w:tcBorders>
          <w:top w:val="single" w:sz="18" w:space="0" w:color="96B4D6" w:themeColor="accent3" w:themeTint="BF"/>
        </w:tcBorders>
      </w:tcPr>
    </w:tblStylePr>
    <w:tblStylePr w:type="firstCol">
      <w:rPr>
        <w:b/>
        <w:bCs/>
      </w:rPr>
    </w:tblStylePr>
    <w:tblStylePr w:type="lastCol">
      <w:rPr>
        <w:b/>
        <w:bCs/>
      </w:rPr>
    </w:tblStylePr>
    <w:tblStylePr w:type="band1Vert">
      <w:tblPr/>
      <w:tcPr>
        <w:shd w:val="clear" w:color="auto" w:fill="B9CDE4" w:themeFill="accent3" w:themeFillTint="7F"/>
      </w:tcPr>
    </w:tblStylePr>
    <w:tblStylePr w:type="band1Horz">
      <w:tblPr/>
      <w:tcPr>
        <w:shd w:val="clear" w:color="auto" w:fill="B9CDE4" w:themeFill="accent3" w:themeFillTint="7F"/>
      </w:tcPr>
    </w:tblStylePr>
  </w:style>
  <w:style w:type="table" w:styleId="MediumGrid1-Accent4">
    <w:name w:val="Medium Grid 1 Accent 4"/>
    <w:basedOn w:val="TableNormal"/>
    <w:uiPriority w:val="67"/>
    <w:rsid w:val="00C00568"/>
    <w:pPr>
      <w:spacing w:before="0"/>
    </w:pPr>
    <w:tblPr>
      <w:tblStyleRowBandSize w:val="1"/>
      <w:tblStyleColBandSize w:val="1"/>
      <w:tblBorders>
        <w:top w:val="single" w:sz="8" w:space="0" w:color="1B99FF" w:themeColor="accent4" w:themeTint="BF"/>
        <w:left w:val="single" w:sz="8" w:space="0" w:color="1B99FF" w:themeColor="accent4" w:themeTint="BF"/>
        <w:bottom w:val="single" w:sz="8" w:space="0" w:color="1B99FF" w:themeColor="accent4" w:themeTint="BF"/>
        <w:right w:val="single" w:sz="8" w:space="0" w:color="1B99FF" w:themeColor="accent4" w:themeTint="BF"/>
        <w:insideH w:val="single" w:sz="8" w:space="0" w:color="1B99FF" w:themeColor="accent4" w:themeTint="BF"/>
        <w:insideV w:val="single" w:sz="8" w:space="0" w:color="1B99FF" w:themeColor="accent4" w:themeTint="BF"/>
      </w:tblBorders>
    </w:tblPr>
    <w:tcPr>
      <w:shd w:val="clear" w:color="auto" w:fill="B3DDFF" w:themeFill="accent4" w:themeFillTint="3F"/>
    </w:tcPr>
    <w:tblStylePr w:type="firstRow">
      <w:rPr>
        <w:b/>
        <w:bCs/>
      </w:rPr>
    </w:tblStylePr>
    <w:tblStylePr w:type="lastRow">
      <w:rPr>
        <w:b/>
        <w:bCs/>
      </w:rPr>
      <w:tblPr/>
      <w:tcPr>
        <w:tcBorders>
          <w:top w:val="single" w:sz="18" w:space="0" w:color="1B99FF" w:themeColor="accent4" w:themeTint="BF"/>
        </w:tcBorders>
      </w:tcPr>
    </w:tblStylePr>
    <w:tblStylePr w:type="firstCol">
      <w:rPr>
        <w:b/>
        <w:bCs/>
      </w:rPr>
    </w:tblStylePr>
    <w:tblStylePr w:type="lastCol">
      <w:rPr>
        <w:b/>
        <w:bCs/>
      </w:rPr>
    </w:tblStylePr>
    <w:tblStylePr w:type="band1Vert">
      <w:tblPr/>
      <w:tcPr>
        <w:shd w:val="clear" w:color="auto" w:fill="67BBFF" w:themeFill="accent4" w:themeFillTint="7F"/>
      </w:tcPr>
    </w:tblStylePr>
    <w:tblStylePr w:type="band1Horz">
      <w:tblPr/>
      <w:tcPr>
        <w:shd w:val="clear" w:color="auto" w:fill="67BBFF" w:themeFill="accent4" w:themeFillTint="7F"/>
      </w:tcPr>
    </w:tblStylePr>
  </w:style>
  <w:style w:type="table" w:styleId="MediumGrid1-Accent5">
    <w:name w:val="Medium Grid 1 Accent 5"/>
    <w:basedOn w:val="TableNormal"/>
    <w:uiPriority w:val="67"/>
    <w:rsid w:val="00C00568"/>
    <w:pPr>
      <w:spacing w:before="0"/>
    </w:pPr>
    <w:tblPr>
      <w:tblStyleRowBandSize w:val="1"/>
      <w:tblStyleColBandSize w:val="1"/>
      <w:tblBorders>
        <w:top w:val="single" w:sz="8" w:space="0" w:color="27BEFF" w:themeColor="accent5" w:themeTint="BF"/>
        <w:left w:val="single" w:sz="8" w:space="0" w:color="27BEFF" w:themeColor="accent5" w:themeTint="BF"/>
        <w:bottom w:val="single" w:sz="8" w:space="0" w:color="27BEFF" w:themeColor="accent5" w:themeTint="BF"/>
        <w:right w:val="single" w:sz="8" w:space="0" w:color="27BEFF" w:themeColor="accent5" w:themeTint="BF"/>
        <w:insideH w:val="single" w:sz="8" w:space="0" w:color="27BEFF" w:themeColor="accent5" w:themeTint="BF"/>
        <w:insideV w:val="single" w:sz="8" w:space="0" w:color="27BEFF" w:themeColor="accent5" w:themeTint="BF"/>
      </w:tblBorders>
    </w:tblPr>
    <w:tcPr>
      <w:shd w:val="clear" w:color="auto" w:fill="B7E9FF" w:themeFill="accent5" w:themeFillTint="3F"/>
    </w:tcPr>
    <w:tblStylePr w:type="firstRow">
      <w:rPr>
        <w:b/>
        <w:bCs/>
      </w:rPr>
    </w:tblStylePr>
    <w:tblStylePr w:type="lastRow">
      <w:rPr>
        <w:b/>
        <w:bCs/>
      </w:rPr>
      <w:tblPr/>
      <w:tcPr>
        <w:tcBorders>
          <w:top w:val="single" w:sz="18" w:space="0" w:color="27BEFF" w:themeColor="accent5" w:themeTint="BF"/>
        </w:tcBorders>
      </w:tcPr>
    </w:tblStylePr>
    <w:tblStylePr w:type="firstCol">
      <w:rPr>
        <w:b/>
        <w:bCs/>
      </w:rPr>
    </w:tblStylePr>
    <w:tblStylePr w:type="lastCol">
      <w:rPr>
        <w:b/>
        <w:bCs/>
      </w:rPr>
    </w:tblStylePr>
    <w:tblStylePr w:type="band1Vert">
      <w:tblPr/>
      <w:tcPr>
        <w:shd w:val="clear" w:color="auto" w:fill="6FD4FF" w:themeFill="accent5" w:themeFillTint="7F"/>
      </w:tcPr>
    </w:tblStylePr>
    <w:tblStylePr w:type="band1Horz">
      <w:tblPr/>
      <w:tcPr>
        <w:shd w:val="clear" w:color="auto" w:fill="6FD4FF" w:themeFill="accent5" w:themeFillTint="7F"/>
      </w:tcPr>
    </w:tblStylePr>
  </w:style>
  <w:style w:type="table" w:styleId="MediumGrid1-Accent6">
    <w:name w:val="Medium Grid 1 Accent 6"/>
    <w:basedOn w:val="TableNormal"/>
    <w:uiPriority w:val="67"/>
    <w:rsid w:val="00C00568"/>
    <w:pPr>
      <w:spacing w:before="0"/>
    </w:pPr>
    <w:tblPr>
      <w:tblStyleRowBandSize w:val="1"/>
      <w:tblStyleColBandSize w:val="1"/>
      <w:tblBorders>
        <w:top w:val="single" w:sz="8" w:space="0" w:color="C54142" w:themeColor="accent6" w:themeTint="BF"/>
        <w:left w:val="single" w:sz="8" w:space="0" w:color="C54142" w:themeColor="accent6" w:themeTint="BF"/>
        <w:bottom w:val="single" w:sz="8" w:space="0" w:color="C54142" w:themeColor="accent6" w:themeTint="BF"/>
        <w:right w:val="single" w:sz="8" w:space="0" w:color="C54142" w:themeColor="accent6" w:themeTint="BF"/>
        <w:insideH w:val="single" w:sz="8" w:space="0" w:color="C54142" w:themeColor="accent6" w:themeTint="BF"/>
        <w:insideV w:val="single" w:sz="8" w:space="0" w:color="C54142" w:themeColor="accent6" w:themeTint="BF"/>
      </w:tblBorders>
    </w:tblPr>
    <w:tcPr>
      <w:shd w:val="clear" w:color="auto" w:fill="ECC0C0" w:themeFill="accent6" w:themeFillTint="3F"/>
    </w:tcPr>
    <w:tblStylePr w:type="firstRow">
      <w:rPr>
        <w:b/>
        <w:bCs/>
      </w:rPr>
    </w:tblStylePr>
    <w:tblStylePr w:type="lastRow">
      <w:rPr>
        <w:b/>
        <w:bCs/>
      </w:rPr>
      <w:tblPr/>
      <w:tcPr>
        <w:tcBorders>
          <w:top w:val="single" w:sz="18" w:space="0" w:color="C54142" w:themeColor="accent6" w:themeTint="BF"/>
        </w:tcBorders>
      </w:tcPr>
    </w:tblStylePr>
    <w:tblStylePr w:type="firstCol">
      <w:rPr>
        <w:b/>
        <w:bCs/>
      </w:rPr>
    </w:tblStylePr>
    <w:tblStylePr w:type="lastCol">
      <w:rPr>
        <w:b/>
        <w:bCs/>
      </w:rPr>
    </w:tblStylePr>
    <w:tblStylePr w:type="band1Vert">
      <w:tblPr/>
      <w:tcPr>
        <w:shd w:val="clear" w:color="auto" w:fill="D88081" w:themeFill="accent6" w:themeFillTint="7F"/>
      </w:tcPr>
    </w:tblStylePr>
    <w:tblStylePr w:type="band1Horz">
      <w:tblPr/>
      <w:tcPr>
        <w:shd w:val="clear" w:color="auto" w:fill="D88081" w:themeFill="accent6" w:themeFillTint="7F"/>
      </w:tcPr>
    </w:tblStylePr>
  </w:style>
  <w:style w:type="table" w:styleId="MediumGrid2">
    <w:name w:val="Medium Grid 2"/>
    <w:basedOn w:val="TableNormal"/>
    <w:uiPriority w:val="68"/>
    <w:rsid w:val="00C00568"/>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00568"/>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0063A6" w:themeColor="accent1"/>
        <w:left w:val="single" w:sz="8" w:space="0" w:color="0063A6" w:themeColor="accent1"/>
        <w:bottom w:val="single" w:sz="8" w:space="0" w:color="0063A6" w:themeColor="accent1"/>
        <w:right w:val="single" w:sz="8" w:space="0" w:color="0063A6" w:themeColor="accent1"/>
        <w:insideH w:val="single" w:sz="8" w:space="0" w:color="0063A6" w:themeColor="accent1"/>
        <w:insideV w:val="single" w:sz="8" w:space="0" w:color="0063A6" w:themeColor="accent1"/>
      </w:tblBorders>
    </w:tblPr>
    <w:tcPr>
      <w:shd w:val="clear" w:color="auto" w:fill="AADCFF" w:themeFill="accent1" w:themeFillTint="3F"/>
    </w:tcPr>
    <w:tblStylePr w:type="firstRow">
      <w:rPr>
        <w:b/>
        <w:bCs/>
        <w:color w:val="000000" w:themeColor="text1"/>
      </w:rPr>
      <w:tblPr/>
      <w:tcPr>
        <w:shd w:val="clear" w:color="auto" w:fill="DDF1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3FF" w:themeFill="accent1" w:themeFillTint="33"/>
      </w:tcPr>
    </w:tblStylePr>
    <w:tblStylePr w:type="band1Vert">
      <w:tblPr/>
      <w:tcPr>
        <w:shd w:val="clear" w:color="auto" w:fill="53B9FF" w:themeFill="accent1" w:themeFillTint="7F"/>
      </w:tcPr>
    </w:tblStylePr>
    <w:tblStylePr w:type="band1Horz">
      <w:tblPr/>
      <w:tcPr>
        <w:tcBorders>
          <w:insideH w:val="single" w:sz="6" w:space="0" w:color="0063A6" w:themeColor="accent1"/>
          <w:insideV w:val="single" w:sz="6" w:space="0" w:color="0063A6" w:themeColor="accent1"/>
        </w:tcBorders>
        <w:shd w:val="clear" w:color="auto" w:fill="53B9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00568"/>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00497A" w:themeColor="accent2"/>
        <w:left w:val="single" w:sz="8" w:space="0" w:color="00497A" w:themeColor="accent2"/>
        <w:bottom w:val="single" w:sz="8" w:space="0" w:color="00497A" w:themeColor="accent2"/>
        <w:right w:val="single" w:sz="8" w:space="0" w:color="00497A" w:themeColor="accent2"/>
        <w:insideH w:val="single" w:sz="8" w:space="0" w:color="00497A" w:themeColor="accent2"/>
        <w:insideV w:val="single" w:sz="8" w:space="0" w:color="00497A" w:themeColor="accent2"/>
      </w:tblBorders>
    </w:tblPr>
    <w:tcPr>
      <w:shd w:val="clear" w:color="auto" w:fill="9FD8FF" w:themeFill="accent2" w:themeFillTint="3F"/>
    </w:tcPr>
    <w:tblStylePr w:type="firstRow">
      <w:rPr>
        <w:b/>
        <w:bCs/>
        <w:color w:val="000000" w:themeColor="text1"/>
      </w:rPr>
      <w:tblPr/>
      <w:tcPr>
        <w:shd w:val="clear" w:color="auto" w:fill="D8EF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1DFFF" w:themeFill="accent2" w:themeFillTint="33"/>
      </w:tcPr>
    </w:tblStylePr>
    <w:tblStylePr w:type="band1Vert">
      <w:tblPr/>
      <w:tcPr>
        <w:shd w:val="clear" w:color="auto" w:fill="3DB0FF" w:themeFill="accent2" w:themeFillTint="7F"/>
      </w:tcPr>
    </w:tblStylePr>
    <w:tblStylePr w:type="band1Horz">
      <w:tblPr/>
      <w:tcPr>
        <w:tcBorders>
          <w:insideH w:val="single" w:sz="6" w:space="0" w:color="00497A" w:themeColor="accent2"/>
          <w:insideV w:val="single" w:sz="6" w:space="0" w:color="00497A" w:themeColor="accent2"/>
        </w:tcBorders>
        <w:shd w:val="clear" w:color="auto" w:fill="3DB0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00568"/>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749CC9" w:themeColor="accent3"/>
        <w:left w:val="single" w:sz="8" w:space="0" w:color="749CC9" w:themeColor="accent3"/>
        <w:bottom w:val="single" w:sz="8" w:space="0" w:color="749CC9" w:themeColor="accent3"/>
        <w:right w:val="single" w:sz="8" w:space="0" w:color="749CC9" w:themeColor="accent3"/>
        <w:insideH w:val="single" w:sz="8" w:space="0" w:color="749CC9" w:themeColor="accent3"/>
        <w:insideV w:val="single" w:sz="8" w:space="0" w:color="749CC9" w:themeColor="accent3"/>
      </w:tblBorders>
    </w:tblPr>
    <w:tcPr>
      <w:shd w:val="clear" w:color="auto" w:fill="DCE6F1" w:themeFill="accent3" w:themeFillTint="3F"/>
    </w:tcPr>
    <w:tblStylePr w:type="firstRow">
      <w:rPr>
        <w:b/>
        <w:bCs/>
        <w:color w:val="000000" w:themeColor="text1"/>
      </w:rPr>
      <w:tblPr/>
      <w:tcPr>
        <w:shd w:val="clear" w:color="auto" w:fill="F1F5F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BF4" w:themeFill="accent3" w:themeFillTint="33"/>
      </w:tcPr>
    </w:tblStylePr>
    <w:tblStylePr w:type="band1Vert">
      <w:tblPr/>
      <w:tcPr>
        <w:shd w:val="clear" w:color="auto" w:fill="B9CDE4" w:themeFill="accent3" w:themeFillTint="7F"/>
      </w:tcPr>
    </w:tblStylePr>
    <w:tblStylePr w:type="band1Horz">
      <w:tblPr/>
      <w:tcPr>
        <w:tcBorders>
          <w:insideH w:val="single" w:sz="6" w:space="0" w:color="749CC9" w:themeColor="accent3"/>
          <w:insideV w:val="single" w:sz="6" w:space="0" w:color="749CC9" w:themeColor="accent3"/>
        </w:tcBorders>
        <w:shd w:val="clear" w:color="auto" w:fill="B9CDE4"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00568"/>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0072CE" w:themeColor="accent4"/>
        <w:left w:val="single" w:sz="8" w:space="0" w:color="0072CE" w:themeColor="accent4"/>
        <w:bottom w:val="single" w:sz="8" w:space="0" w:color="0072CE" w:themeColor="accent4"/>
        <w:right w:val="single" w:sz="8" w:space="0" w:color="0072CE" w:themeColor="accent4"/>
        <w:insideH w:val="single" w:sz="8" w:space="0" w:color="0072CE" w:themeColor="accent4"/>
        <w:insideV w:val="single" w:sz="8" w:space="0" w:color="0072CE" w:themeColor="accent4"/>
      </w:tblBorders>
    </w:tblPr>
    <w:tcPr>
      <w:shd w:val="clear" w:color="auto" w:fill="B3DDFF" w:themeFill="accent4" w:themeFillTint="3F"/>
    </w:tcPr>
    <w:tblStylePr w:type="firstRow">
      <w:rPr>
        <w:b/>
        <w:bCs/>
        <w:color w:val="000000" w:themeColor="text1"/>
      </w:rPr>
      <w:tblPr/>
      <w:tcPr>
        <w:shd w:val="clear" w:color="auto" w:fill="E1F1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E3FF" w:themeFill="accent4" w:themeFillTint="33"/>
      </w:tcPr>
    </w:tblStylePr>
    <w:tblStylePr w:type="band1Vert">
      <w:tblPr/>
      <w:tcPr>
        <w:shd w:val="clear" w:color="auto" w:fill="67BBFF" w:themeFill="accent4" w:themeFillTint="7F"/>
      </w:tcPr>
    </w:tblStylePr>
    <w:tblStylePr w:type="band1Horz">
      <w:tblPr/>
      <w:tcPr>
        <w:tcBorders>
          <w:insideH w:val="single" w:sz="6" w:space="0" w:color="0072CE" w:themeColor="accent4"/>
          <w:insideV w:val="single" w:sz="6" w:space="0" w:color="0072CE" w:themeColor="accent4"/>
        </w:tcBorders>
        <w:shd w:val="clear" w:color="auto" w:fill="67BB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00568"/>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009CDE" w:themeColor="accent5"/>
        <w:left w:val="single" w:sz="8" w:space="0" w:color="009CDE" w:themeColor="accent5"/>
        <w:bottom w:val="single" w:sz="8" w:space="0" w:color="009CDE" w:themeColor="accent5"/>
        <w:right w:val="single" w:sz="8" w:space="0" w:color="009CDE" w:themeColor="accent5"/>
        <w:insideH w:val="single" w:sz="8" w:space="0" w:color="009CDE" w:themeColor="accent5"/>
        <w:insideV w:val="single" w:sz="8" w:space="0" w:color="009CDE" w:themeColor="accent5"/>
      </w:tblBorders>
    </w:tblPr>
    <w:tcPr>
      <w:shd w:val="clear" w:color="auto" w:fill="B7E9FF" w:themeFill="accent5" w:themeFillTint="3F"/>
    </w:tcPr>
    <w:tblStylePr w:type="firstRow">
      <w:rPr>
        <w:b/>
        <w:bCs/>
        <w:color w:val="000000" w:themeColor="text1"/>
      </w:rPr>
      <w:tblPr/>
      <w:tcPr>
        <w:shd w:val="clear" w:color="auto" w:fill="E2F6F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EDFF" w:themeFill="accent5" w:themeFillTint="33"/>
      </w:tcPr>
    </w:tblStylePr>
    <w:tblStylePr w:type="band1Vert">
      <w:tblPr/>
      <w:tcPr>
        <w:shd w:val="clear" w:color="auto" w:fill="6FD4FF" w:themeFill="accent5" w:themeFillTint="7F"/>
      </w:tcPr>
    </w:tblStylePr>
    <w:tblStylePr w:type="band1Horz">
      <w:tblPr/>
      <w:tcPr>
        <w:tcBorders>
          <w:insideH w:val="single" w:sz="6" w:space="0" w:color="009CDE" w:themeColor="accent5"/>
          <w:insideV w:val="single" w:sz="6" w:space="0" w:color="009CDE" w:themeColor="accent5"/>
        </w:tcBorders>
        <w:shd w:val="clear" w:color="auto" w:fill="6FD4F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00568"/>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8A2A2B" w:themeColor="accent6"/>
        <w:left w:val="single" w:sz="8" w:space="0" w:color="8A2A2B" w:themeColor="accent6"/>
        <w:bottom w:val="single" w:sz="8" w:space="0" w:color="8A2A2B" w:themeColor="accent6"/>
        <w:right w:val="single" w:sz="8" w:space="0" w:color="8A2A2B" w:themeColor="accent6"/>
        <w:insideH w:val="single" w:sz="8" w:space="0" w:color="8A2A2B" w:themeColor="accent6"/>
        <w:insideV w:val="single" w:sz="8" w:space="0" w:color="8A2A2B" w:themeColor="accent6"/>
      </w:tblBorders>
    </w:tblPr>
    <w:tcPr>
      <w:shd w:val="clear" w:color="auto" w:fill="ECC0C0" w:themeFill="accent6" w:themeFillTint="3F"/>
    </w:tcPr>
    <w:tblStylePr w:type="firstRow">
      <w:rPr>
        <w:b/>
        <w:bCs/>
        <w:color w:val="000000" w:themeColor="text1"/>
      </w:rPr>
      <w:tblPr/>
      <w:tcPr>
        <w:shd w:val="clear" w:color="auto" w:fill="F7E5E5"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CCCC" w:themeFill="accent6" w:themeFillTint="33"/>
      </w:tcPr>
    </w:tblStylePr>
    <w:tblStylePr w:type="band1Vert">
      <w:tblPr/>
      <w:tcPr>
        <w:shd w:val="clear" w:color="auto" w:fill="D88081" w:themeFill="accent6" w:themeFillTint="7F"/>
      </w:tcPr>
    </w:tblStylePr>
    <w:tblStylePr w:type="band1Horz">
      <w:tblPr/>
      <w:tcPr>
        <w:tcBorders>
          <w:insideH w:val="single" w:sz="6" w:space="0" w:color="8A2A2B" w:themeColor="accent6"/>
          <w:insideV w:val="single" w:sz="6" w:space="0" w:color="8A2A2B" w:themeColor="accent6"/>
        </w:tcBorders>
        <w:shd w:val="clear" w:color="auto" w:fill="D88081"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00568"/>
    <w:pPr>
      <w:spacing w:before="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00568"/>
    <w:pPr>
      <w:spacing w:before="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C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63A6"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63A6"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63A6"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63A6"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3B9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3B9FF" w:themeFill="accent1" w:themeFillTint="7F"/>
      </w:tcPr>
    </w:tblStylePr>
  </w:style>
  <w:style w:type="table" w:styleId="MediumGrid3-Accent2">
    <w:name w:val="Medium Grid 3 Accent 2"/>
    <w:basedOn w:val="TableNormal"/>
    <w:uiPriority w:val="69"/>
    <w:rsid w:val="00C00568"/>
    <w:pPr>
      <w:spacing w:before="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FD8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97A"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97A"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97A"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97A"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DB0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DB0FF" w:themeFill="accent2" w:themeFillTint="7F"/>
      </w:tcPr>
    </w:tblStylePr>
  </w:style>
  <w:style w:type="table" w:styleId="MediumGrid3-Accent3">
    <w:name w:val="Medium Grid 3 Accent 3"/>
    <w:basedOn w:val="TableNormal"/>
    <w:uiPriority w:val="69"/>
    <w:rsid w:val="00C00568"/>
    <w:pPr>
      <w:spacing w:before="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CE6F1"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49CC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49CC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49CC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49CC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9CDE4"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9CDE4" w:themeFill="accent3" w:themeFillTint="7F"/>
      </w:tcPr>
    </w:tblStylePr>
  </w:style>
  <w:style w:type="table" w:styleId="MediumGrid3-Accent4">
    <w:name w:val="Medium Grid 3 Accent 4"/>
    <w:basedOn w:val="TableNormal"/>
    <w:uiPriority w:val="69"/>
    <w:rsid w:val="00C00568"/>
    <w:pPr>
      <w:spacing w:before="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DD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2C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2C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2C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2C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BB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BBFF" w:themeFill="accent4" w:themeFillTint="7F"/>
      </w:tcPr>
    </w:tblStylePr>
  </w:style>
  <w:style w:type="table" w:styleId="MediumGrid3-Accent5">
    <w:name w:val="Medium Grid 3 Accent 5"/>
    <w:basedOn w:val="TableNormal"/>
    <w:uiPriority w:val="69"/>
    <w:rsid w:val="00C00568"/>
    <w:pPr>
      <w:spacing w:before="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E9F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C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C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C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C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FD4F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FD4FF" w:themeFill="accent5" w:themeFillTint="7F"/>
      </w:tcPr>
    </w:tblStylePr>
  </w:style>
  <w:style w:type="table" w:styleId="MediumGrid3-Accent6">
    <w:name w:val="Medium Grid 3 Accent 6"/>
    <w:basedOn w:val="TableNormal"/>
    <w:uiPriority w:val="69"/>
    <w:rsid w:val="00C00568"/>
    <w:pPr>
      <w:spacing w:before="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C0C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2A2B"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2A2B"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2A2B"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2A2B"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8081"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8081" w:themeFill="accent6" w:themeFillTint="7F"/>
      </w:tcPr>
    </w:tblStylePr>
  </w:style>
  <w:style w:type="table" w:styleId="MediumList1">
    <w:name w:val="Medium List 1"/>
    <w:basedOn w:val="TableNormal"/>
    <w:uiPriority w:val="65"/>
    <w:rsid w:val="00C00568"/>
    <w:pPr>
      <w:spacing w:before="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201547"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00568"/>
    <w:pPr>
      <w:spacing w:before="0"/>
    </w:pPr>
    <w:rPr>
      <w:color w:val="000000" w:themeColor="text1"/>
    </w:rPr>
    <w:tblPr>
      <w:tblStyleRowBandSize w:val="1"/>
      <w:tblStyleColBandSize w:val="1"/>
      <w:tblBorders>
        <w:top w:val="single" w:sz="8" w:space="0" w:color="0063A6" w:themeColor="accent1"/>
        <w:bottom w:val="single" w:sz="8" w:space="0" w:color="0063A6" w:themeColor="accent1"/>
      </w:tblBorders>
    </w:tblPr>
    <w:tblStylePr w:type="firstRow">
      <w:rPr>
        <w:rFonts w:asciiTheme="majorHAnsi" w:eastAsiaTheme="majorEastAsia" w:hAnsiTheme="majorHAnsi" w:cstheme="majorBidi"/>
      </w:rPr>
      <w:tblPr/>
      <w:tcPr>
        <w:tcBorders>
          <w:top w:val="nil"/>
          <w:bottom w:val="single" w:sz="8" w:space="0" w:color="0063A6" w:themeColor="accent1"/>
        </w:tcBorders>
      </w:tcPr>
    </w:tblStylePr>
    <w:tblStylePr w:type="lastRow">
      <w:rPr>
        <w:b/>
        <w:bCs/>
        <w:color w:val="201547" w:themeColor="text2"/>
      </w:rPr>
      <w:tblPr/>
      <w:tcPr>
        <w:tcBorders>
          <w:top w:val="single" w:sz="8" w:space="0" w:color="0063A6" w:themeColor="accent1"/>
          <w:bottom w:val="single" w:sz="8" w:space="0" w:color="0063A6" w:themeColor="accent1"/>
        </w:tcBorders>
      </w:tcPr>
    </w:tblStylePr>
    <w:tblStylePr w:type="firstCol">
      <w:rPr>
        <w:b/>
        <w:bCs/>
      </w:rPr>
    </w:tblStylePr>
    <w:tblStylePr w:type="lastCol">
      <w:rPr>
        <w:b/>
        <w:bCs/>
      </w:rPr>
      <w:tblPr/>
      <w:tcPr>
        <w:tcBorders>
          <w:top w:val="single" w:sz="8" w:space="0" w:color="0063A6" w:themeColor="accent1"/>
          <w:bottom w:val="single" w:sz="8" w:space="0" w:color="0063A6" w:themeColor="accent1"/>
        </w:tcBorders>
      </w:tcPr>
    </w:tblStylePr>
    <w:tblStylePr w:type="band1Vert">
      <w:tblPr/>
      <w:tcPr>
        <w:shd w:val="clear" w:color="auto" w:fill="AADCFF" w:themeFill="accent1" w:themeFillTint="3F"/>
      </w:tcPr>
    </w:tblStylePr>
    <w:tblStylePr w:type="band1Horz">
      <w:tblPr/>
      <w:tcPr>
        <w:shd w:val="clear" w:color="auto" w:fill="AADCFF" w:themeFill="accent1" w:themeFillTint="3F"/>
      </w:tcPr>
    </w:tblStylePr>
  </w:style>
  <w:style w:type="table" w:styleId="MediumList1-Accent2">
    <w:name w:val="Medium List 1 Accent 2"/>
    <w:basedOn w:val="TableNormal"/>
    <w:uiPriority w:val="65"/>
    <w:rsid w:val="00C00568"/>
    <w:pPr>
      <w:spacing w:before="0"/>
    </w:pPr>
    <w:rPr>
      <w:color w:val="000000" w:themeColor="text1"/>
    </w:rPr>
    <w:tblPr>
      <w:tblStyleRowBandSize w:val="1"/>
      <w:tblStyleColBandSize w:val="1"/>
      <w:tblBorders>
        <w:top w:val="single" w:sz="8" w:space="0" w:color="00497A" w:themeColor="accent2"/>
        <w:bottom w:val="single" w:sz="8" w:space="0" w:color="00497A" w:themeColor="accent2"/>
      </w:tblBorders>
    </w:tblPr>
    <w:tblStylePr w:type="firstRow">
      <w:rPr>
        <w:rFonts w:asciiTheme="majorHAnsi" w:eastAsiaTheme="majorEastAsia" w:hAnsiTheme="majorHAnsi" w:cstheme="majorBidi"/>
      </w:rPr>
      <w:tblPr/>
      <w:tcPr>
        <w:tcBorders>
          <w:top w:val="nil"/>
          <w:bottom w:val="single" w:sz="8" w:space="0" w:color="00497A" w:themeColor="accent2"/>
        </w:tcBorders>
      </w:tcPr>
    </w:tblStylePr>
    <w:tblStylePr w:type="lastRow">
      <w:rPr>
        <w:b/>
        <w:bCs/>
        <w:color w:val="201547" w:themeColor="text2"/>
      </w:rPr>
      <w:tblPr/>
      <w:tcPr>
        <w:tcBorders>
          <w:top w:val="single" w:sz="8" w:space="0" w:color="00497A" w:themeColor="accent2"/>
          <w:bottom w:val="single" w:sz="8" w:space="0" w:color="00497A" w:themeColor="accent2"/>
        </w:tcBorders>
      </w:tcPr>
    </w:tblStylePr>
    <w:tblStylePr w:type="firstCol">
      <w:rPr>
        <w:b/>
        <w:bCs/>
      </w:rPr>
    </w:tblStylePr>
    <w:tblStylePr w:type="lastCol">
      <w:rPr>
        <w:b/>
        <w:bCs/>
      </w:rPr>
      <w:tblPr/>
      <w:tcPr>
        <w:tcBorders>
          <w:top w:val="single" w:sz="8" w:space="0" w:color="00497A" w:themeColor="accent2"/>
          <w:bottom w:val="single" w:sz="8" w:space="0" w:color="00497A" w:themeColor="accent2"/>
        </w:tcBorders>
      </w:tcPr>
    </w:tblStylePr>
    <w:tblStylePr w:type="band1Vert">
      <w:tblPr/>
      <w:tcPr>
        <w:shd w:val="clear" w:color="auto" w:fill="9FD8FF" w:themeFill="accent2" w:themeFillTint="3F"/>
      </w:tcPr>
    </w:tblStylePr>
    <w:tblStylePr w:type="band1Horz">
      <w:tblPr/>
      <w:tcPr>
        <w:shd w:val="clear" w:color="auto" w:fill="9FD8FF" w:themeFill="accent2" w:themeFillTint="3F"/>
      </w:tcPr>
    </w:tblStylePr>
  </w:style>
  <w:style w:type="table" w:styleId="MediumList1-Accent3">
    <w:name w:val="Medium List 1 Accent 3"/>
    <w:basedOn w:val="TableNormal"/>
    <w:uiPriority w:val="65"/>
    <w:rsid w:val="00C00568"/>
    <w:pPr>
      <w:spacing w:before="0"/>
    </w:pPr>
    <w:rPr>
      <w:color w:val="000000" w:themeColor="text1"/>
    </w:rPr>
    <w:tblPr>
      <w:tblStyleRowBandSize w:val="1"/>
      <w:tblStyleColBandSize w:val="1"/>
      <w:tblBorders>
        <w:top w:val="single" w:sz="8" w:space="0" w:color="749CC9" w:themeColor="accent3"/>
        <w:bottom w:val="single" w:sz="8" w:space="0" w:color="749CC9" w:themeColor="accent3"/>
      </w:tblBorders>
    </w:tblPr>
    <w:tblStylePr w:type="firstRow">
      <w:rPr>
        <w:rFonts w:asciiTheme="majorHAnsi" w:eastAsiaTheme="majorEastAsia" w:hAnsiTheme="majorHAnsi" w:cstheme="majorBidi"/>
      </w:rPr>
      <w:tblPr/>
      <w:tcPr>
        <w:tcBorders>
          <w:top w:val="nil"/>
          <w:bottom w:val="single" w:sz="8" w:space="0" w:color="749CC9" w:themeColor="accent3"/>
        </w:tcBorders>
      </w:tcPr>
    </w:tblStylePr>
    <w:tblStylePr w:type="lastRow">
      <w:rPr>
        <w:b/>
        <w:bCs/>
        <w:color w:val="201547" w:themeColor="text2"/>
      </w:rPr>
      <w:tblPr/>
      <w:tcPr>
        <w:tcBorders>
          <w:top w:val="single" w:sz="8" w:space="0" w:color="749CC9" w:themeColor="accent3"/>
          <w:bottom w:val="single" w:sz="8" w:space="0" w:color="749CC9" w:themeColor="accent3"/>
        </w:tcBorders>
      </w:tcPr>
    </w:tblStylePr>
    <w:tblStylePr w:type="firstCol">
      <w:rPr>
        <w:b/>
        <w:bCs/>
      </w:rPr>
    </w:tblStylePr>
    <w:tblStylePr w:type="lastCol">
      <w:rPr>
        <w:b/>
        <w:bCs/>
      </w:rPr>
      <w:tblPr/>
      <w:tcPr>
        <w:tcBorders>
          <w:top w:val="single" w:sz="8" w:space="0" w:color="749CC9" w:themeColor="accent3"/>
          <w:bottom w:val="single" w:sz="8" w:space="0" w:color="749CC9" w:themeColor="accent3"/>
        </w:tcBorders>
      </w:tcPr>
    </w:tblStylePr>
    <w:tblStylePr w:type="band1Vert">
      <w:tblPr/>
      <w:tcPr>
        <w:shd w:val="clear" w:color="auto" w:fill="DCE6F1" w:themeFill="accent3" w:themeFillTint="3F"/>
      </w:tcPr>
    </w:tblStylePr>
    <w:tblStylePr w:type="band1Horz">
      <w:tblPr/>
      <w:tcPr>
        <w:shd w:val="clear" w:color="auto" w:fill="DCE6F1" w:themeFill="accent3" w:themeFillTint="3F"/>
      </w:tcPr>
    </w:tblStylePr>
  </w:style>
  <w:style w:type="table" w:styleId="MediumList1-Accent4">
    <w:name w:val="Medium List 1 Accent 4"/>
    <w:basedOn w:val="TableNormal"/>
    <w:uiPriority w:val="65"/>
    <w:rsid w:val="00C00568"/>
    <w:pPr>
      <w:spacing w:before="0"/>
    </w:pPr>
    <w:rPr>
      <w:color w:val="000000" w:themeColor="text1"/>
    </w:rPr>
    <w:tblPr>
      <w:tblStyleRowBandSize w:val="1"/>
      <w:tblStyleColBandSize w:val="1"/>
      <w:tblBorders>
        <w:top w:val="single" w:sz="8" w:space="0" w:color="0072CE" w:themeColor="accent4"/>
        <w:bottom w:val="single" w:sz="8" w:space="0" w:color="0072CE" w:themeColor="accent4"/>
      </w:tblBorders>
    </w:tblPr>
    <w:tblStylePr w:type="firstRow">
      <w:rPr>
        <w:rFonts w:asciiTheme="majorHAnsi" w:eastAsiaTheme="majorEastAsia" w:hAnsiTheme="majorHAnsi" w:cstheme="majorBidi"/>
      </w:rPr>
      <w:tblPr/>
      <w:tcPr>
        <w:tcBorders>
          <w:top w:val="nil"/>
          <w:bottom w:val="single" w:sz="8" w:space="0" w:color="0072CE" w:themeColor="accent4"/>
        </w:tcBorders>
      </w:tcPr>
    </w:tblStylePr>
    <w:tblStylePr w:type="lastRow">
      <w:rPr>
        <w:b/>
        <w:bCs/>
        <w:color w:val="201547" w:themeColor="text2"/>
      </w:rPr>
      <w:tblPr/>
      <w:tcPr>
        <w:tcBorders>
          <w:top w:val="single" w:sz="8" w:space="0" w:color="0072CE" w:themeColor="accent4"/>
          <w:bottom w:val="single" w:sz="8" w:space="0" w:color="0072CE" w:themeColor="accent4"/>
        </w:tcBorders>
      </w:tcPr>
    </w:tblStylePr>
    <w:tblStylePr w:type="firstCol">
      <w:rPr>
        <w:b/>
        <w:bCs/>
      </w:rPr>
    </w:tblStylePr>
    <w:tblStylePr w:type="lastCol">
      <w:rPr>
        <w:b/>
        <w:bCs/>
      </w:rPr>
      <w:tblPr/>
      <w:tcPr>
        <w:tcBorders>
          <w:top w:val="single" w:sz="8" w:space="0" w:color="0072CE" w:themeColor="accent4"/>
          <w:bottom w:val="single" w:sz="8" w:space="0" w:color="0072CE" w:themeColor="accent4"/>
        </w:tcBorders>
      </w:tcPr>
    </w:tblStylePr>
    <w:tblStylePr w:type="band1Vert">
      <w:tblPr/>
      <w:tcPr>
        <w:shd w:val="clear" w:color="auto" w:fill="B3DDFF" w:themeFill="accent4" w:themeFillTint="3F"/>
      </w:tcPr>
    </w:tblStylePr>
    <w:tblStylePr w:type="band1Horz">
      <w:tblPr/>
      <w:tcPr>
        <w:shd w:val="clear" w:color="auto" w:fill="B3DDFF" w:themeFill="accent4" w:themeFillTint="3F"/>
      </w:tcPr>
    </w:tblStylePr>
  </w:style>
  <w:style w:type="table" w:styleId="MediumList1-Accent5">
    <w:name w:val="Medium List 1 Accent 5"/>
    <w:basedOn w:val="TableNormal"/>
    <w:uiPriority w:val="65"/>
    <w:rsid w:val="00C00568"/>
    <w:pPr>
      <w:spacing w:before="0"/>
    </w:pPr>
    <w:rPr>
      <w:color w:val="000000" w:themeColor="text1"/>
    </w:rPr>
    <w:tblPr>
      <w:tblStyleRowBandSize w:val="1"/>
      <w:tblStyleColBandSize w:val="1"/>
      <w:tblBorders>
        <w:top w:val="single" w:sz="8" w:space="0" w:color="009CDE" w:themeColor="accent5"/>
        <w:bottom w:val="single" w:sz="8" w:space="0" w:color="009CDE" w:themeColor="accent5"/>
      </w:tblBorders>
    </w:tblPr>
    <w:tblStylePr w:type="firstRow">
      <w:rPr>
        <w:rFonts w:asciiTheme="majorHAnsi" w:eastAsiaTheme="majorEastAsia" w:hAnsiTheme="majorHAnsi" w:cstheme="majorBidi"/>
      </w:rPr>
      <w:tblPr/>
      <w:tcPr>
        <w:tcBorders>
          <w:top w:val="nil"/>
          <w:bottom w:val="single" w:sz="8" w:space="0" w:color="009CDE" w:themeColor="accent5"/>
        </w:tcBorders>
      </w:tcPr>
    </w:tblStylePr>
    <w:tblStylePr w:type="lastRow">
      <w:rPr>
        <w:b/>
        <w:bCs/>
        <w:color w:val="201547" w:themeColor="text2"/>
      </w:rPr>
      <w:tblPr/>
      <w:tcPr>
        <w:tcBorders>
          <w:top w:val="single" w:sz="8" w:space="0" w:color="009CDE" w:themeColor="accent5"/>
          <w:bottom w:val="single" w:sz="8" w:space="0" w:color="009CDE" w:themeColor="accent5"/>
        </w:tcBorders>
      </w:tcPr>
    </w:tblStylePr>
    <w:tblStylePr w:type="firstCol">
      <w:rPr>
        <w:b/>
        <w:bCs/>
      </w:rPr>
    </w:tblStylePr>
    <w:tblStylePr w:type="lastCol">
      <w:rPr>
        <w:b/>
        <w:bCs/>
      </w:rPr>
      <w:tblPr/>
      <w:tcPr>
        <w:tcBorders>
          <w:top w:val="single" w:sz="8" w:space="0" w:color="009CDE" w:themeColor="accent5"/>
          <w:bottom w:val="single" w:sz="8" w:space="0" w:color="009CDE" w:themeColor="accent5"/>
        </w:tcBorders>
      </w:tcPr>
    </w:tblStylePr>
    <w:tblStylePr w:type="band1Vert">
      <w:tblPr/>
      <w:tcPr>
        <w:shd w:val="clear" w:color="auto" w:fill="B7E9FF" w:themeFill="accent5" w:themeFillTint="3F"/>
      </w:tcPr>
    </w:tblStylePr>
    <w:tblStylePr w:type="band1Horz">
      <w:tblPr/>
      <w:tcPr>
        <w:shd w:val="clear" w:color="auto" w:fill="B7E9FF" w:themeFill="accent5" w:themeFillTint="3F"/>
      </w:tcPr>
    </w:tblStylePr>
  </w:style>
  <w:style w:type="table" w:styleId="MediumList1-Accent6">
    <w:name w:val="Medium List 1 Accent 6"/>
    <w:basedOn w:val="TableNormal"/>
    <w:uiPriority w:val="65"/>
    <w:rsid w:val="00C00568"/>
    <w:pPr>
      <w:spacing w:before="0"/>
    </w:pPr>
    <w:rPr>
      <w:color w:val="000000" w:themeColor="text1"/>
    </w:rPr>
    <w:tblPr>
      <w:tblStyleRowBandSize w:val="1"/>
      <w:tblStyleColBandSize w:val="1"/>
      <w:tblBorders>
        <w:top w:val="single" w:sz="8" w:space="0" w:color="8A2A2B" w:themeColor="accent6"/>
        <w:bottom w:val="single" w:sz="8" w:space="0" w:color="8A2A2B" w:themeColor="accent6"/>
      </w:tblBorders>
    </w:tblPr>
    <w:tblStylePr w:type="firstRow">
      <w:rPr>
        <w:rFonts w:asciiTheme="majorHAnsi" w:eastAsiaTheme="majorEastAsia" w:hAnsiTheme="majorHAnsi" w:cstheme="majorBidi"/>
      </w:rPr>
      <w:tblPr/>
      <w:tcPr>
        <w:tcBorders>
          <w:top w:val="nil"/>
          <w:bottom w:val="single" w:sz="8" w:space="0" w:color="8A2A2B" w:themeColor="accent6"/>
        </w:tcBorders>
      </w:tcPr>
    </w:tblStylePr>
    <w:tblStylePr w:type="lastRow">
      <w:rPr>
        <w:b/>
        <w:bCs/>
        <w:color w:val="201547" w:themeColor="text2"/>
      </w:rPr>
      <w:tblPr/>
      <w:tcPr>
        <w:tcBorders>
          <w:top w:val="single" w:sz="8" w:space="0" w:color="8A2A2B" w:themeColor="accent6"/>
          <w:bottom w:val="single" w:sz="8" w:space="0" w:color="8A2A2B" w:themeColor="accent6"/>
        </w:tcBorders>
      </w:tcPr>
    </w:tblStylePr>
    <w:tblStylePr w:type="firstCol">
      <w:rPr>
        <w:b/>
        <w:bCs/>
      </w:rPr>
    </w:tblStylePr>
    <w:tblStylePr w:type="lastCol">
      <w:rPr>
        <w:b/>
        <w:bCs/>
      </w:rPr>
      <w:tblPr/>
      <w:tcPr>
        <w:tcBorders>
          <w:top w:val="single" w:sz="8" w:space="0" w:color="8A2A2B" w:themeColor="accent6"/>
          <w:bottom w:val="single" w:sz="8" w:space="0" w:color="8A2A2B" w:themeColor="accent6"/>
        </w:tcBorders>
      </w:tcPr>
    </w:tblStylePr>
    <w:tblStylePr w:type="band1Vert">
      <w:tblPr/>
      <w:tcPr>
        <w:shd w:val="clear" w:color="auto" w:fill="ECC0C0" w:themeFill="accent6" w:themeFillTint="3F"/>
      </w:tcPr>
    </w:tblStylePr>
    <w:tblStylePr w:type="band1Horz">
      <w:tblPr/>
      <w:tcPr>
        <w:shd w:val="clear" w:color="auto" w:fill="ECC0C0" w:themeFill="accent6" w:themeFillTint="3F"/>
      </w:tcPr>
    </w:tblStylePr>
  </w:style>
  <w:style w:type="table" w:styleId="MediumList2">
    <w:name w:val="Medium List 2"/>
    <w:basedOn w:val="TableNormal"/>
    <w:uiPriority w:val="66"/>
    <w:rsid w:val="00C00568"/>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00568"/>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0063A6" w:themeColor="accent1"/>
        <w:left w:val="single" w:sz="8" w:space="0" w:color="0063A6" w:themeColor="accent1"/>
        <w:bottom w:val="single" w:sz="8" w:space="0" w:color="0063A6" w:themeColor="accent1"/>
        <w:right w:val="single" w:sz="8" w:space="0" w:color="0063A6" w:themeColor="accent1"/>
      </w:tblBorders>
    </w:tblPr>
    <w:tblStylePr w:type="firstRow">
      <w:rPr>
        <w:sz w:val="24"/>
        <w:szCs w:val="24"/>
      </w:rPr>
      <w:tblPr/>
      <w:tcPr>
        <w:tcBorders>
          <w:top w:val="nil"/>
          <w:left w:val="nil"/>
          <w:bottom w:val="single" w:sz="24" w:space="0" w:color="0063A6" w:themeColor="accent1"/>
          <w:right w:val="nil"/>
          <w:insideH w:val="nil"/>
          <w:insideV w:val="nil"/>
        </w:tcBorders>
        <w:shd w:val="clear" w:color="auto" w:fill="FFFFFF" w:themeFill="background1"/>
      </w:tcPr>
    </w:tblStylePr>
    <w:tblStylePr w:type="lastRow">
      <w:tblPr/>
      <w:tcPr>
        <w:tcBorders>
          <w:top w:val="single" w:sz="8" w:space="0" w:color="0063A6"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63A6" w:themeColor="accent1"/>
          <w:insideH w:val="nil"/>
          <w:insideV w:val="nil"/>
        </w:tcBorders>
        <w:shd w:val="clear" w:color="auto" w:fill="FFFFFF" w:themeFill="background1"/>
      </w:tcPr>
    </w:tblStylePr>
    <w:tblStylePr w:type="lastCol">
      <w:tblPr/>
      <w:tcPr>
        <w:tcBorders>
          <w:top w:val="nil"/>
          <w:left w:val="single" w:sz="8" w:space="0" w:color="0063A6"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CFF" w:themeFill="accent1" w:themeFillTint="3F"/>
      </w:tcPr>
    </w:tblStylePr>
    <w:tblStylePr w:type="band1Horz">
      <w:tblPr/>
      <w:tcPr>
        <w:tcBorders>
          <w:top w:val="nil"/>
          <w:bottom w:val="nil"/>
          <w:insideH w:val="nil"/>
          <w:insideV w:val="nil"/>
        </w:tcBorders>
        <w:shd w:val="clear" w:color="auto" w:fill="AADC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00568"/>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00497A" w:themeColor="accent2"/>
        <w:left w:val="single" w:sz="8" w:space="0" w:color="00497A" w:themeColor="accent2"/>
        <w:bottom w:val="single" w:sz="8" w:space="0" w:color="00497A" w:themeColor="accent2"/>
        <w:right w:val="single" w:sz="8" w:space="0" w:color="00497A" w:themeColor="accent2"/>
      </w:tblBorders>
    </w:tblPr>
    <w:tblStylePr w:type="firstRow">
      <w:rPr>
        <w:sz w:val="24"/>
        <w:szCs w:val="24"/>
      </w:rPr>
      <w:tblPr/>
      <w:tcPr>
        <w:tcBorders>
          <w:top w:val="nil"/>
          <w:left w:val="nil"/>
          <w:bottom w:val="single" w:sz="24" w:space="0" w:color="00497A" w:themeColor="accent2"/>
          <w:right w:val="nil"/>
          <w:insideH w:val="nil"/>
          <w:insideV w:val="nil"/>
        </w:tcBorders>
        <w:shd w:val="clear" w:color="auto" w:fill="FFFFFF" w:themeFill="background1"/>
      </w:tcPr>
    </w:tblStylePr>
    <w:tblStylePr w:type="lastRow">
      <w:tblPr/>
      <w:tcPr>
        <w:tcBorders>
          <w:top w:val="single" w:sz="8" w:space="0" w:color="00497A"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97A" w:themeColor="accent2"/>
          <w:insideH w:val="nil"/>
          <w:insideV w:val="nil"/>
        </w:tcBorders>
        <w:shd w:val="clear" w:color="auto" w:fill="FFFFFF" w:themeFill="background1"/>
      </w:tcPr>
    </w:tblStylePr>
    <w:tblStylePr w:type="lastCol">
      <w:tblPr/>
      <w:tcPr>
        <w:tcBorders>
          <w:top w:val="nil"/>
          <w:left w:val="single" w:sz="8" w:space="0" w:color="00497A"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FD8FF" w:themeFill="accent2" w:themeFillTint="3F"/>
      </w:tcPr>
    </w:tblStylePr>
    <w:tblStylePr w:type="band1Horz">
      <w:tblPr/>
      <w:tcPr>
        <w:tcBorders>
          <w:top w:val="nil"/>
          <w:bottom w:val="nil"/>
          <w:insideH w:val="nil"/>
          <w:insideV w:val="nil"/>
        </w:tcBorders>
        <w:shd w:val="clear" w:color="auto" w:fill="9FD8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00568"/>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749CC9" w:themeColor="accent3"/>
        <w:left w:val="single" w:sz="8" w:space="0" w:color="749CC9" w:themeColor="accent3"/>
        <w:bottom w:val="single" w:sz="8" w:space="0" w:color="749CC9" w:themeColor="accent3"/>
        <w:right w:val="single" w:sz="8" w:space="0" w:color="749CC9" w:themeColor="accent3"/>
      </w:tblBorders>
    </w:tblPr>
    <w:tblStylePr w:type="firstRow">
      <w:rPr>
        <w:sz w:val="24"/>
        <w:szCs w:val="24"/>
      </w:rPr>
      <w:tblPr/>
      <w:tcPr>
        <w:tcBorders>
          <w:top w:val="nil"/>
          <w:left w:val="nil"/>
          <w:bottom w:val="single" w:sz="24" w:space="0" w:color="749CC9" w:themeColor="accent3"/>
          <w:right w:val="nil"/>
          <w:insideH w:val="nil"/>
          <w:insideV w:val="nil"/>
        </w:tcBorders>
        <w:shd w:val="clear" w:color="auto" w:fill="FFFFFF" w:themeFill="background1"/>
      </w:tcPr>
    </w:tblStylePr>
    <w:tblStylePr w:type="lastRow">
      <w:tblPr/>
      <w:tcPr>
        <w:tcBorders>
          <w:top w:val="single" w:sz="8" w:space="0" w:color="749CC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49CC9" w:themeColor="accent3"/>
          <w:insideH w:val="nil"/>
          <w:insideV w:val="nil"/>
        </w:tcBorders>
        <w:shd w:val="clear" w:color="auto" w:fill="FFFFFF" w:themeFill="background1"/>
      </w:tcPr>
    </w:tblStylePr>
    <w:tblStylePr w:type="lastCol">
      <w:tblPr/>
      <w:tcPr>
        <w:tcBorders>
          <w:top w:val="nil"/>
          <w:left w:val="single" w:sz="8" w:space="0" w:color="749CC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CE6F1" w:themeFill="accent3" w:themeFillTint="3F"/>
      </w:tcPr>
    </w:tblStylePr>
    <w:tblStylePr w:type="band1Horz">
      <w:tblPr/>
      <w:tcPr>
        <w:tcBorders>
          <w:top w:val="nil"/>
          <w:bottom w:val="nil"/>
          <w:insideH w:val="nil"/>
          <w:insideV w:val="nil"/>
        </w:tcBorders>
        <w:shd w:val="clear" w:color="auto" w:fill="DCE6F1"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00568"/>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0072CE" w:themeColor="accent4"/>
        <w:left w:val="single" w:sz="8" w:space="0" w:color="0072CE" w:themeColor="accent4"/>
        <w:bottom w:val="single" w:sz="8" w:space="0" w:color="0072CE" w:themeColor="accent4"/>
        <w:right w:val="single" w:sz="8" w:space="0" w:color="0072CE" w:themeColor="accent4"/>
      </w:tblBorders>
    </w:tblPr>
    <w:tblStylePr w:type="firstRow">
      <w:rPr>
        <w:sz w:val="24"/>
        <w:szCs w:val="24"/>
      </w:rPr>
      <w:tblPr/>
      <w:tcPr>
        <w:tcBorders>
          <w:top w:val="nil"/>
          <w:left w:val="nil"/>
          <w:bottom w:val="single" w:sz="24" w:space="0" w:color="0072CE" w:themeColor="accent4"/>
          <w:right w:val="nil"/>
          <w:insideH w:val="nil"/>
          <w:insideV w:val="nil"/>
        </w:tcBorders>
        <w:shd w:val="clear" w:color="auto" w:fill="FFFFFF" w:themeFill="background1"/>
      </w:tcPr>
    </w:tblStylePr>
    <w:tblStylePr w:type="lastRow">
      <w:tblPr/>
      <w:tcPr>
        <w:tcBorders>
          <w:top w:val="single" w:sz="8" w:space="0" w:color="0072CE"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2CE" w:themeColor="accent4"/>
          <w:insideH w:val="nil"/>
          <w:insideV w:val="nil"/>
        </w:tcBorders>
        <w:shd w:val="clear" w:color="auto" w:fill="FFFFFF" w:themeFill="background1"/>
      </w:tcPr>
    </w:tblStylePr>
    <w:tblStylePr w:type="lastCol">
      <w:tblPr/>
      <w:tcPr>
        <w:tcBorders>
          <w:top w:val="nil"/>
          <w:left w:val="single" w:sz="8" w:space="0" w:color="0072C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DDFF" w:themeFill="accent4" w:themeFillTint="3F"/>
      </w:tcPr>
    </w:tblStylePr>
    <w:tblStylePr w:type="band1Horz">
      <w:tblPr/>
      <w:tcPr>
        <w:tcBorders>
          <w:top w:val="nil"/>
          <w:bottom w:val="nil"/>
          <w:insideH w:val="nil"/>
          <w:insideV w:val="nil"/>
        </w:tcBorders>
        <w:shd w:val="clear" w:color="auto" w:fill="B3DD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00568"/>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009CDE" w:themeColor="accent5"/>
        <w:left w:val="single" w:sz="8" w:space="0" w:color="009CDE" w:themeColor="accent5"/>
        <w:bottom w:val="single" w:sz="8" w:space="0" w:color="009CDE" w:themeColor="accent5"/>
        <w:right w:val="single" w:sz="8" w:space="0" w:color="009CDE" w:themeColor="accent5"/>
      </w:tblBorders>
    </w:tblPr>
    <w:tblStylePr w:type="firstRow">
      <w:rPr>
        <w:sz w:val="24"/>
        <w:szCs w:val="24"/>
      </w:rPr>
      <w:tblPr/>
      <w:tcPr>
        <w:tcBorders>
          <w:top w:val="nil"/>
          <w:left w:val="nil"/>
          <w:bottom w:val="single" w:sz="24" w:space="0" w:color="009CDE" w:themeColor="accent5"/>
          <w:right w:val="nil"/>
          <w:insideH w:val="nil"/>
          <w:insideV w:val="nil"/>
        </w:tcBorders>
        <w:shd w:val="clear" w:color="auto" w:fill="FFFFFF" w:themeFill="background1"/>
      </w:tcPr>
    </w:tblStylePr>
    <w:tblStylePr w:type="lastRow">
      <w:tblPr/>
      <w:tcPr>
        <w:tcBorders>
          <w:top w:val="single" w:sz="8" w:space="0" w:color="009C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CDE" w:themeColor="accent5"/>
          <w:insideH w:val="nil"/>
          <w:insideV w:val="nil"/>
        </w:tcBorders>
        <w:shd w:val="clear" w:color="auto" w:fill="FFFFFF" w:themeFill="background1"/>
      </w:tcPr>
    </w:tblStylePr>
    <w:tblStylePr w:type="lastCol">
      <w:tblPr/>
      <w:tcPr>
        <w:tcBorders>
          <w:top w:val="nil"/>
          <w:left w:val="single" w:sz="8" w:space="0" w:color="009C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E9FF" w:themeFill="accent5" w:themeFillTint="3F"/>
      </w:tcPr>
    </w:tblStylePr>
    <w:tblStylePr w:type="band1Horz">
      <w:tblPr/>
      <w:tcPr>
        <w:tcBorders>
          <w:top w:val="nil"/>
          <w:bottom w:val="nil"/>
          <w:insideH w:val="nil"/>
          <w:insideV w:val="nil"/>
        </w:tcBorders>
        <w:shd w:val="clear" w:color="auto" w:fill="B7E9F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00568"/>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8A2A2B" w:themeColor="accent6"/>
        <w:left w:val="single" w:sz="8" w:space="0" w:color="8A2A2B" w:themeColor="accent6"/>
        <w:bottom w:val="single" w:sz="8" w:space="0" w:color="8A2A2B" w:themeColor="accent6"/>
        <w:right w:val="single" w:sz="8" w:space="0" w:color="8A2A2B" w:themeColor="accent6"/>
      </w:tblBorders>
    </w:tblPr>
    <w:tblStylePr w:type="firstRow">
      <w:rPr>
        <w:sz w:val="24"/>
        <w:szCs w:val="24"/>
      </w:rPr>
      <w:tblPr/>
      <w:tcPr>
        <w:tcBorders>
          <w:top w:val="nil"/>
          <w:left w:val="nil"/>
          <w:bottom w:val="single" w:sz="24" w:space="0" w:color="8A2A2B" w:themeColor="accent6"/>
          <w:right w:val="nil"/>
          <w:insideH w:val="nil"/>
          <w:insideV w:val="nil"/>
        </w:tcBorders>
        <w:shd w:val="clear" w:color="auto" w:fill="FFFFFF" w:themeFill="background1"/>
      </w:tcPr>
    </w:tblStylePr>
    <w:tblStylePr w:type="lastRow">
      <w:tblPr/>
      <w:tcPr>
        <w:tcBorders>
          <w:top w:val="single" w:sz="8" w:space="0" w:color="8A2A2B"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2A2B" w:themeColor="accent6"/>
          <w:insideH w:val="nil"/>
          <w:insideV w:val="nil"/>
        </w:tcBorders>
        <w:shd w:val="clear" w:color="auto" w:fill="FFFFFF" w:themeFill="background1"/>
      </w:tcPr>
    </w:tblStylePr>
    <w:tblStylePr w:type="lastCol">
      <w:tblPr/>
      <w:tcPr>
        <w:tcBorders>
          <w:top w:val="nil"/>
          <w:left w:val="single" w:sz="8" w:space="0" w:color="8A2A2B"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C0C0" w:themeFill="accent6" w:themeFillTint="3F"/>
      </w:tcPr>
    </w:tblStylePr>
    <w:tblStylePr w:type="band1Horz">
      <w:tblPr/>
      <w:tcPr>
        <w:tcBorders>
          <w:top w:val="nil"/>
          <w:bottom w:val="nil"/>
          <w:insideH w:val="nil"/>
          <w:insideV w:val="nil"/>
        </w:tcBorders>
        <w:shd w:val="clear" w:color="auto" w:fill="ECC0C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C00568"/>
    <w:pPr>
      <w:spacing w:before="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00568"/>
    <w:pPr>
      <w:spacing w:before="0"/>
    </w:pPr>
    <w:tblPr>
      <w:tblStyleRowBandSize w:val="1"/>
      <w:tblStyleColBandSize w:val="1"/>
      <w:tblBorders>
        <w:top w:val="single" w:sz="8" w:space="0" w:color="0096FC" w:themeColor="accent1" w:themeTint="BF"/>
        <w:left w:val="single" w:sz="8" w:space="0" w:color="0096FC" w:themeColor="accent1" w:themeTint="BF"/>
        <w:bottom w:val="single" w:sz="8" w:space="0" w:color="0096FC" w:themeColor="accent1" w:themeTint="BF"/>
        <w:right w:val="single" w:sz="8" w:space="0" w:color="0096FC" w:themeColor="accent1" w:themeTint="BF"/>
        <w:insideH w:val="single" w:sz="8" w:space="0" w:color="0096FC" w:themeColor="accent1" w:themeTint="BF"/>
      </w:tblBorders>
    </w:tblPr>
    <w:tblStylePr w:type="firstRow">
      <w:pPr>
        <w:spacing w:before="0" w:after="0" w:line="240" w:lineRule="auto"/>
      </w:pPr>
      <w:rPr>
        <w:b/>
        <w:bCs/>
        <w:color w:val="FFFFFF" w:themeColor="background1"/>
      </w:rPr>
      <w:tblPr/>
      <w:tcPr>
        <w:tcBorders>
          <w:top w:val="single" w:sz="8" w:space="0" w:color="0096FC" w:themeColor="accent1" w:themeTint="BF"/>
          <w:left w:val="single" w:sz="8" w:space="0" w:color="0096FC" w:themeColor="accent1" w:themeTint="BF"/>
          <w:bottom w:val="single" w:sz="8" w:space="0" w:color="0096FC" w:themeColor="accent1" w:themeTint="BF"/>
          <w:right w:val="single" w:sz="8" w:space="0" w:color="0096FC" w:themeColor="accent1" w:themeTint="BF"/>
          <w:insideH w:val="nil"/>
          <w:insideV w:val="nil"/>
        </w:tcBorders>
        <w:shd w:val="clear" w:color="auto" w:fill="0063A6" w:themeFill="accent1"/>
      </w:tcPr>
    </w:tblStylePr>
    <w:tblStylePr w:type="lastRow">
      <w:pPr>
        <w:spacing w:before="0" w:after="0" w:line="240" w:lineRule="auto"/>
      </w:pPr>
      <w:rPr>
        <w:b/>
        <w:bCs/>
      </w:rPr>
      <w:tblPr/>
      <w:tcPr>
        <w:tcBorders>
          <w:top w:val="double" w:sz="6" w:space="0" w:color="0096FC" w:themeColor="accent1" w:themeTint="BF"/>
          <w:left w:val="single" w:sz="8" w:space="0" w:color="0096FC" w:themeColor="accent1" w:themeTint="BF"/>
          <w:bottom w:val="single" w:sz="8" w:space="0" w:color="0096FC" w:themeColor="accent1" w:themeTint="BF"/>
          <w:right w:val="single" w:sz="8" w:space="0" w:color="0096FC" w:themeColor="accent1" w:themeTint="BF"/>
          <w:insideH w:val="nil"/>
          <w:insideV w:val="nil"/>
        </w:tcBorders>
      </w:tcPr>
    </w:tblStylePr>
    <w:tblStylePr w:type="firstCol">
      <w:rPr>
        <w:b/>
        <w:bCs/>
      </w:rPr>
    </w:tblStylePr>
    <w:tblStylePr w:type="lastCol">
      <w:rPr>
        <w:b/>
        <w:bCs/>
      </w:rPr>
    </w:tblStylePr>
    <w:tblStylePr w:type="band1Vert">
      <w:tblPr/>
      <w:tcPr>
        <w:shd w:val="clear" w:color="auto" w:fill="AADCFF" w:themeFill="accent1" w:themeFillTint="3F"/>
      </w:tcPr>
    </w:tblStylePr>
    <w:tblStylePr w:type="band1Horz">
      <w:tblPr/>
      <w:tcPr>
        <w:tcBorders>
          <w:insideH w:val="nil"/>
          <w:insideV w:val="nil"/>
        </w:tcBorders>
        <w:shd w:val="clear" w:color="auto" w:fill="AADC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00568"/>
    <w:pPr>
      <w:spacing w:before="0"/>
    </w:pPr>
    <w:tblPr>
      <w:tblStyleRowBandSize w:val="1"/>
      <w:tblStyleColBandSize w:val="1"/>
      <w:tblBorders>
        <w:top w:val="single" w:sz="8" w:space="0" w:color="0082DB" w:themeColor="accent2" w:themeTint="BF"/>
        <w:left w:val="single" w:sz="8" w:space="0" w:color="0082DB" w:themeColor="accent2" w:themeTint="BF"/>
        <w:bottom w:val="single" w:sz="8" w:space="0" w:color="0082DB" w:themeColor="accent2" w:themeTint="BF"/>
        <w:right w:val="single" w:sz="8" w:space="0" w:color="0082DB" w:themeColor="accent2" w:themeTint="BF"/>
        <w:insideH w:val="single" w:sz="8" w:space="0" w:color="0082DB" w:themeColor="accent2" w:themeTint="BF"/>
      </w:tblBorders>
    </w:tblPr>
    <w:tblStylePr w:type="firstRow">
      <w:pPr>
        <w:spacing w:before="0" w:after="0" w:line="240" w:lineRule="auto"/>
      </w:pPr>
      <w:rPr>
        <w:b/>
        <w:bCs/>
        <w:color w:val="FFFFFF" w:themeColor="background1"/>
      </w:rPr>
      <w:tblPr/>
      <w:tcPr>
        <w:tcBorders>
          <w:top w:val="single" w:sz="8" w:space="0" w:color="0082DB" w:themeColor="accent2" w:themeTint="BF"/>
          <w:left w:val="single" w:sz="8" w:space="0" w:color="0082DB" w:themeColor="accent2" w:themeTint="BF"/>
          <w:bottom w:val="single" w:sz="8" w:space="0" w:color="0082DB" w:themeColor="accent2" w:themeTint="BF"/>
          <w:right w:val="single" w:sz="8" w:space="0" w:color="0082DB" w:themeColor="accent2" w:themeTint="BF"/>
          <w:insideH w:val="nil"/>
          <w:insideV w:val="nil"/>
        </w:tcBorders>
        <w:shd w:val="clear" w:color="auto" w:fill="00497A" w:themeFill="accent2"/>
      </w:tcPr>
    </w:tblStylePr>
    <w:tblStylePr w:type="lastRow">
      <w:pPr>
        <w:spacing w:before="0" w:after="0" w:line="240" w:lineRule="auto"/>
      </w:pPr>
      <w:rPr>
        <w:b/>
        <w:bCs/>
      </w:rPr>
      <w:tblPr/>
      <w:tcPr>
        <w:tcBorders>
          <w:top w:val="double" w:sz="6" w:space="0" w:color="0082DB" w:themeColor="accent2" w:themeTint="BF"/>
          <w:left w:val="single" w:sz="8" w:space="0" w:color="0082DB" w:themeColor="accent2" w:themeTint="BF"/>
          <w:bottom w:val="single" w:sz="8" w:space="0" w:color="0082DB" w:themeColor="accent2" w:themeTint="BF"/>
          <w:right w:val="single" w:sz="8" w:space="0" w:color="0082DB" w:themeColor="accent2" w:themeTint="BF"/>
          <w:insideH w:val="nil"/>
          <w:insideV w:val="nil"/>
        </w:tcBorders>
      </w:tcPr>
    </w:tblStylePr>
    <w:tblStylePr w:type="firstCol">
      <w:rPr>
        <w:b/>
        <w:bCs/>
      </w:rPr>
    </w:tblStylePr>
    <w:tblStylePr w:type="lastCol">
      <w:rPr>
        <w:b/>
        <w:bCs/>
      </w:rPr>
    </w:tblStylePr>
    <w:tblStylePr w:type="band1Vert">
      <w:tblPr/>
      <w:tcPr>
        <w:shd w:val="clear" w:color="auto" w:fill="9FD8FF" w:themeFill="accent2" w:themeFillTint="3F"/>
      </w:tcPr>
    </w:tblStylePr>
    <w:tblStylePr w:type="band1Horz">
      <w:tblPr/>
      <w:tcPr>
        <w:tcBorders>
          <w:insideH w:val="nil"/>
          <w:insideV w:val="nil"/>
        </w:tcBorders>
        <w:shd w:val="clear" w:color="auto" w:fill="9FD8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00568"/>
    <w:pPr>
      <w:spacing w:before="0"/>
    </w:pPr>
    <w:tblPr>
      <w:tblStyleRowBandSize w:val="1"/>
      <w:tblStyleColBandSize w:val="1"/>
      <w:tblBorders>
        <w:top w:val="single" w:sz="8" w:space="0" w:color="96B4D6" w:themeColor="accent3" w:themeTint="BF"/>
        <w:left w:val="single" w:sz="8" w:space="0" w:color="96B4D6" w:themeColor="accent3" w:themeTint="BF"/>
        <w:bottom w:val="single" w:sz="8" w:space="0" w:color="96B4D6" w:themeColor="accent3" w:themeTint="BF"/>
        <w:right w:val="single" w:sz="8" w:space="0" w:color="96B4D6" w:themeColor="accent3" w:themeTint="BF"/>
        <w:insideH w:val="single" w:sz="8" w:space="0" w:color="96B4D6" w:themeColor="accent3" w:themeTint="BF"/>
      </w:tblBorders>
    </w:tblPr>
    <w:tblStylePr w:type="firstRow">
      <w:pPr>
        <w:spacing w:before="0" w:after="0" w:line="240" w:lineRule="auto"/>
      </w:pPr>
      <w:rPr>
        <w:b/>
        <w:bCs/>
        <w:color w:val="FFFFFF" w:themeColor="background1"/>
      </w:rPr>
      <w:tblPr/>
      <w:tcPr>
        <w:tcBorders>
          <w:top w:val="single" w:sz="8" w:space="0" w:color="96B4D6" w:themeColor="accent3" w:themeTint="BF"/>
          <w:left w:val="single" w:sz="8" w:space="0" w:color="96B4D6" w:themeColor="accent3" w:themeTint="BF"/>
          <w:bottom w:val="single" w:sz="8" w:space="0" w:color="96B4D6" w:themeColor="accent3" w:themeTint="BF"/>
          <w:right w:val="single" w:sz="8" w:space="0" w:color="96B4D6" w:themeColor="accent3" w:themeTint="BF"/>
          <w:insideH w:val="nil"/>
          <w:insideV w:val="nil"/>
        </w:tcBorders>
        <w:shd w:val="clear" w:color="auto" w:fill="749CC9" w:themeFill="accent3"/>
      </w:tcPr>
    </w:tblStylePr>
    <w:tblStylePr w:type="lastRow">
      <w:pPr>
        <w:spacing w:before="0" w:after="0" w:line="240" w:lineRule="auto"/>
      </w:pPr>
      <w:rPr>
        <w:b/>
        <w:bCs/>
      </w:rPr>
      <w:tblPr/>
      <w:tcPr>
        <w:tcBorders>
          <w:top w:val="double" w:sz="6" w:space="0" w:color="96B4D6" w:themeColor="accent3" w:themeTint="BF"/>
          <w:left w:val="single" w:sz="8" w:space="0" w:color="96B4D6" w:themeColor="accent3" w:themeTint="BF"/>
          <w:bottom w:val="single" w:sz="8" w:space="0" w:color="96B4D6" w:themeColor="accent3" w:themeTint="BF"/>
          <w:right w:val="single" w:sz="8" w:space="0" w:color="96B4D6" w:themeColor="accent3" w:themeTint="BF"/>
          <w:insideH w:val="nil"/>
          <w:insideV w:val="nil"/>
        </w:tcBorders>
      </w:tcPr>
    </w:tblStylePr>
    <w:tblStylePr w:type="firstCol">
      <w:rPr>
        <w:b/>
        <w:bCs/>
      </w:rPr>
    </w:tblStylePr>
    <w:tblStylePr w:type="lastCol">
      <w:rPr>
        <w:b/>
        <w:bCs/>
      </w:rPr>
    </w:tblStylePr>
    <w:tblStylePr w:type="band1Vert">
      <w:tblPr/>
      <w:tcPr>
        <w:shd w:val="clear" w:color="auto" w:fill="DCE6F1" w:themeFill="accent3" w:themeFillTint="3F"/>
      </w:tcPr>
    </w:tblStylePr>
    <w:tblStylePr w:type="band1Horz">
      <w:tblPr/>
      <w:tcPr>
        <w:tcBorders>
          <w:insideH w:val="nil"/>
          <w:insideV w:val="nil"/>
        </w:tcBorders>
        <w:shd w:val="clear" w:color="auto" w:fill="DCE6F1"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00568"/>
    <w:pPr>
      <w:spacing w:before="0"/>
    </w:pPr>
    <w:tblPr>
      <w:tblStyleRowBandSize w:val="1"/>
      <w:tblStyleColBandSize w:val="1"/>
      <w:tblBorders>
        <w:top w:val="single" w:sz="8" w:space="0" w:color="1B99FF" w:themeColor="accent4" w:themeTint="BF"/>
        <w:left w:val="single" w:sz="8" w:space="0" w:color="1B99FF" w:themeColor="accent4" w:themeTint="BF"/>
        <w:bottom w:val="single" w:sz="8" w:space="0" w:color="1B99FF" w:themeColor="accent4" w:themeTint="BF"/>
        <w:right w:val="single" w:sz="8" w:space="0" w:color="1B99FF" w:themeColor="accent4" w:themeTint="BF"/>
        <w:insideH w:val="single" w:sz="8" w:space="0" w:color="1B99FF" w:themeColor="accent4" w:themeTint="BF"/>
      </w:tblBorders>
    </w:tblPr>
    <w:tblStylePr w:type="firstRow">
      <w:pPr>
        <w:spacing w:before="0" w:after="0" w:line="240" w:lineRule="auto"/>
      </w:pPr>
      <w:rPr>
        <w:b/>
        <w:bCs/>
        <w:color w:val="FFFFFF" w:themeColor="background1"/>
      </w:rPr>
      <w:tblPr/>
      <w:tcPr>
        <w:tcBorders>
          <w:top w:val="single" w:sz="8" w:space="0" w:color="1B99FF" w:themeColor="accent4" w:themeTint="BF"/>
          <w:left w:val="single" w:sz="8" w:space="0" w:color="1B99FF" w:themeColor="accent4" w:themeTint="BF"/>
          <w:bottom w:val="single" w:sz="8" w:space="0" w:color="1B99FF" w:themeColor="accent4" w:themeTint="BF"/>
          <w:right w:val="single" w:sz="8" w:space="0" w:color="1B99FF" w:themeColor="accent4" w:themeTint="BF"/>
          <w:insideH w:val="nil"/>
          <w:insideV w:val="nil"/>
        </w:tcBorders>
        <w:shd w:val="clear" w:color="auto" w:fill="0072CE" w:themeFill="accent4"/>
      </w:tcPr>
    </w:tblStylePr>
    <w:tblStylePr w:type="lastRow">
      <w:pPr>
        <w:spacing w:before="0" w:after="0" w:line="240" w:lineRule="auto"/>
      </w:pPr>
      <w:rPr>
        <w:b/>
        <w:bCs/>
      </w:rPr>
      <w:tblPr/>
      <w:tcPr>
        <w:tcBorders>
          <w:top w:val="double" w:sz="6" w:space="0" w:color="1B99FF" w:themeColor="accent4" w:themeTint="BF"/>
          <w:left w:val="single" w:sz="8" w:space="0" w:color="1B99FF" w:themeColor="accent4" w:themeTint="BF"/>
          <w:bottom w:val="single" w:sz="8" w:space="0" w:color="1B99FF" w:themeColor="accent4" w:themeTint="BF"/>
          <w:right w:val="single" w:sz="8" w:space="0" w:color="1B99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3DDFF" w:themeFill="accent4" w:themeFillTint="3F"/>
      </w:tcPr>
    </w:tblStylePr>
    <w:tblStylePr w:type="band1Horz">
      <w:tblPr/>
      <w:tcPr>
        <w:tcBorders>
          <w:insideH w:val="nil"/>
          <w:insideV w:val="nil"/>
        </w:tcBorders>
        <w:shd w:val="clear" w:color="auto" w:fill="B3DD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00568"/>
    <w:pPr>
      <w:spacing w:before="0"/>
    </w:pPr>
    <w:tblPr>
      <w:tblStyleRowBandSize w:val="1"/>
      <w:tblStyleColBandSize w:val="1"/>
      <w:tblBorders>
        <w:top w:val="single" w:sz="8" w:space="0" w:color="27BEFF" w:themeColor="accent5" w:themeTint="BF"/>
        <w:left w:val="single" w:sz="8" w:space="0" w:color="27BEFF" w:themeColor="accent5" w:themeTint="BF"/>
        <w:bottom w:val="single" w:sz="8" w:space="0" w:color="27BEFF" w:themeColor="accent5" w:themeTint="BF"/>
        <w:right w:val="single" w:sz="8" w:space="0" w:color="27BEFF" w:themeColor="accent5" w:themeTint="BF"/>
        <w:insideH w:val="single" w:sz="8" w:space="0" w:color="27BEFF" w:themeColor="accent5" w:themeTint="BF"/>
      </w:tblBorders>
    </w:tblPr>
    <w:tblStylePr w:type="firstRow">
      <w:pPr>
        <w:spacing w:before="0" w:after="0" w:line="240" w:lineRule="auto"/>
      </w:pPr>
      <w:rPr>
        <w:b/>
        <w:bCs/>
        <w:color w:val="FFFFFF" w:themeColor="background1"/>
      </w:rPr>
      <w:tblPr/>
      <w:tcPr>
        <w:tcBorders>
          <w:top w:val="single" w:sz="8" w:space="0" w:color="27BEFF" w:themeColor="accent5" w:themeTint="BF"/>
          <w:left w:val="single" w:sz="8" w:space="0" w:color="27BEFF" w:themeColor="accent5" w:themeTint="BF"/>
          <w:bottom w:val="single" w:sz="8" w:space="0" w:color="27BEFF" w:themeColor="accent5" w:themeTint="BF"/>
          <w:right w:val="single" w:sz="8" w:space="0" w:color="27BEFF" w:themeColor="accent5" w:themeTint="BF"/>
          <w:insideH w:val="nil"/>
          <w:insideV w:val="nil"/>
        </w:tcBorders>
        <w:shd w:val="clear" w:color="auto" w:fill="009CDE" w:themeFill="accent5"/>
      </w:tcPr>
    </w:tblStylePr>
    <w:tblStylePr w:type="lastRow">
      <w:pPr>
        <w:spacing w:before="0" w:after="0" w:line="240" w:lineRule="auto"/>
      </w:pPr>
      <w:rPr>
        <w:b/>
        <w:bCs/>
      </w:rPr>
      <w:tblPr/>
      <w:tcPr>
        <w:tcBorders>
          <w:top w:val="double" w:sz="6" w:space="0" w:color="27BEFF" w:themeColor="accent5" w:themeTint="BF"/>
          <w:left w:val="single" w:sz="8" w:space="0" w:color="27BEFF" w:themeColor="accent5" w:themeTint="BF"/>
          <w:bottom w:val="single" w:sz="8" w:space="0" w:color="27BEFF" w:themeColor="accent5" w:themeTint="BF"/>
          <w:right w:val="single" w:sz="8" w:space="0" w:color="27BEFF"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E9FF" w:themeFill="accent5" w:themeFillTint="3F"/>
      </w:tcPr>
    </w:tblStylePr>
    <w:tblStylePr w:type="band1Horz">
      <w:tblPr/>
      <w:tcPr>
        <w:tcBorders>
          <w:insideH w:val="nil"/>
          <w:insideV w:val="nil"/>
        </w:tcBorders>
        <w:shd w:val="clear" w:color="auto" w:fill="B7E9F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00568"/>
    <w:pPr>
      <w:spacing w:before="0"/>
    </w:pPr>
    <w:tblPr>
      <w:tblStyleRowBandSize w:val="1"/>
      <w:tblStyleColBandSize w:val="1"/>
      <w:tblBorders>
        <w:top w:val="single" w:sz="8" w:space="0" w:color="C54142" w:themeColor="accent6" w:themeTint="BF"/>
        <w:left w:val="single" w:sz="8" w:space="0" w:color="C54142" w:themeColor="accent6" w:themeTint="BF"/>
        <w:bottom w:val="single" w:sz="8" w:space="0" w:color="C54142" w:themeColor="accent6" w:themeTint="BF"/>
        <w:right w:val="single" w:sz="8" w:space="0" w:color="C54142" w:themeColor="accent6" w:themeTint="BF"/>
        <w:insideH w:val="single" w:sz="8" w:space="0" w:color="C54142" w:themeColor="accent6" w:themeTint="BF"/>
      </w:tblBorders>
    </w:tblPr>
    <w:tblStylePr w:type="firstRow">
      <w:pPr>
        <w:spacing w:before="0" w:after="0" w:line="240" w:lineRule="auto"/>
      </w:pPr>
      <w:rPr>
        <w:b/>
        <w:bCs/>
        <w:color w:val="FFFFFF" w:themeColor="background1"/>
      </w:rPr>
      <w:tblPr/>
      <w:tcPr>
        <w:tcBorders>
          <w:top w:val="single" w:sz="8" w:space="0" w:color="C54142" w:themeColor="accent6" w:themeTint="BF"/>
          <w:left w:val="single" w:sz="8" w:space="0" w:color="C54142" w:themeColor="accent6" w:themeTint="BF"/>
          <w:bottom w:val="single" w:sz="8" w:space="0" w:color="C54142" w:themeColor="accent6" w:themeTint="BF"/>
          <w:right w:val="single" w:sz="8" w:space="0" w:color="C54142" w:themeColor="accent6" w:themeTint="BF"/>
          <w:insideH w:val="nil"/>
          <w:insideV w:val="nil"/>
        </w:tcBorders>
        <w:shd w:val="clear" w:color="auto" w:fill="8A2A2B" w:themeFill="accent6"/>
      </w:tcPr>
    </w:tblStylePr>
    <w:tblStylePr w:type="lastRow">
      <w:pPr>
        <w:spacing w:before="0" w:after="0" w:line="240" w:lineRule="auto"/>
      </w:pPr>
      <w:rPr>
        <w:b/>
        <w:bCs/>
      </w:rPr>
      <w:tblPr/>
      <w:tcPr>
        <w:tcBorders>
          <w:top w:val="double" w:sz="6" w:space="0" w:color="C54142" w:themeColor="accent6" w:themeTint="BF"/>
          <w:left w:val="single" w:sz="8" w:space="0" w:color="C54142" w:themeColor="accent6" w:themeTint="BF"/>
          <w:bottom w:val="single" w:sz="8" w:space="0" w:color="C54142" w:themeColor="accent6" w:themeTint="BF"/>
          <w:right w:val="single" w:sz="8" w:space="0" w:color="C54142" w:themeColor="accent6" w:themeTint="BF"/>
          <w:insideH w:val="nil"/>
          <w:insideV w:val="nil"/>
        </w:tcBorders>
      </w:tcPr>
    </w:tblStylePr>
    <w:tblStylePr w:type="firstCol">
      <w:rPr>
        <w:b/>
        <w:bCs/>
      </w:rPr>
    </w:tblStylePr>
    <w:tblStylePr w:type="lastCol">
      <w:rPr>
        <w:b/>
        <w:bCs/>
      </w:rPr>
    </w:tblStylePr>
    <w:tblStylePr w:type="band1Vert">
      <w:tblPr/>
      <w:tcPr>
        <w:shd w:val="clear" w:color="auto" w:fill="ECC0C0" w:themeFill="accent6" w:themeFillTint="3F"/>
      </w:tcPr>
    </w:tblStylePr>
    <w:tblStylePr w:type="band1Horz">
      <w:tblPr/>
      <w:tcPr>
        <w:tcBorders>
          <w:insideH w:val="nil"/>
          <w:insideV w:val="nil"/>
        </w:tcBorders>
        <w:shd w:val="clear" w:color="auto" w:fill="ECC0C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00568"/>
    <w:pPr>
      <w:spacing w:before="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00568"/>
    <w:pPr>
      <w:spacing w:before="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63A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63A6" w:themeFill="accent1"/>
      </w:tcPr>
    </w:tblStylePr>
    <w:tblStylePr w:type="lastCol">
      <w:rPr>
        <w:b/>
        <w:bCs/>
        <w:color w:val="FFFFFF" w:themeColor="background1"/>
      </w:rPr>
      <w:tblPr/>
      <w:tcPr>
        <w:tcBorders>
          <w:left w:val="nil"/>
          <w:right w:val="nil"/>
          <w:insideH w:val="nil"/>
          <w:insideV w:val="nil"/>
        </w:tcBorders>
        <w:shd w:val="clear" w:color="auto" w:fill="0063A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00568"/>
    <w:pPr>
      <w:spacing w:before="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97A"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97A" w:themeFill="accent2"/>
      </w:tcPr>
    </w:tblStylePr>
    <w:tblStylePr w:type="lastCol">
      <w:rPr>
        <w:b/>
        <w:bCs/>
        <w:color w:val="FFFFFF" w:themeColor="background1"/>
      </w:rPr>
      <w:tblPr/>
      <w:tcPr>
        <w:tcBorders>
          <w:left w:val="nil"/>
          <w:right w:val="nil"/>
          <w:insideH w:val="nil"/>
          <w:insideV w:val="nil"/>
        </w:tcBorders>
        <w:shd w:val="clear" w:color="auto" w:fill="00497A"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00568"/>
    <w:pPr>
      <w:spacing w:before="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49CC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49CC9" w:themeFill="accent3"/>
      </w:tcPr>
    </w:tblStylePr>
    <w:tblStylePr w:type="lastCol">
      <w:rPr>
        <w:b/>
        <w:bCs/>
        <w:color w:val="FFFFFF" w:themeColor="background1"/>
      </w:rPr>
      <w:tblPr/>
      <w:tcPr>
        <w:tcBorders>
          <w:left w:val="nil"/>
          <w:right w:val="nil"/>
          <w:insideH w:val="nil"/>
          <w:insideV w:val="nil"/>
        </w:tcBorders>
        <w:shd w:val="clear" w:color="auto" w:fill="749CC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00568"/>
    <w:pPr>
      <w:spacing w:before="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2C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2CE" w:themeFill="accent4"/>
      </w:tcPr>
    </w:tblStylePr>
    <w:tblStylePr w:type="lastCol">
      <w:rPr>
        <w:b/>
        <w:bCs/>
        <w:color w:val="FFFFFF" w:themeColor="background1"/>
      </w:rPr>
      <w:tblPr/>
      <w:tcPr>
        <w:tcBorders>
          <w:left w:val="nil"/>
          <w:right w:val="nil"/>
          <w:insideH w:val="nil"/>
          <w:insideV w:val="nil"/>
        </w:tcBorders>
        <w:shd w:val="clear" w:color="auto" w:fill="0072C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00568"/>
    <w:pPr>
      <w:spacing w:before="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2A2B"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A2A2B" w:themeFill="accent6"/>
      </w:tcPr>
    </w:tblStylePr>
    <w:tblStylePr w:type="lastCol">
      <w:rPr>
        <w:b/>
        <w:bCs/>
        <w:color w:val="FFFFFF" w:themeColor="background1"/>
      </w:rPr>
      <w:tblPr/>
      <w:tcPr>
        <w:tcBorders>
          <w:left w:val="nil"/>
          <w:right w:val="nil"/>
          <w:insideH w:val="nil"/>
          <w:insideV w:val="nil"/>
        </w:tcBorders>
        <w:shd w:val="clear" w:color="auto" w:fill="8A2A2B"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C00568"/>
    <w:pPr>
      <w:pBdr>
        <w:top w:val="single" w:sz="6" w:space="1" w:color="auto"/>
        <w:left w:val="single" w:sz="6" w:space="1" w:color="auto"/>
        <w:bottom w:val="single" w:sz="6" w:space="1" w:color="auto"/>
        <w:right w:val="single" w:sz="6" w:space="1" w:color="auto"/>
      </w:pBdr>
      <w:shd w:val="pct20" w:color="auto" w:fill="auto"/>
      <w:spacing w:before="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00568"/>
    <w:rPr>
      <w:rFonts w:asciiTheme="majorHAnsi" w:eastAsiaTheme="majorEastAsia" w:hAnsiTheme="majorHAnsi" w:cstheme="majorBidi"/>
      <w:sz w:val="24"/>
      <w:szCs w:val="24"/>
      <w:shd w:val="pct20" w:color="auto" w:fill="auto"/>
    </w:rPr>
  </w:style>
  <w:style w:type="paragraph" w:styleId="NoSpacing">
    <w:name w:val="No Spacing"/>
    <w:uiPriority w:val="1"/>
    <w:semiHidden/>
    <w:rsid w:val="00C00568"/>
    <w:pPr>
      <w:keepLines/>
      <w:spacing w:before="0"/>
    </w:pPr>
  </w:style>
  <w:style w:type="paragraph" w:styleId="NormalWeb">
    <w:name w:val="Normal (Web)"/>
    <w:basedOn w:val="Normal"/>
    <w:uiPriority w:val="99"/>
    <w:unhideWhenUsed/>
    <w:rsid w:val="00C00568"/>
    <w:rPr>
      <w:rFonts w:ascii="Times New Roman" w:hAnsi="Times New Roman" w:cs="Times New Roman"/>
      <w:sz w:val="24"/>
      <w:szCs w:val="24"/>
    </w:rPr>
  </w:style>
  <w:style w:type="paragraph" w:styleId="NormalIndent">
    <w:name w:val="Normal Indent"/>
    <w:basedOn w:val="Normal"/>
    <w:uiPriority w:val="99"/>
    <w:semiHidden/>
    <w:unhideWhenUsed/>
    <w:rsid w:val="00C00568"/>
    <w:pPr>
      <w:ind w:left="720"/>
    </w:pPr>
  </w:style>
  <w:style w:type="paragraph" w:styleId="NoteHeading">
    <w:name w:val="Note Heading"/>
    <w:basedOn w:val="Normal"/>
    <w:next w:val="Normal"/>
    <w:link w:val="NoteHeadingChar"/>
    <w:uiPriority w:val="99"/>
    <w:semiHidden/>
    <w:unhideWhenUsed/>
    <w:rsid w:val="00C00568"/>
    <w:pPr>
      <w:spacing w:before="0"/>
    </w:pPr>
  </w:style>
  <w:style w:type="character" w:customStyle="1" w:styleId="NoteHeadingChar">
    <w:name w:val="Note Heading Char"/>
    <w:basedOn w:val="DefaultParagraphFont"/>
    <w:link w:val="NoteHeading"/>
    <w:uiPriority w:val="99"/>
    <w:semiHidden/>
    <w:rsid w:val="00C00568"/>
  </w:style>
  <w:style w:type="character" w:styleId="PlaceholderText">
    <w:name w:val="Placeholder Text"/>
    <w:basedOn w:val="DefaultParagraphFont"/>
    <w:uiPriority w:val="99"/>
    <w:semiHidden/>
    <w:rsid w:val="00C00568"/>
    <w:rPr>
      <w:color w:val="808080"/>
    </w:rPr>
  </w:style>
  <w:style w:type="paragraph" w:styleId="PlainText">
    <w:name w:val="Plain Text"/>
    <w:basedOn w:val="Normal"/>
    <w:link w:val="PlainTextChar"/>
    <w:uiPriority w:val="99"/>
    <w:semiHidden/>
    <w:unhideWhenUsed/>
    <w:rsid w:val="00C00568"/>
    <w:pPr>
      <w:spacing w:before="0"/>
    </w:pPr>
    <w:rPr>
      <w:rFonts w:ascii="Consolas" w:hAnsi="Consolas" w:cs="Consolas"/>
      <w:sz w:val="21"/>
      <w:szCs w:val="21"/>
    </w:rPr>
  </w:style>
  <w:style w:type="character" w:customStyle="1" w:styleId="PlainTextChar">
    <w:name w:val="Plain Text Char"/>
    <w:basedOn w:val="DefaultParagraphFont"/>
    <w:link w:val="PlainText"/>
    <w:uiPriority w:val="99"/>
    <w:semiHidden/>
    <w:rsid w:val="00C00568"/>
    <w:rPr>
      <w:rFonts w:ascii="Consolas" w:hAnsi="Consolas" w:cs="Consolas"/>
      <w:sz w:val="21"/>
      <w:szCs w:val="21"/>
    </w:rPr>
  </w:style>
  <w:style w:type="paragraph" w:styleId="Quote">
    <w:name w:val="Quote"/>
    <w:basedOn w:val="Normal"/>
    <w:next w:val="Normal"/>
    <w:link w:val="QuoteChar"/>
    <w:uiPriority w:val="29"/>
    <w:semiHidden/>
    <w:rsid w:val="00C00568"/>
    <w:rPr>
      <w:i/>
      <w:iCs/>
      <w:color w:val="000000" w:themeColor="text1"/>
    </w:rPr>
  </w:style>
  <w:style w:type="character" w:customStyle="1" w:styleId="QuoteChar">
    <w:name w:val="Quote Char"/>
    <w:basedOn w:val="DefaultParagraphFont"/>
    <w:link w:val="Quote"/>
    <w:uiPriority w:val="29"/>
    <w:semiHidden/>
    <w:rsid w:val="00C00568"/>
    <w:rPr>
      <w:i/>
      <w:iCs/>
      <w:color w:val="000000" w:themeColor="text1"/>
    </w:rPr>
  </w:style>
  <w:style w:type="paragraph" w:styleId="Salutation">
    <w:name w:val="Salutation"/>
    <w:basedOn w:val="Normal"/>
    <w:next w:val="Normal"/>
    <w:link w:val="SalutationChar"/>
    <w:uiPriority w:val="99"/>
    <w:semiHidden/>
    <w:unhideWhenUsed/>
    <w:rsid w:val="00C00568"/>
  </w:style>
  <w:style w:type="character" w:customStyle="1" w:styleId="SalutationChar">
    <w:name w:val="Salutation Char"/>
    <w:basedOn w:val="DefaultParagraphFont"/>
    <w:link w:val="Salutation"/>
    <w:uiPriority w:val="99"/>
    <w:semiHidden/>
    <w:rsid w:val="00C00568"/>
  </w:style>
  <w:style w:type="paragraph" w:styleId="Signature">
    <w:name w:val="Signature"/>
    <w:basedOn w:val="Normal"/>
    <w:link w:val="SignatureChar"/>
    <w:uiPriority w:val="99"/>
    <w:semiHidden/>
    <w:unhideWhenUsed/>
    <w:rsid w:val="00C00568"/>
    <w:pPr>
      <w:spacing w:before="0"/>
      <w:ind w:left="4252"/>
    </w:pPr>
  </w:style>
  <w:style w:type="character" w:customStyle="1" w:styleId="SignatureChar">
    <w:name w:val="Signature Char"/>
    <w:basedOn w:val="DefaultParagraphFont"/>
    <w:link w:val="Signature"/>
    <w:uiPriority w:val="99"/>
    <w:semiHidden/>
    <w:rsid w:val="00C00568"/>
  </w:style>
  <w:style w:type="character" w:styleId="Strong">
    <w:name w:val="Strong"/>
    <w:basedOn w:val="DefaultParagraphFont"/>
    <w:uiPriority w:val="98"/>
    <w:semiHidden/>
    <w:rsid w:val="00C00568"/>
    <w:rPr>
      <w:b/>
      <w:bCs/>
    </w:rPr>
  </w:style>
  <w:style w:type="paragraph" w:styleId="Subtitle">
    <w:name w:val="Subtitle"/>
    <w:basedOn w:val="Normal"/>
    <w:next w:val="Normal"/>
    <w:link w:val="SubtitleChar"/>
    <w:uiPriority w:val="90"/>
    <w:semiHidden/>
    <w:qFormat/>
    <w:rsid w:val="00C00568"/>
    <w:pPr>
      <w:numPr>
        <w:ilvl w:val="1"/>
      </w:numPr>
    </w:pPr>
    <w:rPr>
      <w:rFonts w:asciiTheme="majorHAnsi" w:eastAsiaTheme="majorEastAsia" w:hAnsiTheme="majorHAnsi" w:cstheme="majorBidi"/>
      <w:i/>
      <w:iCs/>
      <w:color w:val="0063A6" w:themeColor="accent1"/>
      <w:spacing w:val="15"/>
      <w:sz w:val="24"/>
      <w:szCs w:val="24"/>
    </w:rPr>
  </w:style>
  <w:style w:type="character" w:customStyle="1" w:styleId="SubtitleChar">
    <w:name w:val="Subtitle Char"/>
    <w:basedOn w:val="DefaultParagraphFont"/>
    <w:link w:val="Subtitle"/>
    <w:uiPriority w:val="11"/>
    <w:semiHidden/>
    <w:rsid w:val="00C00568"/>
    <w:rPr>
      <w:rFonts w:asciiTheme="majorHAnsi" w:eastAsiaTheme="majorEastAsia" w:hAnsiTheme="majorHAnsi" w:cstheme="majorBidi"/>
      <w:i/>
      <w:iCs/>
      <w:color w:val="0063A6" w:themeColor="accent1"/>
      <w:spacing w:val="15"/>
      <w:sz w:val="24"/>
      <w:szCs w:val="24"/>
    </w:rPr>
  </w:style>
  <w:style w:type="character" w:styleId="SubtleReference">
    <w:name w:val="Subtle Reference"/>
    <w:basedOn w:val="DefaultParagraphFont"/>
    <w:uiPriority w:val="31"/>
    <w:semiHidden/>
    <w:rsid w:val="00C00568"/>
    <w:rPr>
      <w:smallCaps/>
      <w:color w:val="00497A" w:themeColor="accent2"/>
      <w:u w:val="single"/>
    </w:rPr>
  </w:style>
  <w:style w:type="table" w:styleId="Table3Deffects1">
    <w:name w:val="Table 3D effects 1"/>
    <w:basedOn w:val="TableNormal"/>
    <w:uiPriority w:val="99"/>
    <w:semiHidden/>
    <w:unhideWhenUsed/>
    <w:rsid w:val="00C00568"/>
    <w:pPr>
      <w:keepLines/>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C00568"/>
    <w:pPr>
      <w:keepLines/>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C00568"/>
    <w:pPr>
      <w:keepLine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C00568"/>
    <w:pPr>
      <w:keepLines/>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C00568"/>
    <w:pPr>
      <w:keepLines/>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C00568"/>
    <w:pPr>
      <w:keepLines/>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C00568"/>
    <w:pPr>
      <w:keepLines/>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C00568"/>
    <w:pPr>
      <w:keepLines/>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C00568"/>
    <w:pPr>
      <w:keepLines/>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C00568"/>
    <w:pPr>
      <w:keepLines/>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C00568"/>
    <w:pPr>
      <w:keepLines/>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C00568"/>
    <w:pPr>
      <w:keepLines/>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C00568"/>
    <w:pPr>
      <w:keepLines/>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C00568"/>
    <w:pPr>
      <w:keepLines/>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C00568"/>
    <w:pPr>
      <w:keepLines/>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C00568"/>
    <w:pPr>
      <w:keepLines/>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C00568"/>
    <w:pPr>
      <w:keepLines/>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C00568"/>
    <w:pPr>
      <w:keepLine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C00568"/>
    <w:pPr>
      <w:keepLines/>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C00568"/>
    <w:pPr>
      <w:keepLines/>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C00568"/>
    <w:pPr>
      <w:keepLines/>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C00568"/>
    <w:pPr>
      <w:keepLines/>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C00568"/>
    <w:pPr>
      <w:keepLines/>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C00568"/>
    <w:pPr>
      <w:keepLines/>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C00568"/>
    <w:pPr>
      <w:keepLines/>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C00568"/>
    <w:pPr>
      <w:keepLines/>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C00568"/>
    <w:pPr>
      <w:keepLines/>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C00568"/>
    <w:pPr>
      <w:keepLines/>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C00568"/>
    <w:pPr>
      <w:keepLines/>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C00568"/>
    <w:pPr>
      <w:keepLines/>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C00568"/>
    <w:pPr>
      <w:keepLines/>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C00568"/>
    <w:pPr>
      <w:keepLines/>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C00568"/>
    <w:pPr>
      <w:keepLines/>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C00568"/>
    <w:pPr>
      <w:ind w:left="220" w:hanging="220"/>
    </w:pPr>
  </w:style>
  <w:style w:type="paragraph" w:styleId="TableofFigures">
    <w:name w:val="table of figures"/>
    <w:basedOn w:val="Normal"/>
    <w:next w:val="Normal"/>
    <w:uiPriority w:val="99"/>
    <w:semiHidden/>
    <w:unhideWhenUsed/>
    <w:rsid w:val="00C00568"/>
  </w:style>
  <w:style w:type="table" w:styleId="TableProfessional">
    <w:name w:val="Table Professional"/>
    <w:basedOn w:val="TableNormal"/>
    <w:uiPriority w:val="99"/>
    <w:semiHidden/>
    <w:unhideWhenUsed/>
    <w:rsid w:val="00C00568"/>
    <w:pPr>
      <w:keepLine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C00568"/>
    <w:pPr>
      <w:keepLines/>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C00568"/>
    <w:pPr>
      <w:keepLines/>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C00568"/>
    <w:pPr>
      <w:keepLines/>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C00568"/>
    <w:pPr>
      <w:keepLines/>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C00568"/>
    <w:pPr>
      <w:keepLines/>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C00568"/>
    <w:pPr>
      <w:keepLine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C00568"/>
    <w:pPr>
      <w:keepLines/>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C00568"/>
    <w:pPr>
      <w:keepLines/>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C00568"/>
    <w:pPr>
      <w:keepLines/>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89"/>
    <w:semiHidden/>
    <w:qFormat/>
    <w:rsid w:val="00C00568"/>
    <w:pPr>
      <w:pBdr>
        <w:bottom w:val="single" w:sz="8" w:space="4" w:color="0063A6" w:themeColor="accent1"/>
      </w:pBdr>
      <w:spacing w:before="0" w:after="300"/>
      <w:contextualSpacing/>
    </w:pPr>
    <w:rPr>
      <w:rFonts w:asciiTheme="majorHAnsi" w:eastAsiaTheme="majorEastAsia" w:hAnsiTheme="majorHAnsi" w:cstheme="majorBidi"/>
      <w:color w:val="170F34" w:themeColor="text2" w:themeShade="BF"/>
      <w:spacing w:val="5"/>
      <w:kern w:val="28"/>
      <w:sz w:val="52"/>
      <w:szCs w:val="52"/>
    </w:rPr>
  </w:style>
  <w:style w:type="character" w:customStyle="1" w:styleId="TitleChar">
    <w:name w:val="Title Char"/>
    <w:basedOn w:val="DefaultParagraphFont"/>
    <w:link w:val="Title"/>
    <w:uiPriority w:val="10"/>
    <w:semiHidden/>
    <w:rsid w:val="00C00568"/>
    <w:rPr>
      <w:rFonts w:asciiTheme="majorHAnsi" w:eastAsiaTheme="majorEastAsia" w:hAnsiTheme="majorHAnsi" w:cstheme="majorBidi"/>
      <w:color w:val="170F34" w:themeColor="text2" w:themeShade="BF"/>
      <w:spacing w:val="5"/>
      <w:kern w:val="28"/>
      <w:sz w:val="52"/>
      <w:szCs w:val="52"/>
    </w:rPr>
  </w:style>
  <w:style w:type="paragraph" w:styleId="TOAHeading">
    <w:name w:val="toa heading"/>
    <w:basedOn w:val="Normal"/>
    <w:next w:val="Normal"/>
    <w:uiPriority w:val="99"/>
    <w:semiHidden/>
    <w:unhideWhenUsed/>
    <w:rsid w:val="00C00568"/>
    <w:rPr>
      <w:rFonts w:asciiTheme="majorHAnsi" w:eastAsiaTheme="majorEastAsia" w:hAnsiTheme="majorHAnsi" w:cstheme="majorBidi"/>
      <w:b/>
      <w:bCs/>
      <w:sz w:val="24"/>
      <w:szCs w:val="24"/>
    </w:rPr>
  </w:style>
  <w:style w:type="paragraph" w:styleId="TOC5">
    <w:name w:val="toc 5"/>
    <w:basedOn w:val="Normal"/>
    <w:next w:val="Normal"/>
    <w:autoRedefine/>
    <w:uiPriority w:val="96"/>
    <w:semiHidden/>
    <w:rsid w:val="00C00568"/>
    <w:pPr>
      <w:spacing w:after="100"/>
      <w:ind w:left="880"/>
    </w:pPr>
  </w:style>
  <w:style w:type="paragraph" w:styleId="TOC6">
    <w:name w:val="toc 6"/>
    <w:basedOn w:val="Normal"/>
    <w:next w:val="Normal"/>
    <w:autoRedefine/>
    <w:uiPriority w:val="96"/>
    <w:semiHidden/>
    <w:rsid w:val="00C00568"/>
    <w:pPr>
      <w:spacing w:after="100"/>
      <w:ind w:left="1100"/>
    </w:pPr>
  </w:style>
  <w:style w:type="paragraph" w:styleId="TOC8">
    <w:name w:val="toc 8"/>
    <w:basedOn w:val="Normal"/>
    <w:next w:val="Normal"/>
    <w:autoRedefine/>
    <w:uiPriority w:val="96"/>
    <w:semiHidden/>
    <w:rsid w:val="00C00568"/>
    <w:pPr>
      <w:spacing w:after="100"/>
      <w:ind w:left="1540"/>
    </w:pPr>
  </w:style>
  <w:style w:type="paragraph" w:styleId="TOCHeading">
    <w:name w:val="TOC Heading"/>
    <w:basedOn w:val="Heading11"/>
    <w:next w:val="Normal"/>
    <w:uiPriority w:val="90"/>
    <w:semiHidden/>
    <w:unhideWhenUsed/>
    <w:rsid w:val="00C00568"/>
    <w:pPr>
      <w:spacing w:before="480"/>
      <w:outlineLvl w:val="9"/>
    </w:pPr>
    <w:rPr>
      <w:caps w:val="0"/>
      <w:color w:val="004A7C" w:themeColor="accent1" w:themeShade="BF"/>
      <w:spacing w:val="0"/>
      <w:sz w:val="28"/>
    </w:rPr>
  </w:style>
  <w:style w:type="table" w:customStyle="1" w:styleId="DTFTextTable">
    <w:name w:val="DTF Text Table"/>
    <w:basedOn w:val="DTFTable"/>
    <w:uiPriority w:val="99"/>
    <w:rsid w:val="00917D22"/>
    <w:pPr>
      <w:spacing w:after="120" w:line="216" w:lineRule="auto"/>
      <w:jc w:val="left"/>
    </w:pPr>
    <w:rPr>
      <w:sz w:val="20"/>
    </w:rPr>
    <w:tblPr/>
    <w:tblStylePr w:type="firstRow">
      <w:pPr>
        <w:wordWrap/>
        <w:spacing w:beforeLines="0" w:before="20" w:beforeAutospacing="0" w:afterLines="0" w:after="20" w:afterAutospacing="0" w:line="216" w:lineRule="auto"/>
        <w:jc w:val="left"/>
      </w:pPr>
      <w:rPr>
        <w:i/>
      </w:rPr>
      <w:tblPr/>
      <w:trPr>
        <w:cantSplit w:val="0"/>
      </w:trPr>
      <w:tcPr>
        <w:shd w:val="clear" w:color="auto" w:fill="000000" w:themeFill="text1"/>
        <w:vAlign w:val="bottom"/>
      </w:tcPr>
    </w:tblStylePr>
    <w:tblStylePr w:type="lastRow">
      <w:rPr>
        <w:b w:val="0"/>
      </w:rPr>
      <w:tblPr/>
      <w:tcPr>
        <w:tcBorders>
          <w:top w:val="single" w:sz="6" w:space="0" w:color="000000" w:themeColor="text1"/>
          <w:left w:val="nil"/>
          <w:bottom w:val="single" w:sz="12" w:space="0" w:color="000000" w:themeColor="text1"/>
          <w:right w:val="nil"/>
          <w:insideH w:val="nil"/>
          <w:insideV w:val="nil"/>
          <w:tl2br w:val="nil"/>
          <w:tr2bl w:val="nil"/>
        </w:tcBorders>
      </w:tcPr>
    </w:tblStylePr>
    <w:tblStylePr w:type="firstCol">
      <w:pPr>
        <w:wordWrap/>
        <w:spacing w:line="240" w:lineRule="auto"/>
        <w:ind w:leftChars="0" w:left="170" w:rightChars="0" w:right="0" w:firstLineChars="0" w:hanging="170"/>
        <w:jc w:val="left"/>
      </w:pPr>
    </w:tblStylePr>
    <w:tblStylePr w:type="lastCol">
      <w:rPr>
        <w:b/>
      </w:rPr>
      <w:tblPr/>
      <w:tcPr>
        <w:shd w:val="clear" w:color="auto" w:fill="F2F2F2" w:themeFill="background1" w:themeFillShade="F2"/>
      </w:tcPr>
    </w:tblStylePr>
    <w:tblStylePr w:type="band1Vert">
      <w:tblPr/>
      <w:tcPr>
        <w:shd w:val="clear" w:color="auto" w:fill="EBEBEB" w:themeFill="background2"/>
      </w:tcPr>
    </w:tblStylePr>
    <w:tblStylePr w:type="band1Horz">
      <w:tblPr/>
      <w:tcPr>
        <w:tcBorders>
          <w:top w:val="nil"/>
          <w:left w:val="nil"/>
          <w:bottom w:val="single" w:sz="6" w:space="0" w:color="auto"/>
          <w:right w:val="nil"/>
          <w:insideH w:val="nil"/>
          <w:insideV w:val="nil"/>
          <w:tl2br w:val="nil"/>
          <w:tr2bl w:val="nil"/>
        </w:tcBorders>
        <w:shd w:val="clear" w:color="auto" w:fill="EBEBEB" w:themeFill="background2"/>
      </w:tcPr>
    </w:tblStylePr>
    <w:tblStylePr w:type="band2Horz">
      <w:tblPr/>
      <w:tcPr>
        <w:tcBorders>
          <w:top w:val="nil"/>
          <w:left w:val="nil"/>
          <w:bottom w:val="single" w:sz="6" w:space="0" w:color="auto"/>
          <w:right w:val="nil"/>
          <w:insideH w:val="nil"/>
          <w:insideV w:val="nil"/>
          <w:tl2br w:val="nil"/>
          <w:tr2bl w:val="nil"/>
        </w:tcBorders>
        <w:shd w:val="clear" w:color="auto" w:fill="FFFFFF" w:themeFill="background1"/>
      </w:tcPr>
    </w:tblStylePr>
  </w:style>
  <w:style w:type="character" w:customStyle="1" w:styleId="FooterevenChar">
    <w:name w:val="Footer (even) Char"/>
    <w:basedOn w:val="DefaultParagraphFont"/>
    <w:link w:val="Footereven"/>
    <w:uiPriority w:val="85"/>
    <w:rsid w:val="00967F9B"/>
    <w:rPr>
      <w:rFonts w:asciiTheme="majorHAnsi" w:hAnsiTheme="majorHAnsi"/>
      <w:sz w:val="18"/>
    </w:rPr>
  </w:style>
  <w:style w:type="paragraph" w:customStyle="1" w:styleId="ObjectiveHeading">
    <w:name w:val="Objective Heading"/>
    <w:basedOn w:val="Normal"/>
    <w:next w:val="Normal"/>
    <w:uiPriority w:val="62"/>
    <w:qFormat/>
    <w:rsid w:val="00EB0619"/>
    <w:pPr>
      <w:keepNext/>
      <w:pBdr>
        <w:top w:val="single" w:sz="6" w:space="3" w:color="auto"/>
        <w:left w:val="single" w:sz="6" w:space="5" w:color="auto"/>
        <w:bottom w:val="single" w:sz="6" w:space="3" w:color="auto"/>
        <w:right w:val="single" w:sz="6" w:space="5" w:color="auto"/>
      </w:pBdr>
      <w:shd w:val="clear" w:color="auto" w:fill="F2F2F2" w:themeFill="background1" w:themeFillShade="F2"/>
    </w:pPr>
    <w:rPr>
      <w:rFonts w:asciiTheme="majorHAnsi" w:hAnsiTheme="majorHAnsi"/>
      <w:b/>
      <w:sz w:val="24"/>
    </w:rPr>
  </w:style>
  <w:style w:type="paragraph" w:customStyle="1" w:styleId="TableUnits">
    <w:name w:val="Table Units"/>
    <w:basedOn w:val="Normal"/>
    <w:next w:val="Normal"/>
    <w:link w:val="TableUnitsChar"/>
    <w:uiPriority w:val="50"/>
    <w:qFormat/>
    <w:rsid w:val="00E977BC"/>
    <w:pPr>
      <w:keepNext/>
      <w:tabs>
        <w:tab w:val="left" w:pos="567"/>
        <w:tab w:val="right" w:pos="9639"/>
        <w:tab w:val="right" w:pos="14572"/>
      </w:tabs>
      <w:spacing w:before="0" w:after="60"/>
      <w:ind w:left="1134" w:hanging="1134"/>
      <w:jc w:val="right"/>
    </w:pPr>
    <w:rPr>
      <w:rFonts w:asciiTheme="majorHAnsi" w:hAnsiTheme="majorHAnsi"/>
      <w:b/>
      <w:sz w:val="20"/>
      <w:szCs w:val="20"/>
    </w:rPr>
  </w:style>
  <w:style w:type="table" w:customStyle="1" w:styleId="DTFPerformanceMeasuresTable">
    <w:name w:val="DTF Performance Measures Table"/>
    <w:basedOn w:val="DTFTable"/>
    <w:uiPriority w:val="99"/>
    <w:rsid w:val="00F8170E"/>
    <w:pPr>
      <w:spacing w:before="0"/>
    </w:pPr>
    <w:tblPr>
      <w:tblStyleRowBandSize w:val="0"/>
    </w:tblPr>
    <w:tblStylePr w:type="firstRow">
      <w:rPr>
        <w:i/>
      </w:rPr>
      <w:tblPr/>
      <w:trPr>
        <w:cantSplit w:val="0"/>
      </w:trPr>
      <w:tcPr>
        <w:shd w:val="clear" w:color="auto" w:fill="000000" w:themeFill="text1"/>
        <w:vAlign w:val="bottom"/>
      </w:tcPr>
    </w:tblStylePr>
    <w:tblStylePr w:type="lastRow">
      <w:rPr>
        <w:b/>
      </w:rPr>
      <w:tblPr/>
      <w:tcPr>
        <w:tcBorders>
          <w:top w:val="single" w:sz="6" w:space="0" w:color="000000" w:themeColor="text1"/>
          <w:left w:val="nil"/>
          <w:bottom w:val="single" w:sz="12" w:space="0" w:color="000000" w:themeColor="text1"/>
          <w:right w:val="nil"/>
          <w:insideH w:val="nil"/>
          <w:insideV w:val="nil"/>
          <w:tl2br w:val="nil"/>
          <w:tr2bl w:val="nil"/>
        </w:tcBorders>
      </w:tcPr>
    </w:tblStylePr>
    <w:tblStylePr w:type="firstCol">
      <w:pPr>
        <w:wordWrap/>
        <w:spacing w:line="240" w:lineRule="auto"/>
        <w:ind w:leftChars="0" w:left="144" w:rightChars="0" w:right="0" w:firstLineChars="0" w:firstLine="0"/>
        <w:jc w:val="left"/>
      </w:pPr>
    </w:tblStylePr>
    <w:tblStylePr w:type="lastCol">
      <w:rPr>
        <w:b/>
      </w:rPr>
      <w:tblPr/>
      <w:tcPr>
        <w:shd w:val="clear" w:color="auto" w:fill="F2F2F2" w:themeFill="background1" w:themeFillShade="F2"/>
      </w:tcPr>
    </w:tblStylePr>
    <w:tblStylePr w:type="band1Vert">
      <w:tblPr/>
      <w:tcPr>
        <w:shd w:val="clear" w:color="auto" w:fill="EBEBEB" w:themeFill="background2"/>
      </w:tcPr>
    </w:tblStylePr>
    <w:tblStylePr w:type="band1Horz">
      <w:tblPr/>
      <w:tcPr>
        <w:shd w:val="clear" w:color="auto" w:fill="EBEBEB" w:themeFill="background2"/>
      </w:tcPr>
    </w:tblStylePr>
    <w:tblStylePr w:type="band2Horz">
      <w:tblPr/>
      <w:tcPr>
        <w:shd w:val="clear" w:color="auto" w:fill="FFFFFF" w:themeFill="background1"/>
      </w:tcPr>
    </w:tblStylePr>
  </w:style>
  <w:style w:type="character" w:customStyle="1" w:styleId="ChapterheadingChar">
    <w:name w:val="Chapter heading Char"/>
    <w:basedOn w:val="DefaultParagraphFont"/>
    <w:link w:val="Chapterheading"/>
    <w:uiPriority w:val="89"/>
    <w:rsid w:val="00934011"/>
    <w:rPr>
      <w:rFonts w:asciiTheme="majorHAnsi" w:eastAsiaTheme="majorEastAsia" w:hAnsiTheme="majorHAnsi" w:cstheme="majorBidi"/>
      <w:b/>
      <w:bCs/>
      <w:caps/>
      <w:spacing w:val="-2"/>
      <w:sz w:val="48"/>
      <w:szCs w:val="28"/>
    </w:rPr>
  </w:style>
  <w:style w:type="paragraph" w:customStyle="1" w:styleId="TableofContentsheading">
    <w:name w:val="Table of Contents heading"/>
    <w:basedOn w:val="Normal"/>
    <w:next w:val="Normal"/>
    <w:rsid w:val="00F63294"/>
    <w:pPr>
      <w:keepNext/>
      <w:keepLines w:val="0"/>
      <w:pBdr>
        <w:bottom w:val="single" w:sz="12" w:space="7" w:color="auto"/>
      </w:pBdr>
      <w:spacing w:before="1440" w:after="360"/>
    </w:pPr>
    <w:rPr>
      <w:rFonts w:ascii="Calibri" w:eastAsia="Times New Roman" w:hAnsi="Calibri" w:cs="Times New Roman"/>
      <w:b/>
      <w:caps/>
      <w:sz w:val="38"/>
      <w:szCs w:val="28"/>
    </w:rPr>
  </w:style>
  <w:style w:type="paragraph" w:customStyle="1" w:styleId="PerformanceMeasureNote">
    <w:name w:val="Performance Measure Note"/>
    <w:basedOn w:val="Normal"/>
    <w:uiPriority w:val="63"/>
    <w:rsid w:val="00A46F1A"/>
    <w:pPr>
      <w:spacing w:before="20" w:after="20"/>
      <w:ind w:left="170"/>
      <w:contextualSpacing/>
    </w:pPr>
    <w:rPr>
      <w:rFonts w:asciiTheme="majorHAnsi" w:hAnsiTheme="majorHAnsi"/>
      <w:i/>
      <w:spacing w:val="-2"/>
      <w:sz w:val="15"/>
      <w:szCs w:val="15"/>
    </w:rPr>
  </w:style>
  <w:style w:type="paragraph" w:customStyle="1" w:styleId="Performancemeasuremetric">
    <w:name w:val="Performance measure metric"/>
    <w:basedOn w:val="Normal"/>
    <w:uiPriority w:val="63"/>
    <w:rsid w:val="00A46F1A"/>
    <w:pPr>
      <w:keepLines w:val="0"/>
      <w:spacing w:before="20" w:after="20"/>
      <w:ind w:left="-14"/>
    </w:pPr>
    <w:rPr>
      <w:rFonts w:asciiTheme="majorHAnsi" w:hAnsiTheme="majorHAnsi"/>
      <w:i/>
      <w:sz w:val="17"/>
    </w:rPr>
  </w:style>
  <w:style w:type="paragraph" w:customStyle="1" w:styleId="HighlightBullet">
    <w:name w:val="Highlight Bullet"/>
    <w:basedOn w:val="ListBullet"/>
    <w:next w:val="HighlightBoxText"/>
    <w:uiPriority w:val="79"/>
    <w:qFormat/>
    <w:rsid w:val="00A46F1A"/>
    <w:pPr>
      <w:keepLines w:val="0"/>
      <w:numPr>
        <w:numId w:val="0"/>
      </w:numPr>
      <w:pBdr>
        <w:top w:val="single" w:sz="6" w:space="1" w:color="0063A6" w:themeColor="accent1"/>
        <w:left w:val="single" w:sz="6" w:space="4" w:color="0063A6" w:themeColor="accent1"/>
        <w:bottom w:val="single" w:sz="6" w:space="1" w:color="0063A6" w:themeColor="accent1"/>
        <w:right w:val="single" w:sz="6" w:space="4" w:color="0063A6" w:themeColor="accent1"/>
      </w:pBdr>
      <w:shd w:val="clear" w:color="auto" w:fill="E3EBF4" w:themeFill="accent3" w:themeFillTint="33"/>
      <w:spacing w:before="0" w:after="60" w:line="264" w:lineRule="auto"/>
      <w:ind w:left="680" w:hanging="680"/>
    </w:pPr>
  </w:style>
  <w:style w:type="paragraph" w:customStyle="1" w:styleId="Subheadingunderline">
    <w:name w:val="Subheading (underline)"/>
    <w:basedOn w:val="Normal"/>
    <w:next w:val="Normal"/>
    <w:uiPriority w:val="50"/>
    <w:qFormat/>
    <w:rsid w:val="00A46F1A"/>
    <w:pPr>
      <w:keepNext/>
      <w:keepLines w:val="0"/>
      <w:pBdr>
        <w:bottom w:val="single" w:sz="6" w:space="1" w:color="0063A6" w:themeColor="accent1"/>
      </w:pBdr>
      <w:tabs>
        <w:tab w:val="right" w:pos="9582"/>
        <w:tab w:val="right" w:pos="14742"/>
      </w:tabs>
      <w:spacing w:before="200" w:after="120" w:line="264" w:lineRule="auto"/>
    </w:pPr>
    <w:rPr>
      <w:rFonts w:asciiTheme="majorHAnsi" w:hAnsiTheme="majorHAnsi"/>
      <w:b/>
      <w:spacing w:val="-2"/>
    </w:rPr>
  </w:style>
  <w:style w:type="paragraph" w:customStyle="1" w:styleId="Subheading">
    <w:name w:val="Subheading"/>
    <w:basedOn w:val="Normal"/>
    <w:next w:val="TableUnits"/>
    <w:uiPriority w:val="49"/>
    <w:qFormat/>
    <w:rsid w:val="00A46F1A"/>
    <w:pPr>
      <w:keepNext/>
      <w:keepLines w:val="0"/>
      <w:tabs>
        <w:tab w:val="right" w:pos="9582"/>
        <w:tab w:val="right" w:pos="14742"/>
      </w:tabs>
      <w:spacing w:before="200" w:after="160" w:line="264" w:lineRule="auto"/>
    </w:pPr>
    <w:rPr>
      <w:rFonts w:asciiTheme="majorHAnsi" w:hAnsiTheme="majorHAnsi"/>
      <w:b/>
      <w:spacing w:val="-2"/>
    </w:rPr>
  </w:style>
  <w:style w:type="table" w:customStyle="1" w:styleId="TableDTFGeneral">
    <w:name w:val="Table DTF General"/>
    <w:basedOn w:val="TableNormal"/>
    <w:uiPriority w:val="99"/>
    <w:rsid w:val="00A46F1A"/>
    <w:pPr>
      <w:spacing w:before="20" w:after="20"/>
      <w:jc w:val="right"/>
    </w:pPr>
    <w:rPr>
      <w:rFonts w:asciiTheme="majorHAnsi" w:hAnsiTheme="majorHAnsi"/>
      <w:spacing w:val="4"/>
      <w:sz w:val="17"/>
    </w:rPr>
    <w:tblPr>
      <w:tblStyleRowBandSize w:val="1"/>
      <w:tblStyleColBandSize w:val="1"/>
      <w:tblInd w:w="28" w:type="dxa"/>
      <w:tblBorders>
        <w:bottom w:val="single" w:sz="12" w:space="0" w:color="auto"/>
      </w:tblBorders>
      <w:tblCellMar>
        <w:left w:w="57" w:type="dxa"/>
        <w:right w:w="57" w:type="dxa"/>
      </w:tblCellMar>
    </w:tblPr>
    <w:trPr>
      <w:cantSplit/>
    </w:trPr>
    <w:tblStylePr w:type="firstRow">
      <w:rPr>
        <w:i/>
      </w:rPr>
      <w:tblPr/>
      <w:trPr>
        <w:cantSplit w:val="0"/>
      </w:trPr>
      <w:tcPr>
        <w:shd w:val="clear" w:color="auto" w:fill="000000" w:themeFill="text1"/>
        <w:vAlign w:val="bottom"/>
      </w:tcPr>
    </w:tblStylePr>
    <w:tblStylePr w:type="lastRow">
      <w:rPr>
        <w:b/>
      </w:rPr>
      <w:tblPr/>
      <w:tcPr>
        <w:tcBorders>
          <w:top w:val="single" w:sz="6" w:space="0" w:color="000000" w:themeColor="text1"/>
          <w:left w:val="nil"/>
          <w:bottom w:val="single" w:sz="12" w:space="0" w:color="000000" w:themeColor="text1"/>
          <w:right w:val="nil"/>
          <w:insideH w:val="nil"/>
          <w:insideV w:val="nil"/>
          <w:tl2br w:val="nil"/>
          <w:tr2bl w:val="nil"/>
        </w:tcBorders>
      </w:tcPr>
    </w:tblStylePr>
    <w:tblStylePr w:type="firstCol">
      <w:pPr>
        <w:wordWrap/>
        <w:spacing w:line="240" w:lineRule="auto"/>
        <w:ind w:leftChars="0" w:left="170" w:rightChars="0" w:right="0" w:firstLineChars="0" w:hanging="170"/>
        <w:jc w:val="left"/>
      </w:pPr>
    </w:tblStylePr>
    <w:tblStylePr w:type="lastCol">
      <w:rPr>
        <w:b/>
      </w:rPr>
      <w:tblPr/>
      <w:tcPr>
        <w:shd w:val="clear" w:color="auto" w:fill="F2F2F2" w:themeFill="background1" w:themeFillShade="F2"/>
      </w:tcPr>
    </w:tblStylePr>
    <w:tblStylePr w:type="band1Vert">
      <w:tblPr/>
      <w:tcPr>
        <w:shd w:val="clear" w:color="auto" w:fill="EBEBEB" w:themeFill="background2"/>
      </w:tcPr>
    </w:tblStylePr>
    <w:tblStylePr w:type="band1Horz">
      <w:tblPr/>
      <w:tcPr>
        <w:shd w:val="clear" w:color="auto" w:fill="EBEBEB" w:themeFill="background2"/>
      </w:tcPr>
    </w:tblStylePr>
    <w:tblStylePr w:type="band2Horz">
      <w:tblPr/>
      <w:tcPr>
        <w:shd w:val="clear" w:color="auto" w:fill="FFFFFF" w:themeFill="background1"/>
      </w:tcPr>
    </w:tblStylePr>
  </w:style>
  <w:style w:type="character" w:customStyle="1" w:styleId="TableUnitsChar">
    <w:name w:val="Table Units Char"/>
    <w:basedOn w:val="DefaultParagraphFont"/>
    <w:link w:val="TableUnits"/>
    <w:uiPriority w:val="50"/>
    <w:rsid w:val="00E977BC"/>
    <w:rPr>
      <w:rFonts w:asciiTheme="majorHAnsi" w:hAnsiTheme="majorHAnsi"/>
      <w:b/>
      <w:sz w:val="20"/>
      <w:szCs w:val="20"/>
    </w:rPr>
  </w:style>
  <w:style w:type="paragraph" w:customStyle="1" w:styleId="FooterEvenpage">
    <w:name w:val="Footer (Even page)"/>
    <w:basedOn w:val="Footer"/>
    <w:uiPriority w:val="98"/>
    <w:qFormat/>
    <w:rsid w:val="00A46F1A"/>
    <w:pPr>
      <w:keepLines w:val="0"/>
      <w:pBdr>
        <w:top w:val="single" w:sz="6" w:space="1" w:color="0063A6" w:themeColor="accent1"/>
      </w:pBdr>
      <w:tabs>
        <w:tab w:val="clear" w:pos="4513"/>
        <w:tab w:val="clear" w:pos="9026"/>
        <w:tab w:val="center" w:pos="3686"/>
        <w:tab w:val="right" w:pos="9639"/>
      </w:tabs>
      <w:spacing w:line="264" w:lineRule="auto"/>
    </w:pPr>
    <w:rPr>
      <w:rFonts w:asciiTheme="majorHAnsi" w:hAnsiTheme="majorHAnsi"/>
      <w:sz w:val="18"/>
    </w:rPr>
  </w:style>
  <w:style w:type="paragraph" w:customStyle="1" w:styleId="ControlledEntitiesDepartment">
    <w:name w:val="Controlled Entities Department"/>
    <w:basedOn w:val="Normal"/>
    <w:next w:val="Normal"/>
    <w:uiPriority w:val="97"/>
    <w:qFormat/>
    <w:rsid w:val="00A46F1A"/>
    <w:pPr>
      <w:shd w:val="clear" w:color="auto" w:fill="D9D9D9" w:themeFill="background1" w:themeFillShade="D9"/>
      <w:spacing w:before="40"/>
    </w:pPr>
    <w:rPr>
      <w:rFonts w:asciiTheme="majorHAnsi" w:eastAsia="Times New Roman" w:hAnsiTheme="majorHAnsi" w:cs="Times New Roman"/>
      <w:b/>
      <w:bCs/>
      <w:color w:val="000000" w:themeColor="text1"/>
      <w:sz w:val="18"/>
      <w:szCs w:val="18"/>
      <w:lang w:eastAsia="en-AU"/>
    </w:rPr>
  </w:style>
  <w:style w:type="table" w:customStyle="1" w:styleId="TableGrid20">
    <w:name w:val="Table Grid2"/>
    <w:basedOn w:val="TableNormal"/>
    <w:next w:val="TableGrid"/>
    <w:uiPriority w:val="59"/>
    <w:rsid w:val="00A46F1A"/>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lphaStyle">
    <w:name w:val="List Alpha Style"/>
    <w:uiPriority w:val="99"/>
    <w:rsid w:val="00A46F1A"/>
    <w:pPr>
      <w:numPr>
        <w:numId w:val="15"/>
      </w:numPr>
    </w:pPr>
  </w:style>
  <w:style w:type="paragraph" w:customStyle="1" w:styleId="ListAlpha">
    <w:name w:val="List Alpha"/>
    <w:basedOn w:val="Normal"/>
    <w:uiPriority w:val="20"/>
    <w:qFormat/>
    <w:rsid w:val="00A46F1A"/>
    <w:pPr>
      <w:keepLines w:val="0"/>
      <w:numPr>
        <w:numId w:val="16"/>
      </w:numPr>
      <w:spacing w:before="60"/>
    </w:pPr>
  </w:style>
  <w:style w:type="table" w:customStyle="1" w:styleId="TableGrid10">
    <w:name w:val="Table Grid1"/>
    <w:basedOn w:val="TableNormal"/>
    <w:next w:val="TableGrid"/>
    <w:rsid w:val="00A46F1A"/>
    <w:pPr>
      <w:spacing w:before="0" w:after="120"/>
      <w:jc w:val="both"/>
    </w:pPr>
    <w:rPr>
      <w:rFonts w:ascii="Calibri" w:eastAsia="Times New Roman" w:hAnsi="Calibri" w:cs="Times New Roman"/>
      <w:sz w:val="20"/>
      <w:szCs w:val="20"/>
      <w:lang w:eastAsia="en-AU"/>
    </w:rPr>
    <w:tblPr/>
  </w:style>
  <w:style w:type="numbering" w:customStyle="1" w:styleId="ListBulletStyle">
    <w:name w:val="List Bullet Style"/>
    <w:uiPriority w:val="99"/>
    <w:rsid w:val="00A46F1A"/>
    <w:pPr>
      <w:numPr>
        <w:numId w:val="17"/>
      </w:numPr>
    </w:pPr>
  </w:style>
  <w:style w:type="numbering" w:customStyle="1" w:styleId="ListNumberStyle">
    <w:name w:val="List Number Style"/>
    <w:uiPriority w:val="99"/>
    <w:rsid w:val="00A46F1A"/>
    <w:pPr>
      <w:numPr>
        <w:numId w:val="18"/>
      </w:numPr>
    </w:pPr>
  </w:style>
  <w:style w:type="paragraph" w:customStyle="1" w:styleId="ControlledEntitiesSector">
    <w:name w:val="Controlled Entities Sector"/>
    <w:basedOn w:val="Normal"/>
    <w:next w:val="ControlledEntitiesDepartment"/>
    <w:uiPriority w:val="98"/>
    <w:qFormat/>
    <w:rsid w:val="00A46F1A"/>
    <w:pPr>
      <w:shd w:val="clear" w:color="auto" w:fill="000000" w:themeFill="text1"/>
      <w:spacing w:before="20" w:after="60"/>
      <w:jc w:val="center"/>
    </w:pPr>
    <w:rPr>
      <w:rFonts w:asciiTheme="majorHAnsi" w:eastAsia="Times New Roman" w:hAnsiTheme="majorHAnsi" w:cstheme="minorHAnsi"/>
      <w:b/>
      <w:i/>
      <w:color w:val="FFFFFF" w:themeColor="background1"/>
      <w:sz w:val="18"/>
      <w:lang w:eastAsia="en-AU"/>
    </w:rPr>
  </w:style>
  <w:style w:type="character" w:customStyle="1" w:styleId="TableHeadingChar">
    <w:name w:val="Table Heading Char"/>
    <w:basedOn w:val="DefaultParagraphFont"/>
    <w:link w:val="TableHeading"/>
    <w:uiPriority w:val="49"/>
    <w:rsid w:val="00E977BC"/>
    <w:rPr>
      <w:rFonts w:asciiTheme="majorHAnsi" w:hAnsiTheme="majorHAnsi"/>
      <w:b/>
      <w:sz w:val="20"/>
      <w:szCs w:val="20"/>
    </w:rPr>
  </w:style>
  <w:style w:type="paragraph" w:customStyle="1" w:styleId="Reconum">
    <w:name w:val="Reco num"/>
    <w:basedOn w:val="Normal"/>
    <w:qFormat/>
    <w:rsid w:val="007D6FFB"/>
    <w:pPr>
      <w:keepLines w:val="0"/>
      <w:numPr>
        <w:numId w:val="27"/>
      </w:numPr>
      <w:spacing w:before="60" w:after="120"/>
    </w:pPr>
    <w:rPr>
      <w:rFonts w:ascii="Arial" w:eastAsia="Times New Roman" w:hAnsi="Arial" w:cs="Arial"/>
      <w:color w:val="000000" w:themeColor="text1"/>
      <w:spacing w:val="2"/>
      <w:sz w:val="20"/>
      <w:szCs w:val="24"/>
    </w:rPr>
  </w:style>
  <w:style w:type="paragraph" w:customStyle="1" w:styleId="TableHeading1-column">
    <w:name w:val="Table Heading (1-column)"/>
    <w:basedOn w:val="TableHeading"/>
    <w:uiPriority w:val="49"/>
    <w:qFormat/>
    <w:rsid w:val="007D6FFB"/>
    <w:pPr>
      <w:tabs>
        <w:tab w:val="right" w:pos="4536"/>
      </w:tabs>
    </w:pPr>
  </w:style>
  <w:style w:type="character" w:customStyle="1" w:styleId="left">
    <w:name w:val="left"/>
    <w:basedOn w:val="DefaultParagraphFont"/>
    <w:rsid w:val="00330AA4"/>
  </w:style>
  <w:style w:type="character" w:customStyle="1" w:styleId="ListBulletChar">
    <w:name w:val="List Bullet Char"/>
    <w:basedOn w:val="DefaultParagraphFont"/>
    <w:link w:val="ListBullet"/>
    <w:uiPriority w:val="19"/>
    <w:rsid w:val="000E7D96"/>
  </w:style>
  <w:style w:type="numbering" w:customStyle="1" w:styleId="Headingstyles">
    <w:name w:val="Heading styles"/>
    <w:uiPriority w:val="99"/>
    <w:rsid w:val="00857FEF"/>
    <w:pPr>
      <w:numPr>
        <w:numId w:val="31"/>
      </w:numPr>
    </w:pPr>
  </w:style>
  <w:style w:type="table" w:customStyle="1" w:styleId="DTFTableText">
    <w:name w:val="DTF Table [Text]"/>
    <w:basedOn w:val="TableNormal"/>
    <w:uiPriority w:val="99"/>
    <w:rsid w:val="000A4CB1"/>
    <w:pPr>
      <w:spacing w:before="60" w:after="60"/>
    </w:pPr>
    <w:rPr>
      <w:rFonts w:asciiTheme="majorHAnsi" w:hAnsiTheme="majorHAnsi"/>
      <w:sz w:val="18"/>
    </w:rPr>
    <w:tblPr>
      <w:tblStyleRowBandSize w:val="1"/>
      <w:tblInd w:w="0" w:type="nil"/>
      <w:tblBorders>
        <w:bottom w:val="single" w:sz="6" w:space="0" w:color="auto"/>
      </w:tblBorders>
      <w:tblCellMar>
        <w:left w:w="57" w:type="dxa"/>
        <w:right w:w="57" w:type="dxa"/>
      </w:tblCellMar>
    </w:tblPr>
    <w:tblStylePr w:type="firstRow">
      <w:pPr>
        <w:wordWrap/>
        <w:spacing w:beforeLines="0" w:before="100" w:beforeAutospacing="1" w:afterLines="0" w:after="100" w:afterAutospacing="1"/>
      </w:pPr>
      <w:rPr>
        <w:i/>
      </w:rPr>
      <w:tblPr/>
      <w:tcPr>
        <w:tcBorders>
          <w:top w:val="nil"/>
          <w:left w:val="nil"/>
          <w:bottom w:val="nil"/>
          <w:right w:val="nil"/>
          <w:insideH w:val="nil"/>
          <w:insideV w:val="nil"/>
          <w:tl2br w:val="nil"/>
          <w:tr2bl w:val="nil"/>
        </w:tcBorders>
        <w:shd w:val="clear" w:color="auto" w:fill="000000" w:themeFill="text1"/>
      </w:tcPr>
    </w:tblStylePr>
    <w:tblStylePr w:type="lastRow">
      <w:rPr>
        <w:b/>
        <w:i w:val="0"/>
      </w:rPr>
      <w:tblPr/>
      <w:tcPr>
        <w:tcBorders>
          <w:top w:val="single" w:sz="6" w:space="0" w:color="auto"/>
          <w:left w:val="nil"/>
          <w:bottom w:val="single" w:sz="6" w:space="0" w:color="auto"/>
          <w:right w:val="nil"/>
          <w:insideH w:val="nil"/>
          <w:insideV w:val="nil"/>
          <w:tl2br w:val="nil"/>
          <w:tr2bl w:val="nil"/>
        </w:tcBorders>
      </w:tcPr>
    </w:tblStylePr>
    <w:tblStylePr w:type="lastCol">
      <w:rPr>
        <w:b/>
      </w:rPr>
    </w:tblStylePr>
    <w:tblStylePr w:type="band1Horz">
      <w:tblPr/>
      <w:tcPr>
        <w:tcBorders>
          <w:top w:val="nil"/>
          <w:left w:val="nil"/>
          <w:bottom w:val="single" w:sz="6" w:space="0" w:color="auto"/>
          <w:right w:val="nil"/>
          <w:insideH w:val="nil"/>
          <w:insideV w:val="nil"/>
          <w:tl2br w:val="nil"/>
          <w:tr2bl w:val="nil"/>
        </w:tcBorders>
      </w:tcPr>
    </w:tblStylePr>
    <w:tblStylePr w:type="band2Horz">
      <w:tblPr/>
      <w:tcPr>
        <w:tcBorders>
          <w:top w:val="nil"/>
          <w:left w:val="nil"/>
          <w:bottom w:val="single" w:sz="6" w:space="0" w:color="auto"/>
          <w:right w:val="nil"/>
          <w:insideH w:val="nil"/>
          <w:insideV w:val="nil"/>
          <w:tl2br w:val="nil"/>
          <w:tr2bl w:val="nil"/>
        </w:tcBorders>
      </w:tcPr>
    </w:tblStylePr>
  </w:style>
  <w:style w:type="table" w:customStyle="1" w:styleId="DTFTableShadedText">
    <w:name w:val="DTF Table [Shaded Text]"/>
    <w:basedOn w:val="DTFTableText"/>
    <w:uiPriority w:val="99"/>
    <w:rsid w:val="00CE73A4"/>
    <w:rPr>
      <w:sz w:val="19"/>
    </w:rPr>
    <w:tblPr>
      <w:tblStyleColBandSize w:val="1"/>
      <w:tblInd w:w="0" w:type="dxa"/>
      <w:tblBorders>
        <w:top w:val="single" w:sz="6" w:space="0" w:color="auto"/>
        <w:bottom w:val="none" w:sz="0" w:space="0" w:color="auto"/>
      </w:tblBorders>
    </w:tblPr>
    <w:tblStylePr w:type="firstRow">
      <w:pPr>
        <w:wordWrap/>
        <w:spacing w:beforeLines="0" w:before="100" w:beforeAutospacing="1" w:afterLines="0" w:after="100" w:afterAutospacing="1"/>
        <w:jc w:val="left"/>
      </w:pPr>
      <w:rPr>
        <w:i/>
      </w:rPr>
      <w:tblPr/>
      <w:tcPr>
        <w:tcBorders>
          <w:top w:val="nil"/>
          <w:left w:val="nil"/>
          <w:bottom w:val="nil"/>
          <w:right w:val="nil"/>
          <w:insideH w:val="nil"/>
          <w:insideV w:val="nil"/>
          <w:tl2br w:val="nil"/>
          <w:tr2bl w:val="nil"/>
        </w:tcBorders>
        <w:shd w:val="clear" w:color="auto" w:fill="000000" w:themeFill="text1"/>
        <w:vAlign w:val="bottom"/>
      </w:tcPr>
    </w:tblStylePr>
    <w:tblStylePr w:type="lastRow">
      <w:rPr>
        <w:b/>
        <w:i w:val="0"/>
      </w:rPr>
      <w:tblPr/>
      <w:tcPr>
        <w:tcBorders>
          <w:top w:val="single" w:sz="6" w:space="0" w:color="auto"/>
          <w:left w:val="nil"/>
          <w:bottom w:val="single" w:sz="6" w:space="0" w:color="auto"/>
          <w:right w:val="nil"/>
          <w:insideH w:val="nil"/>
          <w:insideV w:val="nil"/>
          <w:tl2br w:val="nil"/>
          <w:tr2bl w:val="nil"/>
        </w:tcBorders>
      </w:tcPr>
    </w:tblStylePr>
    <w:tblStylePr w:type="firstCol">
      <w:rPr>
        <w:b/>
      </w:rPr>
      <w:tblPr/>
      <w:tcPr>
        <w:tcBorders>
          <w:top w:val="nil"/>
          <w:left w:val="nil"/>
          <w:bottom w:val="single" w:sz="6" w:space="0" w:color="auto"/>
          <w:right w:val="nil"/>
          <w:insideH w:val="nil"/>
          <w:insideV w:val="nil"/>
          <w:tl2br w:val="nil"/>
          <w:tr2bl w:val="nil"/>
        </w:tcBorders>
        <w:shd w:val="clear" w:color="auto" w:fill="F2F2F2" w:themeFill="background1" w:themeFillShade="F2"/>
      </w:tcPr>
    </w:tblStylePr>
    <w:tblStylePr w:type="lastCol">
      <w:rPr>
        <w:b/>
      </w:rPr>
      <w:tblPr/>
      <w:tcPr>
        <w:tcBorders>
          <w:top w:val="nil"/>
          <w:left w:val="nil"/>
          <w:bottom w:val="single" w:sz="6" w:space="0" w:color="auto"/>
          <w:right w:val="nil"/>
          <w:insideH w:val="nil"/>
          <w:insideV w:val="nil"/>
          <w:tl2br w:val="nil"/>
          <w:tr2bl w:val="nil"/>
        </w:tcBorders>
        <w:shd w:val="clear" w:color="auto" w:fill="F2F2F2" w:themeFill="background1" w:themeFillShade="F2"/>
      </w:tcPr>
    </w:tblStylePr>
    <w:tblStylePr w:type="band2Vert">
      <w:tblPr/>
      <w:tcPr>
        <w:tcBorders>
          <w:top w:val="nil"/>
          <w:left w:val="nil"/>
          <w:bottom w:val="single" w:sz="6" w:space="0" w:color="auto"/>
          <w:right w:val="nil"/>
          <w:insideH w:val="nil"/>
          <w:insideV w:val="nil"/>
          <w:tl2br w:val="nil"/>
          <w:tr2bl w:val="nil"/>
        </w:tcBorders>
        <w:shd w:val="clear" w:color="auto" w:fill="F2F2F2" w:themeFill="background1" w:themeFillShade="F2"/>
      </w:tcPr>
    </w:tblStylePr>
    <w:tblStylePr w:type="band1Horz">
      <w:tblPr/>
      <w:tcPr>
        <w:tcBorders>
          <w:top w:val="single" w:sz="6" w:space="0" w:color="auto"/>
          <w:left w:val="nil"/>
          <w:bottom w:val="single" w:sz="6" w:space="0" w:color="auto"/>
          <w:right w:val="nil"/>
          <w:insideH w:val="nil"/>
          <w:insideV w:val="nil"/>
          <w:tl2br w:val="nil"/>
          <w:tr2bl w:val="nil"/>
        </w:tcBorders>
      </w:tcPr>
    </w:tblStylePr>
    <w:tblStylePr w:type="band2Horz">
      <w:tblPr/>
      <w:tcPr>
        <w:tcBorders>
          <w:top w:val="single" w:sz="6" w:space="0" w:color="auto"/>
          <w:left w:val="nil"/>
          <w:bottom w:val="single" w:sz="6" w:space="0" w:color="auto"/>
          <w:right w:val="nil"/>
          <w:insideH w:val="nil"/>
          <w:insideV w:val="nil"/>
          <w:tl2br w:val="nil"/>
          <w:tr2bl w:val="nil"/>
        </w:tcBorders>
        <w:shd w:val="clear" w:color="auto" w:fill="F2F2F2"/>
      </w:tcPr>
    </w:tblStylePr>
  </w:style>
  <w:style w:type="numbering" w:customStyle="1" w:styleId="ListStyle-Heading">
    <w:name w:val="List Style - Heading"/>
    <w:uiPriority w:val="99"/>
    <w:rsid w:val="000C2734"/>
    <w:pPr>
      <w:numPr>
        <w:numId w:val="43"/>
      </w:numPr>
    </w:pPr>
  </w:style>
  <w:style w:type="paragraph" w:customStyle="1" w:styleId="Heading1">
    <w:name w:val="Heading 1 [#]"/>
    <w:basedOn w:val="Heading11"/>
    <w:next w:val="Normal"/>
    <w:uiPriority w:val="5"/>
    <w:qFormat/>
    <w:rsid w:val="000C2734"/>
    <w:pPr>
      <w:numPr>
        <w:numId w:val="44"/>
      </w:numPr>
      <w:pBdr>
        <w:bottom w:val="none" w:sz="0" w:space="0" w:color="auto"/>
      </w:pBdr>
    </w:pPr>
    <w:rPr>
      <w:bCs w:val="0"/>
      <w:spacing w:val="0"/>
      <w:sz w:val="27"/>
      <w:szCs w:val="32"/>
    </w:rPr>
  </w:style>
  <w:style w:type="paragraph" w:customStyle="1" w:styleId="Heading2">
    <w:name w:val="Heading 2 [#]"/>
    <w:basedOn w:val="Heading21"/>
    <w:next w:val="Normal"/>
    <w:uiPriority w:val="5"/>
    <w:unhideWhenUsed/>
    <w:qFormat/>
    <w:rsid w:val="000C2734"/>
    <w:pPr>
      <w:numPr>
        <w:numId w:val="44"/>
      </w:numPr>
    </w:pPr>
    <w:rPr>
      <w:spacing w:val="0"/>
      <w:sz w:val="27"/>
    </w:rPr>
  </w:style>
  <w:style w:type="paragraph" w:customStyle="1" w:styleId="Heading3">
    <w:name w:val="Heading 3 [#]"/>
    <w:basedOn w:val="Heading31"/>
    <w:next w:val="Normal"/>
    <w:uiPriority w:val="5"/>
    <w:unhideWhenUsed/>
    <w:qFormat/>
    <w:rsid w:val="000C2734"/>
    <w:pPr>
      <w:numPr>
        <w:numId w:val="44"/>
      </w:numPr>
      <w:pBdr>
        <w:bottom w:val="none" w:sz="0" w:space="0" w:color="auto"/>
      </w:pBdr>
      <w:tabs>
        <w:tab w:val="clear" w:pos="9582"/>
        <w:tab w:val="right" w:pos="7711"/>
      </w:tabs>
      <w:spacing w:after="60"/>
    </w:pPr>
    <w:rPr>
      <w:bCs w:val="0"/>
      <w:spacing w:val="0"/>
      <w:szCs w:val="24"/>
    </w:rPr>
  </w:style>
  <w:style w:type="paragraph" w:customStyle="1" w:styleId="Default">
    <w:name w:val="Default"/>
    <w:rsid w:val="00EB3A75"/>
    <w:pPr>
      <w:autoSpaceDE w:val="0"/>
      <w:autoSpaceDN w:val="0"/>
      <w:adjustRightInd w:val="0"/>
      <w:spacing w:before="0"/>
    </w:pPr>
    <w:rPr>
      <w:rFonts w:ascii="Calibri" w:hAnsi="Calibri" w:cs="Calibri"/>
      <w:color w:val="000000"/>
      <w:sz w:val="24"/>
      <w:szCs w:val="24"/>
    </w:rPr>
  </w:style>
  <w:style w:type="table" w:customStyle="1" w:styleId="DTFTableText1">
    <w:name w:val="DTF Table [Text]1"/>
    <w:basedOn w:val="TableNormal"/>
    <w:uiPriority w:val="99"/>
    <w:rsid w:val="00CF068F"/>
    <w:pPr>
      <w:spacing w:before="60" w:after="60"/>
    </w:pPr>
    <w:rPr>
      <w:rFonts w:ascii="Calibri" w:hAnsi="Calibri" w:cs="Times New Roman"/>
      <w:sz w:val="19"/>
    </w:rPr>
    <w:tblPr>
      <w:tblStyleRowBandSize w:val="1"/>
      <w:tblStyleColBandSize w:val="1"/>
      <w:tblBorders>
        <w:bottom w:val="single" w:sz="6" w:space="0" w:color="auto"/>
      </w:tblBorders>
      <w:tblCellMar>
        <w:left w:w="57" w:type="dxa"/>
        <w:right w:w="57" w:type="dxa"/>
      </w:tblCellMar>
    </w:tblPr>
    <w:tblStylePr w:type="firstRow">
      <w:pPr>
        <w:jc w:val="left"/>
      </w:pPr>
      <w:rPr>
        <w:i/>
      </w:rPr>
      <w:tblPr/>
      <w:tcPr>
        <w:tcBorders>
          <w:top w:val="nil"/>
          <w:left w:val="nil"/>
          <w:bottom w:val="nil"/>
          <w:right w:val="nil"/>
          <w:insideH w:val="nil"/>
          <w:insideV w:val="nil"/>
          <w:tl2br w:val="nil"/>
          <w:tr2bl w:val="nil"/>
        </w:tcBorders>
        <w:shd w:val="clear" w:color="auto" w:fill="000000"/>
        <w:vAlign w:val="bottom"/>
      </w:tcPr>
    </w:tblStylePr>
    <w:tblStylePr w:type="lastRow">
      <w:rPr>
        <w:b/>
      </w:rPr>
      <w:tblPr/>
      <w:tcPr>
        <w:tcBorders>
          <w:top w:val="single" w:sz="6" w:space="0" w:color="auto"/>
          <w:left w:val="nil"/>
          <w:bottom w:val="single" w:sz="6" w:space="0" w:color="auto"/>
          <w:right w:val="nil"/>
          <w:insideH w:val="nil"/>
          <w:insideV w:val="nil"/>
          <w:tl2br w:val="nil"/>
          <w:tr2bl w:val="nil"/>
        </w:tcBorders>
      </w:tcPr>
    </w:tblStylePr>
    <w:tblStylePr w:type="firstCol">
      <w:rPr>
        <w:b/>
      </w:rPr>
    </w:tblStylePr>
    <w:tblStylePr w:type="lastCol">
      <w:rPr>
        <w:b/>
      </w:rPr>
    </w:tblStylePr>
    <w:tblStylePr w:type="band2Vert">
      <w:tblPr/>
      <w:tcPr>
        <w:tcBorders>
          <w:top w:val="nil"/>
          <w:left w:val="single" w:sz="6" w:space="0" w:color="auto"/>
          <w:bottom w:val="single" w:sz="6" w:space="0" w:color="auto"/>
          <w:right w:val="single" w:sz="6" w:space="0" w:color="auto"/>
          <w:insideH w:val="nil"/>
          <w:insideV w:val="nil"/>
          <w:tl2br w:val="nil"/>
          <w:tr2bl w:val="nil"/>
        </w:tcBorders>
      </w:tcPr>
    </w:tblStylePr>
    <w:tblStylePr w:type="band1Horz">
      <w:tblPr/>
      <w:tcPr>
        <w:tcBorders>
          <w:top w:val="nil"/>
          <w:left w:val="nil"/>
          <w:bottom w:val="single" w:sz="6" w:space="0" w:color="auto"/>
          <w:right w:val="nil"/>
          <w:insideH w:val="nil"/>
          <w:insideV w:val="nil"/>
          <w:tl2br w:val="nil"/>
          <w:tr2bl w:val="nil"/>
        </w:tcBorders>
      </w:tcPr>
    </w:tblStylePr>
    <w:tblStylePr w:type="band2Horz">
      <w:tblPr/>
      <w:tcPr>
        <w:tcBorders>
          <w:top w:val="nil"/>
          <w:left w:val="nil"/>
          <w:bottom w:val="single" w:sz="6" w:space="0" w:color="auto"/>
          <w:right w:val="nil"/>
          <w:insideH w:val="nil"/>
          <w:insideV w:val="nil"/>
          <w:tl2br w:val="nil"/>
          <w:tr2bl w:val="nil"/>
        </w:tcBorders>
      </w:tcPr>
    </w:tblStylePr>
  </w:style>
  <w:style w:type="table" w:customStyle="1" w:styleId="DTFTableText2">
    <w:name w:val="DTF Table [Text]2"/>
    <w:basedOn w:val="TableNormal"/>
    <w:uiPriority w:val="99"/>
    <w:rsid w:val="00F71FB2"/>
    <w:pPr>
      <w:spacing w:before="60" w:after="60"/>
    </w:pPr>
    <w:rPr>
      <w:rFonts w:ascii="Calibri" w:hAnsi="Calibri"/>
      <w:sz w:val="19"/>
    </w:rPr>
    <w:tblPr>
      <w:tblStyleRowBandSize w:val="1"/>
      <w:tblStyleColBandSize w:val="1"/>
      <w:tblBorders>
        <w:bottom w:val="single" w:sz="6" w:space="0" w:color="auto"/>
      </w:tblBorders>
      <w:tblCellMar>
        <w:left w:w="57" w:type="dxa"/>
        <w:right w:w="57" w:type="dxa"/>
      </w:tblCellMar>
    </w:tblPr>
    <w:tblStylePr w:type="firstRow">
      <w:pPr>
        <w:jc w:val="left"/>
      </w:pPr>
      <w:rPr>
        <w:i/>
      </w:rPr>
      <w:tblPr/>
      <w:tcPr>
        <w:tcBorders>
          <w:top w:val="nil"/>
          <w:left w:val="nil"/>
          <w:bottom w:val="nil"/>
          <w:right w:val="nil"/>
          <w:insideH w:val="nil"/>
          <w:insideV w:val="nil"/>
          <w:tl2br w:val="nil"/>
          <w:tr2bl w:val="nil"/>
        </w:tcBorders>
        <w:shd w:val="clear" w:color="auto" w:fill="000000"/>
        <w:vAlign w:val="bottom"/>
      </w:tcPr>
    </w:tblStylePr>
    <w:tblStylePr w:type="lastRow">
      <w:rPr>
        <w:b/>
      </w:rPr>
      <w:tblPr/>
      <w:tcPr>
        <w:tcBorders>
          <w:top w:val="single" w:sz="6" w:space="0" w:color="auto"/>
          <w:left w:val="nil"/>
          <w:bottom w:val="single" w:sz="6" w:space="0" w:color="auto"/>
          <w:right w:val="nil"/>
          <w:insideH w:val="nil"/>
          <w:insideV w:val="nil"/>
          <w:tl2br w:val="nil"/>
          <w:tr2bl w:val="nil"/>
        </w:tcBorders>
      </w:tcPr>
    </w:tblStylePr>
    <w:tblStylePr w:type="firstCol">
      <w:rPr>
        <w:b/>
      </w:rPr>
    </w:tblStylePr>
    <w:tblStylePr w:type="lastCol">
      <w:rPr>
        <w:b/>
      </w:rPr>
    </w:tblStylePr>
    <w:tblStylePr w:type="band2Vert">
      <w:tblPr/>
      <w:tcPr>
        <w:tcBorders>
          <w:top w:val="nil"/>
          <w:left w:val="single" w:sz="6" w:space="0" w:color="auto"/>
          <w:bottom w:val="single" w:sz="6" w:space="0" w:color="auto"/>
          <w:right w:val="single" w:sz="6" w:space="0" w:color="auto"/>
          <w:insideH w:val="nil"/>
          <w:insideV w:val="nil"/>
          <w:tl2br w:val="nil"/>
          <w:tr2bl w:val="nil"/>
        </w:tcBorders>
      </w:tcPr>
    </w:tblStylePr>
    <w:tblStylePr w:type="band1Horz">
      <w:tblPr/>
      <w:tcPr>
        <w:tcBorders>
          <w:top w:val="nil"/>
          <w:left w:val="nil"/>
          <w:bottom w:val="single" w:sz="6" w:space="0" w:color="auto"/>
          <w:right w:val="nil"/>
          <w:insideH w:val="nil"/>
          <w:insideV w:val="nil"/>
          <w:tl2br w:val="nil"/>
          <w:tr2bl w:val="nil"/>
        </w:tcBorders>
      </w:tcPr>
    </w:tblStylePr>
    <w:tblStylePr w:type="band2Horz">
      <w:tblPr/>
      <w:tcPr>
        <w:tcBorders>
          <w:top w:val="nil"/>
          <w:left w:val="nil"/>
          <w:bottom w:val="single" w:sz="6" w:space="0" w:color="auto"/>
          <w:right w:val="nil"/>
          <w:insideH w:val="nil"/>
          <w:insideV w:val="nil"/>
          <w:tl2br w:val="nil"/>
          <w:tr2bl w:val="nil"/>
        </w:tcBorders>
      </w:tcPr>
    </w:tblStylePr>
  </w:style>
  <w:style w:type="table" w:customStyle="1" w:styleId="DTFTableText3">
    <w:name w:val="DTF Table [Text]3"/>
    <w:basedOn w:val="TableNormal"/>
    <w:uiPriority w:val="99"/>
    <w:rsid w:val="00DD54FC"/>
    <w:pPr>
      <w:spacing w:before="60" w:after="60"/>
    </w:pPr>
    <w:rPr>
      <w:rFonts w:ascii="Calibri" w:hAnsi="Calibri"/>
      <w:sz w:val="19"/>
    </w:rPr>
    <w:tblPr>
      <w:tblStyleRowBandSize w:val="1"/>
      <w:tblStyleColBandSize w:val="1"/>
    </w:tblPr>
    <w:tcPr>
      <w:tcBorders>
        <w:top w:val="nil"/>
        <w:left w:val="nil"/>
        <w:bottom w:val="single" w:sz="6" w:space="0" w:color="auto"/>
        <w:right w:val="nil"/>
        <w:insideH w:val="nil"/>
        <w:insideV w:val="nil"/>
        <w:tl2br w:val="nil"/>
        <w:tr2bl w:val="nil"/>
      </w:tcBorders>
    </w:tcPr>
    <w:tblStylePr w:type="firstRow">
      <w:pPr>
        <w:jc w:val="left"/>
      </w:pPr>
      <w:rPr>
        <w:i/>
      </w:rPr>
      <w:tblPr/>
      <w:tcPr>
        <w:tcBorders>
          <w:top w:val="nil"/>
          <w:left w:val="nil"/>
          <w:bottom w:val="nil"/>
          <w:right w:val="nil"/>
          <w:insideH w:val="nil"/>
          <w:insideV w:val="nil"/>
          <w:tl2br w:val="nil"/>
          <w:tr2bl w:val="nil"/>
        </w:tcBorders>
        <w:shd w:val="clear" w:color="auto" w:fill="000000"/>
        <w:vAlign w:val="bottom"/>
      </w:tcPr>
    </w:tblStylePr>
    <w:tblStylePr w:type="lastRow">
      <w:rPr>
        <w:b/>
      </w:rPr>
      <w:tblPr/>
      <w:tcPr>
        <w:tcBorders>
          <w:top w:val="single" w:sz="6" w:space="0" w:color="auto"/>
          <w:left w:val="nil"/>
          <w:bottom w:val="single" w:sz="6" w:space="0" w:color="auto"/>
          <w:right w:val="nil"/>
          <w:insideH w:val="nil"/>
          <w:insideV w:val="nil"/>
          <w:tl2br w:val="nil"/>
          <w:tr2bl w:val="nil"/>
        </w:tcBorders>
      </w:tcPr>
    </w:tblStylePr>
    <w:tblStylePr w:type="firstCol">
      <w:rPr>
        <w:b/>
      </w:rPr>
    </w:tblStylePr>
    <w:tblStylePr w:type="lastCol">
      <w:rPr>
        <w:b/>
      </w:rPr>
    </w:tblStylePr>
    <w:tblStylePr w:type="band2Vert">
      <w:tblPr/>
      <w:tcPr>
        <w:tcBorders>
          <w:top w:val="nil"/>
          <w:left w:val="single" w:sz="6" w:space="0" w:color="auto"/>
          <w:bottom w:val="single" w:sz="6" w:space="0" w:color="auto"/>
          <w:right w:val="single" w:sz="6" w:space="0" w:color="auto"/>
          <w:insideH w:val="nil"/>
          <w:insideV w:val="nil"/>
          <w:tl2br w:val="nil"/>
          <w:tr2bl w:val="nil"/>
        </w:tcBorders>
      </w:tcPr>
    </w:tblStylePr>
    <w:tblStylePr w:type="band2Horz">
      <w:tblPr/>
      <w:tcPr>
        <w:tcBorders>
          <w:top w:val="nil"/>
          <w:left w:val="nil"/>
          <w:bottom w:val="single" w:sz="6" w:space="0" w:color="auto"/>
          <w:right w:val="nil"/>
          <w:insideH w:val="nil"/>
          <w:insideV w:val="nil"/>
          <w:tl2br w:val="nil"/>
          <w:tr2bl w:val="nil"/>
        </w:tcBorders>
      </w:tcPr>
    </w:tblStylePr>
  </w:style>
  <w:style w:type="paragraph" w:customStyle="1" w:styleId="ListAlpha2">
    <w:name w:val="List Alpha 2"/>
    <w:basedOn w:val="Normal"/>
    <w:uiPriority w:val="20"/>
    <w:unhideWhenUsed/>
    <w:qFormat/>
    <w:rsid w:val="001E4B58"/>
    <w:pPr>
      <w:spacing w:before="60" w:after="60"/>
      <w:ind w:left="680" w:hanging="340"/>
    </w:pPr>
    <w:rPr>
      <w:rFonts w:cs="Times New Roman"/>
    </w:rPr>
  </w:style>
  <w:style w:type="paragraph" w:customStyle="1" w:styleId="ListAlpha3">
    <w:name w:val="List Alpha 3"/>
    <w:basedOn w:val="Normal"/>
    <w:uiPriority w:val="20"/>
    <w:unhideWhenUsed/>
    <w:qFormat/>
    <w:rsid w:val="001E4B58"/>
    <w:pPr>
      <w:spacing w:before="60" w:after="60"/>
      <w:ind w:left="1020" w:hanging="340"/>
    </w:pPr>
    <w:rPr>
      <w:rFonts w:cs="Times New Roman"/>
    </w:rPr>
  </w:style>
  <w:style w:type="numbering" w:customStyle="1" w:styleId="ListStyle-Bullet">
    <w:name w:val="List Style - Bullet"/>
    <w:uiPriority w:val="99"/>
    <w:rsid w:val="0031540A"/>
    <w:pPr>
      <w:numPr>
        <w:numId w:val="4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954537">
      <w:bodyDiv w:val="1"/>
      <w:marLeft w:val="0"/>
      <w:marRight w:val="0"/>
      <w:marTop w:val="0"/>
      <w:marBottom w:val="0"/>
      <w:divBdr>
        <w:top w:val="none" w:sz="0" w:space="0" w:color="auto"/>
        <w:left w:val="none" w:sz="0" w:space="0" w:color="auto"/>
        <w:bottom w:val="none" w:sz="0" w:space="0" w:color="auto"/>
        <w:right w:val="none" w:sz="0" w:space="0" w:color="auto"/>
      </w:divBdr>
    </w:div>
    <w:div w:id="348336512">
      <w:bodyDiv w:val="1"/>
      <w:marLeft w:val="0"/>
      <w:marRight w:val="0"/>
      <w:marTop w:val="0"/>
      <w:marBottom w:val="0"/>
      <w:divBdr>
        <w:top w:val="none" w:sz="0" w:space="0" w:color="auto"/>
        <w:left w:val="none" w:sz="0" w:space="0" w:color="auto"/>
        <w:bottom w:val="none" w:sz="0" w:space="0" w:color="auto"/>
        <w:right w:val="none" w:sz="0" w:space="0" w:color="auto"/>
      </w:divBdr>
    </w:div>
    <w:div w:id="1323973478">
      <w:bodyDiv w:val="1"/>
      <w:marLeft w:val="0"/>
      <w:marRight w:val="0"/>
      <w:marTop w:val="0"/>
      <w:marBottom w:val="0"/>
      <w:divBdr>
        <w:top w:val="none" w:sz="0" w:space="0" w:color="auto"/>
        <w:left w:val="none" w:sz="0" w:space="0" w:color="auto"/>
        <w:bottom w:val="none" w:sz="0" w:space="0" w:color="auto"/>
        <w:right w:val="none" w:sz="0" w:space="0" w:color="auto"/>
      </w:divBdr>
    </w:div>
    <w:div w:id="1471435459">
      <w:bodyDiv w:val="1"/>
      <w:marLeft w:val="0"/>
      <w:marRight w:val="0"/>
      <w:marTop w:val="0"/>
      <w:marBottom w:val="0"/>
      <w:divBdr>
        <w:top w:val="none" w:sz="0" w:space="0" w:color="auto"/>
        <w:left w:val="none" w:sz="0" w:space="0" w:color="auto"/>
        <w:bottom w:val="none" w:sz="0" w:space="0" w:color="auto"/>
        <w:right w:val="none" w:sz="0" w:space="0" w:color="auto"/>
      </w:divBdr>
    </w:div>
    <w:div w:id="1782802115">
      <w:bodyDiv w:val="1"/>
      <w:marLeft w:val="0"/>
      <w:marRight w:val="0"/>
      <w:marTop w:val="0"/>
      <w:marBottom w:val="0"/>
      <w:divBdr>
        <w:top w:val="none" w:sz="0" w:space="0" w:color="auto"/>
        <w:left w:val="none" w:sz="0" w:space="0" w:color="auto"/>
        <w:bottom w:val="none" w:sz="0" w:space="0" w:color="auto"/>
        <w:right w:val="none" w:sz="0" w:space="0" w:color="auto"/>
      </w:divBdr>
    </w:div>
    <w:div w:id="1918244858">
      <w:bodyDiv w:val="1"/>
      <w:marLeft w:val="0"/>
      <w:marRight w:val="0"/>
      <w:marTop w:val="0"/>
      <w:marBottom w:val="0"/>
      <w:divBdr>
        <w:top w:val="none" w:sz="0" w:space="0" w:color="auto"/>
        <w:left w:val="none" w:sz="0" w:space="0" w:color="auto"/>
        <w:bottom w:val="none" w:sz="0" w:space="0" w:color="auto"/>
        <w:right w:val="none" w:sz="0" w:space="0" w:color="auto"/>
      </w:divBdr>
    </w:div>
    <w:div w:id="2024355199">
      <w:bodyDiv w:val="1"/>
      <w:marLeft w:val="0"/>
      <w:marRight w:val="0"/>
      <w:marTop w:val="0"/>
      <w:marBottom w:val="0"/>
      <w:divBdr>
        <w:top w:val="none" w:sz="0" w:space="0" w:color="auto"/>
        <w:left w:val="none" w:sz="0" w:space="0" w:color="auto"/>
        <w:bottom w:val="none" w:sz="0" w:space="0" w:color="auto"/>
        <w:right w:val="none" w:sz="0" w:space="0" w:color="auto"/>
      </w:divBdr>
    </w:div>
    <w:div w:id="2103063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DTF standard">
  <a:themeElements>
    <a:clrScheme name="DTF colours">
      <a:dk1>
        <a:sysClr val="windowText" lastClr="000000"/>
      </a:dk1>
      <a:lt1>
        <a:sysClr val="window" lastClr="FFFFFF"/>
      </a:lt1>
      <a:dk2>
        <a:srgbClr val="201547"/>
      </a:dk2>
      <a:lt2>
        <a:srgbClr val="EBEBEB"/>
      </a:lt2>
      <a:accent1>
        <a:srgbClr val="0063A6"/>
      </a:accent1>
      <a:accent2>
        <a:srgbClr val="00497A"/>
      </a:accent2>
      <a:accent3>
        <a:srgbClr val="749CC9"/>
      </a:accent3>
      <a:accent4>
        <a:srgbClr val="0072CE"/>
      </a:accent4>
      <a:accent5>
        <a:srgbClr val="009CDE"/>
      </a:accent5>
      <a:accent6>
        <a:srgbClr val="8A2A2B"/>
      </a:accent6>
      <a:hlink>
        <a:srgbClr val="53565A"/>
      </a:hlink>
      <a:folHlink>
        <a:srgbClr val="8A2A2B"/>
      </a:folHlink>
    </a:clrScheme>
    <a:fontScheme name="DTF publications">
      <a:majorFont>
        <a:latin typeface="Calibri"/>
        <a:ea typeface=""/>
        <a:cs typeface=""/>
      </a:majorFont>
      <a:minorFont>
        <a:latin typeface="Garamon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844FCDA9E73E9459CCF496AB5F6A78D" ma:contentTypeVersion="10" ma:contentTypeDescription="Create a new document." ma:contentTypeScope="" ma:versionID="6d71bd6ce81fc30804c5ba9ff648a3ff">
  <xsd:schema xmlns:xsd="http://www.w3.org/2001/XMLSchema" xmlns:xs="http://www.w3.org/2001/XMLSchema" xmlns:p="http://schemas.microsoft.com/office/2006/metadata/properties" xmlns:ns2="0aed0524-ca5f-407b-8346-cce574c970c8" xmlns:ns3="c442cbf4-b238-4712-ae40-b0aa977afb11" targetNamespace="http://schemas.microsoft.com/office/2006/metadata/properties" ma:root="true" ma:fieldsID="561e556febd412d7646604ab80d7cd21" ns2:_="" ns3:_="">
    <xsd:import namespace="0aed0524-ca5f-407b-8346-cce574c970c8"/>
    <xsd:import namespace="c442cbf4-b238-4712-ae40-b0aa977afb1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ed0524-ca5f-407b-8346-cce574c970c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42cbf4-b238-4712-ae40-b0aa977afb1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1 6 " ? > < K a p i s h F i l e n a m e T o U r i M a p p i n g s   x m l n s : x s i = " h t t p : / / w w w . w 3 . o r g / 2 0 0 1 / X M L S c h e m a - i n s t a n c e "   x m l n s : x s d = " h t t p : / / w w w . w 3 . o r g / 2 0 0 1 / X M L 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C7A28F-665F-4E90-8656-EB65D72F6617}">
  <ds:schemaRefs>
    <ds:schemaRef ds:uri="http://schemas.openxmlformats.org/officeDocument/2006/bibliography"/>
  </ds:schemaRefs>
</ds:datastoreItem>
</file>

<file path=customXml/itemProps2.xml><?xml version="1.0" encoding="utf-8"?>
<ds:datastoreItem xmlns:ds="http://schemas.openxmlformats.org/officeDocument/2006/customXml" ds:itemID="{9AD28C7A-335E-4199-B330-CF74BA70956C}"/>
</file>

<file path=customXml/itemProps3.xml><?xml version="1.0" encoding="utf-8"?>
<ds:datastoreItem xmlns:ds="http://schemas.openxmlformats.org/officeDocument/2006/customXml" ds:itemID="{7CD308E3-E665-4A60-9C59-FED4D4C70C93}">
  <ds:schemaRefs>
    <ds:schemaRef ds:uri="http://www.w3.org/2001/XMLSchema"/>
  </ds:schemaRefs>
</ds:datastoreItem>
</file>

<file path=customXml/itemProps4.xml><?xml version="1.0" encoding="utf-8"?>
<ds:datastoreItem xmlns:ds="http://schemas.openxmlformats.org/officeDocument/2006/customXml" ds:itemID="{6DB3AEE3-0A7B-464B-8664-647D0D073EF2}">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7D094C33-E144-48A8-A414-A476CEE0D7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320</TotalTime>
  <Pages>2</Pages>
  <Words>1004</Words>
  <Characters>5427</Characters>
  <Application>Microsoft Office Word</Application>
  <DocSecurity>0</DocSecurity>
  <Lines>74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Quinn (DTF)</dc:creator>
  <cp:keywords/>
  <cp:lastModifiedBy>Jessie j Sara (DTF)</cp:lastModifiedBy>
  <cp:revision>215</cp:revision>
  <cp:lastPrinted>2018-09-20T04:29:00Z</cp:lastPrinted>
  <dcterms:created xsi:type="dcterms:W3CDTF">2024-05-06T01:27:00Z</dcterms:created>
  <dcterms:modified xsi:type="dcterms:W3CDTF">2026-05-01T05:00:00Z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7815354d-482d-47a6-926d-b079c704b2e1</vt:lpwstr>
  </property>
  <property fmtid="{D5CDD505-2E9C-101B-9397-08002B2CF9AE}" pid="3" name="Classification">
    <vt:lpwstr>Do Not Mark</vt:lpwstr>
  </property>
  <property fmtid="{D5CDD505-2E9C-101B-9397-08002B2CF9AE}" pid="4" name="MSIP_Label_7158ebbd-6c5e-441f-bfc9-4eb8c11e3978_Enabled">
    <vt:lpwstr>true</vt:lpwstr>
  </property>
  <property fmtid="{D5CDD505-2E9C-101B-9397-08002B2CF9AE}" pid="5" name="MSIP_Label_7158ebbd-6c5e-441f-bfc9-4eb8c11e3978_SetDate">
    <vt:lpwstr>2022-12-05T05:50:53Z</vt:lpwstr>
  </property>
  <property fmtid="{D5CDD505-2E9C-101B-9397-08002B2CF9AE}" pid="6" name="MSIP_Label_7158ebbd-6c5e-441f-bfc9-4eb8c11e3978_Method">
    <vt:lpwstr>Privileged</vt:lpwstr>
  </property>
  <property fmtid="{D5CDD505-2E9C-101B-9397-08002B2CF9AE}" pid="7" name="MSIP_Label_7158ebbd-6c5e-441f-bfc9-4eb8c11e3978_Name">
    <vt:lpwstr>7158ebbd-6c5e-441f-bfc9-4eb8c11e3978</vt:lpwstr>
  </property>
  <property fmtid="{D5CDD505-2E9C-101B-9397-08002B2CF9AE}" pid="8" name="MSIP_Label_7158ebbd-6c5e-441f-bfc9-4eb8c11e3978_SiteId">
    <vt:lpwstr>722ea0be-3e1c-4b11-ad6f-9401d6856e24</vt:lpwstr>
  </property>
  <property fmtid="{D5CDD505-2E9C-101B-9397-08002B2CF9AE}" pid="9" name="MSIP_Label_7158ebbd-6c5e-441f-bfc9-4eb8c11e3978_ActionId">
    <vt:lpwstr>155b5838-0dc7-4bc9-9f09-fdc4d6bf5d44</vt:lpwstr>
  </property>
  <property fmtid="{D5CDD505-2E9C-101B-9397-08002B2CF9AE}" pid="10" name="MSIP_Label_7158ebbd-6c5e-441f-bfc9-4eb8c11e3978_ContentBits">
    <vt:lpwstr>2</vt:lpwstr>
  </property>
  <property fmtid="{D5CDD505-2E9C-101B-9397-08002B2CF9AE}" pid="11" name="ContentTypeId">
    <vt:lpwstr>0x010100F844FCDA9E73E9459CCF496AB5F6A78D</vt:lpwstr>
  </property>
  <property fmtid="{D5CDD505-2E9C-101B-9397-08002B2CF9AE}" pid="12" name="MediaServiceImageTags">
    <vt:lpwstr/>
  </property>
</Properties>
</file>