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B889F" w14:textId="7F411FA0" w:rsidR="005817DA" w:rsidRPr="004001EB" w:rsidRDefault="00D24746" w:rsidP="004001EB">
      <w:pPr>
        <w:pStyle w:val="TertiaryTitle"/>
      </w:pPr>
      <w:r>
        <w:t>september 2025</w:t>
      </w:r>
    </w:p>
    <w:p w14:paraId="32EC6DBB" w14:textId="13B7EC81" w:rsidR="005817DA" w:rsidRPr="00C008C0" w:rsidRDefault="00C008C0" w:rsidP="00C008C0">
      <w:pPr>
        <w:pStyle w:val="Title"/>
        <w:spacing w:before="2600"/>
        <w:rPr>
          <w:sz w:val="52"/>
          <w:szCs w:val="52"/>
        </w:rPr>
      </w:pPr>
      <w:r w:rsidRPr="00C008C0">
        <w:rPr>
          <w:sz w:val="52"/>
          <w:szCs w:val="52"/>
        </w:rPr>
        <w:t>Making and Handling Public Interest Disclosures</w:t>
      </w:r>
    </w:p>
    <w:p w14:paraId="333A74E1" w14:textId="48FA6324" w:rsidR="00B2671F" w:rsidRPr="007F16BF" w:rsidRDefault="00C008C0" w:rsidP="008730DA">
      <w:pPr>
        <w:pStyle w:val="Subtitle"/>
      </w:pPr>
      <w:bookmarkStart w:id="0" w:name="_Hlk49853564"/>
      <w:r>
        <w:t>Procedures</w:t>
      </w:r>
    </w:p>
    <w:p w14:paraId="64A29C53" w14:textId="77777777" w:rsidR="005817DA" w:rsidRPr="00B2671F" w:rsidRDefault="005817DA" w:rsidP="004F7954">
      <w:pPr>
        <w:pStyle w:val="CoverSpacer"/>
      </w:pPr>
    </w:p>
    <w:bookmarkEnd w:id="0"/>
    <w:p w14:paraId="4D540C05" w14:textId="77777777" w:rsidR="005817DA" w:rsidRDefault="005817DA" w:rsidP="004F7954">
      <w:pPr>
        <w:pStyle w:val="CoverSpacer"/>
        <w:sectPr w:rsidR="005817DA" w:rsidSect="00C008C0">
          <w:headerReference w:type="even" r:id="rId12"/>
          <w:headerReference w:type="default" r:id="rId13"/>
          <w:footerReference w:type="even" r:id="rId14"/>
          <w:footerReference w:type="default" r:id="rId15"/>
          <w:headerReference w:type="first" r:id="rId16"/>
          <w:footerReference w:type="first" r:id="rId17"/>
          <w:type w:val="oddPage"/>
          <w:pgSz w:w="11906" w:h="16838" w:code="9"/>
          <w:pgMar w:top="1627" w:right="1440" w:bottom="1440" w:left="709" w:header="706" w:footer="461" w:gutter="0"/>
          <w:pgNumType w:fmt="lowerRoman" w:start="1"/>
          <w:cols w:space="708"/>
          <w:vAlign w:val="bottom"/>
          <w:docGrid w:linePitch="360"/>
        </w:sectPr>
      </w:pPr>
    </w:p>
    <w:p w14:paraId="2C5DFCED" w14:textId="77777777" w:rsidR="00750CBE" w:rsidRDefault="00750CBE" w:rsidP="008D0281">
      <w:pPr>
        <w:pStyle w:val="NormalTight"/>
      </w:pPr>
    </w:p>
    <w:p w14:paraId="7C7B1DF5" w14:textId="77777777" w:rsidR="00750CBE" w:rsidRDefault="00D44953" w:rsidP="00392484">
      <w:pPr>
        <w:pStyle w:val="TOCHeading"/>
      </w:pPr>
      <w:r w:rsidRPr="00BA0EC0">
        <w:t>Contents</w:t>
      </w:r>
    </w:p>
    <w:p w14:paraId="14DD8991" w14:textId="1A54F532" w:rsidR="00FB4426" w:rsidRDefault="00CD3D1B">
      <w:pPr>
        <w:pStyle w:val="TOC1"/>
        <w:rPr>
          <w:noProof/>
          <w:color w:val="auto"/>
          <w:kern w:val="2"/>
          <w14:ligatures w14:val="standardContextual"/>
        </w:rPr>
      </w:pPr>
      <w:r>
        <w:rPr>
          <w:noProof/>
          <w:color w:val="auto"/>
          <w:lang w:eastAsia="en-US"/>
        </w:rPr>
        <w:fldChar w:fldCharType="begin"/>
      </w:r>
      <w:r>
        <w:rPr>
          <w:noProof/>
          <w:lang w:eastAsia="en-US"/>
        </w:rPr>
        <w:instrText xml:space="preserve"> TOC \h \z \t "Heading 1,1,Heading 2,2,Heading 3,3,Heading 1 numbered,4,Heading 2 numbered,5,Heading 3 numbered,6" </w:instrText>
      </w:r>
      <w:r>
        <w:rPr>
          <w:noProof/>
          <w:color w:val="auto"/>
          <w:lang w:eastAsia="en-US"/>
        </w:rPr>
        <w:fldChar w:fldCharType="separate"/>
      </w:r>
      <w:hyperlink w:anchor="_Toc207887810" w:history="1">
        <w:r w:rsidR="00FB4426" w:rsidRPr="00BE1002">
          <w:rPr>
            <w:rStyle w:val="Hyperlink"/>
            <w:noProof/>
          </w:rPr>
          <w:t>Quick reference guide to public interest disclosures</w:t>
        </w:r>
        <w:r w:rsidR="00FB4426">
          <w:rPr>
            <w:noProof/>
            <w:webHidden/>
          </w:rPr>
          <w:tab/>
        </w:r>
        <w:r w:rsidR="00FB4426">
          <w:rPr>
            <w:noProof/>
            <w:webHidden/>
          </w:rPr>
          <w:fldChar w:fldCharType="begin"/>
        </w:r>
        <w:r w:rsidR="00FB4426">
          <w:rPr>
            <w:noProof/>
            <w:webHidden/>
          </w:rPr>
          <w:instrText xml:space="preserve"> PAGEREF _Toc207887810 \h </w:instrText>
        </w:r>
        <w:r w:rsidR="00FB4426">
          <w:rPr>
            <w:noProof/>
            <w:webHidden/>
          </w:rPr>
        </w:r>
        <w:r w:rsidR="00FB4426">
          <w:rPr>
            <w:noProof/>
            <w:webHidden/>
          </w:rPr>
          <w:fldChar w:fldCharType="separate"/>
        </w:r>
        <w:r w:rsidR="00FB4426">
          <w:rPr>
            <w:noProof/>
            <w:webHidden/>
          </w:rPr>
          <w:t>3</w:t>
        </w:r>
        <w:r w:rsidR="00FB4426">
          <w:rPr>
            <w:noProof/>
            <w:webHidden/>
          </w:rPr>
          <w:fldChar w:fldCharType="end"/>
        </w:r>
      </w:hyperlink>
    </w:p>
    <w:p w14:paraId="11F32F09" w14:textId="21A9EB80" w:rsidR="00FB4426" w:rsidRDefault="00FB4426">
      <w:pPr>
        <w:pStyle w:val="TOC4"/>
        <w:rPr>
          <w:color w:val="auto"/>
          <w:kern w:val="2"/>
          <w:lang w:eastAsia="en-AU"/>
          <w14:ligatures w14:val="standardContextual"/>
        </w:rPr>
      </w:pPr>
      <w:hyperlink w:anchor="_Toc207887811" w:history="1">
        <w:r w:rsidRPr="00BE1002">
          <w:rPr>
            <w:rStyle w:val="Hyperlink"/>
          </w:rPr>
          <w:t>1.</w:t>
        </w:r>
        <w:r>
          <w:rPr>
            <w:color w:val="auto"/>
            <w:kern w:val="2"/>
            <w:lang w:eastAsia="en-AU"/>
            <w14:ligatures w14:val="standardContextual"/>
          </w:rPr>
          <w:tab/>
        </w:r>
        <w:r w:rsidRPr="00BE1002">
          <w:rPr>
            <w:rStyle w:val="Hyperlink"/>
          </w:rPr>
          <w:t>Background and purpose</w:t>
        </w:r>
        <w:r>
          <w:rPr>
            <w:webHidden/>
          </w:rPr>
          <w:tab/>
        </w:r>
        <w:r>
          <w:rPr>
            <w:webHidden/>
          </w:rPr>
          <w:fldChar w:fldCharType="begin"/>
        </w:r>
        <w:r>
          <w:rPr>
            <w:webHidden/>
          </w:rPr>
          <w:instrText xml:space="preserve"> PAGEREF _Toc207887811 \h </w:instrText>
        </w:r>
        <w:r>
          <w:rPr>
            <w:webHidden/>
          </w:rPr>
        </w:r>
        <w:r>
          <w:rPr>
            <w:webHidden/>
          </w:rPr>
          <w:fldChar w:fldCharType="separate"/>
        </w:r>
        <w:r>
          <w:rPr>
            <w:webHidden/>
          </w:rPr>
          <w:t>4</w:t>
        </w:r>
        <w:r>
          <w:rPr>
            <w:webHidden/>
          </w:rPr>
          <w:fldChar w:fldCharType="end"/>
        </w:r>
      </w:hyperlink>
    </w:p>
    <w:p w14:paraId="396017F4" w14:textId="6C1A6EAE" w:rsidR="00FB4426" w:rsidRDefault="00FB4426">
      <w:pPr>
        <w:pStyle w:val="TOC4"/>
        <w:rPr>
          <w:color w:val="auto"/>
          <w:kern w:val="2"/>
          <w:lang w:eastAsia="en-AU"/>
          <w14:ligatures w14:val="standardContextual"/>
        </w:rPr>
      </w:pPr>
      <w:hyperlink w:anchor="_Toc207887812" w:history="1">
        <w:r w:rsidRPr="00BE1002">
          <w:rPr>
            <w:rStyle w:val="Hyperlink"/>
          </w:rPr>
          <w:t>2.</w:t>
        </w:r>
        <w:r>
          <w:rPr>
            <w:color w:val="auto"/>
            <w:kern w:val="2"/>
            <w:lang w:eastAsia="en-AU"/>
            <w14:ligatures w14:val="standardContextual"/>
          </w:rPr>
          <w:tab/>
        </w:r>
        <w:r w:rsidRPr="00BE1002">
          <w:rPr>
            <w:rStyle w:val="Hyperlink"/>
          </w:rPr>
          <w:t>Who can make a Public Interest Disclosure?</w:t>
        </w:r>
        <w:r>
          <w:rPr>
            <w:webHidden/>
          </w:rPr>
          <w:tab/>
        </w:r>
        <w:r>
          <w:rPr>
            <w:webHidden/>
          </w:rPr>
          <w:fldChar w:fldCharType="begin"/>
        </w:r>
        <w:r>
          <w:rPr>
            <w:webHidden/>
          </w:rPr>
          <w:instrText xml:space="preserve"> PAGEREF _Toc207887812 \h </w:instrText>
        </w:r>
        <w:r>
          <w:rPr>
            <w:webHidden/>
          </w:rPr>
        </w:r>
        <w:r>
          <w:rPr>
            <w:webHidden/>
          </w:rPr>
          <w:fldChar w:fldCharType="separate"/>
        </w:r>
        <w:r>
          <w:rPr>
            <w:webHidden/>
          </w:rPr>
          <w:t>4</w:t>
        </w:r>
        <w:r>
          <w:rPr>
            <w:webHidden/>
          </w:rPr>
          <w:fldChar w:fldCharType="end"/>
        </w:r>
      </w:hyperlink>
    </w:p>
    <w:p w14:paraId="3683C182" w14:textId="3AEBDB1F" w:rsidR="00FB4426" w:rsidRDefault="00FB4426">
      <w:pPr>
        <w:pStyle w:val="TOC4"/>
        <w:rPr>
          <w:color w:val="auto"/>
          <w:kern w:val="2"/>
          <w:lang w:eastAsia="en-AU"/>
          <w14:ligatures w14:val="standardContextual"/>
        </w:rPr>
      </w:pPr>
      <w:hyperlink w:anchor="_Toc207887813" w:history="1">
        <w:r w:rsidRPr="00BE1002">
          <w:rPr>
            <w:rStyle w:val="Hyperlink"/>
          </w:rPr>
          <w:t>3.</w:t>
        </w:r>
        <w:r>
          <w:rPr>
            <w:color w:val="auto"/>
            <w:kern w:val="2"/>
            <w:lang w:eastAsia="en-AU"/>
            <w14:ligatures w14:val="standardContextual"/>
          </w:rPr>
          <w:tab/>
        </w:r>
        <w:r w:rsidRPr="00BE1002">
          <w:rPr>
            <w:rStyle w:val="Hyperlink"/>
          </w:rPr>
          <w:t>How do I make a Public Interest Disclosure?</w:t>
        </w:r>
        <w:r>
          <w:rPr>
            <w:webHidden/>
          </w:rPr>
          <w:tab/>
        </w:r>
        <w:r>
          <w:rPr>
            <w:webHidden/>
          </w:rPr>
          <w:fldChar w:fldCharType="begin"/>
        </w:r>
        <w:r>
          <w:rPr>
            <w:webHidden/>
          </w:rPr>
          <w:instrText xml:space="preserve"> PAGEREF _Toc207887813 \h </w:instrText>
        </w:r>
        <w:r>
          <w:rPr>
            <w:webHidden/>
          </w:rPr>
        </w:r>
        <w:r>
          <w:rPr>
            <w:webHidden/>
          </w:rPr>
          <w:fldChar w:fldCharType="separate"/>
        </w:r>
        <w:r>
          <w:rPr>
            <w:webHidden/>
          </w:rPr>
          <w:t>5</w:t>
        </w:r>
        <w:r>
          <w:rPr>
            <w:webHidden/>
          </w:rPr>
          <w:fldChar w:fldCharType="end"/>
        </w:r>
      </w:hyperlink>
    </w:p>
    <w:p w14:paraId="77A37835" w14:textId="4FD687A1" w:rsidR="00FB4426" w:rsidRDefault="00FB4426">
      <w:pPr>
        <w:pStyle w:val="TOC4"/>
        <w:rPr>
          <w:color w:val="auto"/>
          <w:kern w:val="2"/>
          <w:lang w:eastAsia="en-AU"/>
          <w14:ligatures w14:val="standardContextual"/>
        </w:rPr>
      </w:pPr>
      <w:hyperlink w:anchor="_Toc207887814" w:history="1">
        <w:r w:rsidRPr="00BE1002">
          <w:rPr>
            <w:rStyle w:val="Hyperlink"/>
          </w:rPr>
          <w:t>4.</w:t>
        </w:r>
        <w:r>
          <w:rPr>
            <w:color w:val="auto"/>
            <w:kern w:val="2"/>
            <w:lang w:eastAsia="en-AU"/>
            <w14:ligatures w14:val="standardContextual"/>
          </w:rPr>
          <w:tab/>
        </w:r>
        <w:r w:rsidRPr="00BE1002">
          <w:rPr>
            <w:rStyle w:val="Hyperlink"/>
          </w:rPr>
          <w:t>What can I make a Public Interest Disclosure about?</w:t>
        </w:r>
        <w:r>
          <w:rPr>
            <w:webHidden/>
          </w:rPr>
          <w:tab/>
        </w:r>
        <w:r>
          <w:rPr>
            <w:webHidden/>
          </w:rPr>
          <w:fldChar w:fldCharType="begin"/>
        </w:r>
        <w:r>
          <w:rPr>
            <w:webHidden/>
          </w:rPr>
          <w:instrText xml:space="preserve"> PAGEREF _Toc207887814 \h </w:instrText>
        </w:r>
        <w:r>
          <w:rPr>
            <w:webHidden/>
          </w:rPr>
        </w:r>
        <w:r>
          <w:rPr>
            <w:webHidden/>
          </w:rPr>
          <w:fldChar w:fldCharType="separate"/>
        </w:r>
        <w:r>
          <w:rPr>
            <w:webHidden/>
          </w:rPr>
          <w:t>5</w:t>
        </w:r>
        <w:r>
          <w:rPr>
            <w:webHidden/>
          </w:rPr>
          <w:fldChar w:fldCharType="end"/>
        </w:r>
      </w:hyperlink>
    </w:p>
    <w:p w14:paraId="55477D3E" w14:textId="3ECD988B" w:rsidR="00FB4426" w:rsidRDefault="00FB4426">
      <w:pPr>
        <w:pStyle w:val="TOC5"/>
        <w:tabs>
          <w:tab w:val="left" w:pos="1080"/>
        </w:tabs>
        <w:rPr>
          <w:spacing w:val="0"/>
          <w:kern w:val="2"/>
          <w:sz w:val="24"/>
          <w:szCs w:val="24"/>
          <w:lang w:eastAsia="en-AU"/>
          <w14:ligatures w14:val="standardContextual"/>
        </w:rPr>
      </w:pPr>
      <w:hyperlink w:anchor="_Toc207887815" w:history="1">
        <w:r w:rsidRPr="00BE1002">
          <w:rPr>
            <w:rStyle w:val="Hyperlink"/>
          </w:rPr>
          <w:t>4.2</w:t>
        </w:r>
        <w:r>
          <w:rPr>
            <w:spacing w:val="0"/>
            <w:kern w:val="2"/>
            <w:sz w:val="24"/>
            <w:szCs w:val="24"/>
            <w:lang w:eastAsia="en-AU"/>
            <w14:ligatures w14:val="standardContextual"/>
          </w:rPr>
          <w:tab/>
        </w:r>
        <w:r w:rsidRPr="00BE1002">
          <w:rPr>
            <w:rStyle w:val="Hyperlink"/>
          </w:rPr>
          <w:t>Public officer and public body</w:t>
        </w:r>
        <w:r>
          <w:rPr>
            <w:webHidden/>
          </w:rPr>
          <w:tab/>
        </w:r>
        <w:r>
          <w:rPr>
            <w:webHidden/>
          </w:rPr>
          <w:fldChar w:fldCharType="begin"/>
        </w:r>
        <w:r>
          <w:rPr>
            <w:webHidden/>
          </w:rPr>
          <w:instrText xml:space="preserve"> PAGEREF _Toc207887815 \h </w:instrText>
        </w:r>
        <w:r>
          <w:rPr>
            <w:webHidden/>
          </w:rPr>
        </w:r>
        <w:r>
          <w:rPr>
            <w:webHidden/>
          </w:rPr>
          <w:fldChar w:fldCharType="separate"/>
        </w:r>
        <w:r>
          <w:rPr>
            <w:webHidden/>
          </w:rPr>
          <w:t>5</w:t>
        </w:r>
        <w:r>
          <w:rPr>
            <w:webHidden/>
          </w:rPr>
          <w:fldChar w:fldCharType="end"/>
        </w:r>
      </w:hyperlink>
    </w:p>
    <w:p w14:paraId="329C9442" w14:textId="73A9671F" w:rsidR="00FB4426" w:rsidRDefault="00FB4426">
      <w:pPr>
        <w:pStyle w:val="TOC5"/>
        <w:tabs>
          <w:tab w:val="left" w:pos="1080"/>
        </w:tabs>
        <w:rPr>
          <w:spacing w:val="0"/>
          <w:kern w:val="2"/>
          <w:sz w:val="24"/>
          <w:szCs w:val="24"/>
          <w:lang w:eastAsia="en-AU"/>
          <w14:ligatures w14:val="standardContextual"/>
        </w:rPr>
      </w:pPr>
      <w:hyperlink w:anchor="_Toc207887816" w:history="1">
        <w:r w:rsidRPr="00BE1002">
          <w:rPr>
            <w:rStyle w:val="Hyperlink"/>
          </w:rPr>
          <w:t>4.6</w:t>
        </w:r>
        <w:r>
          <w:rPr>
            <w:spacing w:val="0"/>
            <w:kern w:val="2"/>
            <w:sz w:val="24"/>
            <w:szCs w:val="24"/>
            <w:lang w:eastAsia="en-AU"/>
            <w14:ligatures w14:val="standardContextual"/>
          </w:rPr>
          <w:tab/>
        </w:r>
        <w:r w:rsidRPr="00BE1002">
          <w:rPr>
            <w:rStyle w:val="Hyperlink"/>
          </w:rPr>
          <w:t>Improper conduct and detrimental action</w:t>
        </w:r>
        <w:r>
          <w:rPr>
            <w:webHidden/>
          </w:rPr>
          <w:tab/>
        </w:r>
        <w:r>
          <w:rPr>
            <w:webHidden/>
          </w:rPr>
          <w:fldChar w:fldCharType="begin"/>
        </w:r>
        <w:r>
          <w:rPr>
            <w:webHidden/>
          </w:rPr>
          <w:instrText xml:space="preserve"> PAGEREF _Toc207887816 \h </w:instrText>
        </w:r>
        <w:r>
          <w:rPr>
            <w:webHidden/>
          </w:rPr>
        </w:r>
        <w:r>
          <w:rPr>
            <w:webHidden/>
          </w:rPr>
          <w:fldChar w:fldCharType="separate"/>
        </w:r>
        <w:r>
          <w:rPr>
            <w:webHidden/>
          </w:rPr>
          <w:t>6</w:t>
        </w:r>
        <w:r>
          <w:rPr>
            <w:webHidden/>
          </w:rPr>
          <w:fldChar w:fldCharType="end"/>
        </w:r>
      </w:hyperlink>
    </w:p>
    <w:p w14:paraId="3BF06E8F" w14:textId="4979F252" w:rsidR="00FB4426" w:rsidRDefault="00FB4426">
      <w:pPr>
        <w:pStyle w:val="TOC5"/>
        <w:tabs>
          <w:tab w:val="left" w:pos="1080"/>
        </w:tabs>
        <w:rPr>
          <w:spacing w:val="0"/>
          <w:kern w:val="2"/>
          <w:sz w:val="24"/>
          <w:szCs w:val="24"/>
          <w:lang w:eastAsia="en-AU"/>
          <w14:ligatures w14:val="standardContextual"/>
        </w:rPr>
      </w:pPr>
      <w:hyperlink w:anchor="_Toc207887817" w:history="1">
        <w:r w:rsidRPr="00BE1002">
          <w:rPr>
            <w:rStyle w:val="Hyperlink"/>
          </w:rPr>
          <w:t>4.10</w:t>
        </w:r>
        <w:r>
          <w:rPr>
            <w:spacing w:val="0"/>
            <w:kern w:val="2"/>
            <w:sz w:val="24"/>
            <w:szCs w:val="24"/>
            <w:lang w:eastAsia="en-AU"/>
            <w14:ligatures w14:val="standardContextual"/>
          </w:rPr>
          <w:tab/>
        </w:r>
        <w:r w:rsidRPr="00BE1002">
          <w:rPr>
            <w:rStyle w:val="Hyperlink"/>
          </w:rPr>
          <w:t>'Reasonable grounds'</w:t>
        </w:r>
        <w:r>
          <w:rPr>
            <w:webHidden/>
          </w:rPr>
          <w:tab/>
        </w:r>
        <w:r>
          <w:rPr>
            <w:webHidden/>
          </w:rPr>
          <w:fldChar w:fldCharType="begin"/>
        </w:r>
        <w:r>
          <w:rPr>
            <w:webHidden/>
          </w:rPr>
          <w:instrText xml:space="preserve"> PAGEREF _Toc207887817 \h </w:instrText>
        </w:r>
        <w:r>
          <w:rPr>
            <w:webHidden/>
          </w:rPr>
        </w:r>
        <w:r>
          <w:rPr>
            <w:webHidden/>
          </w:rPr>
          <w:fldChar w:fldCharType="separate"/>
        </w:r>
        <w:r>
          <w:rPr>
            <w:webHidden/>
          </w:rPr>
          <w:t>7</w:t>
        </w:r>
        <w:r>
          <w:rPr>
            <w:webHidden/>
          </w:rPr>
          <w:fldChar w:fldCharType="end"/>
        </w:r>
      </w:hyperlink>
    </w:p>
    <w:p w14:paraId="11CE41D6" w14:textId="769F371D" w:rsidR="00FB4426" w:rsidRDefault="00FB4426">
      <w:pPr>
        <w:pStyle w:val="TOC4"/>
        <w:rPr>
          <w:color w:val="auto"/>
          <w:kern w:val="2"/>
          <w:lang w:eastAsia="en-AU"/>
          <w14:ligatures w14:val="standardContextual"/>
        </w:rPr>
      </w:pPr>
      <w:hyperlink w:anchor="_Toc207887818" w:history="1">
        <w:r w:rsidRPr="00BE1002">
          <w:rPr>
            <w:rStyle w:val="Hyperlink"/>
          </w:rPr>
          <w:t>5.</w:t>
        </w:r>
        <w:r>
          <w:rPr>
            <w:color w:val="auto"/>
            <w:kern w:val="2"/>
            <w:lang w:eastAsia="en-AU"/>
            <w14:ligatures w14:val="standardContextual"/>
          </w:rPr>
          <w:tab/>
        </w:r>
        <w:r w:rsidRPr="00BE1002">
          <w:rPr>
            <w:rStyle w:val="Hyperlink"/>
          </w:rPr>
          <w:t>Making a Public Interest Disclosure</w:t>
        </w:r>
        <w:r>
          <w:rPr>
            <w:webHidden/>
          </w:rPr>
          <w:tab/>
        </w:r>
        <w:r>
          <w:rPr>
            <w:webHidden/>
          </w:rPr>
          <w:fldChar w:fldCharType="begin"/>
        </w:r>
        <w:r>
          <w:rPr>
            <w:webHidden/>
          </w:rPr>
          <w:instrText xml:space="preserve"> PAGEREF _Toc207887818 \h </w:instrText>
        </w:r>
        <w:r>
          <w:rPr>
            <w:webHidden/>
          </w:rPr>
        </w:r>
        <w:r>
          <w:rPr>
            <w:webHidden/>
          </w:rPr>
          <w:fldChar w:fldCharType="separate"/>
        </w:r>
        <w:r>
          <w:rPr>
            <w:webHidden/>
          </w:rPr>
          <w:t>7</w:t>
        </w:r>
        <w:r>
          <w:rPr>
            <w:webHidden/>
          </w:rPr>
          <w:fldChar w:fldCharType="end"/>
        </w:r>
      </w:hyperlink>
    </w:p>
    <w:p w14:paraId="30C07913" w14:textId="3754D72D" w:rsidR="00FB4426" w:rsidRDefault="00FB4426">
      <w:pPr>
        <w:pStyle w:val="TOC5"/>
        <w:tabs>
          <w:tab w:val="left" w:pos="1080"/>
        </w:tabs>
        <w:rPr>
          <w:spacing w:val="0"/>
          <w:kern w:val="2"/>
          <w:sz w:val="24"/>
          <w:szCs w:val="24"/>
          <w:lang w:eastAsia="en-AU"/>
          <w14:ligatures w14:val="standardContextual"/>
        </w:rPr>
      </w:pPr>
      <w:hyperlink w:anchor="_Toc207887819" w:history="1">
        <w:r w:rsidRPr="00BE1002">
          <w:rPr>
            <w:rStyle w:val="Hyperlink"/>
          </w:rPr>
          <w:t>5.3</w:t>
        </w:r>
        <w:r>
          <w:rPr>
            <w:spacing w:val="0"/>
            <w:kern w:val="2"/>
            <w:sz w:val="24"/>
            <w:szCs w:val="24"/>
            <w:lang w:eastAsia="en-AU"/>
            <w14:ligatures w14:val="standardContextual"/>
          </w:rPr>
          <w:tab/>
        </w:r>
        <w:r w:rsidRPr="00BE1002">
          <w:rPr>
            <w:rStyle w:val="Hyperlink"/>
          </w:rPr>
          <w:t>Misdirected Disclosures</w:t>
        </w:r>
        <w:r>
          <w:rPr>
            <w:webHidden/>
          </w:rPr>
          <w:tab/>
        </w:r>
        <w:r>
          <w:rPr>
            <w:webHidden/>
          </w:rPr>
          <w:fldChar w:fldCharType="begin"/>
        </w:r>
        <w:r>
          <w:rPr>
            <w:webHidden/>
          </w:rPr>
          <w:instrText xml:space="preserve"> PAGEREF _Toc207887819 \h </w:instrText>
        </w:r>
        <w:r>
          <w:rPr>
            <w:webHidden/>
          </w:rPr>
        </w:r>
        <w:r>
          <w:rPr>
            <w:webHidden/>
          </w:rPr>
          <w:fldChar w:fldCharType="separate"/>
        </w:r>
        <w:r>
          <w:rPr>
            <w:webHidden/>
          </w:rPr>
          <w:t>7</w:t>
        </w:r>
        <w:r>
          <w:rPr>
            <w:webHidden/>
          </w:rPr>
          <w:fldChar w:fldCharType="end"/>
        </w:r>
      </w:hyperlink>
    </w:p>
    <w:p w14:paraId="62F18892" w14:textId="53AD518E" w:rsidR="00FB4426" w:rsidRDefault="00FB4426">
      <w:pPr>
        <w:pStyle w:val="TOC5"/>
        <w:tabs>
          <w:tab w:val="left" w:pos="1080"/>
        </w:tabs>
        <w:rPr>
          <w:spacing w:val="0"/>
          <w:kern w:val="2"/>
          <w:sz w:val="24"/>
          <w:szCs w:val="24"/>
          <w:lang w:eastAsia="en-AU"/>
          <w14:ligatures w14:val="standardContextual"/>
        </w:rPr>
      </w:pPr>
      <w:hyperlink w:anchor="_Toc207887820" w:history="1">
        <w:r w:rsidRPr="00BE1002">
          <w:rPr>
            <w:rStyle w:val="Hyperlink"/>
          </w:rPr>
          <w:t>5.6</w:t>
        </w:r>
        <w:r>
          <w:rPr>
            <w:spacing w:val="0"/>
            <w:kern w:val="2"/>
            <w:sz w:val="24"/>
            <w:szCs w:val="24"/>
            <w:lang w:eastAsia="en-AU"/>
            <w14:ligatures w14:val="standardContextual"/>
          </w:rPr>
          <w:tab/>
        </w:r>
        <w:r w:rsidRPr="00BE1002">
          <w:rPr>
            <w:rStyle w:val="Hyperlink"/>
          </w:rPr>
          <w:t>External disclosures</w:t>
        </w:r>
        <w:r>
          <w:rPr>
            <w:webHidden/>
          </w:rPr>
          <w:tab/>
        </w:r>
        <w:r>
          <w:rPr>
            <w:webHidden/>
          </w:rPr>
          <w:fldChar w:fldCharType="begin"/>
        </w:r>
        <w:r>
          <w:rPr>
            <w:webHidden/>
          </w:rPr>
          <w:instrText xml:space="preserve"> PAGEREF _Toc207887820 \h </w:instrText>
        </w:r>
        <w:r>
          <w:rPr>
            <w:webHidden/>
          </w:rPr>
        </w:r>
        <w:r>
          <w:rPr>
            <w:webHidden/>
          </w:rPr>
          <w:fldChar w:fldCharType="separate"/>
        </w:r>
        <w:r>
          <w:rPr>
            <w:webHidden/>
          </w:rPr>
          <w:t>7</w:t>
        </w:r>
        <w:r>
          <w:rPr>
            <w:webHidden/>
          </w:rPr>
          <w:fldChar w:fldCharType="end"/>
        </w:r>
      </w:hyperlink>
    </w:p>
    <w:p w14:paraId="67112B7E" w14:textId="1CDDADB2" w:rsidR="00FB4426" w:rsidRDefault="00FB4426">
      <w:pPr>
        <w:pStyle w:val="TOC5"/>
        <w:tabs>
          <w:tab w:val="left" w:pos="1080"/>
        </w:tabs>
        <w:rPr>
          <w:spacing w:val="0"/>
          <w:kern w:val="2"/>
          <w:sz w:val="24"/>
          <w:szCs w:val="24"/>
          <w:lang w:eastAsia="en-AU"/>
          <w14:ligatures w14:val="standardContextual"/>
        </w:rPr>
      </w:pPr>
      <w:hyperlink w:anchor="_Toc207887821" w:history="1">
        <w:r w:rsidRPr="00BE1002">
          <w:rPr>
            <w:rStyle w:val="Hyperlink"/>
          </w:rPr>
          <w:t>5.12</w:t>
        </w:r>
        <w:r>
          <w:rPr>
            <w:spacing w:val="0"/>
            <w:kern w:val="2"/>
            <w:sz w:val="24"/>
            <w:szCs w:val="24"/>
            <w:lang w:eastAsia="en-AU"/>
            <w14:ligatures w14:val="standardContextual"/>
          </w:rPr>
          <w:tab/>
        </w:r>
        <w:r w:rsidRPr="00BE1002">
          <w:rPr>
            <w:rStyle w:val="Hyperlink"/>
          </w:rPr>
          <w:t>Making a disclosure about DTF and/or its employees and officers</w:t>
        </w:r>
        <w:r>
          <w:rPr>
            <w:webHidden/>
          </w:rPr>
          <w:tab/>
        </w:r>
        <w:r>
          <w:rPr>
            <w:webHidden/>
          </w:rPr>
          <w:fldChar w:fldCharType="begin"/>
        </w:r>
        <w:r>
          <w:rPr>
            <w:webHidden/>
          </w:rPr>
          <w:instrText xml:space="preserve"> PAGEREF _Toc207887821 \h </w:instrText>
        </w:r>
        <w:r>
          <w:rPr>
            <w:webHidden/>
          </w:rPr>
        </w:r>
        <w:r>
          <w:rPr>
            <w:webHidden/>
          </w:rPr>
          <w:fldChar w:fldCharType="separate"/>
        </w:r>
        <w:r>
          <w:rPr>
            <w:webHidden/>
          </w:rPr>
          <w:t>8</w:t>
        </w:r>
        <w:r>
          <w:rPr>
            <w:webHidden/>
          </w:rPr>
          <w:fldChar w:fldCharType="end"/>
        </w:r>
      </w:hyperlink>
    </w:p>
    <w:p w14:paraId="18BE748A" w14:textId="3A0661FA" w:rsidR="00FB4426" w:rsidRPr="00FB4426" w:rsidRDefault="00FB4426">
      <w:pPr>
        <w:pStyle w:val="TOC5"/>
        <w:tabs>
          <w:tab w:val="left" w:pos="1080"/>
        </w:tabs>
        <w:rPr>
          <w:spacing w:val="0"/>
          <w:kern w:val="2"/>
          <w:sz w:val="24"/>
          <w:szCs w:val="24"/>
          <w:lang w:eastAsia="en-AU"/>
          <w14:ligatures w14:val="standardContextual"/>
        </w:rPr>
      </w:pPr>
      <w:hyperlink w:anchor="_Toc207887822" w:history="1">
        <w:r w:rsidRPr="00FB4426">
          <w:rPr>
            <w:rStyle w:val="Hyperlink"/>
          </w:rPr>
          <w:t>5.14</w:t>
        </w:r>
        <w:r w:rsidRPr="00FB4426">
          <w:rPr>
            <w:spacing w:val="0"/>
            <w:kern w:val="2"/>
            <w:sz w:val="24"/>
            <w:szCs w:val="24"/>
            <w:lang w:eastAsia="en-AU"/>
            <w14:ligatures w14:val="standardContextual"/>
          </w:rPr>
          <w:tab/>
        </w:r>
        <w:r w:rsidRPr="00FB4426">
          <w:rPr>
            <w:rStyle w:val="Hyperlink"/>
          </w:rPr>
          <w:t>Making a disclosure about the Freedom of Information Commissioner or the Privacy Commissioner</w:t>
        </w:r>
        <w:r w:rsidRPr="00FB4426">
          <w:rPr>
            <w:webHidden/>
          </w:rPr>
          <w:tab/>
        </w:r>
        <w:r w:rsidRPr="00FB4426">
          <w:rPr>
            <w:webHidden/>
          </w:rPr>
          <w:fldChar w:fldCharType="begin"/>
        </w:r>
        <w:r w:rsidRPr="00FB4426">
          <w:rPr>
            <w:webHidden/>
          </w:rPr>
          <w:instrText xml:space="preserve"> PAGEREF _Toc207887822 \h </w:instrText>
        </w:r>
        <w:r w:rsidRPr="00FB4426">
          <w:rPr>
            <w:webHidden/>
          </w:rPr>
        </w:r>
        <w:r w:rsidRPr="00FB4426">
          <w:rPr>
            <w:webHidden/>
          </w:rPr>
          <w:fldChar w:fldCharType="separate"/>
        </w:r>
        <w:r w:rsidRPr="00FB4426">
          <w:rPr>
            <w:webHidden/>
          </w:rPr>
          <w:t>9</w:t>
        </w:r>
        <w:r w:rsidRPr="00FB4426">
          <w:rPr>
            <w:webHidden/>
          </w:rPr>
          <w:fldChar w:fldCharType="end"/>
        </w:r>
      </w:hyperlink>
    </w:p>
    <w:p w14:paraId="5D899DF5" w14:textId="199B8AAC" w:rsidR="00FB4426" w:rsidRDefault="00FB4426">
      <w:pPr>
        <w:pStyle w:val="TOC5"/>
        <w:tabs>
          <w:tab w:val="left" w:pos="1080"/>
        </w:tabs>
        <w:rPr>
          <w:spacing w:val="0"/>
          <w:kern w:val="2"/>
          <w:sz w:val="24"/>
          <w:szCs w:val="24"/>
          <w:lang w:eastAsia="en-AU"/>
          <w14:ligatures w14:val="standardContextual"/>
        </w:rPr>
      </w:pPr>
      <w:hyperlink w:anchor="_Toc207887823" w:history="1">
        <w:r w:rsidRPr="00FB4426">
          <w:rPr>
            <w:rStyle w:val="Hyperlink"/>
          </w:rPr>
          <w:t>5.17</w:t>
        </w:r>
        <w:r w:rsidRPr="00FB4426">
          <w:rPr>
            <w:spacing w:val="0"/>
            <w:kern w:val="2"/>
            <w:sz w:val="24"/>
            <w:szCs w:val="24"/>
            <w:lang w:eastAsia="en-AU"/>
            <w14:ligatures w14:val="standardContextual"/>
          </w:rPr>
          <w:tab/>
        </w:r>
        <w:r w:rsidRPr="00FB4426">
          <w:rPr>
            <w:rStyle w:val="Hyperlink"/>
          </w:rPr>
          <w:t>Making a disclosure about members of Victoria Police</w:t>
        </w:r>
        <w:r w:rsidRPr="00FB4426">
          <w:rPr>
            <w:webHidden/>
          </w:rPr>
          <w:tab/>
        </w:r>
        <w:r w:rsidRPr="00FB4426">
          <w:rPr>
            <w:webHidden/>
          </w:rPr>
          <w:fldChar w:fldCharType="begin"/>
        </w:r>
        <w:r w:rsidRPr="00FB4426">
          <w:rPr>
            <w:webHidden/>
          </w:rPr>
          <w:instrText xml:space="preserve"> PAGEREF _Toc207887823 \h </w:instrText>
        </w:r>
        <w:r w:rsidRPr="00FB4426">
          <w:rPr>
            <w:webHidden/>
          </w:rPr>
        </w:r>
        <w:r w:rsidRPr="00FB4426">
          <w:rPr>
            <w:webHidden/>
          </w:rPr>
          <w:fldChar w:fldCharType="separate"/>
        </w:r>
        <w:r w:rsidRPr="00FB4426">
          <w:rPr>
            <w:webHidden/>
          </w:rPr>
          <w:t>9</w:t>
        </w:r>
        <w:r w:rsidRPr="00FB4426">
          <w:rPr>
            <w:webHidden/>
          </w:rPr>
          <w:fldChar w:fldCharType="end"/>
        </w:r>
      </w:hyperlink>
    </w:p>
    <w:p w14:paraId="037DB951" w14:textId="136B0652" w:rsidR="00FB4426" w:rsidRDefault="00FB4426">
      <w:pPr>
        <w:pStyle w:val="TOC5"/>
        <w:tabs>
          <w:tab w:val="left" w:pos="1080"/>
        </w:tabs>
        <w:rPr>
          <w:spacing w:val="0"/>
          <w:kern w:val="2"/>
          <w:sz w:val="24"/>
          <w:szCs w:val="24"/>
          <w:lang w:eastAsia="en-AU"/>
          <w14:ligatures w14:val="standardContextual"/>
        </w:rPr>
      </w:pPr>
      <w:hyperlink w:anchor="_Toc207887824" w:history="1">
        <w:r w:rsidRPr="00BE1002">
          <w:rPr>
            <w:rStyle w:val="Hyperlink"/>
          </w:rPr>
          <w:t>5.19</w:t>
        </w:r>
        <w:r>
          <w:rPr>
            <w:spacing w:val="0"/>
            <w:kern w:val="2"/>
            <w:sz w:val="24"/>
            <w:szCs w:val="24"/>
            <w:lang w:eastAsia="en-AU"/>
            <w14:ligatures w14:val="standardContextual"/>
          </w:rPr>
          <w:tab/>
        </w:r>
        <w:r w:rsidRPr="00BE1002">
          <w:rPr>
            <w:rStyle w:val="Hyperlink"/>
          </w:rPr>
          <w:t>Making a disclosure about a statutory entity that falls within DTF's portfolio</w:t>
        </w:r>
        <w:r>
          <w:rPr>
            <w:webHidden/>
          </w:rPr>
          <w:tab/>
        </w:r>
        <w:r>
          <w:rPr>
            <w:webHidden/>
          </w:rPr>
          <w:fldChar w:fldCharType="begin"/>
        </w:r>
        <w:r>
          <w:rPr>
            <w:webHidden/>
          </w:rPr>
          <w:instrText xml:space="preserve"> PAGEREF _Toc207887824 \h </w:instrText>
        </w:r>
        <w:r>
          <w:rPr>
            <w:webHidden/>
          </w:rPr>
        </w:r>
        <w:r>
          <w:rPr>
            <w:webHidden/>
          </w:rPr>
          <w:fldChar w:fldCharType="separate"/>
        </w:r>
        <w:r>
          <w:rPr>
            <w:webHidden/>
          </w:rPr>
          <w:t>9</w:t>
        </w:r>
        <w:r>
          <w:rPr>
            <w:webHidden/>
          </w:rPr>
          <w:fldChar w:fldCharType="end"/>
        </w:r>
      </w:hyperlink>
    </w:p>
    <w:p w14:paraId="093B0ED4" w14:textId="646B2A2B" w:rsidR="00FB4426" w:rsidRDefault="00FB4426">
      <w:pPr>
        <w:pStyle w:val="TOC4"/>
        <w:rPr>
          <w:color w:val="auto"/>
          <w:kern w:val="2"/>
          <w:lang w:eastAsia="en-AU"/>
          <w14:ligatures w14:val="standardContextual"/>
        </w:rPr>
      </w:pPr>
      <w:hyperlink w:anchor="_Toc207887825" w:history="1">
        <w:r w:rsidRPr="00BE1002">
          <w:rPr>
            <w:rStyle w:val="Hyperlink"/>
          </w:rPr>
          <w:t>6.</w:t>
        </w:r>
        <w:r>
          <w:rPr>
            <w:color w:val="auto"/>
            <w:kern w:val="2"/>
            <w:lang w:eastAsia="en-AU"/>
            <w14:ligatures w14:val="standardContextual"/>
          </w:rPr>
          <w:tab/>
        </w:r>
        <w:r w:rsidRPr="00BE1002">
          <w:rPr>
            <w:rStyle w:val="Hyperlink"/>
          </w:rPr>
          <w:t>What will happen after I make a disclosure?</w:t>
        </w:r>
        <w:r>
          <w:rPr>
            <w:webHidden/>
          </w:rPr>
          <w:tab/>
        </w:r>
        <w:r>
          <w:rPr>
            <w:webHidden/>
          </w:rPr>
          <w:fldChar w:fldCharType="begin"/>
        </w:r>
        <w:r>
          <w:rPr>
            <w:webHidden/>
          </w:rPr>
          <w:instrText xml:space="preserve"> PAGEREF _Toc207887825 \h </w:instrText>
        </w:r>
        <w:r>
          <w:rPr>
            <w:webHidden/>
          </w:rPr>
        </w:r>
        <w:r>
          <w:rPr>
            <w:webHidden/>
          </w:rPr>
          <w:fldChar w:fldCharType="separate"/>
        </w:r>
        <w:r>
          <w:rPr>
            <w:webHidden/>
          </w:rPr>
          <w:t>9</w:t>
        </w:r>
        <w:r>
          <w:rPr>
            <w:webHidden/>
          </w:rPr>
          <w:fldChar w:fldCharType="end"/>
        </w:r>
      </w:hyperlink>
    </w:p>
    <w:p w14:paraId="39B4898C" w14:textId="1C17E625" w:rsidR="00FB4426" w:rsidRDefault="00FB4426">
      <w:pPr>
        <w:pStyle w:val="TOC5"/>
        <w:tabs>
          <w:tab w:val="left" w:pos="1080"/>
        </w:tabs>
        <w:rPr>
          <w:spacing w:val="0"/>
          <w:kern w:val="2"/>
          <w:sz w:val="24"/>
          <w:szCs w:val="24"/>
          <w:lang w:eastAsia="en-AU"/>
          <w14:ligatures w14:val="standardContextual"/>
        </w:rPr>
      </w:pPr>
      <w:hyperlink w:anchor="_Toc207887826" w:history="1">
        <w:r w:rsidRPr="00BE1002">
          <w:rPr>
            <w:rStyle w:val="Hyperlink"/>
          </w:rPr>
          <w:t>6.2</w:t>
        </w:r>
        <w:r>
          <w:rPr>
            <w:spacing w:val="0"/>
            <w:kern w:val="2"/>
            <w:sz w:val="24"/>
            <w:szCs w:val="24"/>
            <w:lang w:eastAsia="en-AU"/>
            <w14:ligatures w14:val="standardContextual"/>
          </w:rPr>
          <w:tab/>
        </w:r>
        <w:r w:rsidRPr="00BE1002">
          <w:rPr>
            <w:rStyle w:val="Hyperlink"/>
          </w:rPr>
          <w:t>Receipt of disclosures</w:t>
        </w:r>
        <w:r>
          <w:rPr>
            <w:webHidden/>
          </w:rPr>
          <w:tab/>
        </w:r>
        <w:r>
          <w:rPr>
            <w:webHidden/>
          </w:rPr>
          <w:fldChar w:fldCharType="begin"/>
        </w:r>
        <w:r>
          <w:rPr>
            <w:webHidden/>
          </w:rPr>
          <w:instrText xml:space="preserve"> PAGEREF _Toc207887826 \h </w:instrText>
        </w:r>
        <w:r>
          <w:rPr>
            <w:webHidden/>
          </w:rPr>
        </w:r>
        <w:r>
          <w:rPr>
            <w:webHidden/>
          </w:rPr>
          <w:fldChar w:fldCharType="separate"/>
        </w:r>
        <w:r>
          <w:rPr>
            <w:webHidden/>
          </w:rPr>
          <w:t>10</w:t>
        </w:r>
        <w:r>
          <w:rPr>
            <w:webHidden/>
          </w:rPr>
          <w:fldChar w:fldCharType="end"/>
        </w:r>
      </w:hyperlink>
    </w:p>
    <w:p w14:paraId="5E0D91FB" w14:textId="72DE2D51" w:rsidR="00FB4426" w:rsidRDefault="00FB4426">
      <w:pPr>
        <w:pStyle w:val="TOC5"/>
        <w:tabs>
          <w:tab w:val="left" w:pos="1080"/>
        </w:tabs>
        <w:rPr>
          <w:spacing w:val="0"/>
          <w:kern w:val="2"/>
          <w:sz w:val="24"/>
          <w:szCs w:val="24"/>
          <w:lang w:eastAsia="en-AU"/>
          <w14:ligatures w14:val="standardContextual"/>
        </w:rPr>
      </w:pPr>
      <w:hyperlink w:anchor="_Toc207887827" w:history="1">
        <w:r w:rsidRPr="00BE1002">
          <w:rPr>
            <w:rStyle w:val="Hyperlink"/>
          </w:rPr>
          <w:t>6.4</w:t>
        </w:r>
        <w:r>
          <w:rPr>
            <w:spacing w:val="0"/>
            <w:kern w:val="2"/>
            <w:sz w:val="24"/>
            <w:szCs w:val="24"/>
            <w:lang w:eastAsia="en-AU"/>
            <w14:ligatures w14:val="standardContextual"/>
          </w:rPr>
          <w:tab/>
        </w:r>
        <w:r w:rsidRPr="00BE1002">
          <w:rPr>
            <w:rStyle w:val="Hyperlink"/>
          </w:rPr>
          <w:t>Assessing disclosures</w:t>
        </w:r>
        <w:r>
          <w:rPr>
            <w:webHidden/>
          </w:rPr>
          <w:tab/>
        </w:r>
        <w:r>
          <w:rPr>
            <w:webHidden/>
          </w:rPr>
          <w:fldChar w:fldCharType="begin"/>
        </w:r>
        <w:r>
          <w:rPr>
            <w:webHidden/>
          </w:rPr>
          <w:instrText xml:space="preserve"> PAGEREF _Toc207887827 \h </w:instrText>
        </w:r>
        <w:r>
          <w:rPr>
            <w:webHidden/>
          </w:rPr>
        </w:r>
        <w:r>
          <w:rPr>
            <w:webHidden/>
          </w:rPr>
          <w:fldChar w:fldCharType="separate"/>
        </w:r>
        <w:r>
          <w:rPr>
            <w:webHidden/>
          </w:rPr>
          <w:t>10</w:t>
        </w:r>
        <w:r>
          <w:rPr>
            <w:webHidden/>
          </w:rPr>
          <w:fldChar w:fldCharType="end"/>
        </w:r>
      </w:hyperlink>
    </w:p>
    <w:p w14:paraId="49A62705" w14:textId="7859C749" w:rsidR="00FB4426" w:rsidRDefault="00FB4426">
      <w:pPr>
        <w:pStyle w:val="TOC5"/>
        <w:tabs>
          <w:tab w:val="left" w:pos="1080"/>
        </w:tabs>
        <w:rPr>
          <w:spacing w:val="0"/>
          <w:kern w:val="2"/>
          <w:sz w:val="24"/>
          <w:szCs w:val="24"/>
          <w:lang w:eastAsia="en-AU"/>
          <w14:ligatures w14:val="standardContextual"/>
        </w:rPr>
      </w:pPr>
      <w:hyperlink w:anchor="_Toc207887828" w:history="1">
        <w:r w:rsidRPr="00BE1002">
          <w:rPr>
            <w:rStyle w:val="Hyperlink"/>
          </w:rPr>
          <w:t>6.9</w:t>
        </w:r>
        <w:r>
          <w:rPr>
            <w:spacing w:val="0"/>
            <w:kern w:val="2"/>
            <w:sz w:val="24"/>
            <w:szCs w:val="24"/>
            <w:lang w:eastAsia="en-AU"/>
            <w14:ligatures w14:val="standardContextual"/>
          </w:rPr>
          <w:tab/>
        </w:r>
        <w:r w:rsidRPr="00BE1002">
          <w:rPr>
            <w:rStyle w:val="Hyperlink"/>
          </w:rPr>
          <w:t>Notification to IBAC</w:t>
        </w:r>
        <w:r>
          <w:rPr>
            <w:webHidden/>
          </w:rPr>
          <w:tab/>
        </w:r>
        <w:r>
          <w:rPr>
            <w:webHidden/>
          </w:rPr>
          <w:fldChar w:fldCharType="begin"/>
        </w:r>
        <w:r>
          <w:rPr>
            <w:webHidden/>
          </w:rPr>
          <w:instrText xml:space="preserve"> PAGEREF _Toc207887828 \h </w:instrText>
        </w:r>
        <w:r>
          <w:rPr>
            <w:webHidden/>
          </w:rPr>
        </w:r>
        <w:r>
          <w:rPr>
            <w:webHidden/>
          </w:rPr>
          <w:fldChar w:fldCharType="separate"/>
        </w:r>
        <w:r>
          <w:rPr>
            <w:webHidden/>
          </w:rPr>
          <w:t>10</w:t>
        </w:r>
        <w:r>
          <w:rPr>
            <w:webHidden/>
          </w:rPr>
          <w:fldChar w:fldCharType="end"/>
        </w:r>
      </w:hyperlink>
    </w:p>
    <w:p w14:paraId="0633C6AF" w14:textId="3E19EE71" w:rsidR="00FB4426" w:rsidRDefault="00FB4426">
      <w:pPr>
        <w:pStyle w:val="TOC5"/>
        <w:tabs>
          <w:tab w:val="left" w:pos="1080"/>
        </w:tabs>
        <w:rPr>
          <w:spacing w:val="0"/>
          <w:kern w:val="2"/>
          <w:sz w:val="24"/>
          <w:szCs w:val="24"/>
          <w:lang w:eastAsia="en-AU"/>
          <w14:ligatures w14:val="standardContextual"/>
        </w:rPr>
      </w:pPr>
      <w:hyperlink w:anchor="_Toc207887829" w:history="1">
        <w:r w:rsidRPr="00BE1002">
          <w:rPr>
            <w:rStyle w:val="Hyperlink"/>
          </w:rPr>
          <w:t>6.13</w:t>
        </w:r>
        <w:r>
          <w:rPr>
            <w:spacing w:val="0"/>
            <w:kern w:val="2"/>
            <w:sz w:val="24"/>
            <w:szCs w:val="24"/>
            <w:lang w:eastAsia="en-AU"/>
            <w14:ligatures w14:val="standardContextual"/>
          </w:rPr>
          <w:tab/>
        </w:r>
        <w:r w:rsidRPr="00BE1002">
          <w:rPr>
            <w:rStyle w:val="Hyperlink"/>
          </w:rPr>
          <w:t>Assessment by IBAC</w:t>
        </w:r>
        <w:r>
          <w:rPr>
            <w:webHidden/>
          </w:rPr>
          <w:tab/>
        </w:r>
        <w:r>
          <w:rPr>
            <w:webHidden/>
          </w:rPr>
          <w:fldChar w:fldCharType="begin"/>
        </w:r>
        <w:r>
          <w:rPr>
            <w:webHidden/>
          </w:rPr>
          <w:instrText xml:space="preserve"> PAGEREF _Toc207887829 \h </w:instrText>
        </w:r>
        <w:r>
          <w:rPr>
            <w:webHidden/>
          </w:rPr>
        </w:r>
        <w:r>
          <w:rPr>
            <w:webHidden/>
          </w:rPr>
          <w:fldChar w:fldCharType="separate"/>
        </w:r>
        <w:r>
          <w:rPr>
            <w:webHidden/>
          </w:rPr>
          <w:t>10</w:t>
        </w:r>
        <w:r>
          <w:rPr>
            <w:webHidden/>
          </w:rPr>
          <w:fldChar w:fldCharType="end"/>
        </w:r>
      </w:hyperlink>
    </w:p>
    <w:p w14:paraId="0B59CF37" w14:textId="5A271DF9" w:rsidR="00FB4426" w:rsidRDefault="00FB4426">
      <w:pPr>
        <w:pStyle w:val="TOC4"/>
        <w:rPr>
          <w:color w:val="auto"/>
          <w:kern w:val="2"/>
          <w:lang w:eastAsia="en-AU"/>
          <w14:ligatures w14:val="standardContextual"/>
        </w:rPr>
      </w:pPr>
      <w:hyperlink w:anchor="_Toc207887830" w:history="1">
        <w:r w:rsidRPr="00BE1002">
          <w:rPr>
            <w:rStyle w:val="Hyperlink"/>
          </w:rPr>
          <w:t>7.</w:t>
        </w:r>
        <w:r>
          <w:rPr>
            <w:color w:val="auto"/>
            <w:kern w:val="2"/>
            <w:lang w:eastAsia="en-AU"/>
            <w14:ligatures w14:val="standardContextual"/>
          </w:rPr>
          <w:tab/>
        </w:r>
        <w:r w:rsidRPr="00BE1002">
          <w:rPr>
            <w:rStyle w:val="Hyperlink"/>
          </w:rPr>
          <w:t>What protections will I receive?</w:t>
        </w:r>
        <w:r>
          <w:rPr>
            <w:webHidden/>
          </w:rPr>
          <w:tab/>
        </w:r>
        <w:r>
          <w:rPr>
            <w:webHidden/>
          </w:rPr>
          <w:fldChar w:fldCharType="begin"/>
        </w:r>
        <w:r>
          <w:rPr>
            <w:webHidden/>
          </w:rPr>
          <w:instrText xml:space="preserve"> PAGEREF _Toc207887830 \h </w:instrText>
        </w:r>
        <w:r>
          <w:rPr>
            <w:webHidden/>
          </w:rPr>
        </w:r>
        <w:r>
          <w:rPr>
            <w:webHidden/>
          </w:rPr>
          <w:fldChar w:fldCharType="separate"/>
        </w:r>
        <w:r>
          <w:rPr>
            <w:webHidden/>
          </w:rPr>
          <w:t>12</w:t>
        </w:r>
        <w:r>
          <w:rPr>
            <w:webHidden/>
          </w:rPr>
          <w:fldChar w:fldCharType="end"/>
        </w:r>
      </w:hyperlink>
    </w:p>
    <w:p w14:paraId="0F6F27D5" w14:textId="3BFC8D27" w:rsidR="00FB4426" w:rsidRDefault="00FB4426">
      <w:pPr>
        <w:pStyle w:val="TOC4"/>
        <w:rPr>
          <w:color w:val="auto"/>
          <w:kern w:val="2"/>
          <w:lang w:eastAsia="en-AU"/>
          <w14:ligatures w14:val="standardContextual"/>
        </w:rPr>
      </w:pPr>
      <w:hyperlink w:anchor="_Toc207887831" w:history="1">
        <w:r w:rsidRPr="00BE1002">
          <w:rPr>
            <w:rStyle w:val="Hyperlink"/>
          </w:rPr>
          <w:t>8.</w:t>
        </w:r>
        <w:r>
          <w:rPr>
            <w:color w:val="auto"/>
            <w:kern w:val="2"/>
            <w:lang w:eastAsia="en-AU"/>
            <w14:ligatures w14:val="standardContextual"/>
          </w:rPr>
          <w:tab/>
        </w:r>
        <w:r w:rsidRPr="00BE1002">
          <w:rPr>
            <w:rStyle w:val="Hyperlink"/>
          </w:rPr>
          <w:t>Welfare management</w:t>
        </w:r>
        <w:r>
          <w:rPr>
            <w:webHidden/>
          </w:rPr>
          <w:tab/>
        </w:r>
        <w:r>
          <w:rPr>
            <w:webHidden/>
          </w:rPr>
          <w:fldChar w:fldCharType="begin"/>
        </w:r>
        <w:r>
          <w:rPr>
            <w:webHidden/>
          </w:rPr>
          <w:instrText xml:space="preserve"> PAGEREF _Toc207887831 \h </w:instrText>
        </w:r>
        <w:r>
          <w:rPr>
            <w:webHidden/>
          </w:rPr>
        </w:r>
        <w:r>
          <w:rPr>
            <w:webHidden/>
          </w:rPr>
          <w:fldChar w:fldCharType="separate"/>
        </w:r>
        <w:r>
          <w:rPr>
            <w:webHidden/>
          </w:rPr>
          <w:t>12</w:t>
        </w:r>
        <w:r>
          <w:rPr>
            <w:webHidden/>
          </w:rPr>
          <w:fldChar w:fldCharType="end"/>
        </w:r>
      </w:hyperlink>
    </w:p>
    <w:p w14:paraId="3657C85B" w14:textId="7451C3CE" w:rsidR="00FB4426" w:rsidRDefault="00FB4426">
      <w:pPr>
        <w:pStyle w:val="TOC4"/>
        <w:rPr>
          <w:color w:val="auto"/>
          <w:kern w:val="2"/>
          <w:lang w:eastAsia="en-AU"/>
          <w14:ligatures w14:val="standardContextual"/>
        </w:rPr>
      </w:pPr>
      <w:hyperlink w:anchor="_Toc207887832" w:history="1">
        <w:r w:rsidRPr="00BE1002">
          <w:rPr>
            <w:rStyle w:val="Hyperlink"/>
          </w:rPr>
          <w:t>9.</w:t>
        </w:r>
        <w:r>
          <w:rPr>
            <w:color w:val="auto"/>
            <w:kern w:val="2"/>
            <w:lang w:eastAsia="en-AU"/>
            <w14:ligatures w14:val="standardContextual"/>
          </w:rPr>
          <w:tab/>
        </w:r>
        <w:r w:rsidRPr="00BE1002">
          <w:rPr>
            <w:rStyle w:val="Hyperlink"/>
          </w:rPr>
          <w:t>Protection from detrimental action</w:t>
        </w:r>
        <w:r>
          <w:rPr>
            <w:webHidden/>
          </w:rPr>
          <w:tab/>
        </w:r>
        <w:r>
          <w:rPr>
            <w:webHidden/>
          </w:rPr>
          <w:fldChar w:fldCharType="begin"/>
        </w:r>
        <w:r>
          <w:rPr>
            <w:webHidden/>
          </w:rPr>
          <w:instrText xml:space="preserve"> PAGEREF _Toc207887832 \h </w:instrText>
        </w:r>
        <w:r>
          <w:rPr>
            <w:webHidden/>
          </w:rPr>
        </w:r>
        <w:r>
          <w:rPr>
            <w:webHidden/>
          </w:rPr>
          <w:fldChar w:fldCharType="separate"/>
        </w:r>
        <w:r>
          <w:rPr>
            <w:webHidden/>
          </w:rPr>
          <w:t>13</w:t>
        </w:r>
        <w:r>
          <w:rPr>
            <w:webHidden/>
          </w:rPr>
          <w:fldChar w:fldCharType="end"/>
        </w:r>
      </w:hyperlink>
    </w:p>
    <w:p w14:paraId="60AE2AD1" w14:textId="2AA3566B" w:rsidR="00FB4426" w:rsidRDefault="00FB4426">
      <w:pPr>
        <w:pStyle w:val="TOC4"/>
        <w:rPr>
          <w:color w:val="auto"/>
          <w:kern w:val="2"/>
          <w:lang w:eastAsia="en-AU"/>
          <w14:ligatures w14:val="standardContextual"/>
        </w:rPr>
      </w:pPr>
      <w:hyperlink w:anchor="_Toc207887833" w:history="1">
        <w:r w:rsidRPr="00BE1002">
          <w:rPr>
            <w:rStyle w:val="Hyperlink"/>
          </w:rPr>
          <w:t>10.</w:t>
        </w:r>
        <w:r>
          <w:rPr>
            <w:color w:val="auto"/>
            <w:kern w:val="2"/>
            <w:lang w:eastAsia="en-AU"/>
            <w14:ligatures w14:val="standardContextual"/>
          </w:rPr>
          <w:tab/>
        </w:r>
        <w:r w:rsidRPr="00BE1002">
          <w:rPr>
            <w:rStyle w:val="Hyperlink"/>
          </w:rPr>
          <w:t>What happens if a public interest disclosure is made against me?</w:t>
        </w:r>
        <w:r>
          <w:rPr>
            <w:webHidden/>
          </w:rPr>
          <w:tab/>
        </w:r>
        <w:r>
          <w:rPr>
            <w:webHidden/>
          </w:rPr>
          <w:fldChar w:fldCharType="begin"/>
        </w:r>
        <w:r>
          <w:rPr>
            <w:webHidden/>
          </w:rPr>
          <w:instrText xml:space="preserve"> PAGEREF _Toc207887833 \h </w:instrText>
        </w:r>
        <w:r>
          <w:rPr>
            <w:webHidden/>
          </w:rPr>
        </w:r>
        <w:r>
          <w:rPr>
            <w:webHidden/>
          </w:rPr>
          <w:fldChar w:fldCharType="separate"/>
        </w:r>
        <w:r>
          <w:rPr>
            <w:webHidden/>
          </w:rPr>
          <w:t>14</w:t>
        </w:r>
        <w:r>
          <w:rPr>
            <w:webHidden/>
          </w:rPr>
          <w:fldChar w:fldCharType="end"/>
        </w:r>
      </w:hyperlink>
    </w:p>
    <w:p w14:paraId="14AD7303" w14:textId="78593E83" w:rsidR="00FB4426" w:rsidRDefault="00FB4426">
      <w:pPr>
        <w:pStyle w:val="TOC4"/>
        <w:rPr>
          <w:color w:val="auto"/>
          <w:kern w:val="2"/>
          <w:lang w:eastAsia="en-AU"/>
          <w14:ligatures w14:val="standardContextual"/>
        </w:rPr>
      </w:pPr>
      <w:hyperlink w:anchor="_Toc207887834" w:history="1">
        <w:r w:rsidRPr="00BE1002">
          <w:rPr>
            <w:rStyle w:val="Hyperlink"/>
          </w:rPr>
          <w:t>11.</w:t>
        </w:r>
        <w:r>
          <w:rPr>
            <w:color w:val="auto"/>
            <w:kern w:val="2"/>
            <w:lang w:eastAsia="en-AU"/>
            <w14:ligatures w14:val="standardContextual"/>
          </w:rPr>
          <w:tab/>
        </w:r>
        <w:r w:rsidRPr="00BE1002">
          <w:rPr>
            <w:rStyle w:val="Hyperlink"/>
          </w:rPr>
          <w:t>Confidentiality</w:t>
        </w:r>
        <w:r>
          <w:rPr>
            <w:webHidden/>
          </w:rPr>
          <w:tab/>
        </w:r>
        <w:r>
          <w:rPr>
            <w:webHidden/>
          </w:rPr>
          <w:fldChar w:fldCharType="begin"/>
        </w:r>
        <w:r>
          <w:rPr>
            <w:webHidden/>
          </w:rPr>
          <w:instrText xml:space="preserve"> PAGEREF _Toc207887834 \h </w:instrText>
        </w:r>
        <w:r>
          <w:rPr>
            <w:webHidden/>
          </w:rPr>
        </w:r>
        <w:r>
          <w:rPr>
            <w:webHidden/>
          </w:rPr>
          <w:fldChar w:fldCharType="separate"/>
        </w:r>
        <w:r>
          <w:rPr>
            <w:webHidden/>
          </w:rPr>
          <w:t>15</w:t>
        </w:r>
        <w:r>
          <w:rPr>
            <w:webHidden/>
          </w:rPr>
          <w:fldChar w:fldCharType="end"/>
        </w:r>
      </w:hyperlink>
    </w:p>
    <w:p w14:paraId="5D2200D2" w14:textId="6E50C4AF" w:rsidR="00FB4426" w:rsidRDefault="00FB4426">
      <w:pPr>
        <w:pStyle w:val="TOC4"/>
        <w:rPr>
          <w:color w:val="auto"/>
          <w:kern w:val="2"/>
          <w:lang w:eastAsia="en-AU"/>
          <w14:ligatures w14:val="standardContextual"/>
        </w:rPr>
      </w:pPr>
      <w:hyperlink w:anchor="_Toc207887835" w:history="1">
        <w:r w:rsidRPr="00BE1002">
          <w:rPr>
            <w:rStyle w:val="Hyperlink"/>
          </w:rPr>
          <w:t>12.</w:t>
        </w:r>
        <w:r>
          <w:rPr>
            <w:color w:val="auto"/>
            <w:kern w:val="2"/>
            <w:lang w:eastAsia="en-AU"/>
            <w14:ligatures w14:val="standardContextual"/>
          </w:rPr>
          <w:tab/>
        </w:r>
        <w:r w:rsidRPr="00BE1002">
          <w:rPr>
            <w:rStyle w:val="Hyperlink"/>
          </w:rPr>
          <w:t>Criminal offences</w:t>
        </w:r>
        <w:r>
          <w:rPr>
            <w:webHidden/>
          </w:rPr>
          <w:tab/>
        </w:r>
        <w:r>
          <w:rPr>
            <w:webHidden/>
          </w:rPr>
          <w:fldChar w:fldCharType="begin"/>
        </w:r>
        <w:r>
          <w:rPr>
            <w:webHidden/>
          </w:rPr>
          <w:instrText xml:space="preserve"> PAGEREF _Toc207887835 \h </w:instrText>
        </w:r>
        <w:r>
          <w:rPr>
            <w:webHidden/>
          </w:rPr>
        </w:r>
        <w:r>
          <w:rPr>
            <w:webHidden/>
          </w:rPr>
          <w:fldChar w:fldCharType="separate"/>
        </w:r>
        <w:r>
          <w:rPr>
            <w:webHidden/>
          </w:rPr>
          <w:t>16</w:t>
        </w:r>
        <w:r>
          <w:rPr>
            <w:webHidden/>
          </w:rPr>
          <w:fldChar w:fldCharType="end"/>
        </w:r>
      </w:hyperlink>
    </w:p>
    <w:p w14:paraId="7C86641C" w14:textId="429FB841" w:rsidR="00FB4426" w:rsidRDefault="00FB4426">
      <w:pPr>
        <w:pStyle w:val="TOC4"/>
        <w:rPr>
          <w:color w:val="auto"/>
          <w:kern w:val="2"/>
          <w:lang w:eastAsia="en-AU"/>
          <w14:ligatures w14:val="standardContextual"/>
        </w:rPr>
      </w:pPr>
      <w:hyperlink w:anchor="_Toc207887836" w:history="1">
        <w:r w:rsidRPr="00BE1002">
          <w:rPr>
            <w:rStyle w:val="Hyperlink"/>
          </w:rPr>
          <w:t>13.</w:t>
        </w:r>
        <w:r>
          <w:rPr>
            <w:color w:val="auto"/>
            <w:kern w:val="2"/>
            <w:lang w:eastAsia="en-AU"/>
            <w14:ligatures w14:val="standardContextual"/>
          </w:rPr>
          <w:tab/>
        </w:r>
        <w:r w:rsidRPr="00BE1002">
          <w:rPr>
            <w:rStyle w:val="Hyperlink"/>
          </w:rPr>
          <w:t>Alternatives to making a ’public interest disclosure'</w:t>
        </w:r>
        <w:r>
          <w:rPr>
            <w:webHidden/>
          </w:rPr>
          <w:tab/>
        </w:r>
        <w:r>
          <w:rPr>
            <w:webHidden/>
          </w:rPr>
          <w:fldChar w:fldCharType="begin"/>
        </w:r>
        <w:r>
          <w:rPr>
            <w:webHidden/>
          </w:rPr>
          <w:instrText xml:space="preserve"> PAGEREF _Toc207887836 \h </w:instrText>
        </w:r>
        <w:r>
          <w:rPr>
            <w:webHidden/>
          </w:rPr>
        </w:r>
        <w:r>
          <w:rPr>
            <w:webHidden/>
          </w:rPr>
          <w:fldChar w:fldCharType="separate"/>
        </w:r>
        <w:r>
          <w:rPr>
            <w:webHidden/>
          </w:rPr>
          <w:t>16</w:t>
        </w:r>
        <w:r>
          <w:rPr>
            <w:webHidden/>
          </w:rPr>
          <w:fldChar w:fldCharType="end"/>
        </w:r>
      </w:hyperlink>
    </w:p>
    <w:p w14:paraId="4ABB6E9F" w14:textId="4CFFBDB4" w:rsidR="00FB4426" w:rsidRDefault="00FB4426">
      <w:pPr>
        <w:pStyle w:val="TOC4"/>
        <w:rPr>
          <w:color w:val="auto"/>
          <w:kern w:val="2"/>
          <w:lang w:eastAsia="en-AU"/>
          <w14:ligatures w14:val="standardContextual"/>
        </w:rPr>
      </w:pPr>
      <w:hyperlink w:anchor="_Toc207887837" w:history="1">
        <w:r w:rsidRPr="00BE1002">
          <w:rPr>
            <w:rStyle w:val="Hyperlink"/>
          </w:rPr>
          <w:t>14.</w:t>
        </w:r>
        <w:r>
          <w:rPr>
            <w:color w:val="auto"/>
            <w:kern w:val="2"/>
            <w:lang w:eastAsia="en-AU"/>
            <w14:ligatures w14:val="standardContextual"/>
          </w:rPr>
          <w:tab/>
        </w:r>
        <w:r w:rsidRPr="00BE1002">
          <w:rPr>
            <w:rStyle w:val="Hyperlink"/>
          </w:rPr>
          <w:t>Review</w:t>
        </w:r>
        <w:r>
          <w:rPr>
            <w:webHidden/>
          </w:rPr>
          <w:tab/>
        </w:r>
        <w:r>
          <w:rPr>
            <w:webHidden/>
          </w:rPr>
          <w:fldChar w:fldCharType="begin"/>
        </w:r>
        <w:r>
          <w:rPr>
            <w:webHidden/>
          </w:rPr>
          <w:instrText xml:space="preserve"> PAGEREF _Toc207887837 \h </w:instrText>
        </w:r>
        <w:r>
          <w:rPr>
            <w:webHidden/>
          </w:rPr>
        </w:r>
        <w:r>
          <w:rPr>
            <w:webHidden/>
          </w:rPr>
          <w:fldChar w:fldCharType="separate"/>
        </w:r>
        <w:r>
          <w:rPr>
            <w:webHidden/>
          </w:rPr>
          <w:t>17</w:t>
        </w:r>
        <w:r>
          <w:rPr>
            <w:webHidden/>
          </w:rPr>
          <w:fldChar w:fldCharType="end"/>
        </w:r>
      </w:hyperlink>
    </w:p>
    <w:p w14:paraId="138FABB2" w14:textId="283694FA" w:rsidR="00FB4426" w:rsidRDefault="00FB4426">
      <w:pPr>
        <w:pStyle w:val="TOC4"/>
        <w:rPr>
          <w:color w:val="auto"/>
          <w:kern w:val="2"/>
          <w:lang w:eastAsia="en-AU"/>
          <w14:ligatures w14:val="standardContextual"/>
        </w:rPr>
      </w:pPr>
      <w:hyperlink w:anchor="_Toc207887838" w:history="1">
        <w:r w:rsidRPr="00BE1002">
          <w:rPr>
            <w:rStyle w:val="Hyperlink"/>
          </w:rPr>
          <w:t>15.</w:t>
        </w:r>
        <w:r>
          <w:rPr>
            <w:color w:val="auto"/>
            <w:kern w:val="2"/>
            <w:lang w:eastAsia="en-AU"/>
            <w14:ligatures w14:val="standardContextual"/>
          </w:rPr>
          <w:tab/>
        </w:r>
        <w:r w:rsidRPr="00BE1002">
          <w:rPr>
            <w:rStyle w:val="Hyperlink"/>
          </w:rPr>
          <w:t>Related plans, policies, procedures and guidelines</w:t>
        </w:r>
        <w:r>
          <w:rPr>
            <w:webHidden/>
          </w:rPr>
          <w:tab/>
        </w:r>
        <w:r>
          <w:rPr>
            <w:webHidden/>
          </w:rPr>
          <w:fldChar w:fldCharType="begin"/>
        </w:r>
        <w:r>
          <w:rPr>
            <w:webHidden/>
          </w:rPr>
          <w:instrText xml:space="preserve"> PAGEREF _Toc207887838 \h </w:instrText>
        </w:r>
        <w:r>
          <w:rPr>
            <w:webHidden/>
          </w:rPr>
        </w:r>
        <w:r>
          <w:rPr>
            <w:webHidden/>
          </w:rPr>
          <w:fldChar w:fldCharType="separate"/>
        </w:r>
        <w:r>
          <w:rPr>
            <w:webHidden/>
          </w:rPr>
          <w:t>18</w:t>
        </w:r>
        <w:r>
          <w:rPr>
            <w:webHidden/>
          </w:rPr>
          <w:fldChar w:fldCharType="end"/>
        </w:r>
      </w:hyperlink>
    </w:p>
    <w:p w14:paraId="09BA8EA7" w14:textId="3DBC10F5" w:rsidR="00FB4426" w:rsidRDefault="00FB4426">
      <w:pPr>
        <w:pStyle w:val="TOC4"/>
        <w:rPr>
          <w:color w:val="auto"/>
          <w:kern w:val="2"/>
          <w:lang w:eastAsia="en-AU"/>
          <w14:ligatures w14:val="standardContextual"/>
        </w:rPr>
      </w:pPr>
      <w:hyperlink w:anchor="_Toc207887839" w:history="1">
        <w:r w:rsidRPr="00BE1002">
          <w:rPr>
            <w:rStyle w:val="Hyperlink"/>
          </w:rPr>
          <w:t>Schedule 1 – What is a public body and what is a public officer</w:t>
        </w:r>
        <w:r>
          <w:rPr>
            <w:webHidden/>
          </w:rPr>
          <w:tab/>
        </w:r>
        <w:r>
          <w:rPr>
            <w:webHidden/>
          </w:rPr>
          <w:fldChar w:fldCharType="begin"/>
        </w:r>
        <w:r>
          <w:rPr>
            <w:webHidden/>
          </w:rPr>
          <w:instrText xml:space="preserve"> PAGEREF _Toc207887839 \h </w:instrText>
        </w:r>
        <w:r>
          <w:rPr>
            <w:webHidden/>
          </w:rPr>
        </w:r>
        <w:r>
          <w:rPr>
            <w:webHidden/>
          </w:rPr>
          <w:fldChar w:fldCharType="separate"/>
        </w:r>
        <w:r>
          <w:rPr>
            <w:webHidden/>
          </w:rPr>
          <w:t>19</w:t>
        </w:r>
        <w:r>
          <w:rPr>
            <w:webHidden/>
          </w:rPr>
          <w:fldChar w:fldCharType="end"/>
        </w:r>
      </w:hyperlink>
    </w:p>
    <w:p w14:paraId="54FF5EFB" w14:textId="15638E89" w:rsidR="00FB4426" w:rsidRDefault="00FB4426">
      <w:pPr>
        <w:pStyle w:val="TOC3"/>
        <w:rPr>
          <w:color w:val="auto"/>
          <w:kern w:val="2"/>
          <w:sz w:val="24"/>
          <w:szCs w:val="24"/>
          <w14:ligatures w14:val="standardContextual"/>
        </w:rPr>
      </w:pPr>
      <w:hyperlink w:anchor="_Toc207887840" w:history="1">
        <w:r w:rsidRPr="00BE1002">
          <w:rPr>
            <w:rStyle w:val="Hyperlink"/>
          </w:rPr>
          <w:t>A public body is:</w:t>
        </w:r>
        <w:r>
          <w:rPr>
            <w:webHidden/>
          </w:rPr>
          <w:tab/>
        </w:r>
        <w:r>
          <w:rPr>
            <w:webHidden/>
          </w:rPr>
          <w:fldChar w:fldCharType="begin"/>
        </w:r>
        <w:r>
          <w:rPr>
            <w:webHidden/>
          </w:rPr>
          <w:instrText xml:space="preserve"> PAGEREF _Toc207887840 \h </w:instrText>
        </w:r>
        <w:r>
          <w:rPr>
            <w:webHidden/>
          </w:rPr>
        </w:r>
        <w:r>
          <w:rPr>
            <w:webHidden/>
          </w:rPr>
          <w:fldChar w:fldCharType="separate"/>
        </w:r>
        <w:r>
          <w:rPr>
            <w:webHidden/>
          </w:rPr>
          <w:t>19</w:t>
        </w:r>
        <w:r>
          <w:rPr>
            <w:webHidden/>
          </w:rPr>
          <w:fldChar w:fldCharType="end"/>
        </w:r>
      </w:hyperlink>
    </w:p>
    <w:p w14:paraId="63EB9381" w14:textId="2344200B" w:rsidR="00FB4426" w:rsidRDefault="00FB4426">
      <w:pPr>
        <w:pStyle w:val="TOC3"/>
        <w:rPr>
          <w:color w:val="auto"/>
          <w:kern w:val="2"/>
          <w:sz w:val="24"/>
          <w:szCs w:val="24"/>
          <w14:ligatures w14:val="standardContextual"/>
        </w:rPr>
      </w:pPr>
      <w:hyperlink w:anchor="_Toc207887841" w:history="1">
        <w:r w:rsidRPr="00BE1002">
          <w:rPr>
            <w:rStyle w:val="Hyperlink"/>
          </w:rPr>
          <w:t>A public officer is:</w:t>
        </w:r>
        <w:r>
          <w:rPr>
            <w:webHidden/>
          </w:rPr>
          <w:tab/>
        </w:r>
        <w:r>
          <w:rPr>
            <w:webHidden/>
          </w:rPr>
          <w:fldChar w:fldCharType="begin"/>
        </w:r>
        <w:r>
          <w:rPr>
            <w:webHidden/>
          </w:rPr>
          <w:instrText xml:space="preserve"> PAGEREF _Toc207887841 \h </w:instrText>
        </w:r>
        <w:r>
          <w:rPr>
            <w:webHidden/>
          </w:rPr>
        </w:r>
        <w:r>
          <w:rPr>
            <w:webHidden/>
          </w:rPr>
          <w:fldChar w:fldCharType="separate"/>
        </w:r>
        <w:r>
          <w:rPr>
            <w:webHidden/>
          </w:rPr>
          <w:t>19</w:t>
        </w:r>
        <w:r>
          <w:rPr>
            <w:webHidden/>
          </w:rPr>
          <w:fldChar w:fldCharType="end"/>
        </w:r>
      </w:hyperlink>
    </w:p>
    <w:p w14:paraId="5F86B146" w14:textId="4B0EA996" w:rsidR="00FB4426" w:rsidRDefault="00FB4426">
      <w:pPr>
        <w:pStyle w:val="TOC1"/>
        <w:rPr>
          <w:noProof/>
          <w:color w:val="auto"/>
          <w:kern w:val="2"/>
          <w14:ligatures w14:val="standardContextual"/>
        </w:rPr>
      </w:pPr>
      <w:hyperlink w:anchor="_Toc207887842" w:history="1">
        <w:r w:rsidRPr="00BE1002">
          <w:rPr>
            <w:rStyle w:val="Hyperlink"/>
            <w:noProof/>
          </w:rPr>
          <w:t>Schedule 2 – Who can receive disclosures about</w:t>
        </w:r>
        <w:r w:rsidR="00496523">
          <w:rPr>
            <w:rStyle w:val="Hyperlink"/>
            <w:noProof/>
          </w:rPr>
          <w:t xml:space="preserve"> </w:t>
        </w:r>
        <w:r w:rsidRPr="00BE1002">
          <w:rPr>
            <w:rStyle w:val="Hyperlink"/>
            <w:noProof/>
          </w:rPr>
          <w:t>DTF and its officers/employees</w:t>
        </w:r>
        <w:r>
          <w:rPr>
            <w:noProof/>
            <w:webHidden/>
          </w:rPr>
          <w:tab/>
        </w:r>
        <w:r>
          <w:rPr>
            <w:noProof/>
            <w:webHidden/>
          </w:rPr>
          <w:fldChar w:fldCharType="begin"/>
        </w:r>
        <w:r>
          <w:rPr>
            <w:noProof/>
            <w:webHidden/>
          </w:rPr>
          <w:instrText xml:space="preserve"> PAGEREF _Toc207887842 \h </w:instrText>
        </w:r>
        <w:r>
          <w:rPr>
            <w:noProof/>
            <w:webHidden/>
          </w:rPr>
        </w:r>
        <w:r>
          <w:rPr>
            <w:noProof/>
            <w:webHidden/>
          </w:rPr>
          <w:fldChar w:fldCharType="separate"/>
        </w:r>
        <w:r>
          <w:rPr>
            <w:noProof/>
            <w:webHidden/>
          </w:rPr>
          <w:t>21</w:t>
        </w:r>
        <w:r>
          <w:rPr>
            <w:noProof/>
            <w:webHidden/>
          </w:rPr>
          <w:fldChar w:fldCharType="end"/>
        </w:r>
      </w:hyperlink>
    </w:p>
    <w:p w14:paraId="4D4BBC78" w14:textId="567C4D2D" w:rsidR="00FB4426" w:rsidRDefault="00FB4426">
      <w:pPr>
        <w:pStyle w:val="TOC4"/>
        <w:rPr>
          <w:color w:val="auto"/>
          <w:kern w:val="2"/>
          <w:lang w:eastAsia="en-AU"/>
          <w14:ligatures w14:val="standardContextual"/>
        </w:rPr>
      </w:pPr>
      <w:hyperlink w:anchor="_Toc207887843" w:history="1">
        <w:r w:rsidRPr="00BE1002">
          <w:rPr>
            <w:rStyle w:val="Hyperlink"/>
          </w:rPr>
          <w:t>Attachment 1 – What happens when you report corruption and misconduct - flowcharts</w:t>
        </w:r>
        <w:r>
          <w:rPr>
            <w:webHidden/>
          </w:rPr>
          <w:tab/>
        </w:r>
        <w:r>
          <w:rPr>
            <w:webHidden/>
          </w:rPr>
          <w:fldChar w:fldCharType="begin"/>
        </w:r>
        <w:r>
          <w:rPr>
            <w:webHidden/>
          </w:rPr>
          <w:instrText xml:space="preserve"> PAGEREF _Toc207887843 \h </w:instrText>
        </w:r>
        <w:r>
          <w:rPr>
            <w:webHidden/>
          </w:rPr>
        </w:r>
        <w:r>
          <w:rPr>
            <w:webHidden/>
          </w:rPr>
          <w:fldChar w:fldCharType="separate"/>
        </w:r>
        <w:r>
          <w:rPr>
            <w:webHidden/>
          </w:rPr>
          <w:t>22</w:t>
        </w:r>
        <w:r>
          <w:rPr>
            <w:webHidden/>
          </w:rPr>
          <w:fldChar w:fldCharType="end"/>
        </w:r>
      </w:hyperlink>
    </w:p>
    <w:p w14:paraId="3A76F873" w14:textId="6D8A32F7" w:rsidR="00563527" w:rsidRDefault="00CD3D1B" w:rsidP="004F7954">
      <w:pPr>
        <w:rPr>
          <w:noProof/>
          <w:lang w:eastAsia="en-US"/>
        </w:rPr>
      </w:pPr>
      <w:r>
        <w:rPr>
          <w:noProof/>
          <w:lang w:eastAsia="en-US"/>
        </w:rPr>
        <w:fldChar w:fldCharType="end"/>
      </w:r>
    </w:p>
    <w:p w14:paraId="01263184" w14:textId="77777777" w:rsidR="0085600D" w:rsidRDefault="0085600D" w:rsidP="004F7954">
      <w:pPr>
        <w:rPr>
          <w:lang w:eastAsia="en-US"/>
        </w:rPr>
      </w:pPr>
    </w:p>
    <w:p w14:paraId="31465159" w14:textId="77777777" w:rsidR="00FF4E99" w:rsidRDefault="00FF4E99" w:rsidP="004F7954"/>
    <w:p w14:paraId="71AB863E" w14:textId="77777777" w:rsidR="00FF4E99" w:rsidRDefault="00FF4E99" w:rsidP="004F7954">
      <w:pPr>
        <w:sectPr w:rsidR="00FF4E99" w:rsidSect="00D95610">
          <w:headerReference w:type="even" r:id="rId18"/>
          <w:headerReference w:type="default" r:id="rId19"/>
          <w:footerReference w:type="even" r:id="rId20"/>
          <w:footerReference w:type="default" r:id="rId21"/>
          <w:pgSz w:w="11906" w:h="16838" w:code="9"/>
          <w:pgMar w:top="2160" w:right="1440" w:bottom="1440" w:left="1440" w:header="706" w:footer="461" w:gutter="0"/>
          <w:pgNumType w:fmt="lowerRoman" w:start="1"/>
          <w:cols w:space="708"/>
          <w:docGrid w:linePitch="360"/>
        </w:sectPr>
      </w:pPr>
    </w:p>
    <w:p w14:paraId="7C090E69" w14:textId="77777777" w:rsidR="00C008C0" w:rsidRPr="00A94042" w:rsidRDefault="00C008C0" w:rsidP="00C008C0">
      <w:pPr>
        <w:pStyle w:val="Heading1"/>
      </w:pPr>
      <w:bookmarkStart w:id="1" w:name="_Toc364241036"/>
      <w:bookmarkStart w:id="2" w:name="_Toc504551565"/>
      <w:bookmarkStart w:id="3" w:name="_Toc207887810"/>
      <w:r w:rsidRPr="00A94042">
        <w:lastRenderedPageBreak/>
        <w:t xml:space="preserve">Quick reference guide to </w:t>
      </w:r>
      <w:r>
        <w:t>public interest disclosure</w:t>
      </w:r>
      <w:r w:rsidRPr="00A94042">
        <w:t>s</w:t>
      </w:r>
      <w:bookmarkEnd w:id="1"/>
      <w:bookmarkEnd w:id="2"/>
      <w:bookmarkEnd w:id="3"/>
    </w:p>
    <w:tbl>
      <w:tblPr>
        <w:tblStyle w:val="DTFtexttable"/>
        <w:tblW w:w="9360" w:type="dxa"/>
        <w:tblBorders>
          <w:top w:val="single" w:sz="6" w:space="0" w:color="0072CE" w:themeColor="accent1"/>
          <w:bottom w:val="single" w:sz="12" w:space="0" w:color="0072CE" w:themeColor="accent1"/>
          <w:insideH w:val="single" w:sz="6" w:space="0" w:color="0072CE" w:themeColor="accent1"/>
        </w:tblBorders>
        <w:tblLook w:val="0380" w:firstRow="0" w:lastRow="0" w:firstColumn="1" w:lastColumn="1" w:noHBand="1" w:noVBand="0"/>
      </w:tblPr>
      <w:tblGrid>
        <w:gridCol w:w="1947"/>
        <w:gridCol w:w="7413"/>
      </w:tblGrid>
      <w:tr w:rsidR="00D04C8E" w:rsidRPr="007730B8" w14:paraId="3F139CAD" w14:textId="77777777" w:rsidTr="00396932">
        <w:tc>
          <w:tcPr>
            <w:cnfStyle w:val="001000000000" w:firstRow="0" w:lastRow="0" w:firstColumn="1" w:lastColumn="0" w:oddVBand="0" w:evenVBand="0" w:oddHBand="0" w:evenHBand="0" w:firstRowFirstColumn="0" w:firstRowLastColumn="0" w:lastRowFirstColumn="0" w:lastRowLastColumn="0"/>
            <w:tcW w:w="1947" w:type="dxa"/>
          </w:tcPr>
          <w:p w14:paraId="68872478" w14:textId="0383AC37" w:rsidR="00D04C8E" w:rsidRPr="00226539" w:rsidRDefault="00D04C8E" w:rsidP="00284084">
            <w:pPr>
              <w:pStyle w:val="Tabletext"/>
              <w:rPr>
                <w:b/>
              </w:rPr>
            </w:pPr>
            <w:r w:rsidRPr="00226539">
              <w:rPr>
                <w:b/>
              </w:rPr>
              <w:t>What is a public interest disclosure</w:t>
            </w:r>
            <w:r w:rsidR="000F417C" w:rsidRPr="00226539">
              <w:rPr>
                <w:b/>
              </w:rPr>
              <w:t>?</w:t>
            </w:r>
          </w:p>
        </w:tc>
        <w:tc>
          <w:tcPr>
            <w:cnfStyle w:val="000100000000" w:firstRow="0" w:lastRow="0" w:firstColumn="0" w:lastColumn="1" w:oddVBand="0" w:evenVBand="0" w:oddHBand="0" w:evenHBand="0" w:firstRowFirstColumn="0" w:firstRowLastColumn="0" w:lastRowFirstColumn="0" w:lastRowLastColumn="0"/>
            <w:tcW w:w="7413" w:type="dxa"/>
          </w:tcPr>
          <w:p w14:paraId="238EF9D8" w14:textId="4563F7B5" w:rsidR="00D04C8E" w:rsidRPr="00226539" w:rsidRDefault="00D04C8E" w:rsidP="00284084">
            <w:pPr>
              <w:pStyle w:val="Tabletext"/>
            </w:pPr>
            <w:r w:rsidRPr="00226539">
              <w:t xml:space="preserve">A public interest disclosure is a complaint or allegation made about improper conduct or detrimental action involving a public officer or public body. </w:t>
            </w:r>
          </w:p>
        </w:tc>
      </w:tr>
      <w:tr w:rsidR="00C008C0" w:rsidRPr="007730B8" w14:paraId="6F53CF6B" w14:textId="77777777" w:rsidTr="00396932">
        <w:tc>
          <w:tcPr>
            <w:cnfStyle w:val="001000000000" w:firstRow="0" w:lastRow="0" w:firstColumn="1" w:lastColumn="0" w:oddVBand="0" w:evenVBand="0" w:oddHBand="0" w:evenHBand="0" w:firstRowFirstColumn="0" w:firstRowLastColumn="0" w:lastRowFirstColumn="0" w:lastRowLastColumn="0"/>
            <w:tcW w:w="1947" w:type="dxa"/>
          </w:tcPr>
          <w:p w14:paraId="027ABCB2" w14:textId="77777777" w:rsidR="00C008C0" w:rsidRPr="00CC29C4" w:rsidRDefault="00C008C0" w:rsidP="00284084">
            <w:pPr>
              <w:pStyle w:val="Tabletext"/>
              <w:rPr>
                <w:b/>
              </w:rPr>
            </w:pPr>
            <w:bookmarkStart w:id="4" w:name="_Hlk163142788"/>
            <w:r w:rsidRPr="00CC29C4">
              <w:rPr>
                <w:b/>
              </w:rPr>
              <w:t>Who can make a disclosure?</w:t>
            </w:r>
          </w:p>
        </w:tc>
        <w:tc>
          <w:tcPr>
            <w:cnfStyle w:val="000100000000" w:firstRow="0" w:lastRow="0" w:firstColumn="0" w:lastColumn="1" w:oddVBand="0" w:evenVBand="0" w:oddHBand="0" w:evenHBand="0" w:firstRowFirstColumn="0" w:firstRowLastColumn="0" w:lastRowFirstColumn="0" w:lastRowLastColumn="0"/>
            <w:tcW w:w="7413" w:type="dxa"/>
          </w:tcPr>
          <w:p w14:paraId="39A5B788" w14:textId="77777777" w:rsidR="00C008C0" w:rsidRPr="003D0AAA" w:rsidRDefault="00C008C0" w:rsidP="00284084">
            <w:pPr>
              <w:pStyle w:val="Tabletext"/>
            </w:pPr>
            <w:r w:rsidRPr="003D0AAA">
              <w:t>Any individual or group of individuals.</w:t>
            </w:r>
          </w:p>
          <w:p w14:paraId="257E9F19" w14:textId="77777777" w:rsidR="00C008C0" w:rsidRPr="003D0AAA" w:rsidRDefault="00C008C0" w:rsidP="00284084">
            <w:pPr>
              <w:pStyle w:val="Tabletext"/>
            </w:pPr>
            <w:r w:rsidRPr="003D0AAA">
              <w:t>A disclosure cannot be made by a business or company.</w:t>
            </w:r>
          </w:p>
          <w:p w14:paraId="05AA3F87" w14:textId="77777777" w:rsidR="00C008C0" w:rsidRPr="003D0AAA" w:rsidRDefault="00C008C0" w:rsidP="00284084">
            <w:pPr>
              <w:pStyle w:val="Tabletext"/>
            </w:pPr>
            <w:r w:rsidRPr="003D0AAA">
              <w:t>(refer to Part</w:t>
            </w:r>
            <w:r>
              <w:t xml:space="preserve"> </w:t>
            </w:r>
            <w:r>
              <w:fldChar w:fldCharType="begin"/>
            </w:r>
            <w:r>
              <w:instrText xml:space="preserve"> REF _Ref359228489 \n \h </w:instrText>
            </w:r>
            <w:r>
              <w:fldChar w:fldCharType="separate"/>
            </w:r>
            <w:r>
              <w:t>2</w:t>
            </w:r>
            <w:r>
              <w:fldChar w:fldCharType="end"/>
            </w:r>
            <w:r w:rsidRPr="003D0AAA">
              <w:t xml:space="preserve"> of these procedures for more information)</w:t>
            </w:r>
          </w:p>
        </w:tc>
      </w:tr>
      <w:tr w:rsidR="00C008C0" w:rsidRPr="007730B8" w14:paraId="4B2704AD" w14:textId="77777777" w:rsidTr="00396932">
        <w:tc>
          <w:tcPr>
            <w:cnfStyle w:val="001000000000" w:firstRow="0" w:lastRow="0" w:firstColumn="1" w:lastColumn="0" w:oddVBand="0" w:evenVBand="0" w:oddHBand="0" w:evenHBand="0" w:firstRowFirstColumn="0" w:firstRowLastColumn="0" w:lastRowFirstColumn="0" w:lastRowLastColumn="0"/>
            <w:tcW w:w="1947" w:type="dxa"/>
          </w:tcPr>
          <w:p w14:paraId="7D49309B" w14:textId="77777777" w:rsidR="00C008C0" w:rsidRPr="00CC29C4" w:rsidRDefault="00C008C0" w:rsidP="00284084">
            <w:pPr>
              <w:pStyle w:val="Tabletext"/>
              <w:rPr>
                <w:b/>
              </w:rPr>
            </w:pPr>
            <w:r w:rsidRPr="00CC29C4">
              <w:rPr>
                <w:b/>
              </w:rPr>
              <w:t>How do I make a disclosure?</w:t>
            </w:r>
          </w:p>
        </w:tc>
        <w:tc>
          <w:tcPr>
            <w:cnfStyle w:val="000100000000" w:firstRow="0" w:lastRow="0" w:firstColumn="0" w:lastColumn="1" w:oddVBand="0" w:evenVBand="0" w:oddHBand="0" w:evenHBand="0" w:firstRowFirstColumn="0" w:firstRowLastColumn="0" w:lastRowFirstColumn="0" w:lastRowLastColumn="0"/>
            <w:tcW w:w="7413" w:type="dxa"/>
          </w:tcPr>
          <w:p w14:paraId="7BDAAA82" w14:textId="77777777" w:rsidR="00C008C0" w:rsidRPr="007730B8" w:rsidRDefault="00C008C0" w:rsidP="00284084">
            <w:pPr>
              <w:pStyle w:val="Tabletext"/>
            </w:pPr>
            <w:r w:rsidRPr="007730B8">
              <w:t xml:space="preserve">Verbally or in writing (but not by fax) in accordance with specific procedures. </w:t>
            </w:r>
          </w:p>
          <w:p w14:paraId="0ECC3557" w14:textId="77777777" w:rsidR="00C008C0" w:rsidRPr="007730B8" w:rsidRDefault="00C008C0" w:rsidP="00284084">
            <w:pPr>
              <w:pStyle w:val="Tabletext"/>
            </w:pPr>
            <w:r w:rsidRPr="007730B8">
              <w:t xml:space="preserve">(refer to Part </w:t>
            </w:r>
            <w:r>
              <w:fldChar w:fldCharType="begin"/>
            </w:r>
            <w:r>
              <w:instrText xml:space="preserve"> REF _Ref359228527 \n \h </w:instrText>
            </w:r>
            <w:r>
              <w:fldChar w:fldCharType="separate"/>
            </w:r>
            <w:r>
              <w:t>3</w:t>
            </w:r>
            <w:r>
              <w:fldChar w:fldCharType="end"/>
            </w:r>
            <w:r>
              <w:t xml:space="preserve"> </w:t>
            </w:r>
            <w:r w:rsidRPr="007730B8">
              <w:t>of these procedures for more information)</w:t>
            </w:r>
          </w:p>
        </w:tc>
      </w:tr>
      <w:tr w:rsidR="00C008C0" w:rsidRPr="007730B8" w14:paraId="7D799A36" w14:textId="77777777" w:rsidTr="00396932">
        <w:tc>
          <w:tcPr>
            <w:cnfStyle w:val="001000000000" w:firstRow="0" w:lastRow="0" w:firstColumn="1" w:lastColumn="0" w:oddVBand="0" w:evenVBand="0" w:oddHBand="0" w:evenHBand="0" w:firstRowFirstColumn="0" w:firstRowLastColumn="0" w:lastRowFirstColumn="0" w:lastRowLastColumn="0"/>
            <w:tcW w:w="1947" w:type="dxa"/>
          </w:tcPr>
          <w:p w14:paraId="32EB31EC" w14:textId="77777777" w:rsidR="00C008C0" w:rsidRPr="00CC29C4" w:rsidRDefault="00C008C0" w:rsidP="00284084">
            <w:pPr>
              <w:pStyle w:val="Tabletext"/>
              <w:rPr>
                <w:b/>
                <w:highlight w:val="magenta"/>
              </w:rPr>
            </w:pPr>
            <w:r w:rsidRPr="00CC29C4">
              <w:rPr>
                <w:b/>
              </w:rPr>
              <w:t>What can I make a disclosure about?</w:t>
            </w:r>
          </w:p>
        </w:tc>
        <w:tc>
          <w:tcPr>
            <w:cnfStyle w:val="000100000000" w:firstRow="0" w:lastRow="0" w:firstColumn="0" w:lastColumn="1" w:oddVBand="0" w:evenVBand="0" w:oddHBand="0" w:evenHBand="0" w:firstRowFirstColumn="0" w:firstRowLastColumn="0" w:lastRowFirstColumn="0" w:lastRowLastColumn="0"/>
            <w:tcW w:w="7413" w:type="dxa"/>
          </w:tcPr>
          <w:p w14:paraId="03E6F2BF" w14:textId="77777777" w:rsidR="00C008C0" w:rsidRPr="007730B8" w:rsidRDefault="00C008C0" w:rsidP="00284084">
            <w:pPr>
              <w:pStyle w:val="Tabletext"/>
            </w:pPr>
            <w:r w:rsidRPr="007730B8">
              <w:t>Improper conduct engaged in, and/or detrimental action taken by, public bodies or public officers performing public functions</w:t>
            </w:r>
            <w:r>
              <w:t xml:space="preserve"> including professional misconduct</w:t>
            </w:r>
            <w:r w:rsidRPr="007730B8">
              <w:t>.</w:t>
            </w:r>
          </w:p>
          <w:p w14:paraId="4DFB2BDA" w14:textId="1B247E08" w:rsidR="00C008C0" w:rsidRPr="007730B8" w:rsidRDefault="00C008C0" w:rsidP="00284084">
            <w:pPr>
              <w:pStyle w:val="Tabletext"/>
            </w:pPr>
            <w:r w:rsidRPr="007730B8">
              <w:t xml:space="preserve">This includes the </w:t>
            </w:r>
            <w:r w:rsidR="005422D7">
              <w:t>D</w:t>
            </w:r>
            <w:r w:rsidR="005175A4">
              <w:t>epartment</w:t>
            </w:r>
            <w:r w:rsidR="00562083">
              <w:t xml:space="preserve"> of Treasury and Finance (DTF)</w:t>
            </w:r>
            <w:r w:rsidRPr="007730B8">
              <w:t xml:space="preserve"> and/or its officers and agencies as well as statutory authorities which fall within the portfolio of </w:t>
            </w:r>
            <w:r w:rsidR="00F70B64">
              <w:t>DTF</w:t>
            </w:r>
            <w:r w:rsidRPr="007730B8">
              <w:t>.</w:t>
            </w:r>
          </w:p>
          <w:p w14:paraId="37CE3951" w14:textId="77777777" w:rsidR="00C008C0" w:rsidRPr="007730B8" w:rsidRDefault="00C008C0" w:rsidP="00284084">
            <w:pPr>
              <w:pStyle w:val="Tabletext"/>
              <w:rPr>
                <w:highlight w:val="magenta"/>
              </w:rPr>
            </w:pPr>
            <w:r w:rsidRPr="007730B8">
              <w:t xml:space="preserve">(refer to Part </w:t>
            </w:r>
            <w:r>
              <w:fldChar w:fldCharType="begin"/>
            </w:r>
            <w:r>
              <w:instrText xml:space="preserve"> REF _Ref504551699 \n \h </w:instrText>
            </w:r>
            <w:r>
              <w:fldChar w:fldCharType="separate"/>
            </w:r>
            <w:r>
              <w:t>4</w:t>
            </w:r>
            <w:r>
              <w:fldChar w:fldCharType="end"/>
            </w:r>
            <w:r>
              <w:t xml:space="preserve"> </w:t>
            </w:r>
            <w:r w:rsidRPr="007730B8">
              <w:t>of these procedures for more information)</w:t>
            </w:r>
          </w:p>
        </w:tc>
      </w:tr>
      <w:tr w:rsidR="00C008C0" w:rsidRPr="007730B8" w14:paraId="0F3A5932" w14:textId="77777777" w:rsidTr="00396932">
        <w:tc>
          <w:tcPr>
            <w:cnfStyle w:val="001000000000" w:firstRow="0" w:lastRow="0" w:firstColumn="1" w:lastColumn="0" w:oddVBand="0" w:evenVBand="0" w:oddHBand="0" w:evenHBand="0" w:firstRowFirstColumn="0" w:firstRowLastColumn="0" w:lastRowFirstColumn="0" w:lastRowLastColumn="0"/>
            <w:tcW w:w="1947" w:type="dxa"/>
            <w:vMerge w:val="restart"/>
          </w:tcPr>
          <w:p w14:paraId="3D1DF5E4" w14:textId="77777777" w:rsidR="00C008C0" w:rsidRPr="00CC29C4" w:rsidRDefault="00C008C0" w:rsidP="00284084">
            <w:pPr>
              <w:pStyle w:val="Tabletext"/>
              <w:rPr>
                <w:b/>
              </w:rPr>
            </w:pPr>
            <w:r w:rsidRPr="00CC29C4">
              <w:rPr>
                <w:b/>
              </w:rPr>
              <w:t>Who can I make a disclosure to?</w:t>
            </w:r>
          </w:p>
        </w:tc>
        <w:tc>
          <w:tcPr>
            <w:cnfStyle w:val="000100000000" w:firstRow="0" w:lastRow="0" w:firstColumn="0" w:lastColumn="1" w:oddVBand="0" w:evenVBand="0" w:oddHBand="0" w:evenHBand="0" w:firstRowFirstColumn="0" w:firstRowLastColumn="0" w:lastRowFirstColumn="0" w:lastRowLastColumn="0"/>
            <w:tcW w:w="7413" w:type="dxa"/>
          </w:tcPr>
          <w:p w14:paraId="416EF170" w14:textId="12F339B8" w:rsidR="00C008C0" w:rsidRDefault="00C008C0" w:rsidP="00284084">
            <w:pPr>
              <w:pStyle w:val="Tabletext"/>
            </w:pPr>
            <w:r w:rsidRPr="007730B8">
              <w:t xml:space="preserve">If you wish to make a </w:t>
            </w:r>
            <w:r>
              <w:t>public interest disclosure</w:t>
            </w:r>
            <w:r w:rsidRPr="007730B8">
              <w:t xml:space="preserve"> about </w:t>
            </w:r>
            <w:r w:rsidR="00F70B64">
              <w:t>DTF</w:t>
            </w:r>
            <w:r w:rsidRPr="007730B8">
              <w:t xml:space="preserve"> or any of its employees and/or officers, you may contact:</w:t>
            </w:r>
          </w:p>
          <w:p w14:paraId="62F7BD85" w14:textId="2396EF4B" w:rsidR="00543B73" w:rsidRDefault="00543B73" w:rsidP="00284084">
            <w:pPr>
              <w:pStyle w:val="Tabletext"/>
              <w:rPr>
                <w:rFonts w:ascii="Helv" w:hAnsi="Helv" w:cs="Helv"/>
                <w:color w:val="000000"/>
                <w:spacing w:val="0"/>
              </w:rPr>
            </w:pPr>
            <w:r>
              <w:rPr>
                <w:b/>
                <w:bCs/>
              </w:rPr>
              <w:t>Alex Price</w:t>
            </w:r>
            <w:r w:rsidR="00C008C0" w:rsidRPr="00174C3E">
              <w:br/>
            </w:r>
            <w:r w:rsidR="00C008C0">
              <w:t>Public Interest Disclosure</w:t>
            </w:r>
            <w:r w:rsidR="00C008C0" w:rsidRPr="00174C3E">
              <w:t xml:space="preserve"> Coordinator</w:t>
            </w:r>
            <w:r w:rsidR="00C008C0" w:rsidRPr="00174C3E">
              <w:br/>
            </w:r>
            <w:r>
              <w:rPr>
                <w:rFonts w:ascii="Helv" w:hAnsi="Helv" w:cs="Helv"/>
                <w:color w:val="000000"/>
                <w:spacing w:val="0"/>
              </w:rPr>
              <w:t>Deputy General Counsel</w:t>
            </w:r>
          </w:p>
          <w:p w14:paraId="583125B6" w14:textId="691F3412" w:rsidR="00C008C0" w:rsidRDefault="00543B73" w:rsidP="00284084">
            <w:pPr>
              <w:pStyle w:val="Tabletext"/>
            </w:pPr>
            <w:r>
              <w:t>Office of the General Counsel</w:t>
            </w:r>
            <w:r w:rsidR="00C008C0" w:rsidRPr="00174C3E">
              <w:br/>
            </w:r>
            <w:r w:rsidR="005422D7">
              <w:t>D</w:t>
            </w:r>
            <w:r w:rsidR="000068C9">
              <w:t>epartment</w:t>
            </w:r>
            <w:r w:rsidR="00C008C0" w:rsidRPr="00174C3E">
              <w:t xml:space="preserve"> of Treasury and Finance</w:t>
            </w:r>
            <w:r w:rsidR="00C008C0" w:rsidRPr="00174C3E">
              <w:br/>
            </w:r>
            <w:r w:rsidR="00C008C0" w:rsidRPr="00F1001D">
              <w:t>GPO Box 4379</w:t>
            </w:r>
            <w:r w:rsidR="00C008C0" w:rsidRPr="00F1001D">
              <w:br/>
              <w:t>Melbourne Victoria 3000</w:t>
            </w:r>
          </w:p>
          <w:p w14:paraId="708090A7" w14:textId="5F01AB58" w:rsidR="00C008C0" w:rsidRPr="00F1001D" w:rsidRDefault="00C008C0" w:rsidP="00284084">
            <w:pPr>
              <w:pStyle w:val="Tabletext"/>
              <w:rPr>
                <w:rFonts w:cstheme="minorHAnsi"/>
                <w:szCs w:val="17"/>
              </w:rPr>
            </w:pPr>
            <w:r w:rsidRPr="00F1001D">
              <w:rPr>
                <w:rFonts w:eastAsia="Times New Roman" w:cstheme="minorHAnsi"/>
                <w:spacing w:val="0"/>
                <w:szCs w:val="17"/>
                <w:lang w:eastAsia="en-AU"/>
              </w:rPr>
              <w:t xml:space="preserve">Email: </w:t>
            </w:r>
            <w:r w:rsidR="0047442B" w:rsidRPr="0047442B">
              <w:rPr>
                <w:rStyle w:val="Hyperlink"/>
              </w:rPr>
              <w:t>public.interest.disclosure@dtf.vic.gov.au</w:t>
            </w:r>
          </w:p>
        </w:tc>
      </w:tr>
      <w:tr w:rsidR="00C008C0" w:rsidRPr="007730B8" w14:paraId="0F5BA89B" w14:textId="77777777" w:rsidTr="00396932">
        <w:tc>
          <w:tcPr>
            <w:cnfStyle w:val="001000000000" w:firstRow="0" w:lastRow="0" w:firstColumn="1" w:lastColumn="0" w:oddVBand="0" w:evenVBand="0" w:oddHBand="0" w:evenHBand="0" w:firstRowFirstColumn="0" w:firstRowLastColumn="0" w:lastRowFirstColumn="0" w:lastRowLastColumn="0"/>
            <w:tcW w:w="1947" w:type="dxa"/>
            <w:vMerge/>
          </w:tcPr>
          <w:p w14:paraId="4C7C96D3" w14:textId="77777777" w:rsidR="00C008C0" w:rsidRPr="00CC29C4" w:rsidRDefault="00C008C0" w:rsidP="00284084">
            <w:pPr>
              <w:pStyle w:val="Tabletext"/>
              <w:rPr>
                <w:b/>
              </w:rPr>
            </w:pPr>
          </w:p>
        </w:tc>
        <w:tc>
          <w:tcPr>
            <w:cnfStyle w:val="000100000000" w:firstRow="0" w:lastRow="0" w:firstColumn="0" w:lastColumn="1" w:oddVBand="0" w:evenVBand="0" w:oddHBand="0" w:evenHBand="0" w:firstRowFirstColumn="0" w:firstRowLastColumn="0" w:lastRowFirstColumn="0" w:lastRowLastColumn="0"/>
            <w:tcW w:w="7413" w:type="dxa"/>
          </w:tcPr>
          <w:p w14:paraId="62B2F750" w14:textId="1D2E300F" w:rsidR="00C008C0" w:rsidRDefault="00C008C0" w:rsidP="00284084">
            <w:pPr>
              <w:pStyle w:val="Tabletext"/>
            </w:pPr>
            <w:r w:rsidRPr="007730B8">
              <w:t xml:space="preserve">The Independent Broad-based Anti-corruption Commission </w:t>
            </w:r>
            <w:r w:rsidRPr="003D0AAA">
              <w:t>(IBAC)</w:t>
            </w:r>
            <w:r>
              <w:br/>
            </w:r>
            <w:r w:rsidRPr="007730B8">
              <w:t>Level 1, North Tower</w:t>
            </w:r>
            <w:r>
              <w:br/>
            </w:r>
            <w:r w:rsidRPr="007730B8">
              <w:t>459 Collins Street</w:t>
            </w:r>
            <w:r>
              <w:br/>
            </w:r>
            <w:r w:rsidRPr="007730B8">
              <w:t>Melbourne Vic  3000</w:t>
            </w:r>
            <w:r>
              <w:br/>
            </w:r>
            <w:r w:rsidRPr="007730B8">
              <w:t>GPO Box 24234, Melbourne, VIC 3001</w:t>
            </w:r>
          </w:p>
          <w:p w14:paraId="06C6B007" w14:textId="77777777" w:rsidR="00C008C0" w:rsidRPr="007730B8" w:rsidRDefault="00C008C0" w:rsidP="00284084">
            <w:pPr>
              <w:pStyle w:val="Tabletext"/>
            </w:pPr>
            <w:r w:rsidRPr="007730B8">
              <w:t>Telephone: 1300 735 135</w:t>
            </w:r>
            <w:r>
              <w:br/>
              <w:t xml:space="preserve">Website: </w:t>
            </w:r>
            <w:hyperlink r:id="rId22" w:history="1">
              <w:r w:rsidRPr="00152D32">
                <w:rPr>
                  <w:rStyle w:val="Hyperlink"/>
                </w:rPr>
                <w:t>www.ibac.vic.gov.au</w:t>
              </w:r>
            </w:hyperlink>
          </w:p>
        </w:tc>
      </w:tr>
      <w:tr w:rsidR="00C008C0" w:rsidRPr="007730B8" w14:paraId="4E178FA0" w14:textId="77777777" w:rsidTr="00396932">
        <w:tc>
          <w:tcPr>
            <w:cnfStyle w:val="001000000000" w:firstRow="0" w:lastRow="0" w:firstColumn="1" w:lastColumn="0" w:oddVBand="0" w:evenVBand="0" w:oddHBand="0" w:evenHBand="0" w:firstRowFirstColumn="0" w:firstRowLastColumn="0" w:lastRowFirstColumn="0" w:lastRowLastColumn="0"/>
            <w:tcW w:w="1947" w:type="dxa"/>
            <w:vMerge/>
          </w:tcPr>
          <w:p w14:paraId="4A5FEE4B" w14:textId="77777777" w:rsidR="00C008C0" w:rsidRPr="00CC29C4" w:rsidRDefault="00C008C0" w:rsidP="00284084">
            <w:pPr>
              <w:pStyle w:val="Tabletext"/>
              <w:rPr>
                <w:b/>
              </w:rPr>
            </w:pPr>
          </w:p>
        </w:tc>
        <w:tc>
          <w:tcPr>
            <w:cnfStyle w:val="000100000000" w:firstRow="0" w:lastRow="0" w:firstColumn="0" w:lastColumn="1" w:oddVBand="0" w:evenVBand="0" w:oddHBand="0" w:evenHBand="0" w:firstRowFirstColumn="0" w:firstRowLastColumn="0" w:lastRowFirstColumn="0" w:lastRowLastColumn="0"/>
            <w:tcW w:w="7413" w:type="dxa"/>
          </w:tcPr>
          <w:p w14:paraId="5D457E9F" w14:textId="77777777" w:rsidR="00C008C0" w:rsidRPr="007730B8" w:rsidRDefault="00C008C0" w:rsidP="00284084">
            <w:pPr>
              <w:pStyle w:val="Tabletext"/>
            </w:pPr>
            <w:r w:rsidRPr="007730B8">
              <w:t xml:space="preserve">If you wish to make a </w:t>
            </w:r>
            <w:r>
              <w:t>public interest disclosure</w:t>
            </w:r>
            <w:r w:rsidRPr="007730B8">
              <w:t xml:space="preserve"> about the </w:t>
            </w:r>
            <w:r>
              <w:t>Victorian</w:t>
            </w:r>
            <w:r w:rsidRPr="007730B8">
              <w:t xml:space="preserve"> Information Commissioner or the Privacy Commissioner</w:t>
            </w:r>
            <w:r>
              <w:t>,</w:t>
            </w:r>
            <w:r w:rsidRPr="007730B8">
              <w:t xml:space="preserve"> you must make your disclosure to</w:t>
            </w:r>
            <w:r>
              <w:t xml:space="preserve"> IBAC.</w:t>
            </w:r>
          </w:p>
        </w:tc>
      </w:tr>
      <w:tr w:rsidR="00C008C0" w:rsidRPr="007730B8" w14:paraId="605B074D" w14:textId="77777777" w:rsidTr="00396932">
        <w:tc>
          <w:tcPr>
            <w:cnfStyle w:val="001000000000" w:firstRow="0" w:lastRow="0" w:firstColumn="1" w:lastColumn="0" w:oddVBand="0" w:evenVBand="0" w:oddHBand="0" w:evenHBand="0" w:firstRowFirstColumn="0" w:firstRowLastColumn="0" w:lastRowFirstColumn="0" w:lastRowLastColumn="0"/>
            <w:tcW w:w="1947" w:type="dxa"/>
          </w:tcPr>
          <w:p w14:paraId="78EDBC3F" w14:textId="77777777" w:rsidR="00C008C0" w:rsidRPr="00CC29C4" w:rsidRDefault="00C008C0" w:rsidP="00284084">
            <w:pPr>
              <w:pStyle w:val="Tabletext"/>
              <w:rPr>
                <w:b/>
              </w:rPr>
            </w:pPr>
          </w:p>
        </w:tc>
        <w:tc>
          <w:tcPr>
            <w:cnfStyle w:val="000100000000" w:firstRow="0" w:lastRow="0" w:firstColumn="0" w:lastColumn="1" w:oddVBand="0" w:evenVBand="0" w:oddHBand="0" w:evenHBand="0" w:firstRowFirstColumn="0" w:firstRowLastColumn="0" w:lastRowFirstColumn="0" w:lastRowLastColumn="0"/>
            <w:tcW w:w="7413" w:type="dxa"/>
          </w:tcPr>
          <w:p w14:paraId="535BB5E5" w14:textId="77777777" w:rsidR="00C008C0" w:rsidRPr="007730B8" w:rsidRDefault="00C008C0" w:rsidP="00284084">
            <w:pPr>
              <w:pStyle w:val="Tabletext"/>
            </w:pPr>
            <w:r w:rsidRPr="007730B8">
              <w:t>If you wish to make a disclosure about any of the following public bodies or public officers, you must make your disclosure to IBAC:</w:t>
            </w:r>
          </w:p>
          <w:p w14:paraId="005DF986" w14:textId="77777777" w:rsidR="00C008C0" w:rsidRPr="007730B8" w:rsidRDefault="00C008C0" w:rsidP="00C008C0">
            <w:pPr>
              <w:pStyle w:val="Tablebullet"/>
            </w:pPr>
            <w:r w:rsidRPr="007730B8">
              <w:t>the Chief Commissioner of Police</w:t>
            </w:r>
          </w:p>
          <w:p w14:paraId="303A294D" w14:textId="77777777" w:rsidR="00C008C0" w:rsidRPr="007730B8" w:rsidRDefault="00C008C0" w:rsidP="00C008C0">
            <w:pPr>
              <w:pStyle w:val="Tablebullet"/>
            </w:pPr>
            <w:r w:rsidRPr="007730B8">
              <w:t>the Director of Public Prosecutions</w:t>
            </w:r>
          </w:p>
          <w:p w14:paraId="424F3B7A" w14:textId="77777777" w:rsidR="00C008C0" w:rsidRPr="007730B8" w:rsidRDefault="00C008C0" w:rsidP="00C008C0">
            <w:pPr>
              <w:pStyle w:val="Tablebullet"/>
            </w:pPr>
            <w:r w:rsidRPr="007730B8">
              <w:t>the Chief Crown Prosecutor</w:t>
            </w:r>
          </w:p>
          <w:p w14:paraId="74A98AA3" w14:textId="77777777" w:rsidR="00C008C0" w:rsidRPr="007730B8" w:rsidRDefault="00C008C0" w:rsidP="00C008C0">
            <w:pPr>
              <w:pStyle w:val="Tablebullet"/>
            </w:pPr>
            <w:r w:rsidRPr="007730B8">
              <w:t>the Solicitor-General</w:t>
            </w:r>
          </w:p>
          <w:p w14:paraId="27388ED2" w14:textId="77777777" w:rsidR="00C008C0" w:rsidRPr="007730B8" w:rsidRDefault="00C008C0" w:rsidP="00C008C0">
            <w:pPr>
              <w:pStyle w:val="Tablebullet"/>
            </w:pPr>
            <w:r w:rsidRPr="007730B8">
              <w:t>a judicial officer</w:t>
            </w:r>
          </w:p>
          <w:p w14:paraId="3FCBCEA7" w14:textId="77777777" w:rsidR="00C008C0" w:rsidRPr="007730B8" w:rsidRDefault="00C008C0" w:rsidP="00C008C0">
            <w:pPr>
              <w:pStyle w:val="Tablebullet"/>
            </w:pPr>
            <w:r w:rsidRPr="007730B8">
              <w:t>a member of the Victorian Civil and Administrative Tribunal (VCAT)</w:t>
            </w:r>
          </w:p>
          <w:p w14:paraId="08C3B7A2" w14:textId="77777777" w:rsidR="00C008C0" w:rsidRPr="007730B8" w:rsidRDefault="00C008C0" w:rsidP="00C008C0">
            <w:pPr>
              <w:pStyle w:val="Tablebullet"/>
            </w:pPr>
            <w:r w:rsidRPr="007730B8">
              <w:t>a judicial employee</w:t>
            </w:r>
          </w:p>
          <w:p w14:paraId="576888F5" w14:textId="4C8F0639" w:rsidR="00C008C0" w:rsidRPr="007730B8" w:rsidRDefault="00C008C0" w:rsidP="00C008C0">
            <w:pPr>
              <w:pStyle w:val="Tablebullet"/>
            </w:pPr>
            <w:r>
              <w:t>a ministerial officer</w:t>
            </w:r>
            <w:r w:rsidR="00731A80">
              <w:t>.</w:t>
            </w:r>
          </w:p>
        </w:tc>
      </w:tr>
      <w:tr w:rsidR="00C008C0" w:rsidRPr="007730B8" w14:paraId="703B65EA" w14:textId="77777777" w:rsidTr="00396932">
        <w:tc>
          <w:tcPr>
            <w:cnfStyle w:val="001000000000" w:firstRow="0" w:lastRow="0" w:firstColumn="1" w:lastColumn="0" w:oddVBand="0" w:evenVBand="0" w:oddHBand="0" w:evenHBand="0" w:firstRowFirstColumn="0" w:firstRowLastColumn="0" w:lastRowFirstColumn="0" w:lastRowLastColumn="0"/>
            <w:tcW w:w="1947" w:type="dxa"/>
          </w:tcPr>
          <w:p w14:paraId="1F340F2F" w14:textId="77777777" w:rsidR="00C008C0" w:rsidRPr="00CC29C4" w:rsidRDefault="00C008C0" w:rsidP="00284084">
            <w:pPr>
              <w:spacing w:before="0" w:after="0"/>
              <w:rPr>
                <w:b/>
              </w:rPr>
            </w:pPr>
          </w:p>
        </w:tc>
        <w:tc>
          <w:tcPr>
            <w:cnfStyle w:val="000100000000" w:firstRow="0" w:lastRow="0" w:firstColumn="0" w:lastColumn="1" w:oddVBand="0" w:evenVBand="0" w:oddHBand="0" w:evenHBand="0" w:firstRowFirstColumn="0" w:firstRowLastColumn="0" w:lastRowFirstColumn="0" w:lastRowLastColumn="0"/>
            <w:tcW w:w="7413" w:type="dxa"/>
          </w:tcPr>
          <w:p w14:paraId="2B373B5E" w14:textId="77777777" w:rsidR="00C008C0" w:rsidRPr="007730B8" w:rsidRDefault="00C008C0" w:rsidP="00284084">
            <w:pPr>
              <w:pStyle w:val="Tabletext"/>
            </w:pPr>
            <w:r w:rsidRPr="007730B8">
              <w:t>If you wish to make a disclosure about a member of police personnel (other than the Chief Commissioner of Police), you must make your disclosure to IBAC or prescribed members of police personnel.</w:t>
            </w:r>
          </w:p>
          <w:p w14:paraId="00ED4EF5" w14:textId="157FDEF6" w:rsidR="00C008C0" w:rsidRPr="007730B8" w:rsidRDefault="00C008C0" w:rsidP="00284084">
            <w:pPr>
              <w:pStyle w:val="Tabletext"/>
            </w:pPr>
            <w:r w:rsidRPr="007730B8">
              <w:t xml:space="preserve">If you wish to make a disclosure about any other statutory entity or office that falls within </w:t>
            </w:r>
            <w:r w:rsidR="00FB61B5">
              <w:t>DTF</w:t>
            </w:r>
            <w:r w:rsidR="00FB61B5" w:rsidRPr="007730B8">
              <w:t xml:space="preserve">'s </w:t>
            </w:r>
            <w:r w:rsidRPr="007730B8">
              <w:t>portfolio, you should make your disclosure to IBAC</w:t>
            </w:r>
            <w:r>
              <w:t xml:space="preserve">. </w:t>
            </w:r>
          </w:p>
          <w:p w14:paraId="2AFABD42" w14:textId="77777777" w:rsidR="00C008C0" w:rsidRPr="007730B8" w:rsidRDefault="00C008C0" w:rsidP="00284084">
            <w:pPr>
              <w:pStyle w:val="Tabletext"/>
            </w:pPr>
            <w:r w:rsidRPr="007730B8">
              <w:t>(refer to Part</w:t>
            </w:r>
            <w:r>
              <w:t xml:space="preserve"> </w:t>
            </w:r>
            <w:r>
              <w:fldChar w:fldCharType="begin"/>
            </w:r>
            <w:r>
              <w:instrText xml:space="preserve"> REF _Ref361220179 \n \h </w:instrText>
            </w:r>
            <w:r>
              <w:fldChar w:fldCharType="separate"/>
            </w:r>
            <w:r>
              <w:t>5</w:t>
            </w:r>
            <w:r>
              <w:fldChar w:fldCharType="end"/>
            </w:r>
            <w:r>
              <w:t xml:space="preserve"> </w:t>
            </w:r>
            <w:r w:rsidRPr="007730B8">
              <w:t>of these procedures for more information)</w:t>
            </w:r>
          </w:p>
        </w:tc>
      </w:tr>
    </w:tbl>
    <w:p w14:paraId="31C1BEA7" w14:textId="77777777" w:rsidR="00C008C0" w:rsidRPr="00247FBE" w:rsidRDefault="00C008C0" w:rsidP="00C008C0">
      <w:pPr>
        <w:pStyle w:val="Heading1numbered"/>
      </w:pPr>
      <w:bookmarkStart w:id="5" w:name="_Toc364241037"/>
      <w:bookmarkStart w:id="6" w:name="_Toc504551566"/>
      <w:bookmarkStart w:id="7" w:name="_Ref504551647"/>
      <w:bookmarkStart w:id="8" w:name="_Toc207887811"/>
      <w:bookmarkEnd w:id="4"/>
      <w:r w:rsidRPr="00A94042">
        <w:t>Background</w:t>
      </w:r>
      <w:r>
        <w:t xml:space="preserve"> </w:t>
      </w:r>
      <w:r w:rsidRPr="00A94042">
        <w:t>and</w:t>
      </w:r>
      <w:r>
        <w:t xml:space="preserve"> </w:t>
      </w:r>
      <w:r w:rsidRPr="00A94042">
        <w:t>purpose</w:t>
      </w:r>
      <w:bookmarkEnd w:id="5"/>
      <w:bookmarkEnd w:id="6"/>
      <w:bookmarkEnd w:id="7"/>
      <w:bookmarkEnd w:id="8"/>
    </w:p>
    <w:p w14:paraId="70BBD978" w14:textId="7152B423" w:rsidR="00C008C0" w:rsidRPr="00247FBE" w:rsidRDefault="00C008C0" w:rsidP="00651F9B">
      <w:pPr>
        <w:pStyle w:val="Text"/>
        <w:numPr>
          <w:ilvl w:val="3"/>
          <w:numId w:val="3"/>
        </w:numPr>
      </w:pPr>
      <w:bookmarkStart w:id="9" w:name="_Hlk163039461"/>
      <w:r w:rsidRPr="00247FBE">
        <w:t>The Department</w:t>
      </w:r>
      <w:r>
        <w:t xml:space="preserve"> of Treasury and Finance</w:t>
      </w:r>
      <w:r w:rsidRPr="00247FBE">
        <w:t xml:space="preserve"> </w:t>
      </w:r>
      <w:r w:rsidR="00016863">
        <w:t xml:space="preserve">(DTF) </w:t>
      </w:r>
      <w:r w:rsidRPr="00247FBE">
        <w:t>encourages employees and members of the public to report known or suspected incidences of corrupt or improper conduct.</w:t>
      </w:r>
    </w:p>
    <w:p w14:paraId="7192B166" w14:textId="61A9B4A1" w:rsidR="00C008C0" w:rsidRDefault="00C008C0" w:rsidP="00651F9B">
      <w:pPr>
        <w:pStyle w:val="Text"/>
        <w:numPr>
          <w:ilvl w:val="3"/>
          <w:numId w:val="3"/>
        </w:numPr>
      </w:pPr>
      <w:r w:rsidRPr="00247FBE">
        <w:t>The purpose of this document is to establish procedures for</w:t>
      </w:r>
      <w:r>
        <w:t xml:space="preserve"> making</w:t>
      </w:r>
      <w:r w:rsidRPr="00247FBE">
        <w:t xml:space="preserve"> disclosures of improper conduct</w:t>
      </w:r>
      <w:r>
        <w:t xml:space="preserve"> engaged in</w:t>
      </w:r>
      <w:r w:rsidRPr="00247FBE">
        <w:t xml:space="preserve"> and/or detrimental action </w:t>
      </w:r>
      <w:r>
        <w:t xml:space="preserve">taken </w:t>
      </w:r>
      <w:r w:rsidRPr="00247FBE">
        <w:t xml:space="preserve">by </w:t>
      </w:r>
      <w:r w:rsidR="00306A11">
        <w:t>DTF</w:t>
      </w:r>
      <w:r w:rsidRPr="00247FBE">
        <w:t xml:space="preserve"> and/or its employees</w:t>
      </w:r>
      <w:r>
        <w:t xml:space="preserve">, and how those disclosures should be received and handled. </w:t>
      </w:r>
    </w:p>
    <w:p w14:paraId="23AC89F9" w14:textId="79486F69" w:rsidR="00C008C0" w:rsidRPr="00F1001D" w:rsidRDefault="00C008C0" w:rsidP="00651F9B">
      <w:pPr>
        <w:pStyle w:val="Text"/>
        <w:numPr>
          <w:ilvl w:val="3"/>
          <w:numId w:val="3"/>
        </w:numPr>
      </w:pPr>
      <w:r w:rsidRPr="00F1001D">
        <w:t xml:space="preserve">The </w:t>
      </w:r>
      <w:r w:rsidR="003F7B70">
        <w:t xml:space="preserve">Public Interest Disclosures Act 2012 (the </w:t>
      </w:r>
      <w:r w:rsidRPr="00F1001D">
        <w:t>Act</w:t>
      </w:r>
      <w:r w:rsidR="003F7B70">
        <w:t>)</w:t>
      </w:r>
      <w:r w:rsidRPr="00F1001D">
        <w:t xml:space="preserve"> encourages and facilitates disclosing improper conduct by public bodies or public sector employees, and protects those who make disclosures. </w:t>
      </w:r>
    </w:p>
    <w:p w14:paraId="2D35C8EF" w14:textId="5AD1AA05" w:rsidR="00C008C0" w:rsidRPr="00247FBE" w:rsidRDefault="00C008C0" w:rsidP="00651F9B">
      <w:pPr>
        <w:pStyle w:val="Text"/>
        <w:numPr>
          <w:ilvl w:val="3"/>
          <w:numId w:val="3"/>
        </w:numPr>
      </w:pPr>
      <w:r w:rsidRPr="003A2EE1">
        <w:t>Th</w:t>
      </w:r>
      <w:r w:rsidR="009D4488" w:rsidRPr="003A2EE1">
        <w:t xml:space="preserve">is document constitutes DTF’s </w:t>
      </w:r>
      <w:r w:rsidR="00CD1347" w:rsidRPr="003A2EE1">
        <w:t>procedures under sections 58(1) and (5) of the Act</w:t>
      </w:r>
      <w:r w:rsidR="00CA3ECC" w:rsidRPr="003A2EE1">
        <w:t>,</w:t>
      </w:r>
      <w:r w:rsidR="00CA3ECC" w:rsidRPr="00D6502F">
        <w:t xml:space="preserve"> </w:t>
      </w:r>
      <w:r w:rsidR="00CD1347" w:rsidRPr="00D6502F">
        <w:t>and should be read in conjunction with</w:t>
      </w:r>
      <w:r w:rsidRPr="00D6502F">
        <w:t xml:space="preserve"> the</w:t>
      </w:r>
      <w:r w:rsidRPr="00247FBE">
        <w:t xml:space="preserve"> guidelines of the Independent Broad-based Anti-corruption Commission (</w:t>
      </w:r>
      <w:r w:rsidRPr="006C6AC3">
        <w:rPr>
          <w:b/>
        </w:rPr>
        <w:t>IBAC</w:t>
      </w:r>
      <w:r w:rsidRPr="00247FBE">
        <w:t xml:space="preserve">) which are available </w:t>
      </w:r>
      <w:r>
        <w:t>on the IBAC website (</w:t>
      </w:r>
      <w:hyperlink r:id="rId23" w:history="1">
        <w:r w:rsidR="000C6CCB" w:rsidRPr="00704B2A">
          <w:rPr>
            <w:rStyle w:val="Hyperlink"/>
          </w:rPr>
          <w:t>www.ibac.vic.gov.au</w:t>
        </w:r>
      </w:hyperlink>
      <w:r>
        <w:t>).</w:t>
      </w:r>
    </w:p>
    <w:p w14:paraId="036A4A80" w14:textId="77777777" w:rsidR="00C008C0" w:rsidRPr="00247FBE" w:rsidRDefault="00C008C0" w:rsidP="00C008C0">
      <w:pPr>
        <w:pStyle w:val="Heading1numbered"/>
        <w:spacing w:before="480"/>
        <w:ind w:left="794" w:hanging="794"/>
      </w:pPr>
      <w:bookmarkStart w:id="10" w:name="_Ref359228489"/>
      <w:bookmarkStart w:id="11" w:name="_Toc360800545"/>
      <w:bookmarkStart w:id="12" w:name="_Toc364241038"/>
      <w:bookmarkStart w:id="13" w:name="_Toc504551567"/>
      <w:bookmarkStart w:id="14" w:name="_Toc207887812"/>
      <w:bookmarkEnd w:id="9"/>
      <w:r w:rsidRPr="00247FBE">
        <w:t xml:space="preserve">Who can make a </w:t>
      </w:r>
      <w:r>
        <w:t>P</w:t>
      </w:r>
      <w:r w:rsidRPr="00E77E9E">
        <w:t xml:space="preserve">ublic </w:t>
      </w:r>
      <w:r>
        <w:t>I</w:t>
      </w:r>
      <w:r w:rsidRPr="00E77E9E">
        <w:t xml:space="preserve">nterest </w:t>
      </w:r>
      <w:r>
        <w:t>D</w:t>
      </w:r>
      <w:r w:rsidRPr="00E77E9E">
        <w:t>isclosure</w:t>
      </w:r>
      <w:r>
        <w:t>?</w:t>
      </w:r>
      <w:bookmarkEnd w:id="10"/>
      <w:bookmarkEnd w:id="11"/>
      <w:bookmarkEnd w:id="12"/>
      <w:bookmarkEnd w:id="13"/>
      <w:bookmarkEnd w:id="14"/>
    </w:p>
    <w:p w14:paraId="1FB8C387" w14:textId="49A51131" w:rsidR="00C008C0" w:rsidRDefault="00C008C0" w:rsidP="00651F9B">
      <w:pPr>
        <w:pStyle w:val="Text"/>
        <w:numPr>
          <w:ilvl w:val="3"/>
          <w:numId w:val="3"/>
        </w:numPr>
      </w:pPr>
      <w:bookmarkStart w:id="15" w:name="_Hlk163131249"/>
      <w:r w:rsidRPr="00247FBE">
        <w:t xml:space="preserve">Any person can make a </w:t>
      </w:r>
      <w:r w:rsidRPr="00E77E9E">
        <w:t>public interest disclosure (PID)</w:t>
      </w:r>
      <w:r w:rsidRPr="00E77E9E" w:rsidDel="00E77E9E">
        <w:t xml:space="preserve"> </w:t>
      </w:r>
      <w:r w:rsidRPr="00247FBE">
        <w:t>about improper conduc</w:t>
      </w:r>
      <w:r>
        <w:t xml:space="preserve">t engaged in, </w:t>
      </w:r>
      <w:r w:rsidRPr="00247FBE">
        <w:t>or detrimental action taken by</w:t>
      </w:r>
      <w:r>
        <w:t>,</w:t>
      </w:r>
      <w:r w:rsidRPr="00247FBE">
        <w:t xml:space="preserve"> </w:t>
      </w:r>
      <w:r w:rsidR="00BE573C">
        <w:t xml:space="preserve">DTF </w:t>
      </w:r>
      <w:r w:rsidRPr="00247FBE">
        <w:t xml:space="preserve">or </w:t>
      </w:r>
      <w:r>
        <w:t xml:space="preserve">one of its </w:t>
      </w:r>
      <w:r w:rsidRPr="00247FBE">
        <w:t>officer</w:t>
      </w:r>
      <w:r>
        <w:t xml:space="preserve">s. </w:t>
      </w:r>
    </w:p>
    <w:p w14:paraId="0E31E045" w14:textId="525E4917" w:rsidR="00C008C0" w:rsidRPr="00247FBE" w:rsidRDefault="00C008C0" w:rsidP="00651F9B">
      <w:pPr>
        <w:pStyle w:val="Text"/>
        <w:numPr>
          <w:ilvl w:val="3"/>
          <w:numId w:val="3"/>
        </w:numPr>
      </w:pPr>
      <w:r w:rsidRPr="00247FBE">
        <w:t xml:space="preserve">You can make a </w:t>
      </w:r>
      <w:r w:rsidRPr="00E77E9E">
        <w:t>PID</w:t>
      </w:r>
      <w:r w:rsidRPr="00E77E9E" w:rsidDel="00E77E9E">
        <w:t xml:space="preserve"> </w:t>
      </w:r>
      <w:r w:rsidRPr="00247FBE">
        <w:t xml:space="preserve">if you are a member of the public, an employee, officer or member of </w:t>
      </w:r>
      <w:r w:rsidR="00A969D4">
        <w:t>DTF</w:t>
      </w:r>
      <w:r w:rsidRPr="00247FBE">
        <w:t xml:space="preserve"> or one of its portfolio agencies, or an employee, officer or member of another </w:t>
      </w:r>
      <w:r w:rsidR="00D6502F">
        <w:t>department</w:t>
      </w:r>
      <w:r w:rsidRPr="00247FBE">
        <w:t xml:space="preserve"> or public body.</w:t>
      </w:r>
    </w:p>
    <w:p w14:paraId="2A7582D2" w14:textId="77777777" w:rsidR="00C008C0" w:rsidRDefault="00C008C0" w:rsidP="00651F9B">
      <w:pPr>
        <w:pStyle w:val="Text"/>
        <w:numPr>
          <w:ilvl w:val="3"/>
          <w:numId w:val="3"/>
        </w:numPr>
      </w:pPr>
      <w:r w:rsidRPr="00247FBE">
        <w:t>You can make a disclosure as an individual or together with a group of individuals</w:t>
      </w:r>
      <w:r>
        <w:t xml:space="preserve">. </w:t>
      </w:r>
    </w:p>
    <w:p w14:paraId="79287E43" w14:textId="77777777" w:rsidR="00C008C0" w:rsidRPr="00247FBE" w:rsidRDefault="00C008C0" w:rsidP="00651F9B">
      <w:pPr>
        <w:pStyle w:val="Text"/>
        <w:numPr>
          <w:ilvl w:val="3"/>
          <w:numId w:val="3"/>
        </w:numPr>
      </w:pPr>
      <w:r w:rsidRPr="00247FBE">
        <w:t xml:space="preserve">A company or business cannot make a </w:t>
      </w:r>
      <w:r w:rsidRPr="00E77E9E">
        <w:t>PID</w:t>
      </w:r>
      <w:r w:rsidRPr="00247FBE">
        <w:t>.</w:t>
      </w:r>
    </w:p>
    <w:p w14:paraId="2180D796" w14:textId="77777777" w:rsidR="00C008C0" w:rsidRPr="00247FBE" w:rsidRDefault="00C008C0" w:rsidP="00651F9B">
      <w:pPr>
        <w:pStyle w:val="Text"/>
        <w:numPr>
          <w:ilvl w:val="3"/>
          <w:numId w:val="3"/>
        </w:numPr>
      </w:pPr>
      <w:r w:rsidRPr="00247FBE">
        <w:t>You can ask someone else to make a disclosure on your behalf</w:t>
      </w:r>
      <w:r>
        <w:t>. However, if you ask someone else to make a disclosure on your behalf</w:t>
      </w:r>
      <w:r w:rsidRPr="00247FBE">
        <w:t xml:space="preserve">, </w:t>
      </w:r>
      <w:r>
        <w:t xml:space="preserve">only </w:t>
      </w:r>
      <w:r w:rsidRPr="00247FBE">
        <w:t>th</w:t>
      </w:r>
      <w:r>
        <w:t xml:space="preserve">at </w:t>
      </w:r>
      <w:r w:rsidRPr="00247FBE">
        <w:t xml:space="preserve">person will </w:t>
      </w:r>
      <w:r>
        <w:t xml:space="preserve">receive </w:t>
      </w:r>
      <w:r w:rsidRPr="00247FBE">
        <w:t>the full protection of the Act in relation to that disclosure</w:t>
      </w:r>
      <w:r>
        <w:t xml:space="preserve">. </w:t>
      </w:r>
      <w:r w:rsidRPr="00247FBE">
        <w:t>Your protection will be limited to confidentiality and protection against detrimental action taken against you in reprisal for the disclosure that has been made.</w:t>
      </w:r>
    </w:p>
    <w:p w14:paraId="66DB6A16" w14:textId="77777777" w:rsidR="00C008C0" w:rsidRPr="00247FBE" w:rsidRDefault="00C008C0" w:rsidP="00651F9B">
      <w:pPr>
        <w:pStyle w:val="Text"/>
        <w:numPr>
          <w:ilvl w:val="3"/>
          <w:numId w:val="3"/>
        </w:numPr>
      </w:pPr>
      <w:r w:rsidRPr="00247FBE">
        <w:t>You do not have to specifically refer to the Act or the protections in the Act for your disclosure to be a '</w:t>
      </w:r>
      <w:r>
        <w:t>public interest disclosure</w:t>
      </w:r>
      <w:r w:rsidRPr="00247FBE">
        <w:t>'</w:t>
      </w:r>
      <w:r>
        <w:t>. You may also advise that you do not want your disclosure to be treated as a 'public interest disclosure'.</w:t>
      </w:r>
    </w:p>
    <w:p w14:paraId="0A81AA9B" w14:textId="77777777" w:rsidR="00C008C0" w:rsidRPr="00247FBE" w:rsidRDefault="00C008C0" w:rsidP="00C008C0">
      <w:pPr>
        <w:pStyle w:val="Heading1numbered"/>
        <w:spacing w:before="480"/>
        <w:ind w:left="794" w:hanging="794"/>
      </w:pPr>
      <w:bookmarkStart w:id="16" w:name="_Toc360638286"/>
      <w:bookmarkStart w:id="17" w:name="_Toc360702614"/>
      <w:bookmarkStart w:id="18" w:name="_Toc360800546"/>
      <w:bookmarkStart w:id="19" w:name="_Ref359228527"/>
      <w:bookmarkStart w:id="20" w:name="_Toc360800547"/>
      <w:bookmarkStart w:id="21" w:name="_Toc364241039"/>
      <w:bookmarkStart w:id="22" w:name="_Toc504551568"/>
      <w:bookmarkStart w:id="23" w:name="_Toc207887813"/>
      <w:bookmarkEnd w:id="15"/>
      <w:bookmarkEnd w:id="16"/>
      <w:bookmarkEnd w:id="17"/>
      <w:bookmarkEnd w:id="18"/>
      <w:r w:rsidRPr="00247FBE">
        <w:lastRenderedPageBreak/>
        <w:t xml:space="preserve">How do I make a </w:t>
      </w:r>
      <w:r>
        <w:t>Public Interest Disclosure</w:t>
      </w:r>
      <w:r w:rsidRPr="00247FBE">
        <w:t>?</w:t>
      </w:r>
      <w:bookmarkEnd w:id="19"/>
      <w:bookmarkEnd w:id="20"/>
      <w:bookmarkEnd w:id="21"/>
      <w:bookmarkEnd w:id="22"/>
      <w:bookmarkEnd w:id="23"/>
    </w:p>
    <w:p w14:paraId="2B7AC344" w14:textId="77777777" w:rsidR="00C008C0" w:rsidRPr="00247FBE" w:rsidRDefault="00C008C0" w:rsidP="00651F9B">
      <w:pPr>
        <w:pStyle w:val="Text"/>
        <w:numPr>
          <w:ilvl w:val="3"/>
          <w:numId w:val="3"/>
        </w:numPr>
      </w:pPr>
      <w:bookmarkStart w:id="24" w:name="_Hlk163131370"/>
      <w:r w:rsidRPr="00247FBE">
        <w:t xml:space="preserve">You may make a </w:t>
      </w:r>
      <w:r>
        <w:t>public interest disclosure</w:t>
      </w:r>
      <w:r w:rsidRPr="00247FBE">
        <w:t>:</w:t>
      </w:r>
    </w:p>
    <w:p w14:paraId="1FA1E212" w14:textId="78C95186" w:rsidR="00C008C0" w:rsidRPr="00CC29C4" w:rsidRDefault="00C008C0" w:rsidP="004001EB">
      <w:pPr>
        <w:pStyle w:val="Text2"/>
        <w:numPr>
          <w:ilvl w:val="0"/>
          <w:numId w:val="32"/>
        </w:numPr>
        <w:spacing w:before="40" w:after="40" w:line="240" w:lineRule="auto"/>
      </w:pPr>
      <w:r>
        <w:t>in</w:t>
      </w:r>
      <w:r w:rsidRPr="00CC29C4">
        <w:t xml:space="preserve"> person</w:t>
      </w:r>
    </w:p>
    <w:p w14:paraId="206A8244" w14:textId="179B840B" w:rsidR="00C008C0" w:rsidRPr="00CC29C4" w:rsidRDefault="00C008C0" w:rsidP="004001EB">
      <w:pPr>
        <w:pStyle w:val="Text2"/>
        <w:numPr>
          <w:ilvl w:val="0"/>
          <w:numId w:val="32"/>
        </w:numPr>
        <w:spacing w:before="40" w:after="40" w:line="240" w:lineRule="auto"/>
      </w:pPr>
      <w:r w:rsidRPr="00CC29C4">
        <w:t>by phone</w:t>
      </w:r>
    </w:p>
    <w:p w14:paraId="3114273F" w14:textId="32CDD9BF" w:rsidR="00C008C0" w:rsidRPr="00CC29C4" w:rsidRDefault="00C008C0" w:rsidP="004001EB">
      <w:pPr>
        <w:pStyle w:val="Text2"/>
        <w:numPr>
          <w:ilvl w:val="0"/>
          <w:numId w:val="32"/>
        </w:numPr>
        <w:spacing w:before="40" w:after="40" w:line="240" w:lineRule="auto"/>
      </w:pPr>
      <w:r w:rsidRPr="00CC29C4">
        <w:t>by leaving a voicemail message</w:t>
      </w:r>
    </w:p>
    <w:p w14:paraId="6D326CBB" w14:textId="49C5CEA4" w:rsidR="00C008C0" w:rsidRPr="00CC29C4" w:rsidRDefault="00C008C0" w:rsidP="004001EB">
      <w:pPr>
        <w:pStyle w:val="Text2"/>
        <w:numPr>
          <w:ilvl w:val="0"/>
          <w:numId w:val="32"/>
        </w:numPr>
        <w:spacing w:before="40" w:after="40" w:line="240" w:lineRule="auto"/>
      </w:pPr>
      <w:r w:rsidRPr="00CC29C4">
        <w:t>in writing by post, personal delivery or email</w:t>
      </w:r>
    </w:p>
    <w:p w14:paraId="428241C3" w14:textId="77777777" w:rsidR="00C008C0" w:rsidRPr="00247FBE" w:rsidRDefault="00C008C0" w:rsidP="004001EB">
      <w:pPr>
        <w:pStyle w:val="Text2"/>
        <w:numPr>
          <w:ilvl w:val="0"/>
          <w:numId w:val="32"/>
        </w:numPr>
        <w:spacing w:before="40" w:after="40" w:line="240" w:lineRule="auto"/>
      </w:pPr>
      <w:r w:rsidRPr="00CC29C4">
        <w:t>by any</w:t>
      </w:r>
      <w:r w:rsidRPr="00247FBE">
        <w:t xml:space="preserve"> other f</w:t>
      </w:r>
      <w:r>
        <w:t xml:space="preserve">orm of electronic communication; </w:t>
      </w:r>
      <w:r w:rsidRPr="00247FBE">
        <w:t>and/or</w:t>
      </w:r>
    </w:p>
    <w:p w14:paraId="1A21AB30" w14:textId="77777777" w:rsidR="00C008C0" w:rsidRDefault="00C008C0" w:rsidP="004001EB">
      <w:pPr>
        <w:pStyle w:val="Text2"/>
        <w:numPr>
          <w:ilvl w:val="0"/>
          <w:numId w:val="32"/>
        </w:numPr>
        <w:spacing w:before="40" w:after="40" w:line="240" w:lineRule="auto"/>
      </w:pPr>
      <w:r w:rsidRPr="00247FBE">
        <w:t>anonymously.</w:t>
      </w:r>
    </w:p>
    <w:p w14:paraId="18B0FFA5" w14:textId="77777777" w:rsidR="00C008C0" w:rsidRPr="00247FBE" w:rsidRDefault="00C008C0" w:rsidP="00651F9B">
      <w:pPr>
        <w:pStyle w:val="Text"/>
        <w:numPr>
          <w:ilvl w:val="3"/>
          <w:numId w:val="3"/>
        </w:numPr>
      </w:pPr>
      <w:r w:rsidRPr="00247FBE">
        <w:t xml:space="preserve">You may </w:t>
      </w:r>
      <w:r w:rsidRPr="00247FBE">
        <w:rPr>
          <w:b/>
        </w:rPr>
        <w:t xml:space="preserve">not </w:t>
      </w:r>
      <w:r w:rsidRPr="00247FBE">
        <w:t xml:space="preserve">make a </w:t>
      </w:r>
      <w:r>
        <w:t>public interest disclosure</w:t>
      </w:r>
      <w:r w:rsidRPr="00247FBE">
        <w:t xml:space="preserve"> by fax.</w:t>
      </w:r>
    </w:p>
    <w:p w14:paraId="594C210D" w14:textId="615BA538" w:rsidR="00C008C0" w:rsidRPr="00247FBE" w:rsidRDefault="00C008C0" w:rsidP="00651F9B">
      <w:pPr>
        <w:pStyle w:val="Text"/>
        <w:numPr>
          <w:ilvl w:val="3"/>
          <w:numId w:val="3"/>
        </w:numPr>
      </w:pPr>
      <w:r w:rsidRPr="00247FBE">
        <w:t>A</w:t>
      </w:r>
      <w:r>
        <w:t xml:space="preserve"> </w:t>
      </w:r>
      <w:r w:rsidR="00915AE1">
        <w:t xml:space="preserve">verbal </w:t>
      </w:r>
      <w:r>
        <w:t>public interest disclosure</w:t>
      </w:r>
      <w:r w:rsidRPr="00247FBE">
        <w:t xml:space="preserve"> must be made in </w:t>
      </w:r>
      <w:r w:rsidR="000C6CCB" w:rsidRPr="00247FBE">
        <w:t>private,</w:t>
      </w:r>
      <w:r w:rsidRPr="00247FBE">
        <w:t xml:space="preserve"> so it is important that only the person to whom you are making the disclosure can hear or receive your disclosure</w:t>
      </w:r>
      <w:r>
        <w:t xml:space="preserve">. </w:t>
      </w:r>
      <w:r w:rsidRPr="00247FBE">
        <w:t xml:space="preserve">For example, </w:t>
      </w:r>
      <w:r>
        <w:t xml:space="preserve">if you make your disclosure by email, </w:t>
      </w:r>
      <w:r w:rsidRPr="00247FBE">
        <w:t>your disclosure should be sent to the email address of the person to whom you are making the disclosure to, rather than a group email</w:t>
      </w:r>
      <w:r>
        <w:t xml:space="preserve">. </w:t>
      </w:r>
      <w:r w:rsidRPr="00247FBE">
        <w:t>You are not precluded from making a joint disclosure with a group of individuals at the same time</w:t>
      </w:r>
      <w:r>
        <w:t>.</w:t>
      </w:r>
    </w:p>
    <w:p w14:paraId="589CCDD5" w14:textId="77777777" w:rsidR="00C008C0" w:rsidRPr="00247FBE" w:rsidRDefault="00C008C0" w:rsidP="00651F9B">
      <w:pPr>
        <w:pStyle w:val="Text"/>
        <w:numPr>
          <w:ilvl w:val="3"/>
          <w:numId w:val="3"/>
        </w:numPr>
      </w:pPr>
      <w:r w:rsidRPr="00247FBE">
        <w:t>If you are making your disclosure verbally, the person receiving your disclosure may take notes of your discussion</w:t>
      </w:r>
      <w:r>
        <w:t xml:space="preserve">. </w:t>
      </w:r>
      <w:r w:rsidRPr="00247FBE">
        <w:t>The person receiving your disclosure may also want to record the conversation but will only do so with your permission.</w:t>
      </w:r>
    </w:p>
    <w:p w14:paraId="1291439E" w14:textId="77777777" w:rsidR="00C008C0" w:rsidRDefault="00C008C0" w:rsidP="00651F9B">
      <w:pPr>
        <w:pStyle w:val="Text"/>
        <w:numPr>
          <w:ilvl w:val="3"/>
          <w:numId w:val="3"/>
        </w:numPr>
      </w:pPr>
      <w:r w:rsidRPr="00247FBE">
        <w:t>You do not have to identify yourself when making a disclosure</w:t>
      </w:r>
      <w:r>
        <w:t>. However, i</w:t>
      </w:r>
      <w:r w:rsidRPr="00247FBE">
        <w:t>f your disclosure is anonymous, this may affect how the disclosure is investigated and you will not be notified of the outcome of any investigation.</w:t>
      </w:r>
    </w:p>
    <w:p w14:paraId="69DBB2B4" w14:textId="77777777" w:rsidR="00C008C0" w:rsidRPr="00247FBE" w:rsidRDefault="00C008C0" w:rsidP="00651F9B">
      <w:pPr>
        <w:pStyle w:val="Text"/>
        <w:numPr>
          <w:ilvl w:val="3"/>
          <w:numId w:val="3"/>
        </w:numPr>
      </w:pPr>
      <w:r w:rsidRPr="00247FBE">
        <w:t xml:space="preserve">If you cannot be identified from the disclosure, </w:t>
      </w:r>
      <w:r>
        <w:t>the</w:t>
      </w:r>
      <w:r w:rsidRPr="00247FBE">
        <w:t xml:space="preserve"> disclosure will be treated as an anonymous disclosure</w:t>
      </w:r>
      <w:r>
        <w:t xml:space="preserve">. </w:t>
      </w:r>
    </w:p>
    <w:p w14:paraId="2C6386F9" w14:textId="77777777" w:rsidR="00C008C0" w:rsidRPr="00247FBE" w:rsidRDefault="00C008C0" w:rsidP="00C008C0">
      <w:pPr>
        <w:pStyle w:val="Heading1numbered"/>
      </w:pPr>
      <w:bookmarkStart w:id="25" w:name="_Toc364241040"/>
      <w:bookmarkStart w:id="26" w:name="_Toc504551569"/>
      <w:bookmarkStart w:id="27" w:name="_Ref504551699"/>
      <w:bookmarkStart w:id="28" w:name="_Toc207887814"/>
      <w:bookmarkEnd w:id="24"/>
      <w:r w:rsidRPr="00247FBE">
        <w:t xml:space="preserve">What can I make a </w:t>
      </w:r>
      <w:r>
        <w:t>P</w:t>
      </w:r>
      <w:r w:rsidRPr="00FB4AC4">
        <w:t xml:space="preserve">ublic </w:t>
      </w:r>
      <w:r>
        <w:t>I</w:t>
      </w:r>
      <w:r w:rsidRPr="00FB4AC4">
        <w:t xml:space="preserve">nterest </w:t>
      </w:r>
      <w:r>
        <w:t>D</w:t>
      </w:r>
      <w:r w:rsidRPr="00247FBE">
        <w:t>isclosure about?</w:t>
      </w:r>
      <w:bookmarkEnd w:id="25"/>
      <w:bookmarkEnd w:id="26"/>
      <w:bookmarkEnd w:id="27"/>
      <w:bookmarkEnd w:id="28"/>
    </w:p>
    <w:p w14:paraId="013DC14C" w14:textId="77777777" w:rsidR="00C008C0" w:rsidRPr="00247FBE" w:rsidRDefault="00C008C0" w:rsidP="00651F9B">
      <w:pPr>
        <w:pStyle w:val="Text"/>
        <w:numPr>
          <w:ilvl w:val="3"/>
          <w:numId w:val="3"/>
        </w:numPr>
      </w:pPr>
      <w:bookmarkStart w:id="29" w:name="_Hlk163131448"/>
      <w:r w:rsidRPr="00247FBE">
        <w:t xml:space="preserve">You may </w:t>
      </w:r>
      <w:r>
        <w:t>make a public interest disclosure about</w:t>
      </w:r>
      <w:r w:rsidRPr="00247FBE">
        <w:t xml:space="preserve"> information that</w:t>
      </w:r>
      <w:r>
        <w:t xml:space="preserve"> </w:t>
      </w:r>
      <w:r w:rsidRPr="00247FBE">
        <w:t xml:space="preserve">shows or tends to show, or that you believe on </w:t>
      </w:r>
      <w:r w:rsidRPr="00247FBE">
        <w:rPr>
          <w:i/>
        </w:rPr>
        <w:t xml:space="preserve">reasonable grounds </w:t>
      </w:r>
      <w:r w:rsidRPr="00247FBE">
        <w:t>shows or tends to show, that</w:t>
      </w:r>
      <w:r>
        <w:t>:</w:t>
      </w:r>
    </w:p>
    <w:p w14:paraId="392D34FC" w14:textId="02404E7F" w:rsidR="00C008C0" w:rsidRPr="00247FBE" w:rsidRDefault="00C008C0" w:rsidP="004001EB">
      <w:pPr>
        <w:pStyle w:val="Text2"/>
        <w:numPr>
          <w:ilvl w:val="0"/>
          <w:numId w:val="31"/>
        </w:numPr>
      </w:pPr>
      <w:r w:rsidRPr="00247FBE">
        <w:t>a person, public officer or public body</w:t>
      </w:r>
    </w:p>
    <w:p w14:paraId="1656801E" w14:textId="350967DC" w:rsidR="00C008C0" w:rsidRPr="00247FBE" w:rsidRDefault="00C008C0" w:rsidP="004001EB">
      <w:pPr>
        <w:pStyle w:val="Text2"/>
        <w:numPr>
          <w:ilvl w:val="0"/>
          <w:numId w:val="31"/>
        </w:numPr>
      </w:pPr>
      <w:r w:rsidRPr="00247FBE">
        <w:t>is engaging in, or proposing to engage in</w:t>
      </w:r>
    </w:p>
    <w:p w14:paraId="0F7DB24D" w14:textId="5850686B" w:rsidR="00C008C0" w:rsidRPr="00247FBE" w:rsidRDefault="00C008C0" w:rsidP="004001EB">
      <w:pPr>
        <w:pStyle w:val="Text2"/>
        <w:numPr>
          <w:ilvl w:val="0"/>
          <w:numId w:val="31"/>
        </w:numPr>
      </w:pPr>
      <w:r w:rsidRPr="00247FBE">
        <w:t>'improper conduct' and/or detrimental action</w:t>
      </w:r>
      <w:r w:rsidR="00337BCA">
        <w:t xml:space="preserve"> against another person in reprisal for a public interest disclosure.</w:t>
      </w:r>
      <w:r w:rsidR="00735305">
        <w:t>,</w:t>
      </w:r>
      <w:r>
        <w:t xml:space="preserve"> </w:t>
      </w:r>
    </w:p>
    <w:p w14:paraId="642DFEAD" w14:textId="77777777" w:rsidR="00C008C0" w:rsidRPr="00247FBE" w:rsidRDefault="00C008C0" w:rsidP="0093257A">
      <w:pPr>
        <w:pStyle w:val="Heading2numbered"/>
      </w:pPr>
      <w:bookmarkStart w:id="30" w:name="_Toc207887815"/>
      <w:bookmarkEnd w:id="29"/>
      <w:r>
        <w:t>Public officer and public body</w:t>
      </w:r>
      <w:bookmarkEnd w:id="30"/>
    </w:p>
    <w:p w14:paraId="5390105B" w14:textId="77777777" w:rsidR="00C008C0" w:rsidRDefault="00C008C0" w:rsidP="00651F9B">
      <w:pPr>
        <w:pStyle w:val="Text"/>
        <w:numPr>
          <w:ilvl w:val="3"/>
          <w:numId w:val="3"/>
        </w:numPr>
      </w:pPr>
      <w:bookmarkStart w:id="31" w:name="_Hlk163131489"/>
      <w:r w:rsidRPr="00247FBE">
        <w:t xml:space="preserve">The conduct </w:t>
      </w:r>
      <w:r>
        <w:t xml:space="preserve">you are </w:t>
      </w:r>
      <w:r w:rsidRPr="00247FBE">
        <w:t>disclos</w:t>
      </w:r>
      <w:r>
        <w:t>ing</w:t>
      </w:r>
      <w:r w:rsidRPr="00247FBE">
        <w:t xml:space="preserve"> must be in the performance of </w:t>
      </w:r>
      <w:r>
        <w:t xml:space="preserve">a person or body's function </w:t>
      </w:r>
      <w:r w:rsidRPr="00247FBE">
        <w:t>as a public officer or public body</w:t>
      </w:r>
      <w:r>
        <w:t xml:space="preserve">. </w:t>
      </w:r>
      <w:r w:rsidRPr="00247FBE">
        <w:t>In other words, there must be a link between the alleged improper conduct and/or detrimental action and the person or body's functions as a public officer or public body.</w:t>
      </w:r>
    </w:p>
    <w:p w14:paraId="58D06745" w14:textId="48117834" w:rsidR="00C008C0" w:rsidRDefault="00C008C0" w:rsidP="00651F9B">
      <w:pPr>
        <w:pStyle w:val="Text"/>
        <w:numPr>
          <w:ilvl w:val="3"/>
          <w:numId w:val="3"/>
        </w:numPr>
      </w:pPr>
      <w:r w:rsidRPr="00247FBE">
        <w:t xml:space="preserve">Public bodies or public officers include </w:t>
      </w:r>
      <w:r w:rsidR="00A969D4">
        <w:t>DTF</w:t>
      </w:r>
      <w:r w:rsidR="009D5C7E">
        <w:t xml:space="preserve"> </w:t>
      </w:r>
      <w:r w:rsidRPr="00247FBE">
        <w:t xml:space="preserve">and </w:t>
      </w:r>
      <w:r>
        <w:t>its agencies as well as</w:t>
      </w:r>
      <w:r w:rsidRPr="00247FBE">
        <w:t xml:space="preserve"> statutory authorities</w:t>
      </w:r>
      <w:r>
        <w:t xml:space="preserve"> that fall with</w:t>
      </w:r>
      <w:r w:rsidR="00A969D4">
        <w:t xml:space="preserve">in DTF’s </w:t>
      </w:r>
      <w:r>
        <w:t>portfolio.</w:t>
      </w:r>
    </w:p>
    <w:p w14:paraId="4E16B7B4" w14:textId="77777777" w:rsidR="00C008C0" w:rsidRDefault="00C008C0" w:rsidP="00651F9B">
      <w:pPr>
        <w:pStyle w:val="Text"/>
        <w:numPr>
          <w:ilvl w:val="3"/>
          <w:numId w:val="3"/>
        </w:numPr>
      </w:pPr>
      <w:r>
        <w:lastRenderedPageBreak/>
        <w:t>For a full d</w:t>
      </w:r>
      <w:r w:rsidRPr="00247FBE">
        <w:t>efinition of 'public body' and 'public officer'</w:t>
      </w:r>
      <w:r>
        <w:t xml:space="preserve"> see </w:t>
      </w:r>
      <w:r w:rsidRPr="00247FBE">
        <w:t xml:space="preserve">Schedule </w:t>
      </w:r>
      <w:r>
        <w:t xml:space="preserve">1 </w:t>
      </w:r>
      <w:r w:rsidRPr="00247FBE">
        <w:t>of th</w:t>
      </w:r>
      <w:r>
        <w:t>e</w:t>
      </w:r>
      <w:r w:rsidRPr="00247FBE">
        <w:t>s</w:t>
      </w:r>
      <w:r>
        <w:t>e</w:t>
      </w:r>
      <w:r w:rsidRPr="00247FBE">
        <w:t xml:space="preserve"> p</w:t>
      </w:r>
      <w:r>
        <w:t xml:space="preserve">rocedures. </w:t>
      </w:r>
    </w:p>
    <w:p w14:paraId="589254F9" w14:textId="77777777" w:rsidR="00C008C0" w:rsidRPr="00247FBE" w:rsidRDefault="00C008C0" w:rsidP="0093257A">
      <w:pPr>
        <w:pStyle w:val="Heading2numbered"/>
      </w:pPr>
      <w:bookmarkStart w:id="32" w:name="_Toc207887816"/>
      <w:bookmarkEnd w:id="31"/>
      <w:r>
        <w:t>Improper conduct and detrimental action</w:t>
      </w:r>
      <w:bookmarkEnd w:id="32"/>
    </w:p>
    <w:p w14:paraId="5755D2C1" w14:textId="77777777" w:rsidR="00AB6D15" w:rsidRDefault="00C008C0" w:rsidP="00651F9B">
      <w:pPr>
        <w:pStyle w:val="Text"/>
        <w:numPr>
          <w:ilvl w:val="3"/>
          <w:numId w:val="3"/>
        </w:numPr>
      </w:pPr>
      <w:bookmarkStart w:id="33" w:name="_Hlk163131581"/>
      <w:r>
        <w:t>The conduct you are disclosing must be improper conduct and/or detrimental action</w:t>
      </w:r>
      <w:r w:rsidR="002C742F">
        <w:t xml:space="preserve"> against another person in reprisal for a public interest disclosure</w:t>
      </w:r>
      <w:r>
        <w:t>.</w:t>
      </w:r>
    </w:p>
    <w:p w14:paraId="7CA7EA00" w14:textId="77777777" w:rsidR="00AB6D15" w:rsidRDefault="00AB6D15" w:rsidP="00651F9B">
      <w:pPr>
        <w:pStyle w:val="Text"/>
        <w:numPr>
          <w:ilvl w:val="3"/>
          <w:numId w:val="3"/>
        </w:numPr>
      </w:pPr>
      <w:r>
        <w:t>‘Improper conduct’ means:</w:t>
      </w:r>
    </w:p>
    <w:p w14:paraId="121B0F32" w14:textId="108E8EE6" w:rsidR="00C125F9" w:rsidRPr="00FB3298" w:rsidRDefault="00C125F9" w:rsidP="00FB3298">
      <w:pPr>
        <w:pStyle w:val="DPCbullet1lastline"/>
        <w:ind w:left="1360"/>
        <w:rPr>
          <w:rFonts w:cstheme="minorHAnsi"/>
          <w:color w:val="auto"/>
          <w:sz w:val="20"/>
          <w:szCs w:val="20"/>
        </w:rPr>
      </w:pPr>
      <w:r w:rsidRPr="00FB3298">
        <w:rPr>
          <w:rFonts w:cstheme="minorHAnsi"/>
          <w:color w:val="auto"/>
          <w:sz w:val="20"/>
          <w:szCs w:val="20"/>
        </w:rPr>
        <w:t xml:space="preserve">corrupt conduct (as defined by section 4 of the Independent Broad-based Anti-corruption Commission Act 2011 (IBAC Act)). This includes things like bribery and perverting the course of justice; </w:t>
      </w:r>
    </w:p>
    <w:p w14:paraId="3322B161" w14:textId="77777777" w:rsidR="00C125F9" w:rsidRPr="00FB3298" w:rsidRDefault="00C125F9" w:rsidP="004C1DA8">
      <w:pPr>
        <w:pStyle w:val="DPCbullet1lastline"/>
        <w:ind w:left="1360"/>
        <w:rPr>
          <w:rFonts w:cstheme="minorHAnsi"/>
          <w:color w:val="auto"/>
          <w:sz w:val="20"/>
          <w:szCs w:val="20"/>
        </w:rPr>
      </w:pPr>
      <w:r w:rsidRPr="00FB3298">
        <w:rPr>
          <w:rFonts w:cstheme="minorHAnsi"/>
          <w:color w:val="auto"/>
          <w:sz w:val="20"/>
          <w:szCs w:val="20"/>
        </w:rPr>
        <w:t>conduct of a public officer or public body engaged in by them in their capacity as a public officer or a public body that constitutes:</w:t>
      </w:r>
    </w:p>
    <w:p w14:paraId="54FBA343" w14:textId="77777777" w:rsidR="00C125F9" w:rsidRPr="00FB3298" w:rsidRDefault="00C125F9" w:rsidP="004C1DA8">
      <w:pPr>
        <w:pStyle w:val="DPCbullet2"/>
        <w:ind w:left="1643"/>
        <w:rPr>
          <w:rFonts w:cstheme="minorHAnsi"/>
          <w:color w:val="auto"/>
          <w:sz w:val="20"/>
          <w:szCs w:val="20"/>
        </w:rPr>
      </w:pPr>
      <w:r w:rsidRPr="00FB3298">
        <w:rPr>
          <w:rFonts w:cstheme="minorHAnsi"/>
          <w:color w:val="auto"/>
          <w:sz w:val="20"/>
          <w:szCs w:val="20"/>
        </w:rPr>
        <w:t>a criminal offence;</w:t>
      </w:r>
    </w:p>
    <w:p w14:paraId="54B3370D" w14:textId="77777777" w:rsidR="00C125F9" w:rsidRPr="00FB3298" w:rsidRDefault="00C125F9" w:rsidP="004C1DA8">
      <w:pPr>
        <w:pStyle w:val="DPCbullet2"/>
        <w:ind w:left="1643"/>
        <w:rPr>
          <w:rFonts w:cstheme="minorHAnsi"/>
          <w:color w:val="auto"/>
          <w:sz w:val="20"/>
          <w:szCs w:val="20"/>
        </w:rPr>
      </w:pPr>
      <w:r w:rsidRPr="00FB3298">
        <w:rPr>
          <w:rFonts w:cstheme="minorHAnsi"/>
          <w:color w:val="auto"/>
          <w:sz w:val="20"/>
          <w:szCs w:val="20"/>
        </w:rPr>
        <w:t>serious professional misconduct;</w:t>
      </w:r>
    </w:p>
    <w:p w14:paraId="7A53D545" w14:textId="77777777" w:rsidR="00C125F9" w:rsidRPr="00FB3298" w:rsidRDefault="00C125F9" w:rsidP="004C1DA8">
      <w:pPr>
        <w:pStyle w:val="DPCbullet2"/>
        <w:ind w:left="1643"/>
        <w:rPr>
          <w:rFonts w:cstheme="minorHAnsi"/>
          <w:color w:val="auto"/>
          <w:sz w:val="20"/>
          <w:szCs w:val="20"/>
        </w:rPr>
      </w:pPr>
      <w:r w:rsidRPr="00FB3298">
        <w:rPr>
          <w:rFonts w:cstheme="minorHAnsi"/>
          <w:color w:val="auto"/>
          <w:sz w:val="20"/>
          <w:szCs w:val="20"/>
        </w:rPr>
        <w:t>dishonest performance of public functions;</w:t>
      </w:r>
    </w:p>
    <w:p w14:paraId="7D29B950" w14:textId="77777777" w:rsidR="00C125F9" w:rsidRPr="00FB3298" w:rsidRDefault="00C125F9" w:rsidP="004C1DA8">
      <w:pPr>
        <w:pStyle w:val="DPCbullet2"/>
        <w:ind w:left="1643"/>
        <w:rPr>
          <w:rFonts w:cstheme="minorHAnsi"/>
          <w:color w:val="auto"/>
          <w:sz w:val="20"/>
          <w:szCs w:val="20"/>
        </w:rPr>
      </w:pPr>
      <w:r w:rsidRPr="00FB3298">
        <w:rPr>
          <w:rFonts w:cstheme="minorHAnsi"/>
          <w:color w:val="auto"/>
          <w:sz w:val="20"/>
          <w:szCs w:val="20"/>
        </w:rPr>
        <w:t>intentional or reckless breach of public trust;</w:t>
      </w:r>
    </w:p>
    <w:p w14:paraId="44B73F01" w14:textId="77777777" w:rsidR="00C125F9" w:rsidRPr="00FB3298" w:rsidRDefault="00C125F9" w:rsidP="004C1DA8">
      <w:pPr>
        <w:pStyle w:val="DPCbullet2"/>
        <w:ind w:left="1643"/>
        <w:rPr>
          <w:rFonts w:cstheme="minorHAnsi"/>
          <w:color w:val="auto"/>
          <w:sz w:val="20"/>
          <w:szCs w:val="20"/>
        </w:rPr>
      </w:pPr>
      <w:r w:rsidRPr="00FB3298">
        <w:rPr>
          <w:rFonts w:cstheme="minorHAnsi"/>
          <w:color w:val="auto"/>
          <w:sz w:val="20"/>
          <w:szCs w:val="20"/>
        </w:rPr>
        <w:t>intentional or reckless misuse of information or material acquired in the course of performance of the functions of the public officer or public body;</w:t>
      </w:r>
    </w:p>
    <w:p w14:paraId="44F8D677" w14:textId="77777777" w:rsidR="00C125F9" w:rsidRPr="00FB3298" w:rsidRDefault="00C125F9" w:rsidP="004C1DA8">
      <w:pPr>
        <w:pStyle w:val="DPCbullet2"/>
        <w:ind w:left="1643"/>
        <w:rPr>
          <w:rFonts w:cstheme="minorHAnsi"/>
          <w:color w:val="auto"/>
          <w:sz w:val="20"/>
          <w:szCs w:val="20"/>
        </w:rPr>
      </w:pPr>
      <w:r w:rsidRPr="00FB3298">
        <w:rPr>
          <w:rFonts w:cstheme="minorHAnsi"/>
          <w:color w:val="auto"/>
          <w:sz w:val="20"/>
          <w:szCs w:val="20"/>
        </w:rPr>
        <w:t>substantial mismanagement of public resources;</w:t>
      </w:r>
    </w:p>
    <w:p w14:paraId="1948698D" w14:textId="77777777" w:rsidR="00C125F9" w:rsidRPr="00FB3298" w:rsidRDefault="00C125F9" w:rsidP="004C1DA8">
      <w:pPr>
        <w:pStyle w:val="DPCbullet2"/>
        <w:ind w:left="1643"/>
        <w:rPr>
          <w:rFonts w:cstheme="minorHAnsi"/>
          <w:color w:val="auto"/>
          <w:sz w:val="20"/>
          <w:szCs w:val="20"/>
        </w:rPr>
      </w:pPr>
      <w:r w:rsidRPr="00FB3298">
        <w:rPr>
          <w:rFonts w:cstheme="minorHAnsi"/>
          <w:color w:val="auto"/>
          <w:sz w:val="20"/>
          <w:szCs w:val="20"/>
        </w:rPr>
        <w:t>substantial risk to health or safety of a person;</w:t>
      </w:r>
    </w:p>
    <w:p w14:paraId="0A06034B" w14:textId="77777777" w:rsidR="00C125F9" w:rsidRPr="00FB3298" w:rsidRDefault="00C125F9" w:rsidP="004C1DA8">
      <w:pPr>
        <w:pStyle w:val="DPCbullet2"/>
        <w:ind w:left="1643"/>
        <w:rPr>
          <w:rFonts w:cstheme="minorHAnsi"/>
          <w:color w:val="auto"/>
          <w:sz w:val="20"/>
          <w:szCs w:val="20"/>
        </w:rPr>
      </w:pPr>
      <w:r w:rsidRPr="00FB3298">
        <w:rPr>
          <w:rFonts w:cstheme="minorHAnsi"/>
          <w:color w:val="auto"/>
          <w:sz w:val="20"/>
          <w:szCs w:val="20"/>
        </w:rPr>
        <w:t>substantial risk to the environment;</w:t>
      </w:r>
    </w:p>
    <w:p w14:paraId="23B90926" w14:textId="77777777" w:rsidR="00C125F9" w:rsidRPr="00FB3298" w:rsidRDefault="00C125F9" w:rsidP="004C1DA8">
      <w:pPr>
        <w:pStyle w:val="DPCbullet1lastline"/>
        <w:ind w:left="1360"/>
        <w:rPr>
          <w:rFonts w:cstheme="minorHAnsi"/>
          <w:color w:val="auto"/>
          <w:sz w:val="20"/>
          <w:szCs w:val="20"/>
        </w:rPr>
      </w:pPr>
      <w:r w:rsidRPr="00FB3298">
        <w:rPr>
          <w:rFonts w:cstheme="minorHAnsi"/>
          <w:color w:val="auto"/>
          <w:sz w:val="20"/>
          <w:szCs w:val="20"/>
        </w:rPr>
        <w:t>conduct of any person that adversely affects the honest performance by a public officer or public body of their functions;</w:t>
      </w:r>
    </w:p>
    <w:p w14:paraId="0CA0B36D" w14:textId="77777777" w:rsidR="00C125F9" w:rsidRPr="00FB3298" w:rsidRDefault="00C125F9" w:rsidP="004C1DA8">
      <w:pPr>
        <w:pStyle w:val="DPCbullet1lastline"/>
        <w:ind w:left="1360"/>
        <w:rPr>
          <w:rFonts w:cstheme="minorHAnsi"/>
          <w:color w:val="auto"/>
          <w:sz w:val="20"/>
          <w:szCs w:val="20"/>
        </w:rPr>
      </w:pPr>
      <w:r w:rsidRPr="00FB3298">
        <w:rPr>
          <w:rFonts w:cstheme="minorHAnsi"/>
          <w:color w:val="auto"/>
          <w:sz w:val="20"/>
          <w:szCs w:val="20"/>
        </w:rPr>
        <w:t xml:space="preserve">conduct of any person that is intended to adversely affect the effective performance by a public officer or public body of their functions and results in the person or their associate obtaining a </w:t>
      </w:r>
    </w:p>
    <w:p w14:paraId="0C100E0E" w14:textId="77777777" w:rsidR="00C125F9" w:rsidRPr="00FB3298" w:rsidRDefault="00C125F9" w:rsidP="004C1DA8">
      <w:pPr>
        <w:pStyle w:val="DPCbullet2"/>
        <w:ind w:left="1643"/>
        <w:rPr>
          <w:rFonts w:cstheme="minorHAnsi"/>
          <w:color w:val="auto"/>
          <w:sz w:val="20"/>
          <w:szCs w:val="20"/>
        </w:rPr>
      </w:pPr>
      <w:r w:rsidRPr="00FB3298">
        <w:rPr>
          <w:rFonts w:cstheme="minorHAnsi"/>
          <w:color w:val="auto"/>
          <w:sz w:val="20"/>
          <w:szCs w:val="20"/>
        </w:rPr>
        <w:t xml:space="preserve"> a licence, permit, approval, authority or other entitlement under any Act or subordinate instrument; or</w:t>
      </w:r>
    </w:p>
    <w:p w14:paraId="5EF7DE10" w14:textId="77777777" w:rsidR="00C125F9" w:rsidRPr="00FB3298" w:rsidRDefault="00C125F9" w:rsidP="004C1DA8">
      <w:pPr>
        <w:pStyle w:val="DPCbullet2"/>
        <w:ind w:left="1643"/>
        <w:rPr>
          <w:rFonts w:cstheme="minorHAnsi"/>
          <w:color w:val="auto"/>
          <w:sz w:val="20"/>
          <w:szCs w:val="20"/>
        </w:rPr>
      </w:pPr>
      <w:r w:rsidRPr="00FB3298">
        <w:rPr>
          <w:rFonts w:cstheme="minorHAnsi"/>
          <w:color w:val="auto"/>
          <w:sz w:val="20"/>
          <w:szCs w:val="20"/>
        </w:rPr>
        <w:t>an appointment to a statutory office or as a member of the board of any public body under any Act or subordinate instrument; or</w:t>
      </w:r>
    </w:p>
    <w:p w14:paraId="660F07BE" w14:textId="77777777" w:rsidR="00C125F9" w:rsidRPr="00FB3298" w:rsidRDefault="00C125F9" w:rsidP="004C1DA8">
      <w:pPr>
        <w:pStyle w:val="DPCbullet2"/>
        <w:ind w:left="1643"/>
        <w:rPr>
          <w:rFonts w:cstheme="minorHAnsi"/>
          <w:color w:val="auto"/>
          <w:sz w:val="20"/>
          <w:szCs w:val="20"/>
        </w:rPr>
      </w:pPr>
      <w:r w:rsidRPr="00FB3298">
        <w:rPr>
          <w:rFonts w:cstheme="minorHAnsi"/>
          <w:color w:val="auto"/>
          <w:sz w:val="20"/>
          <w:szCs w:val="20"/>
        </w:rPr>
        <w:t>a financial benefit or real or personal property; or</w:t>
      </w:r>
    </w:p>
    <w:p w14:paraId="69A8EE7F" w14:textId="77777777" w:rsidR="00C125F9" w:rsidRPr="00FB3298" w:rsidRDefault="00C125F9" w:rsidP="004C1DA8">
      <w:pPr>
        <w:pStyle w:val="DPCbullet2"/>
        <w:ind w:left="1643"/>
        <w:rPr>
          <w:rFonts w:cstheme="minorHAnsi"/>
          <w:color w:val="auto"/>
          <w:sz w:val="20"/>
          <w:szCs w:val="20"/>
        </w:rPr>
      </w:pPr>
      <w:r w:rsidRPr="00FB3298">
        <w:rPr>
          <w:rFonts w:cstheme="minorHAnsi"/>
          <w:color w:val="auto"/>
          <w:sz w:val="20"/>
          <w:szCs w:val="20"/>
        </w:rPr>
        <w:t>any other direct or indirect monetary or proprietary gain</w:t>
      </w:r>
    </w:p>
    <w:p w14:paraId="10D25C40" w14:textId="77777777" w:rsidR="00C125F9" w:rsidRPr="00FB3298" w:rsidRDefault="00C125F9" w:rsidP="004C1DA8">
      <w:pPr>
        <w:pStyle w:val="DPCbullet2"/>
        <w:numPr>
          <w:ilvl w:val="0"/>
          <w:numId w:val="0"/>
        </w:numPr>
        <w:ind w:left="1643"/>
        <w:rPr>
          <w:rFonts w:cstheme="minorHAnsi"/>
          <w:color w:val="auto"/>
          <w:sz w:val="20"/>
          <w:szCs w:val="20"/>
        </w:rPr>
      </w:pPr>
      <w:r w:rsidRPr="00FB3298">
        <w:rPr>
          <w:rFonts w:cstheme="minorHAnsi"/>
          <w:color w:val="auto"/>
          <w:sz w:val="20"/>
          <w:szCs w:val="20"/>
        </w:rPr>
        <w:t>that would not have been otherwise obtained.</w:t>
      </w:r>
    </w:p>
    <w:p w14:paraId="7129BC1E" w14:textId="400FB636" w:rsidR="00C125F9" w:rsidRPr="00FB3298" w:rsidRDefault="00C125F9" w:rsidP="00C125F9">
      <w:pPr>
        <w:pStyle w:val="DPCbullet1"/>
        <w:numPr>
          <w:ilvl w:val="0"/>
          <w:numId w:val="0"/>
        </w:numPr>
        <w:rPr>
          <w:rFonts w:cstheme="minorHAnsi"/>
          <w:color w:val="auto"/>
          <w:sz w:val="20"/>
          <w:szCs w:val="20"/>
        </w:rPr>
      </w:pPr>
      <w:r w:rsidRPr="00FB3298">
        <w:rPr>
          <w:rFonts w:cstheme="minorHAnsi"/>
          <w:color w:val="auto"/>
          <w:sz w:val="20"/>
          <w:szCs w:val="20"/>
        </w:rPr>
        <w:t>4.9</w:t>
      </w:r>
      <w:r w:rsidR="00853E93" w:rsidRPr="00FB3298">
        <w:rPr>
          <w:rFonts w:cstheme="minorHAnsi"/>
          <w:color w:val="auto"/>
          <w:sz w:val="20"/>
          <w:szCs w:val="20"/>
        </w:rPr>
        <w:tab/>
      </w:r>
      <w:r w:rsidRPr="00FB3298">
        <w:rPr>
          <w:rFonts w:cstheme="minorHAnsi"/>
          <w:color w:val="auto"/>
          <w:sz w:val="20"/>
          <w:szCs w:val="20"/>
        </w:rPr>
        <w:t xml:space="preserve">However, conduct that is trivial is not ‘improper conduct’. </w:t>
      </w:r>
    </w:p>
    <w:bookmarkEnd w:id="33"/>
    <w:p w14:paraId="38CA8B6D" w14:textId="77777777" w:rsidR="0013611C" w:rsidRPr="00FB3298" w:rsidRDefault="0013611C" w:rsidP="008265F4">
      <w:pPr>
        <w:pStyle w:val="Heading2numbered"/>
        <w:numPr>
          <w:ilvl w:val="3"/>
          <w:numId w:val="36"/>
        </w:numPr>
        <w:rPr>
          <w:rFonts w:asciiTheme="minorHAnsi" w:eastAsia="Times" w:hAnsiTheme="minorHAnsi" w:cstheme="minorHAnsi"/>
          <w:b w:val="0"/>
          <w:bCs w:val="0"/>
          <w:color w:val="232B39" w:themeColor="text1"/>
          <w:sz w:val="20"/>
          <w:szCs w:val="20"/>
          <w:lang w:eastAsia="en-US"/>
        </w:rPr>
      </w:pPr>
      <w:r w:rsidRPr="00FB3298">
        <w:rPr>
          <w:rFonts w:asciiTheme="minorHAnsi" w:eastAsia="Times" w:hAnsiTheme="minorHAnsi" w:cstheme="minorHAnsi"/>
          <w:b w:val="0"/>
          <w:bCs w:val="0"/>
          <w:color w:val="232B39" w:themeColor="text1"/>
          <w:sz w:val="20"/>
          <w:szCs w:val="20"/>
          <w:lang w:eastAsia="en-US"/>
        </w:rPr>
        <w:t>Detrimental action’ includes:</w:t>
      </w:r>
    </w:p>
    <w:p w14:paraId="4D53A6F2" w14:textId="77777777" w:rsidR="0013611C" w:rsidRPr="004B28A1" w:rsidRDefault="0013611C" w:rsidP="004B28A1">
      <w:pPr>
        <w:pStyle w:val="DPCbullet1lastline"/>
        <w:ind w:left="1360"/>
        <w:rPr>
          <w:rFonts w:cstheme="minorHAnsi"/>
          <w:color w:val="auto"/>
          <w:sz w:val="20"/>
          <w:szCs w:val="20"/>
        </w:rPr>
      </w:pPr>
      <w:r w:rsidRPr="004B28A1">
        <w:rPr>
          <w:rFonts w:cstheme="minorHAnsi"/>
          <w:color w:val="auto"/>
          <w:sz w:val="20"/>
          <w:szCs w:val="20"/>
        </w:rPr>
        <w:t xml:space="preserve">action causing injury, loss or damage; </w:t>
      </w:r>
    </w:p>
    <w:p w14:paraId="1D385D4B" w14:textId="77777777" w:rsidR="0013611C" w:rsidRPr="004B28A1" w:rsidRDefault="0013611C" w:rsidP="004B28A1">
      <w:pPr>
        <w:pStyle w:val="DPCbullet1lastline"/>
        <w:ind w:left="1360"/>
        <w:rPr>
          <w:rFonts w:cstheme="minorHAnsi"/>
          <w:color w:val="auto"/>
          <w:sz w:val="20"/>
          <w:szCs w:val="20"/>
        </w:rPr>
      </w:pPr>
      <w:r w:rsidRPr="004B28A1">
        <w:rPr>
          <w:rFonts w:cstheme="minorHAnsi"/>
          <w:color w:val="auto"/>
          <w:sz w:val="20"/>
          <w:szCs w:val="20"/>
        </w:rPr>
        <w:lastRenderedPageBreak/>
        <w:t xml:space="preserve">intimidation or harassment; </w:t>
      </w:r>
    </w:p>
    <w:p w14:paraId="1AB53454" w14:textId="415B9644" w:rsidR="00C008C0" w:rsidRPr="004B28A1" w:rsidRDefault="0013611C" w:rsidP="004B28A1">
      <w:pPr>
        <w:pStyle w:val="DPCbullet1lastline"/>
        <w:ind w:left="1360"/>
        <w:rPr>
          <w:rFonts w:cstheme="minorHAnsi"/>
          <w:color w:val="auto"/>
          <w:sz w:val="20"/>
          <w:szCs w:val="20"/>
        </w:rPr>
      </w:pPr>
      <w:r w:rsidRPr="004B28A1">
        <w:rPr>
          <w:rFonts w:cstheme="minorHAnsi"/>
          <w:color w:val="auto"/>
          <w:sz w:val="20"/>
          <w:szCs w:val="20"/>
        </w:rPr>
        <w:t>discrimination, disadvantage or adverse treatment in relation to a person's employment, career, profession, trade or business, including the taking of disciplinary action.</w:t>
      </w:r>
    </w:p>
    <w:p w14:paraId="34A52946" w14:textId="77777777" w:rsidR="00C008C0" w:rsidRPr="00247FBE" w:rsidRDefault="00C008C0" w:rsidP="0093257A">
      <w:pPr>
        <w:pStyle w:val="Heading2numbered"/>
      </w:pPr>
      <w:bookmarkStart w:id="34" w:name="_Toc207887817"/>
      <w:r w:rsidRPr="00247FBE">
        <w:t>'Reasonable grounds'</w:t>
      </w:r>
      <w:bookmarkEnd w:id="34"/>
    </w:p>
    <w:p w14:paraId="3F2D2318" w14:textId="77777777" w:rsidR="00C008C0" w:rsidRPr="00247FBE" w:rsidRDefault="00C008C0" w:rsidP="00651F9B">
      <w:pPr>
        <w:pStyle w:val="Text"/>
        <w:numPr>
          <w:ilvl w:val="3"/>
          <w:numId w:val="3"/>
        </w:numPr>
      </w:pPr>
      <w:bookmarkStart w:id="35" w:name="_Hlk163131736"/>
      <w:r w:rsidRPr="00247FBE">
        <w:t>Your belief that improper conduct or detrimental action has occurred, is occurring, or will occur does not have to be based on actual proof</w:t>
      </w:r>
      <w:r>
        <w:t xml:space="preserve">. </w:t>
      </w:r>
      <w:r w:rsidRPr="00247FBE">
        <w:t xml:space="preserve">It is enough if you </w:t>
      </w:r>
      <w:r w:rsidRPr="00247FBE">
        <w:rPr>
          <w:i/>
        </w:rPr>
        <w:t>believe</w:t>
      </w:r>
      <w:r w:rsidRPr="00247FBE">
        <w:t xml:space="preserve"> (as opposed to </w:t>
      </w:r>
      <w:r w:rsidRPr="00247FBE">
        <w:rPr>
          <w:i/>
        </w:rPr>
        <w:t>know</w:t>
      </w:r>
      <w:r w:rsidRPr="00247FBE">
        <w:t>) that improper conduct or detrimental action has occurred, is occurring or will occur</w:t>
      </w:r>
      <w:r>
        <w:t xml:space="preserve">. </w:t>
      </w:r>
      <w:r w:rsidRPr="00247FBE">
        <w:t xml:space="preserve">However, you must have </w:t>
      </w:r>
      <w:r w:rsidRPr="00247FBE">
        <w:rPr>
          <w:i/>
        </w:rPr>
        <w:t>reasonable grounds</w:t>
      </w:r>
      <w:r w:rsidRPr="00247FBE">
        <w:t xml:space="preserve"> for your belief</w:t>
      </w:r>
      <w:r>
        <w:t xml:space="preserve">. </w:t>
      </w:r>
    </w:p>
    <w:p w14:paraId="41A82031" w14:textId="77777777" w:rsidR="00C008C0" w:rsidRPr="00247FBE" w:rsidRDefault="00C008C0" w:rsidP="00651F9B">
      <w:pPr>
        <w:pStyle w:val="Text"/>
        <w:numPr>
          <w:ilvl w:val="3"/>
          <w:numId w:val="3"/>
        </w:numPr>
      </w:pPr>
      <w:r w:rsidRPr="00247FBE">
        <w:t>A mere suspicion, allegation or conclusion that is unsupported by further information, facts or circumstances will not be protected by the Act</w:t>
      </w:r>
      <w:r>
        <w:t xml:space="preserve">. </w:t>
      </w:r>
      <w:r w:rsidRPr="00247FBE">
        <w:t>For example, it is not enough to say, 'I know X is corrupt'</w:t>
      </w:r>
      <w:r>
        <w:t xml:space="preserve">. </w:t>
      </w:r>
      <w:r w:rsidRPr="00247FBE">
        <w:t>You must have information that would lead a reasonable person to believe that the information shows, or tends to show, improper conduct or detrimental action.</w:t>
      </w:r>
    </w:p>
    <w:p w14:paraId="69E7D4C9" w14:textId="383C26FF" w:rsidR="00C008C0" w:rsidRPr="00247FBE" w:rsidRDefault="000C6CCB" w:rsidP="00C008C0">
      <w:pPr>
        <w:pStyle w:val="Heading1numbered"/>
      </w:pPr>
      <w:bookmarkStart w:id="36" w:name="_Ref361220179"/>
      <w:bookmarkStart w:id="37" w:name="_Toc364241041"/>
      <w:bookmarkStart w:id="38" w:name="_Toc504551570"/>
      <w:bookmarkStart w:id="39" w:name="_Toc207887818"/>
      <w:bookmarkStart w:id="40" w:name="_Hlk163131767"/>
      <w:bookmarkEnd w:id="35"/>
      <w:r>
        <w:t>Making a</w:t>
      </w:r>
      <w:r w:rsidR="00C008C0" w:rsidRPr="00247FBE">
        <w:t xml:space="preserve"> </w:t>
      </w:r>
      <w:r w:rsidR="00C008C0">
        <w:t>P</w:t>
      </w:r>
      <w:r w:rsidR="00C008C0" w:rsidRPr="00BB114C">
        <w:t xml:space="preserve">ublic </w:t>
      </w:r>
      <w:r w:rsidR="00C008C0">
        <w:t>I</w:t>
      </w:r>
      <w:r w:rsidR="00C008C0" w:rsidRPr="00BB114C">
        <w:t>nterest</w:t>
      </w:r>
      <w:r w:rsidR="00C008C0">
        <w:t xml:space="preserve"> D</w:t>
      </w:r>
      <w:r w:rsidR="00C008C0" w:rsidRPr="00247FBE">
        <w:t>isclosure</w:t>
      </w:r>
      <w:bookmarkEnd w:id="36"/>
      <w:bookmarkEnd w:id="37"/>
      <w:bookmarkEnd w:id="38"/>
      <w:bookmarkEnd w:id="39"/>
    </w:p>
    <w:p w14:paraId="39A8654E" w14:textId="2DE0A670" w:rsidR="00D60633" w:rsidRPr="00CF520C" w:rsidRDefault="00C008C0" w:rsidP="00D60633">
      <w:pPr>
        <w:pStyle w:val="Text"/>
        <w:numPr>
          <w:ilvl w:val="3"/>
          <w:numId w:val="3"/>
        </w:numPr>
      </w:pPr>
      <w:bookmarkStart w:id="41" w:name="_Hlk163131810"/>
      <w:bookmarkEnd w:id="40"/>
      <w:r w:rsidRPr="00CF520C">
        <w:t xml:space="preserve">Who you can make your </w:t>
      </w:r>
      <w:r w:rsidRPr="00BB114C">
        <w:t>public interest</w:t>
      </w:r>
      <w:r w:rsidRPr="00CF520C">
        <w:t xml:space="preserve"> disclosure to depends on the person or body your disclosure is about as only certain persons and entities can receive</w:t>
      </w:r>
      <w:r>
        <w:t xml:space="preserve"> a</w:t>
      </w:r>
      <w:r w:rsidRPr="00CF520C">
        <w:t xml:space="preserve"> </w:t>
      </w:r>
      <w:r w:rsidRPr="00BB114C">
        <w:t>public interest</w:t>
      </w:r>
      <w:r>
        <w:t xml:space="preserve"> </w:t>
      </w:r>
      <w:r w:rsidRPr="00CF520C">
        <w:t>disclosure</w:t>
      </w:r>
      <w:r>
        <w:t xml:space="preserve">. </w:t>
      </w:r>
    </w:p>
    <w:p w14:paraId="57879A0C" w14:textId="77777777" w:rsidR="00C008C0" w:rsidRDefault="00C008C0" w:rsidP="00651F9B">
      <w:pPr>
        <w:pStyle w:val="Text"/>
        <w:numPr>
          <w:ilvl w:val="3"/>
          <w:numId w:val="3"/>
        </w:numPr>
      </w:pPr>
      <w:r w:rsidRPr="00CF520C">
        <w:t xml:space="preserve">If your disclosure is made to a person or entity that cannot receive your disclosure, your disclosure will </w:t>
      </w:r>
      <w:r w:rsidRPr="00CF520C">
        <w:rPr>
          <w:b/>
        </w:rPr>
        <w:t>not</w:t>
      </w:r>
      <w:r w:rsidRPr="00CF520C">
        <w:t xml:space="preserve"> be a </w:t>
      </w:r>
      <w:r w:rsidRPr="00BB114C">
        <w:t>public interest</w:t>
      </w:r>
      <w:r>
        <w:t xml:space="preserve"> </w:t>
      </w:r>
      <w:r w:rsidRPr="00CF520C">
        <w:t xml:space="preserve">disclosure and you will </w:t>
      </w:r>
      <w:r w:rsidRPr="00CF520C">
        <w:rPr>
          <w:b/>
        </w:rPr>
        <w:t>not</w:t>
      </w:r>
      <w:r w:rsidRPr="00CF520C">
        <w:t xml:space="preserve"> be protected under the Act</w:t>
      </w:r>
      <w:r>
        <w:t xml:space="preserve"> unless under the ‘misdirected disclosure’ scheme. </w:t>
      </w:r>
      <w:r w:rsidRPr="00CF520C">
        <w:t>It is therefore important that you check that you are providing your disclosure to the right person or body</w:t>
      </w:r>
      <w:r>
        <w:t xml:space="preserve">. </w:t>
      </w:r>
      <w:r w:rsidRPr="00CF520C">
        <w:t xml:space="preserve">If in doubt, disclosures should be made directly to IBAC, </w:t>
      </w:r>
      <w:r w:rsidRPr="00CF520C">
        <w:rPr>
          <w:b/>
        </w:rPr>
        <w:t>unless</w:t>
      </w:r>
      <w:r w:rsidRPr="00CF520C">
        <w:t xml:space="preserve"> the disclosure is about IBAC or one of its officers.</w:t>
      </w:r>
    </w:p>
    <w:p w14:paraId="082D9C66" w14:textId="77777777" w:rsidR="00C008C0" w:rsidRPr="00247FBE" w:rsidRDefault="00C008C0" w:rsidP="0093257A">
      <w:pPr>
        <w:pStyle w:val="Heading2numbered"/>
      </w:pPr>
      <w:bookmarkStart w:id="42" w:name="_Toc207887819"/>
      <w:bookmarkStart w:id="43" w:name="_Hlk163131822"/>
      <w:bookmarkEnd w:id="41"/>
      <w:r>
        <w:t>Misdirected Disclosures</w:t>
      </w:r>
      <w:bookmarkEnd w:id="42"/>
    </w:p>
    <w:p w14:paraId="58D5A6F5" w14:textId="726919E8" w:rsidR="00C008C0" w:rsidRDefault="00C008C0" w:rsidP="00651F9B">
      <w:pPr>
        <w:pStyle w:val="Text"/>
        <w:numPr>
          <w:ilvl w:val="3"/>
          <w:numId w:val="3"/>
        </w:numPr>
      </w:pPr>
      <w:bookmarkStart w:id="44" w:name="_Hlk163131974"/>
      <w:bookmarkEnd w:id="43"/>
      <w:r>
        <w:t xml:space="preserve">The ‘misdirected disclosure’ scheme provides that where a disclosure is made to an entity which ordinarily can receive PIDs and which the discloser believed to be the correct place for the </w:t>
      </w:r>
      <w:r w:rsidR="000C6CCB">
        <w:t>disclosure,</w:t>
      </w:r>
      <w:r>
        <w:t xml:space="preserve"> but it is not the correct place for that particular disclosure, the disclosure can still be notified to IBAC for assessment as a Public Interest Complaint (PIC) and will receive the protections of the public interest disclosure regime. </w:t>
      </w:r>
    </w:p>
    <w:p w14:paraId="1772DDCC" w14:textId="77777777" w:rsidR="00C008C0" w:rsidRDefault="00C008C0" w:rsidP="00651F9B">
      <w:pPr>
        <w:pStyle w:val="Text"/>
        <w:numPr>
          <w:ilvl w:val="3"/>
          <w:numId w:val="3"/>
        </w:numPr>
      </w:pPr>
      <w:r w:rsidRPr="008D4B1F">
        <w:t>The misdirected disclosure scheme does not apply to disclosures that relate to members of Parliament. Those disclosures need to be made directly to the Speaker of the Legislative Assembly or the President of the Legislative Council.</w:t>
      </w:r>
    </w:p>
    <w:p w14:paraId="417E2675" w14:textId="381EBBB5" w:rsidR="00C008C0" w:rsidRPr="00247FBE" w:rsidRDefault="00C008C0" w:rsidP="0093257A">
      <w:pPr>
        <w:pStyle w:val="Heading2numbered"/>
      </w:pPr>
      <w:bookmarkStart w:id="45" w:name="_Toc207887821"/>
      <w:bookmarkStart w:id="46" w:name="_Hlk27554748"/>
      <w:bookmarkEnd w:id="44"/>
      <w:r w:rsidRPr="00247FBE">
        <w:lastRenderedPageBreak/>
        <w:t xml:space="preserve">Making a disclosure about </w:t>
      </w:r>
      <w:r w:rsidR="005422D7">
        <w:t>DTF</w:t>
      </w:r>
      <w:r w:rsidRPr="00247FBE">
        <w:t xml:space="preserve"> and/or its employees and officers</w:t>
      </w:r>
      <w:bookmarkEnd w:id="45"/>
    </w:p>
    <w:bookmarkEnd w:id="46"/>
    <w:p w14:paraId="1F962029" w14:textId="4AAE4167" w:rsidR="00C008C0" w:rsidRPr="00247FBE" w:rsidRDefault="00C008C0" w:rsidP="00651F9B">
      <w:pPr>
        <w:pStyle w:val="Text"/>
        <w:keepNext/>
        <w:numPr>
          <w:ilvl w:val="3"/>
          <w:numId w:val="3"/>
        </w:numPr>
      </w:pPr>
      <w:r w:rsidRPr="00247FBE">
        <w:t xml:space="preserve">If you wish to make a </w:t>
      </w:r>
      <w:r>
        <w:t>public interest disclosure</w:t>
      </w:r>
      <w:r w:rsidRPr="00247FBE">
        <w:t xml:space="preserve"> about </w:t>
      </w:r>
      <w:r w:rsidR="009D5C7E">
        <w:t>DTF</w:t>
      </w:r>
      <w:r w:rsidRPr="00247FBE">
        <w:t xml:space="preserve"> or any of its employees and/or officers, you </w:t>
      </w:r>
      <w:r w:rsidR="001500BC" w:rsidRPr="00F970EB">
        <w:t>may</w:t>
      </w:r>
      <w:r w:rsidR="009D7F92" w:rsidRPr="00F970EB">
        <w:t xml:space="preserve"> </w:t>
      </w:r>
      <w:r w:rsidR="009D7F92" w:rsidRPr="00F970EB">
        <w:rPr>
          <w:b/>
          <w:bCs/>
        </w:rPr>
        <w:t>only</w:t>
      </w:r>
      <w:r w:rsidR="009D7F92" w:rsidRPr="00FB4426">
        <w:rPr>
          <w:b/>
          <w:bCs/>
        </w:rPr>
        <w:t xml:space="preserve"> </w:t>
      </w:r>
      <w:r w:rsidRPr="00247FBE">
        <w:t>make your disclosure to:</w:t>
      </w:r>
    </w:p>
    <w:p w14:paraId="1E5BA6B0" w14:textId="23FD1AE4" w:rsidR="0047442B" w:rsidRDefault="00722622" w:rsidP="00651F9B">
      <w:pPr>
        <w:pStyle w:val="Listnum"/>
        <w:numPr>
          <w:ilvl w:val="0"/>
          <w:numId w:val="11"/>
        </w:numPr>
        <w:ind w:left="1080"/>
      </w:pPr>
      <w:r>
        <w:t>DTF’s Public Interest Disclosure Coordinator</w:t>
      </w:r>
      <w:r w:rsidR="00C008C0" w:rsidRPr="00C323AD">
        <w:t>:</w:t>
      </w:r>
    </w:p>
    <w:p w14:paraId="42B02196" w14:textId="66737A72" w:rsidR="00C008C0" w:rsidRDefault="00B60226" w:rsidP="00651F9B">
      <w:pPr>
        <w:pStyle w:val="Listnum"/>
        <w:numPr>
          <w:ilvl w:val="1"/>
          <w:numId w:val="12"/>
        </w:numPr>
        <w:ind w:left="1440"/>
      </w:pPr>
      <w:r>
        <w:t>Alex Price</w:t>
      </w:r>
      <w:r w:rsidR="00C008C0">
        <w:br/>
      </w:r>
      <w:r w:rsidR="00C008C0" w:rsidRPr="0047442B">
        <w:rPr>
          <w:b/>
          <w:bCs/>
        </w:rPr>
        <w:t>Public Interest Disclosure Coordinator</w:t>
      </w:r>
      <w:r w:rsidR="00C008C0">
        <w:br/>
      </w:r>
      <w:r>
        <w:rPr>
          <w:rFonts w:ascii="Helv" w:hAnsi="Helv" w:cs="Helv"/>
          <w:color w:val="000000"/>
        </w:rPr>
        <w:t>Deputy General Counsel</w:t>
      </w:r>
      <w:r w:rsidR="00C008C0">
        <w:br/>
      </w:r>
      <w:r w:rsidR="005422D7">
        <w:t>D</w:t>
      </w:r>
      <w:r w:rsidR="0005055D">
        <w:t xml:space="preserve">epartment </w:t>
      </w:r>
      <w:r w:rsidR="00C008C0">
        <w:t>of Treasury and Finance</w:t>
      </w:r>
      <w:r w:rsidR="00C008C0">
        <w:br/>
        <w:t>GPO Box 4379</w:t>
      </w:r>
      <w:r w:rsidR="00C008C0">
        <w:br/>
        <w:t>MELBOURNE VIC 3000</w:t>
      </w:r>
      <w:r w:rsidR="00C008C0">
        <w:br/>
      </w:r>
      <w:r w:rsidR="00C008C0" w:rsidRPr="0047442B">
        <w:rPr>
          <w:b/>
          <w:bCs/>
        </w:rPr>
        <w:t>Email:</w:t>
      </w:r>
      <w:r w:rsidR="00C008C0">
        <w:t xml:space="preserve"> </w:t>
      </w:r>
      <w:hyperlink r:id="rId24" w:history="1">
        <w:r w:rsidR="000C6CCB" w:rsidRPr="00704B2A">
          <w:rPr>
            <w:rStyle w:val="Hyperlink"/>
          </w:rPr>
          <w:t>public.interest.disclosure@dtf.vic.gov.au</w:t>
        </w:r>
      </w:hyperlink>
      <w:r w:rsidR="000C6CCB">
        <w:t xml:space="preserve"> </w:t>
      </w:r>
    </w:p>
    <w:p w14:paraId="7A054185" w14:textId="4922CE55" w:rsidR="00C008C0" w:rsidRPr="00BD765C" w:rsidRDefault="00C008C0" w:rsidP="00651F9B">
      <w:pPr>
        <w:pStyle w:val="Listnum"/>
        <w:numPr>
          <w:ilvl w:val="1"/>
          <w:numId w:val="12"/>
        </w:numPr>
        <w:ind w:left="1440"/>
      </w:pPr>
      <w:r w:rsidRPr="00BD765C">
        <w:t xml:space="preserve">the manager/supervisor of the person who is the </w:t>
      </w:r>
      <w:r w:rsidRPr="00FB4426">
        <w:rPr>
          <w:b/>
          <w:bCs/>
        </w:rPr>
        <w:t>subject</w:t>
      </w:r>
      <w:r w:rsidRPr="00BD765C">
        <w:t xml:space="preserve"> of your disclosure</w:t>
      </w:r>
    </w:p>
    <w:p w14:paraId="36AF76D7" w14:textId="2C4BE26A" w:rsidR="00C008C0" w:rsidRPr="00BD765C" w:rsidRDefault="00C008C0" w:rsidP="00651F9B">
      <w:pPr>
        <w:pStyle w:val="Listnum"/>
        <w:numPr>
          <w:ilvl w:val="1"/>
          <w:numId w:val="12"/>
        </w:numPr>
        <w:ind w:left="1440"/>
      </w:pPr>
      <w:r w:rsidRPr="00BD765C">
        <w:t xml:space="preserve">if you are an employee of </w:t>
      </w:r>
      <w:r w:rsidR="00C80500">
        <w:t>DTF</w:t>
      </w:r>
      <w:r w:rsidRPr="00BD765C">
        <w:t xml:space="preserve">, </w:t>
      </w:r>
      <w:r w:rsidRPr="00FB4426">
        <w:rPr>
          <w:b/>
          <w:bCs/>
        </w:rPr>
        <w:t>your</w:t>
      </w:r>
      <w:r w:rsidRPr="00BD765C">
        <w:t xml:space="preserve"> manager/supervisor</w:t>
      </w:r>
    </w:p>
    <w:p w14:paraId="046EE2C3" w14:textId="221ABA71" w:rsidR="00C008C0" w:rsidRPr="00BD765C" w:rsidRDefault="00C008C0" w:rsidP="00651F9B">
      <w:pPr>
        <w:pStyle w:val="Listnum"/>
        <w:numPr>
          <w:ilvl w:val="1"/>
          <w:numId w:val="12"/>
        </w:numPr>
        <w:ind w:left="1440"/>
      </w:pPr>
      <w:r w:rsidRPr="00BD765C">
        <w:t xml:space="preserve">the Secretary of </w:t>
      </w:r>
      <w:r w:rsidR="00C80500">
        <w:t>DTF</w:t>
      </w:r>
      <w:r w:rsidRPr="00BD765C">
        <w:t>; and</w:t>
      </w:r>
    </w:p>
    <w:p w14:paraId="2CFDFF59" w14:textId="77777777" w:rsidR="00C008C0" w:rsidRPr="00BD765C" w:rsidRDefault="00C008C0" w:rsidP="00651F9B">
      <w:pPr>
        <w:pStyle w:val="Listnum"/>
        <w:numPr>
          <w:ilvl w:val="1"/>
          <w:numId w:val="12"/>
        </w:numPr>
        <w:ind w:left="1440"/>
      </w:pPr>
      <w:r w:rsidRPr="00BD765C">
        <w:t>a person acting in any of the above roles.</w:t>
      </w:r>
    </w:p>
    <w:p w14:paraId="2739CF20" w14:textId="77777777" w:rsidR="00C008C0" w:rsidRDefault="00C008C0" w:rsidP="00C008C0">
      <w:pPr>
        <w:pStyle w:val="NormalIndent"/>
      </w:pPr>
      <w:r>
        <w:t>OR</w:t>
      </w:r>
    </w:p>
    <w:p w14:paraId="6FCBD7A3" w14:textId="417C535C" w:rsidR="00C008C0" w:rsidRDefault="00C008C0" w:rsidP="00651F9B">
      <w:pPr>
        <w:pStyle w:val="Text2"/>
        <w:numPr>
          <w:ilvl w:val="3"/>
          <w:numId w:val="14"/>
        </w:numPr>
      </w:pPr>
      <w:r w:rsidRPr="00F62CBF">
        <w:rPr>
          <w:b/>
          <w:bCs/>
        </w:rPr>
        <w:t>IBAC</w:t>
      </w:r>
      <w:r>
        <w:br/>
      </w:r>
      <w:r w:rsidRPr="00247FBE">
        <w:t>Level</w:t>
      </w:r>
      <w:r>
        <w:t xml:space="preserve"> </w:t>
      </w:r>
      <w:r w:rsidRPr="00247FBE">
        <w:t>1</w:t>
      </w:r>
      <w:r>
        <w:t xml:space="preserve"> North Tower</w:t>
      </w:r>
      <w:r>
        <w:br/>
      </w:r>
      <w:r w:rsidRPr="00247FBE">
        <w:t>459 C</w:t>
      </w:r>
      <w:r>
        <w:t>ollins Street Melbourne Vic 3000</w:t>
      </w:r>
      <w:r>
        <w:br/>
      </w:r>
      <w:r w:rsidRPr="00247FBE">
        <w:t>GPO</w:t>
      </w:r>
      <w:r>
        <w:t xml:space="preserve"> Box 24234, Melbourne, VIC 3001</w:t>
      </w:r>
      <w:r>
        <w:br/>
      </w:r>
      <w:r w:rsidRPr="00F62CBF">
        <w:rPr>
          <w:b/>
          <w:bCs/>
        </w:rPr>
        <w:t>Telephone:</w:t>
      </w:r>
      <w:r w:rsidRPr="0061050E">
        <w:t xml:space="preserve"> 1300 735 135</w:t>
      </w:r>
      <w:r>
        <w:br/>
      </w:r>
      <w:r w:rsidRPr="00F62CBF">
        <w:rPr>
          <w:b/>
          <w:bCs/>
        </w:rPr>
        <w:t>Website:</w:t>
      </w:r>
      <w:r w:rsidRPr="0061050E">
        <w:t xml:space="preserve"> </w:t>
      </w:r>
      <w:hyperlink r:id="rId25" w:history="1">
        <w:r w:rsidR="00C40EE4" w:rsidRPr="005F1A29">
          <w:rPr>
            <w:rStyle w:val="Hyperlink"/>
          </w:rPr>
          <w:t>www.ibac.vic.gov.au</w:t>
        </w:r>
      </w:hyperlink>
    </w:p>
    <w:p w14:paraId="134E557E" w14:textId="5AD58679" w:rsidR="00C40EE4" w:rsidRPr="000068C9" w:rsidRDefault="00C40EE4" w:rsidP="00FB4426">
      <w:pPr>
        <w:pStyle w:val="DPCbody"/>
        <w:rPr>
          <w:rFonts w:cstheme="minorHAnsi"/>
        </w:rPr>
      </w:pPr>
      <w:r w:rsidRPr="00FB4426">
        <w:rPr>
          <w:rFonts w:cstheme="minorHAnsi"/>
          <w:sz w:val="20"/>
          <w:szCs w:val="20"/>
        </w:rPr>
        <w:t xml:space="preserve">You should check that you are providing your disclosure to the right person or body. As a general rule, if your disclosure is made to a person or entity that cannot receive a disclosure, your disclosure will </w:t>
      </w:r>
      <w:r w:rsidRPr="00FB4426">
        <w:rPr>
          <w:rFonts w:cstheme="minorHAnsi"/>
          <w:b/>
          <w:sz w:val="20"/>
          <w:szCs w:val="20"/>
        </w:rPr>
        <w:t>not</w:t>
      </w:r>
      <w:r w:rsidRPr="00FB4426">
        <w:rPr>
          <w:rFonts w:cstheme="minorHAnsi"/>
          <w:sz w:val="20"/>
          <w:szCs w:val="20"/>
        </w:rPr>
        <w:t xml:space="preserve"> be a public interest disclosure and you will </w:t>
      </w:r>
      <w:r w:rsidRPr="00FB4426">
        <w:rPr>
          <w:rFonts w:cstheme="minorHAnsi"/>
          <w:b/>
          <w:sz w:val="20"/>
          <w:szCs w:val="20"/>
        </w:rPr>
        <w:t>not</w:t>
      </w:r>
      <w:r w:rsidRPr="00FB4426">
        <w:rPr>
          <w:rFonts w:cstheme="minorHAnsi"/>
          <w:sz w:val="20"/>
          <w:szCs w:val="20"/>
        </w:rPr>
        <w:t xml:space="preserve"> be protected under the Act. </w:t>
      </w:r>
    </w:p>
    <w:p w14:paraId="4D645311" w14:textId="40703E9A" w:rsidR="00C008C0" w:rsidRPr="00247FBE" w:rsidRDefault="00C008C0" w:rsidP="0093257A">
      <w:pPr>
        <w:pStyle w:val="Heading2numbered"/>
      </w:pPr>
      <w:bookmarkStart w:id="47" w:name="_Toc360800553"/>
      <w:bookmarkStart w:id="48" w:name="_Toc207887824"/>
      <w:r w:rsidRPr="00247FBE">
        <w:t xml:space="preserve">Making a disclosure about </w:t>
      </w:r>
      <w:r>
        <w:t xml:space="preserve">a statutory entity that falls within </w:t>
      </w:r>
      <w:r w:rsidR="005422D7">
        <w:t>DTF</w:t>
      </w:r>
      <w:r>
        <w:t>'s portfolio</w:t>
      </w:r>
      <w:bookmarkEnd w:id="47"/>
      <w:bookmarkEnd w:id="48"/>
    </w:p>
    <w:p w14:paraId="5337EF72" w14:textId="48CB7BE6" w:rsidR="006B4377" w:rsidRDefault="00C008C0" w:rsidP="00092D3D">
      <w:pPr>
        <w:pStyle w:val="Text"/>
        <w:numPr>
          <w:ilvl w:val="3"/>
          <w:numId w:val="3"/>
        </w:numPr>
      </w:pPr>
      <w:bookmarkStart w:id="49" w:name="_Hlk163141390"/>
      <w:r w:rsidRPr="00247FBE">
        <w:t>If you wish to make a disclosure about a</w:t>
      </w:r>
      <w:r>
        <w:t xml:space="preserve">ny other statutory entity or office that falls within </w:t>
      </w:r>
      <w:r w:rsidR="00AA3142">
        <w:t xml:space="preserve">DTF’s </w:t>
      </w:r>
      <w:r>
        <w:t xml:space="preserve">portfolio, </w:t>
      </w:r>
      <w:r w:rsidRPr="00247FBE">
        <w:t xml:space="preserve">you </w:t>
      </w:r>
      <w:r>
        <w:t>should</w:t>
      </w:r>
      <w:r w:rsidRPr="00247FBE">
        <w:t xml:space="preserve"> make your disclosure to </w:t>
      </w:r>
      <w:r w:rsidRPr="0016374D">
        <w:t>IBAC</w:t>
      </w:r>
      <w:r>
        <w:t xml:space="preserve">. </w:t>
      </w:r>
      <w:r w:rsidR="006D4FC2">
        <w:t>This includes:</w:t>
      </w:r>
    </w:p>
    <w:p w14:paraId="1919393F" w14:textId="77777777" w:rsidR="00CF66BE" w:rsidRPr="00AA61B2" w:rsidRDefault="00CF66BE" w:rsidP="00CF66BE">
      <w:pPr>
        <w:pStyle w:val="Text"/>
        <w:numPr>
          <w:ilvl w:val="0"/>
          <w:numId w:val="13"/>
        </w:numPr>
      </w:pPr>
      <w:hyperlink r:id="rId26" w:history="1">
        <w:r w:rsidRPr="00AA61B2">
          <w:t>Better Regulation Victoria</w:t>
        </w:r>
      </w:hyperlink>
    </w:p>
    <w:p w14:paraId="77B5E220" w14:textId="77777777" w:rsidR="00CF66BE" w:rsidRPr="00AA61B2" w:rsidRDefault="00CF66BE" w:rsidP="00CF66BE">
      <w:pPr>
        <w:pStyle w:val="Text"/>
        <w:numPr>
          <w:ilvl w:val="0"/>
          <w:numId w:val="13"/>
        </w:numPr>
      </w:pPr>
      <w:hyperlink r:id="rId27" w:history="1">
        <w:r w:rsidRPr="00AA61B2">
          <w:t>Economic Growth Victoria</w:t>
        </w:r>
      </w:hyperlink>
    </w:p>
    <w:p w14:paraId="17B0E754" w14:textId="64E339F7" w:rsidR="00CF66BE" w:rsidRPr="00AA61B2" w:rsidRDefault="00CF66BE" w:rsidP="00CF66BE">
      <w:pPr>
        <w:pStyle w:val="Text"/>
        <w:numPr>
          <w:ilvl w:val="0"/>
          <w:numId w:val="13"/>
        </w:numPr>
      </w:pPr>
      <w:hyperlink r:id="rId28" w:tgtFrame="_blank" w:history="1">
        <w:r w:rsidRPr="00AA61B2">
          <w:t>Emergency Services and State Super</w:t>
        </w:r>
      </w:hyperlink>
    </w:p>
    <w:p w14:paraId="78A7452C" w14:textId="77777777" w:rsidR="00CF66BE" w:rsidRPr="00AA61B2" w:rsidRDefault="00CF66BE" w:rsidP="00CF66BE">
      <w:pPr>
        <w:pStyle w:val="Text"/>
        <w:numPr>
          <w:ilvl w:val="0"/>
          <w:numId w:val="13"/>
        </w:numPr>
      </w:pPr>
      <w:hyperlink r:id="rId29" w:history="1">
        <w:r w:rsidRPr="00AA61B2">
          <w:t>Essential Services Commission</w:t>
        </w:r>
      </w:hyperlink>
    </w:p>
    <w:p w14:paraId="4415AA03" w14:textId="73D85A93" w:rsidR="00CF66BE" w:rsidRPr="00AA61B2" w:rsidRDefault="00CF66BE" w:rsidP="00CF66BE">
      <w:pPr>
        <w:pStyle w:val="Text"/>
        <w:numPr>
          <w:ilvl w:val="0"/>
          <w:numId w:val="13"/>
        </w:numPr>
      </w:pPr>
      <w:hyperlink r:id="rId30" w:tgtFrame="_blank" w:history="1">
        <w:r w:rsidRPr="00AA61B2">
          <w:t>Infrastructure Victoria</w:t>
        </w:r>
      </w:hyperlink>
    </w:p>
    <w:p w14:paraId="0E2806D7" w14:textId="77777777" w:rsidR="00CF66BE" w:rsidRPr="00AA61B2" w:rsidRDefault="00CF66BE" w:rsidP="00CF66BE">
      <w:pPr>
        <w:pStyle w:val="Text"/>
        <w:numPr>
          <w:ilvl w:val="0"/>
          <w:numId w:val="13"/>
        </w:numPr>
      </w:pPr>
      <w:hyperlink r:id="rId31" w:history="1">
        <w:r w:rsidRPr="00AA61B2">
          <w:t>Labour Hire Authority</w:t>
        </w:r>
      </w:hyperlink>
    </w:p>
    <w:p w14:paraId="309B201A" w14:textId="77777777" w:rsidR="00CF66BE" w:rsidRPr="00AA61B2" w:rsidRDefault="00CF66BE" w:rsidP="00CF66BE">
      <w:pPr>
        <w:pStyle w:val="Text"/>
        <w:numPr>
          <w:ilvl w:val="0"/>
          <w:numId w:val="13"/>
        </w:numPr>
      </w:pPr>
      <w:r w:rsidRPr="00AA61B2">
        <w:t>Land Tax Hardship Relief Board</w:t>
      </w:r>
    </w:p>
    <w:p w14:paraId="4A2B4F8D" w14:textId="77777777" w:rsidR="00CF66BE" w:rsidRPr="00AA61B2" w:rsidRDefault="00CF66BE" w:rsidP="00CF66BE">
      <w:pPr>
        <w:pStyle w:val="Text"/>
        <w:numPr>
          <w:ilvl w:val="0"/>
          <w:numId w:val="13"/>
        </w:numPr>
      </w:pPr>
      <w:hyperlink r:id="rId32" w:history="1">
        <w:r w:rsidRPr="00AA61B2">
          <w:t>Medical Panels</w:t>
        </w:r>
      </w:hyperlink>
    </w:p>
    <w:p w14:paraId="7A97A059" w14:textId="77777777" w:rsidR="00CF66BE" w:rsidRPr="00AA61B2" w:rsidRDefault="00CF66BE" w:rsidP="00CF66BE">
      <w:pPr>
        <w:pStyle w:val="Text"/>
        <w:numPr>
          <w:ilvl w:val="0"/>
          <w:numId w:val="13"/>
        </w:numPr>
      </w:pPr>
      <w:hyperlink r:id="rId33" w:history="1">
        <w:r w:rsidRPr="00AA61B2">
          <w:t>Portable Long Service Authority</w:t>
        </w:r>
      </w:hyperlink>
    </w:p>
    <w:p w14:paraId="25EF6527" w14:textId="77777777" w:rsidR="00CF66BE" w:rsidRPr="00AA61B2" w:rsidRDefault="00CF66BE" w:rsidP="00CF66BE">
      <w:pPr>
        <w:pStyle w:val="Text"/>
        <w:numPr>
          <w:ilvl w:val="0"/>
          <w:numId w:val="13"/>
        </w:numPr>
      </w:pPr>
      <w:hyperlink r:id="rId34" w:history="1">
        <w:r w:rsidRPr="00AA61B2">
          <w:t>Housing Registrar</w:t>
        </w:r>
      </w:hyperlink>
    </w:p>
    <w:p w14:paraId="6C085584" w14:textId="0908004F" w:rsidR="00CF66BE" w:rsidRPr="00AA61B2" w:rsidRDefault="00CF66BE" w:rsidP="00CF66BE">
      <w:pPr>
        <w:pStyle w:val="Text"/>
        <w:numPr>
          <w:ilvl w:val="0"/>
          <w:numId w:val="13"/>
        </w:numPr>
      </w:pPr>
      <w:hyperlink r:id="rId35" w:tgtFrame="_blank" w:history="1">
        <w:r w:rsidRPr="00AA61B2">
          <w:t>State Trustees Limited</w:t>
        </w:r>
      </w:hyperlink>
    </w:p>
    <w:p w14:paraId="16C5ACAE" w14:textId="77777777" w:rsidR="00CF66BE" w:rsidRPr="00AA61B2" w:rsidRDefault="00CF66BE" w:rsidP="00CF66BE">
      <w:pPr>
        <w:pStyle w:val="Text"/>
        <w:numPr>
          <w:ilvl w:val="0"/>
          <w:numId w:val="13"/>
        </w:numPr>
      </w:pPr>
      <w:hyperlink r:id="rId36" w:history="1">
        <w:r w:rsidRPr="00AA61B2">
          <w:t>Transport Accident Commission</w:t>
        </w:r>
      </w:hyperlink>
    </w:p>
    <w:p w14:paraId="387E4F47" w14:textId="77777777" w:rsidR="00CF66BE" w:rsidRPr="00AA61B2" w:rsidRDefault="00CF66BE" w:rsidP="00CF66BE">
      <w:pPr>
        <w:pStyle w:val="Text"/>
        <w:numPr>
          <w:ilvl w:val="0"/>
          <w:numId w:val="13"/>
        </w:numPr>
      </w:pPr>
      <w:hyperlink r:id="rId37" w:history="1">
        <w:r w:rsidRPr="00AA61B2">
          <w:t>Treasury Corporation of Victoria</w:t>
        </w:r>
      </w:hyperlink>
    </w:p>
    <w:p w14:paraId="60B415E2" w14:textId="77777777" w:rsidR="00CF66BE" w:rsidRPr="00AA61B2" w:rsidRDefault="00CF66BE" w:rsidP="00CF66BE">
      <w:pPr>
        <w:pStyle w:val="Text"/>
        <w:numPr>
          <w:ilvl w:val="0"/>
          <w:numId w:val="13"/>
        </w:numPr>
      </w:pPr>
      <w:hyperlink r:id="rId38" w:history="1">
        <w:r w:rsidRPr="00AA61B2">
          <w:t>Victorian Asbestos Eradication Agency</w:t>
        </w:r>
      </w:hyperlink>
    </w:p>
    <w:p w14:paraId="77B856B1" w14:textId="77777777" w:rsidR="00CF66BE" w:rsidRPr="00AA61B2" w:rsidRDefault="00CF66BE" w:rsidP="00CF66BE">
      <w:pPr>
        <w:pStyle w:val="Text"/>
        <w:numPr>
          <w:ilvl w:val="0"/>
          <w:numId w:val="13"/>
        </w:numPr>
      </w:pPr>
      <w:hyperlink r:id="rId39" w:history="1">
        <w:r w:rsidRPr="00AA61B2">
          <w:t>Victorian Funds Management Corporation</w:t>
        </w:r>
      </w:hyperlink>
    </w:p>
    <w:p w14:paraId="75E2AB19" w14:textId="77777777" w:rsidR="00CF66BE" w:rsidRPr="00AA61B2" w:rsidRDefault="00CF66BE" w:rsidP="00CF66BE">
      <w:pPr>
        <w:pStyle w:val="Text"/>
        <w:numPr>
          <w:ilvl w:val="0"/>
          <w:numId w:val="13"/>
        </w:numPr>
      </w:pPr>
      <w:hyperlink r:id="rId40" w:history="1">
        <w:r w:rsidRPr="00AA61B2">
          <w:t>Victorian Independent Remuneration Tribunal</w:t>
        </w:r>
      </w:hyperlink>
    </w:p>
    <w:p w14:paraId="13CAE661" w14:textId="77777777" w:rsidR="00CF66BE" w:rsidRPr="00AA61B2" w:rsidRDefault="00CF66BE" w:rsidP="00CF66BE">
      <w:pPr>
        <w:pStyle w:val="Text"/>
        <w:numPr>
          <w:ilvl w:val="0"/>
          <w:numId w:val="13"/>
        </w:numPr>
      </w:pPr>
      <w:hyperlink r:id="rId41" w:history="1">
        <w:r w:rsidRPr="00AA61B2">
          <w:t>Victorian Managed Insurance Authority</w:t>
        </w:r>
      </w:hyperlink>
    </w:p>
    <w:p w14:paraId="69F4DA4C" w14:textId="77777777" w:rsidR="00CF66BE" w:rsidRPr="00AA61B2" w:rsidRDefault="00CF66BE" w:rsidP="00CF66BE">
      <w:pPr>
        <w:pStyle w:val="Text"/>
        <w:numPr>
          <w:ilvl w:val="0"/>
          <w:numId w:val="13"/>
        </w:numPr>
      </w:pPr>
      <w:r w:rsidRPr="00AA61B2">
        <w:t>Victorian Plantations Corporation</w:t>
      </w:r>
    </w:p>
    <w:p w14:paraId="71678540" w14:textId="77777777" w:rsidR="00CF66BE" w:rsidRPr="00AA61B2" w:rsidRDefault="00CF66BE" w:rsidP="00CF66BE">
      <w:pPr>
        <w:pStyle w:val="Text"/>
        <w:numPr>
          <w:ilvl w:val="0"/>
          <w:numId w:val="13"/>
        </w:numPr>
      </w:pPr>
      <w:hyperlink r:id="rId42" w:history="1">
        <w:r w:rsidRPr="00AA61B2">
          <w:t>Wage Inspectorate Victoria</w:t>
        </w:r>
      </w:hyperlink>
    </w:p>
    <w:p w14:paraId="2B6FDAD1" w14:textId="77777777" w:rsidR="00CF66BE" w:rsidRPr="00AA61B2" w:rsidRDefault="00CF66BE" w:rsidP="00CF66BE">
      <w:pPr>
        <w:pStyle w:val="Text"/>
        <w:numPr>
          <w:ilvl w:val="0"/>
          <w:numId w:val="13"/>
        </w:numPr>
      </w:pPr>
      <w:hyperlink r:id="rId43" w:history="1">
        <w:r w:rsidRPr="00AA61B2">
          <w:t>Workplace Injury Commission</w:t>
        </w:r>
      </w:hyperlink>
    </w:p>
    <w:p w14:paraId="4AFDB216" w14:textId="61722A97" w:rsidR="00660F82" w:rsidRPr="00AA61B2" w:rsidRDefault="00CF66BE" w:rsidP="00CF66BE">
      <w:pPr>
        <w:pStyle w:val="Text"/>
        <w:numPr>
          <w:ilvl w:val="0"/>
          <w:numId w:val="13"/>
        </w:numPr>
      </w:pPr>
      <w:hyperlink r:id="rId44" w:history="1">
        <w:r w:rsidRPr="00AA61B2">
          <w:t>WorkSafe Victoria</w:t>
        </w:r>
      </w:hyperlink>
      <w:r w:rsidR="00AA61B2">
        <w:t>.</w:t>
      </w:r>
    </w:p>
    <w:p w14:paraId="7C79513D" w14:textId="77777777" w:rsidR="00C008C0" w:rsidRPr="00247FBE" w:rsidRDefault="00C008C0" w:rsidP="00C008C0">
      <w:pPr>
        <w:pStyle w:val="Heading1numbered"/>
      </w:pPr>
      <w:bookmarkStart w:id="50" w:name="_Toc360800559"/>
      <w:bookmarkStart w:id="51" w:name="_Toc364241042"/>
      <w:bookmarkStart w:id="52" w:name="_Toc504551571"/>
      <w:bookmarkStart w:id="53" w:name="_Toc207887825"/>
      <w:bookmarkStart w:id="54" w:name="_Hlk163141403"/>
      <w:bookmarkEnd w:id="49"/>
      <w:r w:rsidRPr="00247FBE">
        <w:t xml:space="preserve">What will happen after </w:t>
      </w:r>
      <w:r>
        <w:t>I</w:t>
      </w:r>
      <w:r w:rsidRPr="00247FBE">
        <w:t xml:space="preserve"> make a disclosure?</w:t>
      </w:r>
      <w:bookmarkEnd w:id="50"/>
      <w:bookmarkEnd w:id="51"/>
      <w:bookmarkEnd w:id="52"/>
      <w:bookmarkEnd w:id="53"/>
    </w:p>
    <w:p w14:paraId="552E9D0D" w14:textId="17066A38" w:rsidR="00C008C0" w:rsidRDefault="00C008C0" w:rsidP="00651F9B">
      <w:pPr>
        <w:pStyle w:val="Text"/>
        <w:numPr>
          <w:ilvl w:val="3"/>
          <w:numId w:val="3"/>
        </w:numPr>
      </w:pPr>
      <w:bookmarkStart w:id="55" w:name="_Toc360800560"/>
      <w:bookmarkStart w:id="56" w:name="_Hlk163141459"/>
      <w:bookmarkEnd w:id="54"/>
      <w:r>
        <w:t xml:space="preserve">The procedures in this part relate to disclosures made to </w:t>
      </w:r>
      <w:r w:rsidR="00AD663B">
        <w:t>DTF</w:t>
      </w:r>
      <w:r>
        <w:t>. Disclosures made to IBAC will be handled in accordance with IBAC’s guidelines and processes.</w:t>
      </w:r>
    </w:p>
    <w:p w14:paraId="784BDA5B" w14:textId="77777777" w:rsidR="00C008C0" w:rsidRPr="00247FBE" w:rsidRDefault="00C008C0" w:rsidP="0093257A">
      <w:pPr>
        <w:pStyle w:val="Heading2numbered"/>
      </w:pPr>
      <w:bookmarkStart w:id="57" w:name="_Toc207887826"/>
      <w:r>
        <w:t>Receipt of disclosures</w:t>
      </w:r>
      <w:bookmarkEnd w:id="57"/>
    </w:p>
    <w:p w14:paraId="1104BEB6" w14:textId="58245F38" w:rsidR="00C008C0" w:rsidRDefault="00C008C0" w:rsidP="00651F9B">
      <w:pPr>
        <w:pStyle w:val="Text"/>
        <w:numPr>
          <w:ilvl w:val="3"/>
          <w:numId w:val="3"/>
        </w:numPr>
      </w:pPr>
      <w:r>
        <w:t xml:space="preserve">The receipt of your disclosure to </w:t>
      </w:r>
      <w:r w:rsidR="005D45CD">
        <w:t>DTF</w:t>
      </w:r>
      <w:r>
        <w:t xml:space="preserve"> will be acknowledged verbally, or in writing (if a postal or email address is known). You will also be advised of the key steps involved in the process for handling your disclosure, including the timeframes involved.</w:t>
      </w:r>
    </w:p>
    <w:p w14:paraId="7E150416" w14:textId="77777777" w:rsidR="00C008C0" w:rsidRPr="00247FBE" w:rsidRDefault="00C008C0" w:rsidP="0093257A">
      <w:pPr>
        <w:pStyle w:val="Heading2numbered"/>
      </w:pPr>
      <w:bookmarkStart w:id="58" w:name="_Toc360800561"/>
      <w:bookmarkStart w:id="59" w:name="_Toc207887827"/>
      <w:bookmarkEnd w:id="55"/>
      <w:r w:rsidRPr="00247FBE">
        <w:t>Assessing disclosures</w:t>
      </w:r>
      <w:bookmarkEnd w:id="58"/>
      <w:bookmarkEnd w:id="59"/>
    </w:p>
    <w:p w14:paraId="074AB423" w14:textId="1456AFC7" w:rsidR="00C008C0" w:rsidRDefault="00C008C0" w:rsidP="00651F9B">
      <w:pPr>
        <w:pStyle w:val="Text"/>
        <w:numPr>
          <w:ilvl w:val="3"/>
          <w:numId w:val="3"/>
        </w:numPr>
      </w:pPr>
      <w:r>
        <w:t>Upon receipt of your disclosure, the Public Interest Coordinator will assess whether the disclosure complies with the requirements of the Act</w:t>
      </w:r>
      <w:r w:rsidR="00C52C7A">
        <w:t>.</w:t>
      </w:r>
    </w:p>
    <w:p w14:paraId="57ED44CE" w14:textId="15704284" w:rsidR="00C008C0" w:rsidRPr="003B62F9" w:rsidRDefault="00C008C0" w:rsidP="00651F9B">
      <w:pPr>
        <w:pStyle w:val="Text"/>
        <w:numPr>
          <w:ilvl w:val="3"/>
          <w:numId w:val="3"/>
        </w:numPr>
      </w:pPr>
      <w:r w:rsidRPr="003B62F9">
        <w:t xml:space="preserve">At this time, the </w:t>
      </w:r>
      <w:r>
        <w:t>Public Interest</w:t>
      </w:r>
      <w:r w:rsidRPr="003B62F9">
        <w:t xml:space="preserve"> </w:t>
      </w:r>
      <w:r>
        <w:t xml:space="preserve">Coordinator </w:t>
      </w:r>
      <w:r w:rsidRPr="003B62F9">
        <w:t xml:space="preserve">may also discuss </w:t>
      </w:r>
      <w:r>
        <w:t>with you the welfare support it will provide (for example, the appointment of a welfare manager)</w:t>
      </w:r>
      <w:r w:rsidRPr="003B62F9">
        <w:t xml:space="preserve"> and the </w:t>
      </w:r>
      <w:r>
        <w:t xml:space="preserve">precautions </w:t>
      </w:r>
      <w:r w:rsidR="00D33BBA">
        <w:t>DTF</w:t>
      </w:r>
      <w:r>
        <w:t xml:space="preserve"> will take to prevent </w:t>
      </w:r>
      <w:r w:rsidRPr="003B62F9">
        <w:t xml:space="preserve">detrimental action </w:t>
      </w:r>
      <w:r>
        <w:t xml:space="preserve">taken in reprisal for you having made a disclosure. For more information on this, see Parts </w:t>
      </w:r>
      <w:r>
        <w:fldChar w:fldCharType="begin"/>
      </w:r>
      <w:r>
        <w:instrText xml:space="preserve"> REF _Ref361320335 \r \h </w:instrText>
      </w:r>
      <w:r>
        <w:fldChar w:fldCharType="separate"/>
      </w:r>
      <w:r>
        <w:t>8</w:t>
      </w:r>
      <w:r>
        <w:fldChar w:fldCharType="end"/>
      </w:r>
      <w:r>
        <w:t xml:space="preserve"> - </w:t>
      </w:r>
      <w:r>
        <w:fldChar w:fldCharType="begin"/>
      </w:r>
      <w:r>
        <w:instrText xml:space="preserve"> REF _Ref361320340 \r \h </w:instrText>
      </w:r>
      <w:r>
        <w:fldChar w:fldCharType="separate"/>
      </w:r>
      <w:r>
        <w:t>9</w:t>
      </w:r>
      <w:r>
        <w:fldChar w:fldCharType="end"/>
      </w:r>
      <w:r w:rsidRPr="003B62F9">
        <w:t xml:space="preserve"> </w:t>
      </w:r>
      <w:r>
        <w:t>of these procedures</w:t>
      </w:r>
      <w:r w:rsidRPr="003B62F9">
        <w:t>.</w:t>
      </w:r>
    </w:p>
    <w:p w14:paraId="4475857A" w14:textId="284CE2ED" w:rsidR="00C008C0" w:rsidRDefault="00C008C0" w:rsidP="00651F9B">
      <w:pPr>
        <w:pStyle w:val="Text"/>
        <w:numPr>
          <w:ilvl w:val="3"/>
          <w:numId w:val="3"/>
        </w:numPr>
      </w:pPr>
      <w:r w:rsidRPr="00247FBE">
        <w:t xml:space="preserve">In some circumstances, it may be necessary for </w:t>
      </w:r>
      <w:r w:rsidR="006A3541">
        <w:t>DTF</w:t>
      </w:r>
      <w:r w:rsidRPr="00247FBE">
        <w:t xml:space="preserve"> to report your disclosure to Victoria Police for immediate investigation</w:t>
      </w:r>
      <w:r>
        <w:t xml:space="preserve">. It may also be necessary </w:t>
      </w:r>
      <w:r w:rsidRPr="00247FBE">
        <w:t xml:space="preserve">for </w:t>
      </w:r>
      <w:r w:rsidR="005422D7">
        <w:t>DTF</w:t>
      </w:r>
      <w:r w:rsidRPr="00247FBE">
        <w:t xml:space="preserve"> to take action to prevent</w:t>
      </w:r>
      <w:r>
        <w:t xml:space="preserve"> certain</w:t>
      </w:r>
      <w:r w:rsidRPr="00247FBE">
        <w:t xml:space="preserve"> future conduct (including taking action against the person you have made the disclosure about)</w:t>
      </w:r>
      <w:r>
        <w:t xml:space="preserve">. </w:t>
      </w:r>
      <w:r w:rsidRPr="00247FBE">
        <w:t xml:space="preserve">For example, a </w:t>
      </w:r>
      <w:r w:rsidR="005422D7">
        <w:t>DTF</w:t>
      </w:r>
      <w:r w:rsidRPr="00247FBE">
        <w:t xml:space="preserve"> employee may be </w:t>
      </w:r>
      <w:r>
        <w:t>concealing</w:t>
      </w:r>
      <w:r w:rsidRPr="00247FBE">
        <w:t xml:space="preserve"> evidence of criminal conduct</w:t>
      </w:r>
      <w:r>
        <w:t xml:space="preserve">. </w:t>
      </w:r>
      <w:r w:rsidRPr="00247FBE">
        <w:t xml:space="preserve">This action may take place before </w:t>
      </w:r>
      <w:r w:rsidR="005422D7">
        <w:t>DTF</w:t>
      </w:r>
      <w:r w:rsidRPr="00247FBE">
        <w:t xml:space="preserve"> has decided whether your disclosure meets all of the requirements in the Act</w:t>
      </w:r>
      <w:r>
        <w:t xml:space="preserve">. </w:t>
      </w:r>
    </w:p>
    <w:p w14:paraId="49930D41" w14:textId="4BDD910B" w:rsidR="009C094C" w:rsidRDefault="009C094C" w:rsidP="00651F9B">
      <w:pPr>
        <w:pStyle w:val="Text"/>
        <w:numPr>
          <w:ilvl w:val="3"/>
          <w:numId w:val="3"/>
        </w:numPr>
      </w:pPr>
      <w:r>
        <w:lastRenderedPageBreak/>
        <w:t>The person to whom you make your public interest disclosure, as well as DTF, must not disclose the content, or information about the content of your disclosure except in accordance with the Act.</w:t>
      </w:r>
    </w:p>
    <w:p w14:paraId="6B8E6FB6" w14:textId="77777777" w:rsidR="00C008C0" w:rsidRPr="00247FBE" w:rsidRDefault="00C008C0" w:rsidP="0093257A">
      <w:pPr>
        <w:pStyle w:val="Heading2numbered"/>
      </w:pPr>
      <w:bookmarkStart w:id="60" w:name="_Toc360800562"/>
      <w:bookmarkStart w:id="61" w:name="_Toc364241043"/>
      <w:bookmarkStart w:id="62" w:name="_Toc207887828"/>
      <w:r w:rsidRPr="00247FBE">
        <w:t>Notification to IBAC</w:t>
      </w:r>
      <w:bookmarkEnd w:id="60"/>
      <w:bookmarkEnd w:id="61"/>
      <w:bookmarkEnd w:id="62"/>
    </w:p>
    <w:p w14:paraId="52608384" w14:textId="31BC7B78" w:rsidR="00C008C0" w:rsidRPr="00247FBE" w:rsidRDefault="00C008C0" w:rsidP="00651F9B">
      <w:pPr>
        <w:pStyle w:val="Text"/>
        <w:numPr>
          <w:ilvl w:val="3"/>
          <w:numId w:val="3"/>
        </w:numPr>
      </w:pPr>
      <w:r w:rsidRPr="00247FBE">
        <w:t xml:space="preserve">If the </w:t>
      </w:r>
      <w:r>
        <w:t>P</w:t>
      </w:r>
      <w:r w:rsidR="00950296">
        <w:t xml:space="preserve">ublic Interest </w:t>
      </w:r>
      <w:r>
        <w:t>Coordinator</w:t>
      </w:r>
      <w:r w:rsidRPr="00247FBE">
        <w:t xml:space="preserve"> determines that your disclosure complies with the requirements of the Act, </w:t>
      </w:r>
      <w:r w:rsidR="005422D7">
        <w:t>DTF</w:t>
      </w:r>
      <w:r w:rsidRPr="00247FBE">
        <w:t xml:space="preserve"> must notify your disclosure to IBAC</w:t>
      </w:r>
      <w:r>
        <w:t>,</w:t>
      </w:r>
      <w:r w:rsidRPr="00247FBE">
        <w:t xml:space="preserve"> in writing</w:t>
      </w:r>
      <w:r>
        <w:t>,</w:t>
      </w:r>
      <w:r w:rsidRPr="00247FBE">
        <w:t xml:space="preserve"> within 28 days of you making the disclosure to </w:t>
      </w:r>
      <w:r w:rsidR="005422D7">
        <w:t>DTF</w:t>
      </w:r>
      <w:r>
        <w:t xml:space="preserve">. </w:t>
      </w:r>
      <w:r w:rsidRPr="00247FBE">
        <w:t>Your disclosure will then be known as an 'assessable disclosure'.</w:t>
      </w:r>
    </w:p>
    <w:p w14:paraId="5BA23618" w14:textId="38AD7391" w:rsidR="00C008C0" w:rsidRPr="00247FBE" w:rsidRDefault="00C008C0" w:rsidP="00651F9B">
      <w:pPr>
        <w:pStyle w:val="Text"/>
        <w:numPr>
          <w:ilvl w:val="3"/>
          <w:numId w:val="3"/>
        </w:numPr>
      </w:pPr>
      <w:r w:rsidRPr="00247FBE">
        <w:t xml:space="preserve">The </w:t>
      </w:r>
      <w:r>
        <w:t>P</w:t>
      </w:r>
      <w:r w:rsidR="00950296">
        <w:t>ublic Interest</w:t>
      </w:r>
      <w:r>
        <w:t xml:space="preserve"> Coordinator</w:t>
      </w:r>
      <w:r w:rsidRPr="00247FBE">
        <w:t xml:space="preserve"> will advise you</w:t>
      </w:r>
      <w:r>
        <w:t xml:space="preserve"> verbally, or in writing (if a postal or email address is known) </w:t>
      </w:r>
      <w:r w:rsidRPr="00247FBE">
        <w:t xml:space="preserve">within 28 days of you making the disclosure to </w:t>
      </w:r>
      <w:r w:rsidR="005422D7">
        <w:t>DTF</w:t>
      </w:r>
      <w:r w:rsidRPr="00247FBE">
        <w:t xml:space="preserve"> that your disclosure has been notified to IBAC and that it is an offence under the Act to inform anyone that your disclosure has been notified to IBAC</w:t>
      </w:r>
      <w:r>
        <w:t xml:space="preserve">. </w:t>
      </w:r>
      <w:r w:rsidR="005422D7">
        <w:t>DTF</w:t>
      </w:r>
      <w:r w:rsidRPr="00247FBE">
        <w:t xml:space="preserve"> may also provide to IBAC information </w:t>
      </w:r>
      <w:r>
        <w:t xml:space="preserve">that </w:t>
      </w:r>
      <w:r w:rsidRPr="00247FBE">
        <w:t xml:space="preserve">it has obtained whilst it was assessing whether your disclosure </w:t>
      </w:r>
      <w:r>
        <w:t>should be referred to IBAC</w:t>
      </w:r>
      <w:r w:rsidRPr="00247FBE">
        <w:t>.</w:t>
      </w:r>
    </w:p>
    <w:p w14:paraId="79021A12" w14:textId="14237586" w:rsidR="00C008C0" w:rsidRPr="00247FBE" w:rsidRDefault="00C008C0" w:rsidP="00651F9B">
      <w:pPr>
        <w:pStyle w:val="Text"/>
        <w:numPr>
          <w:ilvl w:val="3"/>
          <w:numId w:val="3"/>
        </w:numPr>
      </w:pPr>
      <w:r w:rsidRPr="00247FBE">
        <w:t xml:space="preserve">If </w:t>
      </w:r>
      <w:r w:rsidR="005422D7">
        <w:t>DTF</w:t>
      </w:r>
      <w:r w:rsidRPr="00247FBE">
        <w:t xml:space="preserve"> determines that your disclosure does not </w:t>
      </w:r>
      <w:r>
        <w:t xml:space="preserve">comply with the requirements </w:t>
      </w:r>
      <w:r w:rsidRPr="00247FBE">
        <w:t xml:space="preserve">of the </w:t>
      </w:r>
      <w:r>
        <w:t>Act</w:t>
      </w:r>
      <w:r w:rsidRPr="00247FBE">
        <w:t xml:space="preserve">, </w:t>
      </w:r>
      <w:r w:rsidR="005422D7">
        <w:t>DTF</w:t>
      </w:r>
      <w:r w:rsidRPr="00247FBE">
        <w:t xml:space="preserve"> will advise you of this within 28 days of you making the disclosure to </w:t>
      </w:r>
      <w:r w:rsidR="005422D7">
        <w:t>DTF</w:t>
      </w:r>
      <w:r>
        <w:t xml:space="preserve">. </w:t>
      </w:r>
    </w:p>
    <w:p w14:paraId="60AF1F32" w14:textId="77777777" w:rsidR="00C008C0" w:rsidRPr="00247FBE" w:rsidRDefault="00C008C0" w:rsidP="0093257A">
      <w:pPr>
        <w:pStyle w:val="Heading2numbered"/>
      </w:pPr>
      <w:bookmarkStart w:id="63" w:name="_Toc360800563"/>
      <w:bookmarkStart w:id="64" w:name="_Toc364241044"/>
      <w:bookmarkStart w:id="65" w:name="_Toc207887829"/>
      <w:bookmarkStart w:id="66" w:name="_Hlk27487326"/>
      <w:r w:rsidRPr="00247FBE">
        <w:t>Assessment by IBAC</w:t>
      </w:r>
      <w:bookmarkEnd w:id="63"/>
      <w:bookmarkEnd w:id="64"/>
      <w:bookmarkEnd w:id="65"/>
    </w:p>
    <w:bookmarkEnd w:id="66"/>
    <w:p w14:paraId="394CA857" w14:textId="77777777" w:rsidR="00C008C0" w:rsidRPr="00247FBE" w:rsidRDefault="00C008C0" w:rsidP="00651F9B">
      <w:pPr>
        <w:pStyle w:val="Text"/>
        <w:numPr>
          <w:ilvl w:val="3"/>
          <w:numId w:val="3"/>
        </w:numPr>
      </w:pPr>
      <w:r w:rsidRPr="00247FBE">
        <w:t>IBAC is responsible for identifying, investigating, exposing and preventing serious corrupt conduct across the whole of the Victorian public sector.</w:t>
      </w:r>
    </w:p>
    <w:p w14:paraId="4CE2F004" w14:textId="3FB93537" w:rsidR="00C008C0" w:rsidRPr="00247FBE" w:rsidRDefault="00C008C0" w:rsidP="00651F9B">
      <w:pPr>
        <w:pStyle w:val="Text"/>
        <w:numPr>
          <w:ilvl w:val="3"/>
          <w:numId w:val="3"/>
        </w:numPr>
      </w:pPr>
      <w:r w:rsidRPr="00247FBE">
        <w:t xml:space="preserve">Once </w:t>
      </w:r>
      <w:r w:rsidR="005422D7">
        <w:t>DTF</w:t>
      </w:r>
      <w:r w:rsidRPr="00247FBE">
        <w:t xml:space="preserve"> notifies your disclosure to IBAC, IBAC must assess within a reasonable time whether (in its view) your disclosure is a </w:t>
      </w:r>
      <w:r w:rsidRPr="00FE1C2E">
        <w:t>public interest</w:t>
      </w:r>
      <w:r w:rsidRPr="00247FBE">
        <w:t xml:space="preserve"> disclosure</w:t>
      </w:r>
      <w:r>
        <w:t xml:space="preserve">. </w:t>
      </w:r>
      <w:r w:rsidRPr="00247FBE">
        <w:t xml:space="preserve">It may seek additional information from you and/or </w:t>
      </w:r>
      <w:r w:rsidR="005422D7">
        <w:t>DTF</w:t>
      </w:r>
      <w:r w:rsidRPr="00247FBE">
        <w:t xml:space="preserve"> to make its decision.</w:t>
      </w:r>
    </w:p>
    <w:p w14:paraId="391E9E33" w14:textId="77777777" w:rsidR="00C008C0" w:rsidRPr="00247FBE" w:rsidRDefault="00C008C0" w:rsidP="00651F9B">
      <w:pPr>
        <w:pStyle w:val="Text"/>
        <w:numPr>
          <w:ilvl w:val="3"/>
          <w:numId w:val="3"/>
        </w:numPr>
      </w:pPr>
      <w:r w:rsidRPr="00247FBE">
        <w:t xml:space="preserve">If IBAC determines that your disclosure is a </w:t>
      </w:r>
      <w:r w:rsidRPr="00FE1C2E">
        <w:t>public interest</w:t>
      </w:r>
      <w:r>
        <w:t xml:space="preserve"> </w:t>
      </w:r>
      <w:r w:rsidRPr="00247FBE">
        <w:t>disclosure, it must decide to either:</w:t>
      </w:r>
    </w:p>
    <w:p w14:paraId="66A7CEB6" w14:textId="77777777" w:rsidR="00C008C0" w:rsidRPr="00247FBE" w:rsidRDefault="00C008C0" w:rsidP="00C008C0">
      <w:pPr>
        <w:pStyle w:val="Bulletindent"/>
        <w:numPr>
          <w:ilvl w:val="2"/>
          <w:numId w:val="1"/>
        </w:numPr>
        <w:spacing w:line="240" w:lineRule="auto"/>
      </w:pPr>
      <w:r w:rsidRPr="00247FBE">
        <w:t>dismiss your disclosure</w:t>
      </w:r>
      <w:r>
        <w:t>;</w:t>
      </w:r>
    </w:p>
    <w:p w14:paraId="4EB20132" w14:textId="77777777" w:rsidR="00C008C0" w:rsidRPr="00247FBE" w:rsidRDefault="00C008C0" w:rsidP="00C008C0">
      <w:pPr>
        <w:pStyle w:val="Bulletindent"/>
        <w:numPr>
          <w:ilvl w:val="2"/>
          <w:numId w:val="1"/>
        </w:numPr>
        <w:spacing w:line="240" w:lineRule="auto"/>
      </w:pPr>
      <w:r w:rsidRPr="00247FBE">
        <w:t>investigate your disclosure</w:t>
      </w:r>
      <w:r>
        <w:t xml:space="preserve">; </w:t>
      </w:r>
      <w:r w:rsidRPr="00247FBE">
        <w:t>or</w:t>
      </w:r>
    </w:p>
    <w:p w14:paraId="1DE4B647" w14:textId="77777777" w:rsidR="00C008C0" w:rsidRDefault="00C008C0" w:rsidP="00C008C0">
      <w:pPr>
        <w:pStyle w:val="Bulletindent"/>
        <w:numPr>
          <w:ilvl w:val="2"/>
          <w:numId w:val="1"/>
        </w:numPr>
        <w:spacing w:line="240" w:lineRule="auto"/>
      </w:pPr>
      <w:r w:rsidRPr="00247FBE">
        <w:t>refer your disclosure to another body for investigation, such as Victoria Police, the Ombudsman or the Victorian WorkCover Authority.</w:t>
      </w:r>
    </w:p>
    <w:p w14:paraId="6A3196D6" w14:textId="77777777" w:rsidR="00C008C0" w:rsidRPr="00CF2140" w:rsidRDefault="00C008C0" w:rsidP="00651F9B">
      <w:pPr>
        <w:pStyle w:val="Text"/>
        <w:numPr>
          <w:ilvl w:val="3"/>
          <w:numId w:val="3"/>
        </w:numPr>
      </w:pPr>
      <w:r w:rsidRPr="00CF2140">
        <w:t xml:space="preserve">Regardless of whether IBAC determines your disclosure is a </w:t>
      </w:r>
      <w:r w:rsidRPr="00FE1C2E">
        <w:t>public interest</w:t>
      </w:r>
      <w:r w:rsidRPr="00CF2140">
        <w:t xml:space="preserve"> disclosure or not, you will still receive the protections under </w:t>
      </w:r>
      <w:r>
        <w:t xml:space="preserve">the </w:t>
      </w:r>
      <w:r w:rsidRPr="00CF2140">
        <w:t>Act</w:t>
      </w:r>
      <w:r>
        <w:t xml:space="preserve">. </w:t>
      </w:r>
      <w:r w:rsidRPr="00CF2140">
        <w:t>This includes protection from detrimental action taken in reprisal for you making the disclosure.</w:t>
      </w:r>
    </w:p>
    <w:p w14:paraId="0B746FCE" w14:textId="30A4EFFB" w:rsidR="00C008C0" w:rsidRDefault="00C008C0" w:rsidP="00651F9B">
      <w:pPr>
        <w:pStyle w:val="Text"/>
        <w:numPr>
          <w:ilvl w:val="3"/>
          <w:numId w:val="3"/>
        </w:numPr>
      </w:pPr>
      <w:r>
        <w:t>However, i</w:t>
      </w:r>
      <w:r w:rsidRPr="00CF2140">
        <w:t xml:space="preserve">f IBAC determines that your disclosure is not a </w:t>
      </w:r>
      <w:r w:rsidRPr="00FE1C2E">
        <w:t>public interest</w:t>
      </w:r>
      <w:r>
        <w:t xml:space="preserve"> </w:t>
      </w:r>
      <w:r w:rsidRPr="00CF2140">
        <w:t xml:space="preserve">disclosure, the confidentiality requirements </w:t>
      </w:r>
      <w:r w:rsidR="001A7443">
        <w:t>set out in the Act</w:t>
      </w:r>
      <w:r w:rsidRPr="00CF2140">
        <w:t xml:space="preserve"> no longer apply in relation to your disclosure</w:t>
      </w:r>
      <w:r>
        <w:t xml:space="preserve">. </w:t>
      </w:r>
    </w:p>
    <w:p w14:paraId="179357F0" w14:textId="77777777" w:rsidR="00C008C0" w:rsidRPr="00247FBE" w:rsidRDefault="00C008C0" w:rsidP="00C008C0">
      <w:pPr>
        <w:pStyle w:val="Heading1numbered"/>
      </w:pPr>
      <w:bookmarkStart w:id="67" w:name="_Toc360800566"/>
      <w:bookmarkStart w:id="68" w:name="_Ref361218176"/>
      <w:bookmarkStart w:id="69" w:name="_Toc364241045"/>
      <w:bookmarkStart w:id="70" w:name="_Toc504551572"/>
      <w:bookmarkStart w:id="71" w:name="_Toc207887830"/>
      <w:bookmarkStart w:id="72" w:name="_Hlk163141889"/>
      <w:bookmarkEnd w:id="56"/>
      <w:r w:rsidRPr="00247FBE">
        <w:t>What protections will I receive?</w:t>
      </w:r>
      <w:bookmarkEnd w:id="67"/>
      <w:bookmarkEnd w:id="68"/>
      <w:bookmarkEnd w:id="69"/>
      <w:bookmarkEnd w:id="70"/>
      <w:bookmarkEnd w:id="71"/>
    </w:p>
    <w:p w14:paraId="0AA1437E" w14:textId="77777777" w:rsidR="00C008C0" w:rsidRPr="00247FBE" w:rsidRDefault="00C008C0" w:rsidP="00651F9B">
      <w:pPr>
        <w:pStyle w:val="Text"/>
        <w:numPr>
          <w:ilvl w:val="3"/>
          <w:numId w:val="3"/>
        </w:numPr>
      </w:pPr>
      <w:r>
        <w:t xml:space="preserve">The </w:t>
      </w:r>
      <w:r w:rsidRPr="00247FBE">
        <w:t>Act sets out the protections provided to persons who make a disclosure in accordance with the Act</w:t>
      </w:r>
      <w:r>
        <w:t xml:space="preserve">. </w:t>
      </w:r>
      <w:r w:rsidRPr="00247FBE">
        <w:t>These include:</w:t>
      </w:r>
    </w:p>
    <w:p w14:paraId="2AF7EAA0" w14:textId="4724B64D" w:rsidR="00583B23" w:rsidRPr="005A37BE" w:rsidRDefault="00583B23" w:rsidP="00651F9B">
      <w:pPr>
        <w:pStyle w:val="Text"/>
        <w:numPr>
          <w:ilvl w:val="0"/>
          <w:numId w:val="15"/>
        </w:numPr>
      </w:pPr>
      <w:r w:rsidRPr="005A37BE">
        <w:t xml:space="preserve">Protection from detrimental action in reprisal for making a public interest disclosure, </w:t>
      </w:r>
      <w:r w:rsidR="00A46649" w:rsidRPr="005A37BE">
        <w:t>meaning you cannot be fired, disciplined or bullied for making a disclosure;</w:t>
      </w:r>
    </w:p>
    <w:p w14:paraId="67A7002E" w14:textId="3151D227" w:rsidR="00C008C0" w:rsidRPr="00247FBE" w:rsidRDefault="00C008C0" w:rsidP="00651F9B">
      <w:pPr>
        <w:pStyle w:val="Text"/>
        <w:numPr>
          <w:ilvl w:val="0"/>
          <w:numId w:val="15"/>
        </w:numPr>
      </w:pPr>
      <w:r w:rsidRPr="00247FBE">
        <w:lastRenderedPageBreak/>
        <w:t>immunity from civil or criminal liability as well as administrative action (including disciplinary ac</w:t>
      </w:r>
      <w:r>
        <w:t>tion) for making the disclosure;</w:t>
      </w:r>
    </w:p>
    <w:p w14:paraId="0CBEC286" w14:textId="77777777" w:rsidR="00C008C0" w:rsidRPr="00247FBE" w:rsidRDefault="00C008C0" w:rsidP="00651F9B">
      <w:pPr>
        <w:pStyle w:val="Text"/>
        <w:numPr>
          <w:ilvl w:val="0"/>
          <w:numId w:val="15"/>
        </w:numPr>
      </w:pPr>
      <w:r w:rsidRPr="00247FBE">
        <w:t xml:space="preserve">immunity from committing an offence under the </w:t>
      </w:r>
      <w:r w:rsidRPr="00247FBE">
        <w:rPr>
          <w:i/>
        </w:rPr>
        <w:t xml:space="preserve">Constitution Act 1975 </w:t>
      </w:r>
      <w:r w:rsidRPr="00247FBE">
        <w:t>or any other Act that imposes obligations of confidentiality or otherwise restricts</w:t>
      </w:r>
      <w:r>
        <w:t xml:space="preserve"> the disclosure of information;</w:t>
      </w:r>
    </w:p>
    <w:p w14:paraId="0D39520B" w14:textId="77777777" w:rsidR="00C008C0" w:rsidRPr="00247FBE" w:rsidRDefault="00C008C0" w:rsidP="00651F9B">
      <w:pPr>
        <w:pStyle w:val="Text"/>
        <w:numPr>
          <w:ilvl w:val="0"/>
          <w:numId w:val="15"/>
        </w:numPr>
      </w:pPr>
      <w:r w:rsidRPr="00247FBE">
        <w:t>immunity from breaching any other obligation (made by oath or rule of law or practice) requiring the maintenance of confidentiality or otherwise restricting th</w:t>
      </w:r>
      <w:r>
        <w:t xml:space="preserve">e disclosure of information; </w:t>
      </w:r>
      <w:r w:rsidRPr="00247FBE">
        <w:t>and</w:t>
      </w:r>
    </w:p>
    <w:p w14:paraId="6B0D2EC9" w14:textId="77777777" w:rsidR="00C008C0" w:rsidRPr="00247FBE" w:rsidRDefault="00C008C0" w:rsidP="00651F9B">
      <w:pPr>
        <w:pStyle w:val="Text"/>
        <w:numPr>
          <w:ilvl w:val="0"/>
          <w:numId w:val="15"/>
        </w:numPr>
      </w:pPr>
      <w:r w:rsidRPr="00247FBE">
        <w:t xml:space="preserve">protection from an action for defamation. </w:t>
      </w:r>
    </w:p>
    <w:p w14:paraId="73C8B719" w14:textId="1096C792" w:rsidR="00C008C0" w:rsidRPr="00247FBE" w:rsidRDefault="00C008C0" w:rsidP="00651F9B">
      <w:pPr>
        <w:pStyle w:val="Text"/>
        <w:numPr>
          <w:ilvl w:val="3"/>
          <w:numId w:val="3"/>
        </w:numPr>
      </w:pPr>
      <w:r w:rsidRPr="00247FBE">
        <w:t xml:space="preserve">These protections apply to a disclosure from the time you make the disclosure and continue to apply even if </w:t>
      </w:r>
      <w:r w:rsidR="005422D7">
        <w:t>DTF</w:t>
      </w:r>
      <w:r w:rsidRPr="00247FBE">
        <w:t xml:space="preserve"> determines the disclosure does not </w:t>
      </w:r>
      <w:r>
        <w:t>comply with</w:t>
      </w:r>
      <w:r w:rsidRPr="00247FBE">
        <w:t xml:space="preserve"> the requirements of the Act or IBAC determines that the disclosure is not a '</w:t>
      </w:r>
      <w:r w:rsidRPr="0034082F">
        <w:t>public interest</w:t>
      </w:r>
      <w:r>
        <w:t xml:space="preserve"> </w:t>
      </w:r>
      <w:r w:rsidRPr="00247FBE">
        <w:t>disclosure</w:t>
      </w:r>
      <w:r>
        <w:t>'</w:t>
      </w:r>
      <w:r w:rsidRPr="00247FBE">
        <w:t xml:space="preserve">. </w:t>
      </w:r>
    </w:p>
    <w:p w14:paraId="76253171" w14:textId="77777777" w:rsidR="00C008C0" w:rsidRPr="00247FBE" w:rsidRDefault="00C008C0" w:rsidP="00651F9B">
      <w:pPr>
        <w:pStyle w:val="Text"/>
        <w:numPr>
          <w:ilvl w:val="3"/>
          <w:numId w:val="3"/>
        </w:numPr>
      </w:pPr>
      <w:r w:rsidRPr="00247FBE">
        <w:t xml:space="preserve">The protections in the Act do not apply if you provide false or misleading information or claim that a matter is the subject of a </w:t>
      </w:r>
      <w:r w:rsidRPr="0034082F">
        <w:t>public interest</w:t>
      </w:r>
      <w:r w:rsidRPr="0034082F" w:rsidDel="0034082F">
        <w:t xml:space="preserve"> </w:t>
      </w:r>
      <w:r w:rsidRPr="00247FBE">
        <w:t>disclosure knowing that claim to be false.</w:t>
      </w:r>
      <w:r>
        <w:t xml:space="preserve"> </w:t>
      </w:r>
    </w:p>
    <w:p w14:paraId="0BE6A388" w14:textId="77777777" w:rsidR="00C008C0" w:rsidRPr="00247FBE" w:rsidRDefault="00C008C0" w:rsidP="00651F9B">
      <w:pPr>
        <w:pStyle w:val="Text"/>
        <w:numPr>
          <w:ilvl w:val="3"/>
          <w:numId w:val="3"/>
        </w:numPr>
      </w:pPr>
      <w:r w:rsidRPr="00247FBE">
        <w:t xml:space="preserve">The protections will apply to further information relating to a </w:t>
      </w:r>
      <w:r w:rsidRPr="003F137F">
        <w:t>public interest</w:t>
      </w:r>
      <w:r>
        <w:t xml:space="preserve"> </w:t>
      </w:r>
      <w:r w:rsidRPr="00247FBE">
        <w:t>disclosure that you provide to:</w:t>
      </w:r>
    </w:p>
    <w:p w14:paraId="2A1C460A" w14:textId="7A3AA5AE" w:rsidR="00C008C0" w:rsidRPr="00247FBE" w:rsidRDefault="005422D7" w:rsidP="00651F9B">
      <w:pPr>
        <w:pStyle w:val="Text"/>
        <w:numPr>
          <w:ilvl w:val="0"/>
          <w:numId w:val="16"/>
        </w:numPr>
      </w:pPr>
      <w:r>
        <w:t>DTF</w:t>
      </w:r>
      <w:r w:rsidR="00C008C0">
        <w:t>;</w:t>
      </w:r>
    </w:p>
    <w:p w14:paraId="19B7B8DD" w14:textId="77777777" w:rsidR="00C008C0" w:rsidRPr="00247FBE" w:rsidRDefault="00C008C0" w:rsidP="00651F9B">
      <w:pPr>
        <w:pStyle w:val="Text"/>
        <w:numPr>
          <w:ilvl w:val="0"/>
          <w:numId w:val="16"/>
        </w:numPr>
      </w:pPr>
      <w:r w:rsidRPr="00247FBE">
        <w:t>IBAC</w:t>
      </w:r>
      <w:r>
        <w:t xml:space="preserve">; </w:t>
      </w:r>
      <w:r w:rsidRPr="00247FBE">
        <w:t>or</w:t>
      </w:r>
    </w:p>
    <w:p w14:paraId="383BB7D9" w14:textId="77777777" w:rsidR="00C008C0" w:rsidRPr="00247FBE" w:rsidRDefault="00C008C0" w:rsidP="00651F9B">
      <w:pPr>
        <w:pStyle w:val="Text"/>
        <w:numPr>
          <w:ilvl w:val="0"/>
          <w:numId w:val="16"/>
        </w:numPr>
      </w:pPr>
      <w:r w:rsidRPr="00247FBE">
        <w:t xml:space="preserve">an investigating entity. </w:t>
      </w:r>
    </w:p>
    <w:p w14:paraId="6608D732" w14:textId="07CF7D4E" w:rsidR="00C008C0" w:rsidRDefault="00C008C0" w:rsidP="00651F9B">
      <w:pPr>
        <w:pStyle w:val="Text"/>
        <w:numPr>
          <w:ilvl w:val="3"/>
          <w:numId w:val="3"/>
        </w:numPr>
      </w:pPr>
      <w:r>
        <w:t xml:space="preserve">In addition to these protections, </w:t>
      </w:r>
      <w:r w:rsidR="005422D7">
        <w:t>DTF</w:t>
      </w:r>
      <w:r>
        <w:t xml:space="preserve"> recognises that the welfare and protection from detrimental action of persons making genuine </w:t>
      </w:r>
      <w:r w:rsidRPr="0034082F">
        <w:t>public interest</w:t>
      </w:r>
      <w:r>
        <w:t xml:space="preserve"> disclosures is essential for the effective implementation of the Act and is relevant to </w:t>
      </w:r>
      <w:r w:rsidR="005422D7">
        <w:t>DTF</w:t>
      </w:r>
      <w:r>
        <w:t xml:space="preserve">'s obligation to create a safe working environment under the </w:t>
      </w:r>
      <w:r w:rsidRPr="0086382F">
        <w:rPr>
          <w:i/>
        </w:rPr>
        <w:t>Occupational Health and Safety Act</w:t>
      </w:r>
      <w:r>
        <w:rPr>
          <w:i/>
        </w:rPr>
        <w:t xml:space="preserve"> 2004</w:t>
      </w:r>
      <w:r>
        <w:t xml:space="preserve">, the </w:t>
      </w:r>
      <w:r>
        <w:rPr>
          <w:i/>
        </w:rPr>
        <w:t>Charter of Human Rights and Responsibilities Act 2006</w:t>
      </w:r>
      <w:r>
        <w:t>,</w:t>
      </w:r>
      <w:r>
        <w:rPr>
          <w:i/>
        </w:rPr>
        <w:t xml:space="preserve"> </w:t>
      </w:r>
      <w:r>
        <w:t xml:space="preserve">the </w:t>
      </w:r>
      <w:r>
        <w:rPr>
          <w:i/>
        </w:rPr>
        <w:t xml:space="preserve">Public Administration Act 2004 </w:t>
      </w:r>
      <w:r>
        <w:t>(Vic) and common law.</w:t>
      </w:r>
    </w:p>
    <w:p w14:paraId="7C34916C" w14:textId="77777777" w:rsidR="00C008C0" w:rsidRPr="007753CA" w:rsidRDefault="00C008C0" w:rsidP="00C008C0">
      <w:pPr>
        <w:pStyle w:val="Heading1numbered"/>
      </w:pPr>
      <w:bookmarkStart w:id="73" w:name="_Toc360800567"/>
      <w:bookmarkStart w:id="74" w:name="_Ref361320335"/>
      <w:bookmarkStart w:id="75" w:name="_Toc364241046"/>
      <w:bookmarkStart w:id="76" w:name="_Toc504551573"/>
      <w:bookmarkStart w:id="77" w:name="_Toc207887831"/>
      <w:r>
        <w:t>Welfare management</w:t>
      </w:r>
      <w:bookmarkEnd w:id="73"/>
      <w:bookmarkEnd w:id="74"/>
      <w:bookmarkEnd w:id="75"/>
      <w:bookmarkEnd w:id="76"/>
      <w:bookmarkEnd w:id="77"/>
    </w:p>
    <w:p w14:paraId="07BBCA88" w14:textId="51F78A70" w:rsidR="00C008C0" w:rsidRDefault="005422D7" w:rsidP="00651F9B">
      <w:pPr>
        <w:pStyle w:val="Text"/>
        <w:numPr>
          <w:ilvl w:val="3"/>
          <w:numId w:val="3"/>
        </w:numPr>
      </w:pPr>
      <w:r>
        <w:t>DTF</w:t>
      </w:r>
      <w:r w:rsidR="00C008C0" w:rsidRPr="007F3FF6">
        <w:t xml:space="preserve"> will provide welfare support to </w:t>
      </w:r>
      <w:r w:rsidR="00C008C0">
        <w:t>a</w:t>
      </w:r>
      <w:r w:rsidR="00C008C0" w:rsidRPr="007F3FF6">
        <w:t xml:space="preserve"> discloser or </w:t>
      </w:r>
      <w:r w:rsidR="00C008C0">
        <w:t xml:space="preserve">a </w:t>
      </w:r>
      <w:r w:rsidR="00C008C0" w:rsidRPr="007F3FF6">
        <w:t>witness</w:t>
      </w:r>
      <w:r w:rsidR="00C008C0">
        <w:t xml:space="preserve"> in an investigation as the circumstances require.</w:t>
      </w:r>
    </w:p>
    <w:p w14:paraId="4A558545" w14:textId="53D48012" w:rsidR="00C008C0" w:rsidRPr="007F3FF6" w:rsidRDefault="005422D7" w:rsidP="00651F9B">
      <w:pPr>
        <w:pStyle w:val="Text"/>
        <w:numPr>
          <w:ilvl w:val="3"/>
          <w:numId w:val="3"/>
        </w:numPr>
      </w:pPr>
      <w:r>
        <w:t>DTF</w:t>
      </w:r>
      <w:r w:rsidR="00C008C0" w:rsidRPr="007F3FF6">
        <w:t xml:space="preserve"> will also consider appointing a welfare manager when a person has made a </w:t>
      </w:r>
      <w:r w:rsidR="00C008C0" w:rsidRPr="0034082F">
        <w:t>public interest</w:t>
      </w:r>
      <w:r w:rsidR="00C008C0">
        <w:t xml:space="preserve"> </w:t>
      </w:r>
      <w:r w:rsidR="00C008C0" w:rsidRPr="007F3FF6">
        <w:t xml:space="preserve">disclosure or is cooperating, or intending to cooperate, with an investigation of a </w:t>
      </w:r>
      <w:r w:rsidR="00C008C0" w:rsidRPr="0034082F">
        <w:t>public interest</w:t>
      </w:r>
      <w:r w:rsidR="00C008C0">
        <w:t xml:space="preserve"> </w:t>
      </w:r>
      <w:r w:rsidR="00C008C0" w:rsidRPr="007F3FF6">
        <w:t>disclosure</w:t>
      </w:r>
      <w:r w:rsidR="00C008C0">
        <w:t xml:space="preserve">. </w:t>
      </w:r>
    </w:p>
    <w:p w14:paraId="4DE674F1" w14:textId="77777777" w:rsidR="00C008C0" w:rsidRDefault="00C008C0" w:rsidP="00651F9B">
      <w:pPr>
        <w:pStyle w:val="Text"/>
        <w:keepNext/>
        <w:numPr>
          <w:ilvl w:val="3"/>
          <w:numId w:val="3"/>
        </w:numPr>
      </w:pPr>
      <w:r>
        <w:t>A welfare manager is responsible for:</w:t>
      </w:r>
    </w:p>
    <w:p w14:paraId="1D212954" w14:textId="77777777" w:rsidR="00C008C0" w:rsidRDefault="00C008C0" w:rsidP="00651F9B">
      <w:pPr>
        <w:pStyle w:val="Text2"/>
        <w:numPr>
          <w:ilvl w:val="4"/>
          <w:numId w:val="17"/>
        </w:numPr>
      </w:pPr>
      <w:r>
        <w:t>examining the discloser and/or witness' immediate welfare and protection needs and, where that person is an employee, fostering a supportive work environment;</w:t>
      </w:r>
    </w:p>
    <w:p w14:paraId="1C3B44F3" w14:textId="77777777" w:rsidR="00C008C0" w:rsidRDefault="00C008C0" w:rsidP="00651F9B">
      <w:pPr>
        <w:pStyle w:val="Text2"/>
        <w:numPr>
          <w:ilvl w:val="4"/>
          <w:numId w:val="17"/>
        </w:numPr>
      </w:pPr>
      <w:r>
        <w:t>providing practical advice and support;</w:t>
      </w:r>
    </w:p>
    <w:p w14:paraId="28D0D20E" w14:textId="77777777" w:rsidR="00C008C0" w:rsidRDefault="00C008C0" w:rsidP="00651F9B">
      <w:pPr>
        <w:pStyle w:val="Text2"/>
        <w:numPr>
          <w:ilvl w:val="4"/>
          <w:numId w:val="17"/>
        </w:numPr>
      </w:pPr>
      <w:r>
        <w:t>advising the discloser and/or witness of the protections available under the Act;</w:t>
      </w:r>
    </w:p>
    <w:p w14:paraId="6E172A44" w14:textId="5F126893" w:rsidR="00C008C0" w:rsidRDefault="00C008C0" w:rsidP="00651F9B">
      <w:pPr>
        <w:pStyle w:val="Text2"/>
        <w:numPr>
          <w:ilvl w:val="4"/>
          <w:numId w:val="17"/>
        </w:numPr>
      </w:pPr>
      <w:r>
        <w:lastRenderedPageBreak/>
        <w:t>receiving and responding to any disclosures of detrimental action in reprisal for making the disclosure (e</w:t>
      </w:r>
      <w:r w:rsidR="004A5983">
        <w:t>.</w:t>
      </w:r>
      <w:r>
        <w:t>g</w:t>
      </w:r>
      <w:r w:rsidR="004A5983">
        <w:t>.</w:t>
      </w:r>
      <w:r>
        <w:t xml:space="preserve"> harassment, intimidation or victimisation);</w:t>
      </w:r>
    </w:p>
    <w:p w14:paraId="09BD61FA" w14:textId="77777777" w:rsidR="00C008C0" w:rsidRDefault="00C008C0" w:rsidP="00651F9B">
      <w:pPr>
        <w:pStyle w:val="Text2"/>
        <w:numPr>
          <w:ilvl w:val="4"/>
          <w:numId w:val="17"/>
        </w:numPr>
      </w:pPr>
      <w:r>
        <w:t>ensuring that the discloser</w:t>
      </w:r>
      <w:r w:rsidRPr="0099218A">
        <w:t xml:space="preserve"> </w:t>
      </w:r>
      <w:r>
        <w:t xml:space="preserve">and/or witness' expectations of the process and outcomes are realistic; </w:t>
      </w:r>
    </w:p>
    <w:p w14:paraId="41645D42" w14:textId="77777777" w:rsidR="00C008C0" w:rsidRDefault="00C008C0" w:rsidP="00651F9B">
      <w:pPr>
        <w:pStyle w:val="Text2"/>
        <w:numPr>
          <w:ilvl w:val="4"/>
          <w:numId w:val="17"/>
        </w:numPr>
      </w:pPr>
      <w:r>
        <w:t>maintaining confidentiality; and</w:t>
      </w:r>
    </w:p>
    <w:p w14:paraId="425A719C" w14:textId="77777777" w:rsidR="00C008C0" w:rsidRDefault="00C008C0" w:rsidP="00651F9B">
      <w:pPr>
        <w:pStyle w:val="Text2"/>
        <w:numPr>
          <w:ilvl w:val="4"/>
          <w:numId w:val="17"/>
        </w:numPr>
      </w:pPr>
      <w:r>
        <w:t xml:space="preserve">operating discreetly to protect the discloser and/or witness from being identified as being involved in a </w:t>
      </w:r>
      <w:r w:rsidRPr="003F137F">
        <w:t>public interest</w:t>
      </w:r>
      <w:r>
        <w:t xml:space="preserve"> disclosure.</w:t>
      </w:r>
    </w:p>
    <w:p w14:paraId="22C55633" w14:textId="73CC43C8" w:rsidR="00C008C0" w:rsidRPr="00FF0D12" w:rsidRDefault="00C008C0" w:rsidP="00651F9B">
      <w:pPr>
        <w:pStyle w:val="Text"/>
        <w:numPr>
          <w:ilvl w:val="3"/>
          <w:numId w:val="3"/>
        </w:numPr>
      </w:pPr>
      <w:r w:rsidRPr="00FF0D12">
        <w:t xml:space="preserve">In determining whether to appoint a welfare manager in any particular case, </w:t>
      </w:r>
      <w:r w:rsidR="005422D7">
        <w:t>DTF</w:t>
      </w:r>
      <w:r w:rsidRPr="00FF0D12">
        <w:t xml:space="preserve"> will consider:</w:t>
      </w:r>
    </w:p>
    <w:p w14:paraId="0788A4EB" w14:textId="77777777" w:rsidR="00C008C0" w:rsidRPr="00B80616" w:rsidRDefault="00C008C0" w:rsidP="00651F9B">
      <w:pPr>
        <w:pStyle w:val="Listnum"/>
        <w:numPr>
          <w:ilvl w:val="0"/>
          <w:numId w:val="18"/>
        </w:numPr>
        <w:rPr>
          <w:color w:val="auto"/>
        </w:rPr>
      </w:pPr>
      <w:r w:rsidRPr="00B80616">
        <w:rPr>
          <w:color w:val="auto"/>
        </w:rPr>
        <w:t>whether the disclosure has proceeded, or is likely to proceed, to an investigation;</w:t>
      </w:r>
    </w:p>
    <w:p w14:paraId="202B7C4D" w14:textId="77777777" w:rsidR="00C008C0" w:rsidRPr="00B80616" w:rsidRDefault="00C008C0" w:rsidP="00651F9B">
      <w:pPr>
        <w:pStyle w:val="Listnum"/>
        <w:numPr>
          <w:ilvl w:val="0"/>
          <w:numId w:val="18"/>
        </w:numPr>
        <w:rPr>
          <w:color w:val="auto"/>
        </w:rPr>
      </w:pPr>
      <w:r w:rsidRPr="00B80616">
        <w:rPr>
          <w:color w:val="auto"/>
        </w:rPr>
        <w:t>whether there are any real risks of detrimental action against the persons involved, taking into account their particular circumstances;</w:t>
      </w:r>
    </w:p>
    <w:p w14:paraId="3F4C60E7" w14:textId="0DD0DAEF" w:rsidR="00C008C0" w:rsidRPr="00B80616" w:rsidRDefault="00C008C0" w:rsidP="00651F9B">
      <w:pPr>
        <w:pStyle w:val="Listnum"/>
        <w:numPr>
          <w:ilvl w:val="0"/>
          <w:numId w:val="18"/>
        </w:numPr>
        <w:rPr>
          <w:color w:val="auto"/>
        </w:rPr>
      </w:pPr>
      <w:r w:rsidRPr="00B80616">
        <w:rPr>
          <w:color w:val="auto"/>
        </w:rPr>
        <w:t xml:space="preserve">whether </w:t>
      </w:r>
      <w:r w:rsidR="005422D7" w:rsidRPr="00B80616">
        <w:rPr>
          <w:color w:val="auto"/>
        </w:rPr>
        <w:t>DTF</w:t>
      </w:r>
      <w:r w:rsidRPr="00B80616">
        <w:rPr>
          <w:color w:val="auto"/>
        </w:rPr>
        <w:t xml:space="preserve"> can provide effective support to the persons involved, including keeping them informed of the progress of the disclosure; and</w:t>
      </w:r>
    </w:p>
    <w:p w14:paraId="702E49F8" w14:textId="6103A536" w:rsidR="00C008C0" w:rsidRPr="00B80616" w:rsidRDefault="00C008C0" w:rsidP="00651F9B">
      <w:pPr>
        <w:pStyle w:val="Listnum"/>
        <w:numPr>
          <w:ilvl w:val="0"/>
          <w:numId w:val="18"/>
        </w:numPr>
        <w:rPr>
          <w:color w:val="auto"/>
        </w:rPr>
      </w:pPr>
      <w:r w:rsidRPr="00B80616">
        <w:rPr>
          <w:color w:val="auto"/>
        </w:rPr>
        <w:t xml:space="preserve">whether it is within </w:t>
      </w:r>
      <w:r w:rsidR="005422D7" w:rsidRPr="00B80616">
        <w:rPr>
          <w:color w:val="auto"/>
        </w:rPr>
        <w:t>DTF</w:t>
      </w:r>
      <w:r w:rsidRPr="00B80616">
        <w:rPr>
          <w:color w:val="auto"/>
        </w:rPr>
        <w:t>'s power to protect the person/s involved from suffering repercussions.</w:t>
      </w:r>
    </w:p>
    <w:p w14:paraId="3AD896F2" w14:textId="0F349E93" w:rsidR="00C008C0" w:rsidRPr="00165CAE" w:rsidRDefault="005422D7" w:rsidP="00651F9B">
      <w:pPr>
        <w:pStyle w:val="Text"/>
        <w:numPr>
          <w:ilvl w:val="3"/>
          <w:numId w:val="3"/>
        </w:numPr>
      </w:pPr>
      <w:r>
        <w:t>DTF</w:t>
      </w:r>
      <w:r w:rsidR="00C008C0" w:rsidRPr="00165CAE">
        <w:t xml:space="preserve"> may appoint an internal person as welfare manager or engage a contractor to provide welfare services. </w:t>
      </w:r>
      <w:r>
        <w:t>DTF</w:t>
      </w:r>
      <w:r w:rsidR="00C008C0" w:rsidRPr="00165CAE">
        <w:t xml:space="preserve"> will also consider referring an employee to its Employee Assistance Program. </w:t>
      </w:r>
    </w:p>
    <w:p w14:paraId="22239277" w14:textId="77777777" w:rsidR="00C008C0" w:rsidRDefault="00C008C0" w:rsidP="00651F9B">
      <w:pPr>
        <w:pStyle w:val="Text"/>
        <w:numPr>
          <w:ilvl w:val="3"/>
          <w:numId w:val="3"/>
        </w:numPr>
      </w:pPr>
      <w:r>
        <w:t>If a welfare manager is appointed to look after a discloser or witness, the welfare manager will only be required to provide reasonable support and should discuss the reasonable expectations with the person(s) they are supporting.</w:t>
      </w:r>
    </w:p>
    <w:p w14:paraId="49B69CD2" w14:textId="77777777" w:rsidR="00C008C0" w:rsidRPr="007753CA" w:rsidRDefault="00C008C0" w:rsidP="00C008C0">
      <w:pPr>
        <w:pStyle w:val="Heading1numbered"/>
      </w:pPr>
      <w:bookmarkStart w:id="78" w:name="_Toc360800568"/>
      <w:bookmarkStart w:id="79" w:name="_Ref361320340"/>
      <w:bookmarkStart w:id="80" w:name="_Toc364241047"/>
      <w:bookmarkStart w:id="81" w:name="_Toc504551574"/>
      <w:bookmarkStart w:id="82" w:name="_Ref504551856"/>
      <w:bookmarkStart w:id="83" w:name="_Toc207887832"/>
      <w:r>
        <w:t>Protection from detrimental action</w:t>
      </w:r>
      <w:bookmarkEnd w:id="78"/>
      <w:bookmarkEnd w:id="79"/>
      <w:bookmarkEnd w:id="80"/>
      <w:bookmarkEnd w:id="81"/>
      <w:bookmarkEnd w:id="82"/>
      <w:bookmarkEnd w:id="83"/>
    </w:p>
    <w:p w14:paraId="7DAB09F7" w14:textId="3278C39C" w:rsidR="00C008C0" w:rsidRPr="006C6AC3" w:rsidRDefault="005422D7" w:rsidP="00651F9B">
      <w:pPr>
        <w:pStyle w:val="Text"/>
        <w:numPr>
          <w:ilvl w:val="3"/>
          <w:numId w:val="3"/>
        </w:numPr>
      </w:pPr>
      <w:r>
        <w:t>DTF</w:t>
      </w:r>
      <w:r w:rsidR="00C008C0" w:rsidRPr="00EA06F6">
        <w:t xml:space="preserve"> will take precautions to prevent its employees and agents from taking detrimental action in reprisal for a </w:t>
      </w:r>
      <w:r w:rsidR="00C008C0">
        <w:t xml:space="preserve">public interest disclosure. </w:t>
      </w:r>
      <w:r w:rsidR="00C008C0" w:rsidRPr="00EA06F6">
        <w:t>This includes identifying, assessing, controlling and monitoring risks of reprisals faced by disclosers and witnes</w:t>
      </w:r>
      <w:r w:rsidR="00C008C0" w:rsidRPr="006C6AC3">
        <w:t>ses</w:t>
      </w:r>
      <w:r w:rsidR="00C008C0">
        <w:t xml:space="preserve">. </w:t>
      </w:r>
    </w:p>
    <w:p w14:paraId="25AA353B" w14:textId="42DABBA1" w:rsidR="00C008C0" w:rsidRPr="006C6AC3" w:rsidRDefault="00C008C0" w:rsidP="00651F9B">
      <w:pPr>
        <w:pStyle w:val="Text"/>
        <w:numPr>
          <w:ilvl w:val="3"/>
          <w:numId w:val="3"/>
        </w:numPr>
      </w:pPr>
      <w:r w:rsidRPr="006C6AC3">
        <w:t xml:space="preserve">The precautions taken by </w:t>
      </w:r>
      <w:r w:rsidR="005422D7">
        <w:t>DTF</w:t>
      </w:r>
      <w:r w:rsidRPr="006C6AC3">
        <w:t xml:space="preserve"> will depend on individual circumstances and the disclosers and witnesses will, where possible, be consulted about any action that is taken. </w:t>
      </w:r>
    </w:p>
    <w:p w14:paraId="0DC8CC83" w14:textId="56B283A0" w:rsidR="00C008C0" w:rsidRPr="006C6AC3" w:rsidRDefault="00C008C0" w:rsidP="00651F9B">
      <w:pPr>
        <w:pStyle w:val="Text"/>
        <w:numPr>
          <w:ilvl w:val="3"/>
          <w:numId w:val="3"/>
        </w:numPr>
      </w:pPr>
      <w:r w:rsidRPr="006C6AC3">
        <w:t>If a person reports an incident of harassment, discrimination or adverse treatment that may amount to detrimental action, the person receiving the report (irrespective of their role) will record details of the incident and advise the person of the protections they will receive under the Act</w:t>
      </w:r>
      <w:r w:rsidR="00186CD2">
        <w:t>.</w:t>
      </w:r>
      <w:r>
        <w:t xml:space="preserve"> </w:t>
      </w:r>
    </w:p>
    <w:p w14:paraId="6B5A7A48" w14:textId="1A669D97" w:rsidR="00C008C0" w:rsidRPr="006C6AC3" w:rsidRDefault="00C008C0" w:rsidP="00651F9B">
      <w:pPr>
        <w:pStyle w:val="Text"/>
        <w:numPr>
          <w:ilvl w:val="3"/>
          <w:numId w:val="3"/>
        </w:numPr>
      </w:pPr>
      <w:r w:rsidRPr="006C6AC3">
        <w:t xml:space="preserve">A disclosure of detrimental action is itself a </w:t>
      </w:r>
      <w:bookmarkStart w:id="84" w:name="_Hlk27480489"/>
      <w:r>
        <w:t>public interest disclosure</w:t>
      </w:r>
      <w:r w:rsidRPr="006C6AC3">
        <w:t xml:space="preserve"> </w:t>
      </w:r>
      <w:bookmarkEnd w:id="84"/>
      <w:r w:rsidRPr="006C6AC3">
        <w:t xml:space="preserve">and will be assessed by </w:t>
      </w:r>
      <w:r w:rsidR="005422D7">
        <w:t>DTF</w:t>
      </w:r>
      <w:r w:rsidRPr="006C6AC3">
        <w:t xml:space="preserve"> as a new disclosure in accordance with these procedures.</w:t>
      </w:r>
    </w:p>
    <w:p w14:paraId="0911FAF2" w14:textId="036FCE50" w:rsidR="00C008C0" w:rsidRPr="003E3F9D" w:rsidRDefault="00C008C0" w:rsidP="00651F9B">
      <w:pPr>
        <w:pStyle w:val="Text"/>
        <w:numPr>
          <w:ilvl w:val="3"/>
          <w:numId w:val="3"/>
        </w:numPr>
      </w:pPr>
      <w:r w:rsidRPr="006C6AC3">
        <w:t>Where the detrimental action is of a serious nature that is likely to amount to a criminal offence</w:t>
      </w:r>
      <w:r w:rsidRPr="003E3F9D">
        <w:t xml:space="preserve">, </w:t>
      </w:r>
      <w:r w:rsidR="005422D7">
        <w:t>DTF</w:t>
      </w:r>
      <w:r w:rsidRPr="003E3F9D">
        <w:t xml:space="preserve"> may</w:t>
      </w:r>
      <w:r>
        <w:t xml:space="preserve"> </w:t>
      </w:r>
      <w:r w:rsidRPr="003E3F9D">
        <w:t>consider reporting the matter to the police or IBAC</w:t>
      </w:r>
      <w:r>
        <w:t xml:space="preserve">. </w:t>
      </w:r>
    </w:p>
    <w:p w14:paraId="11D4C0DA" w14:textId="77777777" w:rsidR="00C008C0" w:rsidRPr="006C6AC3" w:rsidRDefault="00C008C0" w:rsidP="00651F9B">
      <w:pPr>
        <w:pStyle w:val="Text"/>
        <w:numPr>
          <w:ilvl w:val="3"/>
          <w:numId w:val="3"/>
        </w:numPr>
      </w:pPr>
      <w:r w:rsidRPr="003E3F9D">
        <w:t xml:space="preserve">If you are an employee who has made a </w:t>
      </w:r>
      <w:r>
        <w:t xml:space="preserve">public interest disclosure </w:t>
      </w:r>
      <w:r w:rsidRPr="003E3F9D">
        <w:t>and you believe on reasonab</w:t>
      </w:r>
      <w:r w:rsidRPr="006C6AC3">
        <w:t xml:space="preserve">le grounds that detrimental action will be, is being, or has been taken against you, you may request a transfer of employment to another government agency on terms and </w:t>
      </w:r>
      <w:r w:rsidRPr="006C6AC3">
        <w:lastRenderedPageBreak/>
        <w:t>conditions that are no less favourable overall to you. Note that all requests of this nature will be considered, but a number of conditions must be satisfied before they are granted, including:</w:t>
      </w:r>
    </w:p>
    <w:p w14:paraId="29F721BF" w14:textId="6D70F0C1" w:rsidR="00C008C0" w:rsidRDefault="00C008C0" w:rsidP="00651F9B">
      <w:pPr>
        <w:pStyle w:val="Text2"/>
        <w:numPr>
          <w:ilvl w:val="0"/>
          <w:numId w:val="19"/>
        </w:numPr>
      </w:pPr>
      <w:r>
        <w:t xml:space="preserve">the Secretary of </w:t>
      </w:r>
      <w:r w:rsidR="005422D7">
        <w:t>DTF</w:t>
      </w:r>
      <w:r>
        <w:t xml:space="preserve"> must be satisfied there are reasonable grounds to suspect detrimental action will be, is being, or has been taken against you;</w:t>
      </w:r>
    </w:p>
    <w:p w14:paraId="08D658DC" w14:textId="77777777" w:rsidR="00C008C0" w:rsidRDefault="00C008C0" w:rsidP="00651F9B">
      <w:pPr>
        <w:pStyle w:val="Text2"/>
        <w:numPr>
          <w:ilvl w:val="0"/>
          <w:numId w:val="19"/>
        </w:numPr>
      </w:pPr>
      <w:r>
        <w:t>the Secretary must consider that the transfer will avoid, reduce or eliminate the risk of detrimental action; and</w:t>
      </w:r>
    </w:p>
    <w:p w14:paraId="221B9371" w14:textId="77777777" w:rsidR="00C008C0" w:rsidRPr="00247FBE" w:rsidRDefault="00C008C0" w:rsidP="00651F9B">
      <w:pPr>
        <w:pStyle w:val="Text2"/>
        <w:numPr>
          <w:ilvl w:val="0"/>
          <w:numId w:val="19"/>
        </w:numPr>
      </w:pPr>
      <w:r>
        <w:t>the head of the ‘receiving’ government agency consents to the transfer.</w:t>
      </w:r>
    </w:p>
    <w:p w14:paraId="16F40D47" w14:textId="77777777" w:rsidR="00C008C0" w:rsidRDefault="00C008C0" w:rsidP="00651F9B">
      <w:pPr>
        <w:pStyle w:val="Text"/>
        <w:numPr>
          <w:ilvl w:val="3"/>
          <w:numId w:val="3"/>
        </w:numPr>
      </w:pPr>
      <w:r w:rsidRPr="00247FBE">
        <w:t>If you have sustained injury, loss or damage as a result of detrimental action taken against you in reprisal for making a disclosure, the Act sets out remedies that are available to you</w:t>
      </w:r>
      <w:r>
        <w:t xml:space="preserve">. </w:t>
      </w:r>
      <w:r w:rsidRPr="00247FBE">
        <w:t>You may wish to obtain legal advice about this.</w:t>
      </w:r>
    </w:p>
    <w:p w14:paraId="2BAE0B40" w14:textId="1EC05638" w:rsidR="00C008C0" w:rsidRDefault="00C008C0" w:rsidP="00651F9B">
      <w:pPr>
        <w:pStyle w:val="Text"/>
        <w:numPr>
          <w:ilvl w:val="3"/>
          <w:numId w:val="3"/>
        </w:numPr>
      </w:pPr>
      <w:r>
        <w:t xml:space="preserve">Whilst there are protections, there are also responsibilities. You must not take </w:t>
      </w:r>
      <w:r w:rsidRPr="00247FBE">
        <w:t>detrimental action against another person in repr</w:t>
      </w:r>
      <w:r>
        <w:t>isal for a public interest and, i</w:t>
      </w:r>
      <w:r w:rsidRPr="00247FBE">
        <w:t>f you have been involved in the improper conduct or detrimental action which is the subject of your disclosure, you will still be held liable for your own involvement</w:t>
      </w:r>
      <w:r>
        <w:t xml:space="preserve">. </w:t>
      </w:r>
      <w:r w:rsidRPr="00247FBE">
        <w:t>Making a disclosure does not provide you with immunity for your own wrongdoing.</w:t>
      </w:r>
    </w:p>
    <w:p w14:paraId="4EF26167" w14:textId="22124AF7" w:rsidR="00C008C0" w:rsidRPr="00247FBE" w:rsidRDefault="00C008C0" w:rsidP="00651F9B">
      <w:pPr>
        <w:pStyle w:val="Text"/>
        <w:numPr>
          <w:ilvl w:val="3"/>
          <w:numId w:val="3"/>
        </w:numPr>
      </w:pPr>
      <w:r>
        <w:t xml:space="preserve">You must not </w:t>
      </w:r>
      <w:r w:rsidRPr="00247FBE">
        <w:t xml:space="preserve">disclose the content, or information about the content, of a disclosure that has been notified to IBAC by </w:t>
      </w:r>
      <w:r w:rsidR="005422D7">
        <w:t>DTF</w:t>
      </w:r>
      <w:r w:rsidRPr="00247FBE">
        <w:t xml:space="preserve"> or information which is likely to lead to the identification of the person who made that disclosure unless permitted to by the Act</w:t>
      </w:r>
      <w:r>
        <w:t xml:space="preserve">. </w:t>
      </w:r>
    </w:p>
    <w:p w14:paraId="438F8D60" w14:textId="77777777" w:rsidR="00C008C0" w:rsidRPr="00247FBE" w:rsidRDefault="00C008C0" w:rsidP="00C008C0">
      <w:pPr>
        <w:pStyle w:val="Heading1numbered"/>
      </w:pPr>
      <w:bookmarkStart w:id="85" w:name="_Toc360800570"/>
      <w:bookmarkStart w:id="86" w:name="_Toc364241048"/>
      <w:bookmarkStart w:id="87" w:name="_Toc504551575"/>
      <w:bookmarkStart w:id="88" w:name="_Toc207887833"/>
      <w:r w:rsidRPr="00247FBE">
        <w:t xml:space="preserve">What happens if a </w:t>
      </w:r>
      <w:r>
        <w:t>public interest</w:t>
      </w:r>
      <w:r w:rsidRPr="00247FBE">
        <w:t xml:space="preserve"> </w:t>
      </w:r>
      <w:r>
        <w:t>disclosure i</w:t>
      </w:r>
      <w:r w:rsidRPr="00247FBE">
        <w:t>s made against me?</w:t>
      </w:r>
      <w:bookmarkEnd w:id="85"/>
      <w:bookmarkEnd w:id="86"/>
      <w:bookmarkEnd w:id="87"/>
      <w:bookmarkEnd w:id="88"/>
    </w:p>
    <w:p w14:paraId="752F775C" w14:textId="109A6178" w:rsidR="00C008C0" w:rsidRDefault="005422D7" w:rsidP="00651F9B">
      <w:pPr>
        <w:pStyle w:val="Text"/>
        <w:numPr>
          <w:ilvl w:val="3"/>
          <w:numId w:val="3"/>
        </w:numPr>
      </w:pPr>
      <w:r>
        <w:t>DTF</w:t>
      </w:r>
      <w:r w:rsidR="00C008C0" w:rsidRPr="00247FBE">
        <w:t xml:space="preserve"> recognises that employees against whom disclosures are made must also be supported during the handling and investigation of disclosures and will</w:t>
      </w:r>
      <w:r w:rsidR="00C008C0">
        <w:t xml:space="preserve"> </w:t>
      </w:r>
      <w:r w:rsidR="00C008C0" w:rsidRPr="007F3FF6">
        <w:t xml:space="preserve">provide welfare support to </w:t>
      </w:r>
      <w:r w:rsidR="00C008C0">
        <w:t>you during the handling and investigation of a disclosure</w:t>
      </w:r>
      <w:r w:rsidR="00C008C0" w:rsidRPr="007F3FF6">
        <w:t xml:space="preserve"> as the circumstances require</w:t>
      </w:r>
      <w:r w:rsidR="00C008C0">
        <w:t xml:space="preserve">. </w:t>
      </w:r>
    </w:p>
    <w:p w14:paraId="3902FC4F" w14:textId="343BAD50" w:rsidR="00C008C0" w:rsidRPr="00247FBE" w:rsidRDefault="005422D7" w:rsidP="00651F9B">
      <w:pPr>
        <w:pStyle w:val="Text"/>
        <w:numPr>
          <w:ilvl w:val="3"/>
          <w:numId w:val="3"/>
        </w:numPr>
      </w:pPr>
      <w:r>
        <w:t>DTF</w:t>
      </w:r>
      <w:r w:rsidR="00C008C0" w:rsidRPr="00247FBE">
        <w:t xml:space="preserve"> will only disclose information about the subject of a disclosure in accordance with the law, including th</w:t>
      </w:r>
      <w:r w:rsidR="00F276DD">
        <w:t>e</w:t>
      </w:r>
      <w:r w:rsidR="00C008C0" w:rsidRPr="00247FBE">
        <w:t xml:space="preserve"> Act (and as explained in </w:t>
      </w:r>
      <w:r w:rsidR="00C008C0">
        <w:t>these procedures</w:t>
      </w:r>
      <w:r w:rsidR="00C008C0" w:rsidRPr="00247FBE">
        <w:t xml:space="preserve"> and its '</w:t>
      </w:r>
      <w:r w:rsidR="00C008C0">
        <w:t>Public Interest</w:t>
      </w:r>
      <w:r w:rsidR="00C008C0" w:rsidRPr="00247FBE">
        <w:t xml:space="preserve"> </w:t>
      </w:r>
      <w:r w:rsidR="00C008C0">
        <w:t xml:space="preserve">Disclosure </w:t>
      </w:r>
      <w:r w:rsidR="00C008C0" w:rsidRPr="00247FBE">
        <w:t xml:space="preserve">Management' </w:t>
      </w:r>
      <w:r w:rsidR="00C008C0">
        <w:t>procedures</w:t>
      </w:r>
      <w:r w:rsidR="00C008C0" w:rsidRPr="00247FBE">
        <w:t>)</w:t>
      </w:r>
      <w:r w:rsidR="00C008C0">
        <w:t xml:space="preserve">. </w:t>
      </w:r>
    </w:p>
    <w:p w14:paraId="42962E27" w14:textId="77777777" w:rsidR="00C008C0" w:rsidRPr="00247FBE" w:rsidRDefault="00C008C0" w:rsidP="00651F9B">
      <w:pPr>
        <w:pStyle w:val="Text"/>
        <w:numPr>
          <w:ilvl w:val="3"/>
          <w:numId w:val="3"/>
        </w:numPr>
      </w:pPr>
      <w:r w:rsidRPr="00247FBE">
        <w:t>Where investigations do not substantiate disclosures, the fact that the investigation has been carried out, the results of the investigation and the identity of the person who is the subject of the disclosure will remain confidential.</w:t>
      </w:r>
    </w:p>
    <w:p w14:paraId="167564A3" w14:textId="77777777" w:rsidR="00C008C0" w:rsidRPr="00247FBE" w:rsidRDefault="00C008C0" w:rsidP="00C008C0">
      <w:pPr>
        <w:pStyle w:val="Heading1numbered"/>
      </w:pPr>
      <w:bookmarkStart w:id="89" w:name="_Ref360003076"/>
      <w:bookmarkStart w:id="90" w:name="_Toc360800571"/>
      <w:bookmarkStart w:id="91" w:name="_Toc364241049"/>
      <w:bookmarkStart w:id="92" w:name="_Toc504551576"/>
      <w:bookmarkStart w:id="93" w:name="_Toc207887834"/>
      <w:r w:rsidRPr="00247FBE">
        <w:t>Confidentiality</w:t>
      </w:r>
      <w:bookmarkEnd w:id="89"/>
      <w:bookmarkEnd w:id="90"/>
      <w:bookmarkEnd w:id="91"/>
      <w:bookmarkEnd w:id="92"/>
      <w:bookmarkEnd w:id="93"/>
    </w:p>
    <w:p w14:paraId="30A28C38" w14:textId="77777777" w:rsidR="00C008C0" w:rsidRPr="00AE06BA" w:rsidRDefault="00C008C0" w:rsidP="00651F9B">
      <w:pPr>
        <w:pStyle w:val="Text"/>
        <w:numPr>
          <w:ilvl w:val="3"/>
          <w:numId w:val="3"/>
        </w:numPr>
      </w:pPr>
      <w:r w:rsidRPr="00AE06BA">
        <w:t xml:space="preserve">There are a number of confidentiality obligations which arise under the Act and other laws relating to the receipt and investigation of </w:t>
      </w:r>
      <w:r>
        <w:t>public interest disclosure</w:t>
      </w:r>
      <w:r w:rsidRPr="00AE06BA">
        <w:t>.</w:t>
      </w:r>
    </w:p>
    <w:p w14:paraId="66EA135D" w14:textId="77777777" w:rsidR="00C008C0" w:rsidRDefault="00C008C0" w:rsidP="00651F9B">
      <w:pPr>
        <w:pStyle w:val="Text"/>
        <w:numPr>
          <w:ilvl w:val="3"/>
          <w:numId w:val="3"/>
        </w:numPr>
      </w:pPr>
      <w:r w:rsidRPr="00AE06BA">
        <w:t>If you repeat your disclosure to someone other than as provided for in these procedures or permitted by the Act, you may lose the protections provided for in the Act</w:t>
      </w:r>
      <w:r>
        <w:t xml:space="preserve">. </w:t>
      </w:r>
      <w:r w:rsidRPr="00AE06BA">
        <w:t>For example, if a disclosure is repeated to the media and the media reports on it, you may not be protected from defamation action</w:t>
      </w:r>
      <w:r>
        <w:t xml:space="preserve">. </w:t>
      </w:r>
      <w:r w:rsidRPr="00AE06BA">
        <w:t xml:space="preserve">You may also breach your confidentiality obligations. </w:t>
      </w:r>
    </w:p>
    <w:p w14:paraId="3CF5BA84" w14:textId="77777777" w:rsidR="00C008C0" w:rsidRPr="00AE06BA" w:rsidRDefault="00C008C0" w:rsidP="00651F9B">
      <w:pPr>
        <w:pStyle w:val="Text"/>
        <w:numPr>
          <w:ilvl w:val="3"/>
          <w:numId w:val="3"/>
        </w:numPr>
      </w:pPr>
      <w:r w:rsidRPr="00AE06BA">
        <w:lastRenderedPageBreak/>
        <w:t xml:space="preserve">If you are considering disclosing information about your disclosure, you may wish to speak to the </w:t>
      </w:r>
      <w:r>
        <w:t>Public Interest</w:t>
      </w:r>
      <w:r w:rsidRPr="00AE06BA">
        <w:t xml:space="preserve"> Coordinator, your welfare manager and/or obtain legal advice first.</w:t>
      </w:r>
    </w:p>
    <w:p w14:paraId="3A012ABA" w14:textId="47FB7188" w:rsidR="00C008C0" w:rsidRPr="00247FBE" w:rsidRDefault="005422D7" w:rsidP="00651F9B">
      <w:pPr>
        <w:pStyle w:val="Text"/>
        <w:numPr>
          <w:ilvl w:val="3"/>
          <w:numId w:val="3"/>
        </w:numPr>
      </w:pPr>
      <w:r>
        <w:t>DTF</w:t>
      </w:r>
      <w:r w:rsidR="00C008C0" w:rsidRPr="00247FBE">
        <w:t xml:space="preserve"> will only disclose information about you or your disclosure in accordance with the law, including the Act</w:t>
      </w:r>
      <w:r w:rsidR="00C008C0">
        <w:t xml:space="preserve">. </w:t>
      </w:r>
      <w:r w:rsidR="00C008C0" w:rsidRPr="00247FBE">
        <w:t xml:space="preserve">The Act prohibits the disclosure of information received in relation to a disclosure that has been notified to IBAC by </w:t>
      </w:r>
      <w:r>
        <w:t>DTF</w:t>
      </w:r>
      <w:r w:rsidR="00C008C0" w:rsidRPr="00247FBE">
        <w:t xml:space="preserve"> except in certain limited circumstances</w:t>
      </w:r>
      <w:r w:rsidR="00C008C0">
        <w:t xml:space="preserve">. </w:t>
      </w:r>
    </w:p>
    <w:p w14:paraId="59D0F411" w14:textId="122D1E52" w:rsidR="00C008C0" w:rsidRPr="00247FBE" w:rsidRDefault="00C008C0" w:rsidP="00651F9B">
      <w:pPr>
        <w:pStyle w:val="Text"/>
        <w:numPr>
          <w:ilvl w:val="3"/>
          <w:numId w:val="3"/>
        </w:numPr>
      </w:pPr>
      <w:r w:rsidRPr="00247FBE">
        <w:t xml:space="preserve">The circumstances in which a person may disclose information obtained about a </w:t>
      </w:r>
      <w:r w:rsidRPr="003F137F">
        <w:t>public interest disclosure</w:t>
      </w:r>
      <w:r>
        <w:t xml:space="preserve"> </w:t>
      </w:r>
      <w:r w:rsidRPr="00247FBE">
        <w:t xml:space="preserve">that has been notified to IBAC by </w:t>
      </w:r>
      <w:r w:rsidR="005422D7">
        <w:t>DTF</w:t>
      </w:r>
      <w:r w:rsidRPr="00247FBE">
        <w:t xml:space="preserve"> or information which is likely to lead to the identification of the person who made that disclosure include:</w:t>
      </w:r>
    </w:p>
    <w:p w14:paraId="4030097E" w14:textId="77777777" w:rsidR="00C008C0" w:rsidRPr="00247FBE" w:rsidRDefault="00C008C0" w:rsidP="00651F9B">
      <w:pPr>
        <w:pStyle w:val="Text2"/>
        <w:numPr>
          <w:ilvl w:val="0"/>
          <w:numId w:val="20"/>
        </w:numPr>
      </w:pPr>
      <w:r w:rsidRPr="00247FBE">
        <w:t>in accordance with a direction or authorisation given by the investigating entity that is investigating the disclosure</w:t>
      </w:r>
      <w:r>
        <w:t>;</w:t>
      </w:r>
    </w:p>
    <w:p w14:paraId="0DE8EE09" w14:textId="77777777" w:rsidR="00C008C0" w:rsidRPr="00247FBE" w:rsidRDefault="00C008C0" w:rsidP="00651F9B">
      <w:pPr>
        <w:pStyle w:val="Text2"/>
        <w:numPr>
          <w:ilvl w:val="0"/>
          <w:numId w:val="20"/>
        </w:numPr>
      </w:pPr>
      <w:r w:rsidRPr="00247FBE">
        <w:t>to the extent necessary for the purpose of taking lawful action in relation to the conduct that is the subject of the disclosure including disciplinary process or action</w:t>
      </w:r>
      <w:r>
        <w:t>;</w:t>
      </w:r>
    </w:p>
    <w:p w14:paraId="3C0078C8" w14:textId="098169C9" w:rsidR="00C008C0" w:rsidRPr="00247FBE" w:rsidRDefault="00C008C0" w:rsidP="00651F9B">
      <w:pPr>
        <w:pStyle w:val="Text2"/>
        <w:numPr>
          <w:ilvl w:val="0"/>
          <w:numId w:val="20"/>
        </w:numPr>
      </w:pPr>
      <w:r w:rsidRPr="00247FBE">
        <w:t xml:space="preserve">IBAC or the Victorian Inspectorate has determined that the disclosure is not a </w:t>
      </w:r>
      <w:r w:rsidRPr="003F137F">
        <w:t>public interest disclosure</w:t>
      </w:r>
      <w:r>
        <w:t>;</w:t>
      </w:r>
    </w:p>
    <w:p w14:paraId="79265C41" w14:textId="77777777" w:rsidR="00C008C0" w:rsidRPr="00247FBE" w:rsidRDefault="00C008C0" w:rsidP="00651F9B">
      <w:pPr>
        <w:pStyle w:val="Text2"/>
        <w:numPr>
          <w:ilvl w:val="0"/>
          <w:numId w:val="20"/>
        </w:numPr>
      </w:pPr>
      <w:r w:rsidRPr="00247FBE">
        <w:t>where necessary for the purpose of the exercise of functions under the Act</w:t>
      </w:r>
      <w:r>
        <w:t>;</w:t>
      </w:r>
    </w:p>
    <w:p w14:paraId="4FAE3461" w14:textId="77777777" w:rsidR="00C008C0" w:rsidRPr="00247FBE" w:rsidRDefault="00C008C0" w:rsidP="00651F9B">
      <w:pPr>
        <w:pStyle w:val="Text2"/>
        <w:numPr>
          <w:ilvl w:val="0"/>
          <w:numId w:val="20"/>
        </w:numPr>
      </w:pPr>
      <w:r w:rsidRPr="00247FBE">
        <w:t>by an investigating body where necessary for the purpose of the exercise of function</w:t>
      </w:r>
      <w:r>
        <w:t>s</w:t>
      </w:r>
      <w:r w:rsidRPr="00247FBE">
        <w:t xml:space="preserve"> under the </w:t>
      </w:r>
      <w:r w:rsidRPr="00F36A44">
        <w:rPr>
          <w:i/>
        </w:rPr>
        <w:t>Independent Broad-based Anti-corruption</w:t>
      </w:r>
      <w:r>
        <w:rPr>
          <w:i/>
        </w:rPr>
        <w:t xml:space="preserve"> Commission</w:t>
      </w:r>
      <w:r w:rsidRPr="00F36A44">
        <w:rPr>
          <w:i/>
        </w:rPr>
        <w:t xml:space="preserve"> Act 201</w:t>
      </w:r>
      <w:r>
        <w:rPr>
          <w:i/>
        </w:rPr>
        <w:t>1;</w:t>
      </w:r>
    </w:p>
    <w:p w14:paraId="691C565C" w14:textId="77777777" w:rsidR="00C008C0" w:rsidRPr="00247FBE" w:rsidRDefault="00C008C0" w:rsidP="00651F9B">
      <w:pPr>
        <w:pStyle w:val="Text2"/>
        <w:numPr>
          <w:ilvl w:val="0"/>
          <w:numId w:val="20"/>
        </w:numPr>
      </w:pPr>
      <w:r w:rsidRPr="00247FBE">
        <w:t>for the purpose of a proceeding for an offence under a relevant Act or provision</w:t>
      </w:r>
      <w:r>
        <w:t>;</w:t>
      </w:r>
    </w:p>
    <w:p w14:paraId="7F2A018D" w14:textId="77777777" w:rsidR="00C008C0" w:rsidRPr="00247FBE" w:rsidRDefault="00C008C0" w:rsidP="00651F9B">
      <w:pPr>
        <w:pStyle w:val="Text2"/>
        <w:numPr>
          <w:ilvl w:val="0"/>
          <w:numId w:val="20"/>
        </w:numPr>
      </w:pPr>
      <w:r w:rsidRPr="00247FBE">
        <w:t>for the purpose of disciplinary process or action in respect of conduct that would constitute an offence</w:t>
      </w:r>
      <w:r>
        <w:t>;</w:t>
      </w:r>
    </w:p>
    <w:p w14:paraId="098A8147" w14:textId="77777777" w:rsidR="00C008C0" w:rsidRPr="00247FBE" w:rsidRDefault="00C008C0" w:rsidP="00651F9B">
      <w:pPr>
        <w:pStyle w:val="Text2"/>
        <w:numPr>
          <w:ilvl w:val="0"/>
          <w:numId w:val="20"/>
        </w:numPr>
      </w:pPr>
      <w:r w:rsidRPr="00247FBE">
        <w:t>for the purpose</w:t>
      </w:r>
      <w:r>
        <w:t xml:space="preserve"> of</w:t>
      </w:r>
      <w:r w:rsidRPr="00247FBE">
        <w:t xml:space="preserve"> obtaining legal advice or representation</w:t>
      </w:r>
      <w:r>
        <w:t>;</w:t>
      </w:r>
      <w:r w:rsidRPr="00247FBE">
        <w:t xml:space="preserve"> </w:t>
      </w:r>
    </w:p>
    <w:p w14:paraId="218E286F" w14:textId="77777777" w:rsidR="00C008C0" w:rsidRPr="00247FBE" w:rsidRDefault="00C008C0" w:rsidP="00651F9B">
      <w:pPr>
        <w:pStyle w:val="Text2"/>
        <w:numPr>
          <w:ilvl w:val="0"/>
          <w:numId w:val="20"/>
        </w:numPr>
      </w:pPr>
      <w:r w:rsidRPr="00247FBE">
        <w:t>to an interpreter, parent, guardian or independent person for the purpose of understanding the confidentiality obligations under the Act</w:t>
      </w:r>
      <w:r>
        <w:t xml:space="preserve">; </w:t>
      </w:r>
      <w:r w:rsidRPr="00247FBE">
        <w:t>and</w:t>
      </w:r>
    </w:p>
    <w:p w14:paraId="65B1E12B" w14:textId="77777777" w:rsidR="00C008C0" w:rsidRPr="00247FBE" w:rsidRDefault="00C008C0" w:rsidP="00651F9B">
      <w:pPr>
        <w:pStyle w:val="Text2"/>
        <w:numPr>
          <w:ilvl w:val="0"/>
          <w:numId w:val="20"/>
        </w:numPr>
      </w:pPr>
      <w:r w:rsidRPr="00247FBE">
        <w:t>an investigating body has published a report to Parliament or otherwise made public the content of the disclosure consistent with the confidentiality requirements of the Act.</w:t>
      </w:r>
    </w:p>
    <w:p w14:paraId="74182D52" w14:textId="77777777" w:rsidR="00C008C0" w:rsidRDefault="00C008C0" w:rsidP="00651F9B">
      <w:pPr>
        <w:pStyle w:val="Text"/>
        <w:numPr>
          <w:ilvl w:val="3"/>
          <w:numId w:val="3"/>
        </w:numPr>
      </w:pPr>
      <w:r w:rsidRPr="007F37D8">
        <w:t>A discloser is restricted from sharing information they receive from IBAC about whether their PID has been dismissed, referred or investigated and from disclosing any information they receive about the results of any investigation.</w:t>
      </w:r>
    </w:p>
    <w:p w14:paraId="5E8FA8E9" w14:textId="6742F390" w:rsidR="00C008C0" w:rsidRDefault="00C008C0" w:rsidP="00651F9B">
      <w:pPr>
        <w:pStyle w:val="Text"/>
        <w:numPr>
          <w:ilvl w:val="3"/>
          <w:numId w:val="3"/>
        </w:numPr>
      </w:pPr>
      <w:r>
        <w:t>After an investigation is initiated, IBAC and some other investigating bodies may determine that disclosure of further types of information (such as any evidence or information given to IBAC or the fact that a disclosure has been notified for assessment under the Act) is likely to prejudice the inquiry or investigation, the safety or reputation of a person or the fair trial of a person. In those circumstances, an investigating body is empowered to issue a confidentiality notice on a person which will further restrict what information that person can share.</w:t>
      </w:r>
    </w:p>
    <w:p w14:paraId="484FD1E1" w14:textId="77777777" w:rsidR="00C008C0" w:rsidRDefault="00C008C0" w:rsidP="00651F9B">
      <w:pPr>
        <w:pStyle w:val="Text"/>
        <w:numPr>
          <w:ilvl w:val="3"/>
          <w:numId w:val="3"/>
        </w:numPr>
      </w:pPr>
      <w:r>
        <w:t>However, even where a confidentiality notice is in place, exceptions apply to allow information to be shared where necessary to, among other things, seek legal advice, get the support of a health practitioner or trade union or make a compensation claim to WorkCover, unless there is a direction that those standard exceptions do not apply.</w:t>
      </w:r>
    </w:p>
    <w:p w14:paraId="39337968" w14:textId="77777777" w:rsidR="00C008C0" w:rsidRPr="00247FBE" w:rsidRDefault="00C008C0" w:rsidP="00651F9B">
      <w:pPr>
        <w:pStyle w:val="Text"/>
        <w:numPr>
          <w:ilvl w:val="3"/>
          <w:numId w:val="3"/>
        </w:numPr>
      </w:pPr>
      <w:r w:rsidRPr="00247FBE">
        <w:lastRenderedPageBreak/>
        <w:t>The Act also prohibits disclosing information that is likely to lead to your identification unless permitted to do so in accordance with the Act.</w:t>
      </w:r>
    </w:p>
    <w:p w14:paraId="06C56E5D" w14:textId="77777777" w:rsidR="00C008C0" w:rsidRDefault="00C008C0" w:rsidP="00651F9B">
      <w:pPr>
        <w:pStyle w:val="Text"/>
        <w:numPr>
          <w:ilvl w:val="3"/>
          <w:numId w:val="3"/>
        </w:numPr>
      </w:pPr>
      <w:r w:rsidRPr="00247FBE">
        <w:t>IBAC or the relevant investigating entity may disclose your identity and the content of your disclosure if it is necessary for the purposes of their investigative action</w:t>
      </w:r>
      <w:r>
        <w:t xml:space="preserve">. </w:t>
      </w:r>
      <w:r w:rsidRPr="00247FBE">
        <w:t xml:space="preserve">In that case, the public body or public officer to whom the information has been disclosed is bound by the same confidentiality requirements. </w:t>
      </w:r>
    </w:p>
    <w:p w14:paraId="5F27A89F" w14:textId="77777777" w:rsidR="00C008C0" w:rsidRPr="00247FBE" w:rsidRDefault="00C008C0" w:rsidP="00C008C0">
      <w:pPr>
        <w:pStyle w:val="Heading1numbered"/>
      </w:pPr>
      <w:bookmarkStart w:id="94" w:name="_Ref359242553"/>
      <w:bookmarkStart w:id="95" w:name="_Toc360800574"/>
      <w:bookmarkStart w:id="96" w:name="_Toc364241050"/>
      <w:bookmarkStart w:id="97" w:name="_Toc504551577"/>
      <w:bookmarkStart w:id="98" w:name="_Toc207887835"/>
      <w:r w:rsidRPr="00247FBE">
        <w:t xml:space="preserve">Criminal </w:t>
      </w:r>
      <w:r>
        <w:t>o</w:t>
      </w:r>
      <w:r w:rsidRPr="00247FBE">
        <w:t>ffences</w:t>
      </w:r>
      <w:bookmarkEnd w:id="94"/>
      <w:bookmarkEnd w:id="95"/>
      <w:bookmarkEnd w:id="96"/>
      <w:bookmarkEnd w:id="97"/>
      <w:bookmarkEnd w:id="98"/>
    </w:p>
    <w:p w14:paraId="0F7CB681" w14:textId="0050CEDD" w:rsidR="00C008C0" w:rsidRPr="00247FBE" w:rsidRDefault="00C008C0" w:rsidP="00651F9B">
      <w:pPr>
        <w:pStyle w:val="Text"/>
        <w:numPr>
          <w:ilvl w:val="3"/>
          <w:numId w:val="3"/>
        </w:numPr>
      </w:pPr>
      <w:r w:rsidRPr="00247FBE">
        <w:t>There are a number of offences set out in the Act relating to breaches of the requirements of the Act</w:t>
      </w:r>
      <w:r>
        <w:t xml:space="preserve">. </w:t>
      </w:r>
      <w:r w:rsidR="00B80616">
        <w:t>Examples include:</w:t>
      </w:r>
    </w:p>
    <w:p w14:paraId="3E722511" w14:textId="3EED5385" w:rsidR="00C008C0" w:rsidRPr="00247FBE" w:rsidRDefault="00C008C0" w:rsidP="00B80616">
      <w:pPr>
        <w:pStyle w:val="Text2"/>
        <w:numPr>
          <w:ilvl w:val="0"/>
          <w:numId w:val="21"/>
        </w:numPr>
        <w:ind w:left="1152"/>
      </w:pPr>
      <w:r>
        <w:t>i</w:t>
      </w:r>
      <w:r w:rsidRPr="00247FBE">
        <w:t xml:space="preserve">t is an offence to take detrimental action against another person in reprisal for </w:t>
      </w:r>
      <w:r w:rsidR="00810C67" w:rsidRPr="00247FBE">
        <w:t xml:space="preserve">a </w:t>
      </w:r>
      <w:r w:rsidR="00810C67">
        <w:t>public</w:t>
      </w:r>
      <w:r>
        <w:t xml:space="preserve"> interest disclosure;</w:t>
      </w:r>
    </w:p>
    <w:p w14:paraId="3C04CB7A" w14:textId="215C6195" w:rsidR="00C008C0" w:rsidRPr="00247FBE" w:rsidRDefault="00C008C0" w:rsidP="00B80616">
      <w:pPr>
        <w:pStyle w:val="Text2"/>
        <w:numPr>
          <w:ilvl w:val="0"/>
          <w:numId w:val="21"/>
        </w:numPr>
        <w:ind w:left="1152"/>
      </w:pPr>
      <w:r>
        <w:t>i</w:t>
      </w:r>
      <w:r w:rsidRPr="00247FBE">
        <w:t xml:space="preserve">t is an offence to disclose the content, or information about the content, of a disclosure that has been notified to IBAC by </w:t>
      </w:r>
      <w:r w:rsidR="005422D7">
        <w:t>DTF</w:t>
      </w:r>
      <w:r w:rsidRPr="00247FBE">
        <w:t xml:space="preserve"> or information which is likely to lead to the identification of the person who made that disclosure unless permitted to by the Act</w:t>
      </w:r>
      <w:r>
        <w:t>;</w:t>
      </w:r>
    </w:p>
    <w:p w14:paraId="1EFEDA0B" w14:textId="77777777" w:rsidR="00C008C0" w:rsidRPr="00247FBE" w:rsidRDefault="00C008C0" w:rsidP="00B80616">
      <w:pPr>
        <w:pStyle w:val="Text2"/>
        <w:numPr>
          <w:ilvl w:val="0"/>
          <w:numId w:val="21"/>
        </w:numPr>
        <w:ind w:left="1152"/>
      </w:pPr>
      <w:r>
        <w:t>i</w:t>
      </w:r>
      <w:r w:rsidRPr="00247FBE">
        <w:t>t is an offence for any person to:</w:t>
      </w:r>
    </w:p>
    <w:p w14:paraId="31FF9FDA" w14:textId="0360B754" w:rsidR="00C008C0" w:rsidRPr="005B0043" w:rsidRDefault="00C008C0" w:rsidP="00B80616">
      <w:pPr>
        <w:pStyle w:val="Listnumindent2"/>
        <w:numPr>
          <w:ilvl w:val="1"/>
          <w:numId w:val="22"/>
        </w:numPr>
        <w:spacing w:after="100" w:line="276" w:lineRule="auto"/>
        <w:ind w:left="1872"/>
      </w:pPr>
      <w:bookmarkStart w:id="99" w:name="_Ref359243072"/>
      <w:r w:rsidRPr="005B0043">
        <w:t xml:space="preserve">provide false or misleading information, or further information that relates to </w:t>
      </w:r>
      <w:r w:rsidR="00810C67" w:rsidRPr="005B0043">
        <w:t>a public</w:t>
      </w:r>
      <w:r w:rsidRPr="005B0043">
        <w:t xml:space="preserve"> interest disclosure, that the person knows to be false or misleading in a material particular, intending that the information be acted on as a public interest disclosure;</w:t>
      </w:r>
    </w:p>
    <w:p w14:paraId="36A44F74" w14:textId="77777777" w:rsidR="00C008C0" w:rsidRPr="005B0043" w:rsidRDefault="00C008C0" w:rsidP="00B80616">
      <w:pPr>
        <w:pStyle w:val="Listnumindent2"/>
        <w:numPr>
          <w:ilvl w:val="1"/>
          <w:numId w:val="22"/>
        </w:numPr>
        <w:spacing w:after="100" w:line="276" w:lineRule="auto"/>
        <w:ind w:left="1872"/>
      </w:pPr>
      <w:r w:rsidRPr="005B0043">
        <w:t>claim that a matter is the subject of a public interest disclosure knowing the claim to be false; and</w:t>
      </w:r>
    </w:p>
    <w:p w14:paraId="5888E623" w14:textId="77777777" w:rsidR="00C008C0" w:rsidRPr="005B0043" w:rsidRDefault="00C008C0" w:rsidP="00B80616">
      <w:pPr>
        <w:pStyle w:val="Listnumindent2"/>
        <w:numPr>
          <w:ilvl w:val="1"/>
          <w:numId w:val="22"/>
        </w:numPr>
        <w:spacing w:after="100" w:line="276" w:lineRule="auto"/>
        <w:ind w:left="1872"/>
      </w:pPr>
      <w:r w:rsidRPr="005B0043">
        <w:t>falsely claim that a matter is the subject of a disclosure that IBAC has determined to be a public interest disclosure complaint; and</w:t>
      </w:r>
    </w:p>
    <w:p w14:paraId="16F1B41E" w14:textId="77777777" w:rsidR="00C008C0" w:rsidRPr="005B0043" w:rsidRDefault="00C008C0" w:rsidP="00B80616">
      <w:pPr>
        <w:pStyle w:val="Text2"/>
        <w:numPr>
          <w:ilvl w:val="0"/>
          <w:numId w:val="21"/>
        </w:numPr>
        <w:ind w:left="1152"/>
        <w:rPr>
          <w:color w:val="232B39" w:themeColor="text1"/>
        </w:rPr>
      </w:pPr>
      <w:r w:rsidRPr="005B0043">
        <w:rPr>
          <w:color w:val="232B39" w:themeColor="text1"/>
        </w:rPr>
        <w:t>it is an offence for any person to:</w:t>
      </w:r>
    </w:p>
    <w:p w14:paraId="5197AFD9" w14:textId="77777777" w:rsidR="00C008C0" w:rsidRPr="005B0043" w:rsidRDefault="00C008C0" w:rsidP="00B80616">
      <w:pPr>
        <w:pStyle w:val="Listnumindent2"/>
        <w:numPr>
          <w:ilvl w:val="1"/>
          <w:numId w:val="23"/>
        </w:numPr>
        <w:spacing w:after="100" w:line="276" w:lineRule="auto"/>
        <w:ind w:left="1872"/>
      </w:pPr>
      <w:r w:rsidRPr="005B0043">
        <w:t>disclose that a disclosure has been notified to IBAC for assessment unless permitted to do so by the Act; and</w:t>
      </w:r>
    </w:p>
    <w:p w14:paraId="43420693" w14:textId="77777777" w:rsidR="00C008C0" w:rsidRPr="005B0043" w:rsidRDefault="00C008C0" w:rsidP="00B80616">
      <w:pPr>
        <w:pStyle w:val="Listnumindent2"/>
        <w:numPr>
          <w:ilvl w:val="1"/>
          <w:numId w:val="23"/>
        </w:numPr>
        <w:spacing w:after="100" w:line="276" w:lineRule="auto"/>
        <w:ind w:left="1872"/>
      </w:pPr>
      <w:r w:rsidRPr="005B0043">
        <w:t>disclose that a disclosure has been determined to be a public interest complaint (PIC) unless permitted to do so by the Act.</w:t>
      </w:r>
    </w:p>
    <w:p w14:paraId="57032113" w14:textId="77777777" w:rsidR="00C008C0" w:rsidRPr="00247FBE" w:rsidRDefault="00C008C0" w:rsidP="00C008C0">
      <w:pPr>
        <w:pStyle w:val="Heading1numbered"/>
      </w:pPr>
      <w:bookmarkStart w:id="100" w:name="_Toc360800575"/>
      <w:bookmarkStart w:id="101" w:name="_Toc364241051"/>
      <w:bookmarkStart w:id="102" w:name="_Toc504551578"/>
      <w:bookmarkStart w:id="103" w:name="_Toc207887836"/>
      <w:bookmarkEnd w:id="99"/>
      <w:r w:rsidRPr="00247FBE">
        <w:t>Alternatives to making a</w:t>
      </w:r>
      <w:r>
        <w:t xml:space="preserve"> ’public interest disclosure</w:t>
      </w:r>
      <w:r w:rsidRPr="00247FBE">
        <w:t>'</w:t>
      </w:r>
      <w:bookmarkEnd w:id="100"/>
      <w:bookmarkEnd w:id="101"/>
      <w:bookmarkEnd w:id="102"/>
      <w:bookmarkEnd w:id="103"/>
    </w:p>
    <w:p w14:paraId="2E18B06B" w14:textId="7EF9976E" w:rsidR="00C008C0" w:rsidRPr="00247FBE" w:rsidRDefault="00C008C0" w:rsidP="00651F9B">
      <w:pPr>
        <w:pStyle w:val="Text"/>
        <w:numPr>
          <w:ilvl w:val="3"/>
          <w:numId w:val="3"/>
        </w:numPr>
      </w:pPr>
      <w:r>
        <w:t xml:space="preserve">These procedures are </w:t>
      </w:r>
      <w:r w:rsidRPr="00247FBE">
        <w:t xml:space="preserve">designed to complement usual methods of submitting complaints to </w:t>
      </w:r>
      <w:r w:rsidR="005422D7">
        <w:t>DTF</w:t>
      </w:r>
      <w:r>
        <w:t xml:space="preserve">. </w:t>
      </w:r>
    </w:p>
    <w:p w14:paraId="0434BC89" w14:textId="787DCA9F" w:rsidR="00C008C0" w:rsidRPr="00247FBE" w:rsidRDefault="00C008C0" w:rsidP="00651F9B">
      <w:pPr>
        <w:pStyle w:val="Text"/>
        <w:numPr>
          <w:ilvl w:val="3"/>
          <w:numId w:val="3"/>
        </w:numPr>
      </w:pPr>
      <w:r w:rsidRPr="00247FBE">
        <w:t xml:space="preserve">Members of the public are encouraged to </w:t>
      </w:r>
      <w:r>
        <w:t xml:space="preserve">use </w:t>
      </w:r>
      <w:r w:rsidR="005422D7">
        <w:t>DTF</w:t>
      </w:r>
      <w:r>
        <w:t>’s feedback process to communicate</w:t>
      </w:r>
      <w:r w:rsidRPr="00247FBE">
        <w:t xml:space="preserve"> complaints or concerns</w:t>
      </w:r>
      <w:r>
        <w:t xml:space="preserve"> with the services provided by </w:t>
      </w:r>
      <w:r w:rsidR="005422D7">
        <w:t>DTF</w:t>
      </w:r>
      <w:r>
        <w:t xml:space="preserve">. </w:t>
      </w:r>
    </w:p>
    <w:p w14:paraId="76318811" w14:textId="77777777" w:rsidR="00C008C0" w:rsidRPr="00247FBE" w:rsidRDefault="00C008C0" w:rsidP="00651F9B">
      <w:pPr>
        <w:pStyle w:val="Text"/>
        <w:numPr>
          <w:ilvl w:val="3"/>
          <w:numId w:val="3"/>
        </w:numPr>
      </w:pPr>
      <w:r w:rsidRPr="00247FBE">
        <w:t>Employees are encouraged to raise matters with their supervisors and managers at any time.</w:t>
      </w:r>
    </w:p>
    <w:p w14:paraId="653DEC22" w14:textId="77777777" w:rsidR="00C008C0" w:rsidRDefault="00C008C0" w:rsidP="00C008C0">
      <w:pPr>
        <w:pStyle w:val="Heading1numbered"/>
      </w:pPr>
      <w:bookmarkStart w:id="104" w:name="_Toc360702925"/>
      <w:bookmarkStart w:id="105" w:name="_Toc364241052"/>
      <w:bookmarkStart w:id="106" w:name="_Toc504551579"/>
      <w:bookmarkStart w:id="107" w:name="_Toc207887837"/>
      <w:r>
        <w:lastRenderedPageBreak/>
        <w:t>Review</w:t>
      </w:r>
      <w:bookmarkEnd w:id="104"/>
      <w:bookmarkEnd w:id="105"/>
      <w:bookmarkEnd w:id="106"/>
      <w:bookmarkEnd w:id="107"/>
    </w:p>
    <w:p w14:paraId="680569EE" w14:textId="7EBC150B" w:rsidR="00C008C0" w:rsidRDefault="00C008C0" w:rsidP="00D804E3">
      <w:pPr>
        <w:pStyle w:val="Text"/>
        <w:numPr>
          <w:ilvl w:val="3"/>
          <w:numId w:val="3"/>
        </w:numPr>
      </w:pPr>
      <w:r>
        <w:t>Th</w:t>
      </w:r>
      <w:r w:rsidRPr="003E3F9D">
        <w:t>ese procedures are reviewed regularly to ensure they meet the objectives of the Act and ac</w:t>
      </w:r>
      <w:r>
        <w:t>cord with IBAC's guidelines.</w:t>
      </w:r>
    </w:p>
    <w:p w14:paraId="32BDBD15" w14:textId="280CC8BD" w:rsidR="00C008C0" w:rsidRPr="00D162A7" w:rsidRDefault="00C008C0" w:rsidP="00C008C0">
      <w:pPr>
        <w:pStyle w:val="Heading1numbered"/>
      </w:pPr>
      <w:bookmarkStart w:id="108" w:name="_Toc207887838"/>
      <w:r w:rsidRPr="00CA08CF">
        <w:t>Related plans, policies, procedures and guidelines</w:t>
      </w:r>
      <w:bookmarkEnd w:id="108"/>
      <w:r w:rsidRPr="00CA08CF">
        <w:t xml:space="preserve"> </w:t>
      </w:r>
    </w:p>
    <w:p w14:paraId="340B9E81" w14:textId="77777777" w:rsidR="00C008C0" w:rsidRDefault="00C008C0" w:rsidP="00D804E3">
      <w:pPr>
        <w:pStyle w:val="Text2"/>
        <w:numPr>
          <w:ilvl w:val="4"/>
          <w:numId w:val="24"/>
        </w:numPr>
      </w:pPr>
      <w:r>
        <w:t>Fraud and Corruption Control - Australian standard AS 8001 – 2008</w:t>
      </w:r>
    </w:p>
    <w:p w14:paraId="3CCC8677" w14:textId="636CCB63" w:rsidR="00C008C0" w:rsidRDefault="00C008C0" w:rsidP="00D804E3">
      <w:pPr>
        <w:pStyle w:val="Text2"/>
        <w:numPr>
          <w:ilvl w:val="4"/>
          <w:numId w:val="24"/>
        </w:numPr>
      </w:pPr>
      <w:r>
        <w:t>Buying for Victoria Policies</w:t>
      </w:r>
      <w:r w:rsidR="00870041">
        <w:t xml:space="preserve"> (</w:t>
      </w:r>
      <w:r w:rsidR="00870041" w:rsidRPr="00870041">
        <w:t>https://www.buyingfor.vic.gov.au/</w:t>
      </w:r>
      <w:r w:rsidR="00870041">
        <w:t>)</w:t>
      </w:r>
    </w:p>
    <w:p w14:paraId="0D4F67A3" w14:textId="77777777" w:rsidR="00C008C0" w:rsidRDefault="00C008C0" w:rsidP="00D804E3">
      <w:pPr>
        <w:pStyle w:val="Text2"/>
        <w:numPr>
          <w:ilvl w:val="4"/>
          <w:numId w:val="24"/>
        </w:numPr>
      </w:pPr>
      <w:r>
        <w:t>Victorian Government Risk Management Framework</w:t>
      </w:r>
    </w:p>
    <w:p w14:paraId="3A479AFA" w14:textId="501428E6" w:rsidR="00C008C0" w:rsidRDefault="00C008C0" w:rsidP="00D804E3">
      <w:pPr>
        <w:pStyle w:val="Text2"/>
        <w:numPr>
          <w:ilvl w:val="4"/>
          <w:numId w:val="24"/>
        </w:numPr>
      </w:pPr>
      <w:r>
        <w:t>Gifts, Benefits and Hospitality Policy</w:t>
      </w:r>
      <w:r w:rsidR="00870041">
        <w:t xml:space="preserve"> </w:t>
      </w:r>
    </w:p>
    <w:p w14:paraId="68113C97" w14:textId="614A77F2" w:rsidR="00C008C0" w:rsidRDefault="00C008C0" w:rsidP="00D804E3">
      <w:pPr>
        <w:pStyle w:val="Text2"/>
        <w:numPr>
          <w:ilvl w:val="4"/>
          <w:numId w:val="24"/>
        </w:numPr>
      </w:pPr>
      <w:r>
        <w:t>DTF Procurement Policy and Procedures</w:t>
      </w:r>
    </w:p>
    <w:p w14:paraId="784E498A" w14:textId="6CEAF8B4" w:rsidR="00C008C0" w:rsidRDefault="00C008C0" w:rsidP="00D804E3">
      <w:pPr>
        <w:pStyle w:val="Text2"/>
        <w:numPr>
          <w:ilvl w:val="4"/>
          <w:numId w:val="24"/>
        </w:numPr>
      </w:pPr>
      <w:r>
        <w:t xml:space="preserve">Risk Management Guidelines </w:t>
      </w:r>
    </w:p>
    <w:p w14:paraId="6E68276B" w14:textId="77777777" w:rsidR="00C008C0" w:rsidRDefault="00C008C0" w:rsidP="00D804E3">
      <w:pPr>
        <w:pStyle w:val="Text2"/>
        <w:numPr>
          <w:ilvl w:val="4"/>
          <w:numId w:val="24"/>
        </w:numPr>
      </w:pPr>
      <w:r>
        <w:t>VPS Code of Conduct</w:t>
      </w:r>
    </w:p>
    <w:p w14:paraId="2CBD307A" w14:textId="77777777" w:rsidR="00C008C0" w:rsidRDefault="00C008C0" w:rsidP="00D804E3">
      <w:pPr>
        <w:pStyle w:val="Text2"/>
        <w:numPr>
          <w:ilvl w:val="4"/>
          <w:numId w:val="24"/>
        </w:numPr>
      </w:pPr>
      <w:r>
        <w:t>Financial Code of Practice</w:t>
      </w:r>
    </w:p>
    <w:p w14:paraId="70F994DB" w14:textId="77777777" w:rsidR="00C008C0" w:rsidRDefault="00C008C0" w:rsidP="00D804E3">
      <w:pPr>
        <w:pStyle w:val="Text2"/>
        <w:numPr>
          <w:ilvl w:val="4"/>
          <w:numId w:val="24"/>
        </w:numPr>
      </w:pPr>
      <w:r>
        <w:t>VPS Conflicts of Interest policy</w:t>
      </w:r>
    </w:p>
    <w:p w14:paraId="31D07BE9" w14:textId="6DEA7E69" w:rsidR="00C008C0" w:rsidRDefault="00C008C0" w:rsidP="00D804E3">
      <w:pPr>
        <w:pStyle w:val="Text2"/>
        <w:numPr>
          <w:ilvl w:val="4"/>
          <w:numId w:val="24"/>
        </w:numPr>
      </w:pPr>
      <w:r>
        <w:t>DTF Integrity Framework</w:t>
      </w:r>
      <w:r w:rsidR="00870041">
        <w:t xml:space="preserve"> </w:t>
      </w:r>
    </w:p>
    <w:p w14:paraId="262E7848" w14:textId="3C6AD690" w:rsidR="00C008C0" w:rsidRDefault="00C008C0" w:rsidP="00D804E3">
      <w:pPr>
        <w:pStyle w:val="Text2"/>
        <w:numPr>
          <w:ilvl w:val="4"/>
          <w:numId w:val="24"/>
        </w:numPr>
      </w:pPr>
      <w:r>
        <w:t>Fraud corruption and other losses policy</w:t>
      </w:r>
      <w:r w:rsidR="00870041">
        <w:t xml:space="preserve"> </w:t>
      </w:r>
    </w:p>
    <w:p w14:paraId="5FC92571" w14:textId="5F34D89D" w:rsidR="00C008C0" w:rsidRDefault="00C008C0" w:rsidP="00D804E3">
      <w:pPr>
        <w:pStyle w:val="Text2"/>
        <w:numPr>
          <w:ilvl w:val="4"/>
          <w:numId w:val="24"/>
        </w:numPr>
      </w:pPr>
      <w:r>
        <w:t>Misconduct Guide</w:t>
      </w:r>
      <w:r w:rsidRPr="001411D7">
        <w:t xml:space="preserve"> </w:t>
      </w:r>
    </w:p>
    <w:p w14:paraId="27838266" w14:textId="3AE74153" w:rsidR="007C34DB" w:rsidRDefault="00FB38A9" w:rsidP="00D804E3">
      <w:pPr>
        <w:pStyle w:val="Text2"/>
        <w:numPr>
          <w:ilvl w:val="4"/>
          <w:numId w:val="24"/>
        </w:numPr>
      </w:pPr>
      <w:r>
        <w:t>Be</w:t>
      </w:r>
      <w:r w:rsidR="00AE6046">
        <w:t xml:space="preserve"> Well@DTF Guide</w:t>
      </w:r>
      <w:r w:rsidR="00AE6046">
        <w:tab/>
      </w:r>
    </w:p>
    <w:p w14:paraId="42AE3E3C" w14:textId="77777777" w:rsidR="00C008C0" w:rsidRPr="00095159" w:rsidRDefault="00C008C0" w:rsidP="00C008C0">
      <w:pPr>
        <w:pStyle w:val="Text2"/>
        <w:tabs>
          <w:tab w:val="clear" w:pos="1709"/>
        </w:tabs>
        <w:ind w:firstLine="0"/>
      </w:pPr>
    </w:p>
    <w:p w14:paraId="31966A00" w14:textId="77777777" w:rsidR="00C008C0" w:rsidRDefault="00C008C0" w:rsidP="00C008C0">
      <w:pPr>
        <w:spacing w:before="0" w:after="200"/>
        <w:sectPr w:rsidR="00C008C0" w:rsidSect="00284084">
          <w:headerReference w:type="even" r:id="rId45"/>
          <w:headerReference w:type="default" r:id="rId46"/>
          <w:footerReference w:type="even" r:id="rId47"/>
          <w:footerReference w:type="default" r:id="rId48"/>
          <w:headerReference w:type="first" r:id="rId49"/>
          <w:footerReference w:type="first" r:id="rId50"/>
          <w:type w:val="oddPage"/>
          <w:pgSz w:w="11906" w:h="16838" w:code="9"/>
          <w:pgMar w:top="2160" w:right="1440" w:bottom="1987" w:left="1440" w:header="706" w:footer="461" w:gutter="0"/>
          <w:cols w:space="708"/>
          <w:titlePg/>
          <w:docGrid w:linePitch="360"/>
        </w:sectPr>
      </w:pPr>
      <w:bookmarkStart w:id="111" w:name="_Toc360800579"/>
      <w:bookmarkStart w:id="112" w:name="_Toc364241053"/>
      <w:bookmarkEnd w:id="72"/>
    </w:p>
    <w:p w14:paraId="726D528C" w14:textId="77777777" w:rsidR="00C008C0" w:rsidRPr="00FF0D12" w:rsidRDefault="00C008C0" w:rsidP="00C008C0">
      <w:pPr>
        <w:pStyle w:val="Heading1numbered"/>
        <w:numPr>
          <w:ilvl w:val="0"/>
          <w:numId w:val="0"/>
        </w:numPr>
      </w:pPr>
      <w:bookmarkStart w:id="113" w:name="_Toc504551580"/>
      <w:bookmarkStart w:id="114" w:name="_Toc207887839"/>
      <w:r w:rsidRPr="00012EB8">
        <w:lastRenderedPageBreak/>
        <w:t xml:space="preserve">Schedule </w:t>
      </w:r>
      <w:r>
        <w:t>1 –</w:t>
      </w:r>
      <w:r w:rsidRPr="00012EB8">
        <w:t xml:space="preserve"> What is a public body and what is a public officer</w:t>
      </w:r>
      <w:bookmarkStart w:id="115" w:name="_Hlk42148682"/>
      <w:bookmarkEnd w:id="111"/>
      <w:bookmarkEnd w:id="112"/>
      <w:bookmarkEnd w:id="113"/>
      <w:bookmarkEnd w:id="114"/>
    </w:p>
    <w:p w14:paraId="6704A8D0" w14:textId="77777777" w:rsidR="00C008C0" w:rsidRPr="00247FBE" w:rsidRDefault="00C008C0" w:rsidP="00C008C0">
      <w:pPr>
        <w:pStyle w:val="Heading3"/>
      </w:pPr>
      <w:bookmarkStart w:id="116" w:name="_Toc207887840"/>
      <w:bookmarkStart w:id="117" w:name="_Hlk163142208"/>
      <w:bookmarkStart w:id="118" w:name="_Hlk163142086"/>
      <w:bookmarkEnd w:id="115"/>
      <w:r>
        <w:t xml:space="preserve">A </w:t>
      </w:r>
      <w:r w:rsidRPr="00247FBE">
        <w:t>public body</w:t>
      </w:r>
      <w:r>
        <w:t xml:space="preserve"> is:</w:t>
      </w:r>
      <w:bookmarkEnd w:id="116"/>
      <w:r>
        <w:t xml:space="preserve"> </w:t>
      </w:r>
    </w:p>
    <w:p w14:paraId="38CD1964" w14:textId="77777777" w:rsidR="00C008C0" w:rsidRPr="009D2514" w:rsidRDefault="00C008C0" w:rsidP="0005543A">
      <w:pPr>
        <w:pStyle w:val="Text2"/>
        <w:numPr>
          <w:ilvl w:val="4"/>
          <w:numId w:val="25"/>
        </w:numPr>
      </w:pPr>
      <w:r>
        <w:t xml:space="preserve">a </w:t>
      </w:r>
      <w:r w:rsidRPr="009D2514">
        <w:t xml:space="preserve">public sector body within the meaning of s 4(1) of the </w:t>
      </w:r>
      <w:r w:rsidRPr="00F1115F">
        <w:rPr>
          <w:i/>
        </w:rPr>
        <w:t>Public Administration Act 2004;</w:t>
      </w:r>
      <w:r w:rsidRPr="009D2514">
        <w:t xml:space="preserve"> </w:t>
      </w:r>
    </w:p>
    <w:p w14:paraId="2F53E566" w14:textId="77777777" w:rsidR="00C008C0" w:rsidRPr="009D2514" w:rsidRDefault="00C008C0" w:rsidP="0005543A">
      <w:pPr>
        <w:pStyle w:val="Text2"/>
        <w:numPr>
          <w:ilvl w:val="4"/>
          <w:numId w:val="25"/>
        </w:numPr>
      </w:pPr>
      <w:r w:rsidRPr="009D2514">
        <w:t>a body, whether corporate or unincorporated, established by or under an Act for a public purpose, including a university</w:t>
      </w:r>
      <w:r>
        <w:t>;</w:t>
      </w:r>
    </w:p>
    <w:p w14:paraId="40944C40" w14:textId="77777777" w:rsidR="00C008C0" w:rsidRPr="009D2514" w:rsidRDefault="00C008C0" w:rsidP="0005543A">
      <w:pPr>
        <w:pStyle w:val="Text2"/>
        <w:numPr>
          <w:ilvl w:val="4"/>
          <w:numId w:val="25"/>
        </w:numPr>
      </w:pPr>
      <w:r w:rsidRPr="009D2514">
        <w:t xml:space="preserve">the Electoral Boundaries Commission constituted under the </w:t>
      </w:r>
      <w:r w:rsidRPr="00A85A81">
        <w:t>Electoral Boundaries Commission Act 1982;</w:t>
      </w:r>
    </w:p>
    <w:p w14:paraId="143E170F" w14:textId="77777777" w:rsidR="00C008C0" w:rsidRPr="009D2514" w:rsidRDefault="00C008C0" w:rsidP="0005543A">
      <w:pPr>
        <w:pStyle w:val="Text2"/>
        <w:numPr>
          <w:ilvl w:val="4"/>
          <w:numId w:val="25"/>
        </w:numPr>
      </w:pPr>
      <w:r w:rsidRPr="009D2514">
        <w:t>a Council</w:t>
      </w:r>
      <w:r>
        <w:t>;</w:t>
      </w:r>
    </w:p>
    <w:p w14:paraId="2D074BD4" w14:textId="77777777" w:rsidR="00C008C0" w:rsidRPr="009D2514" w:rsidRDefault="00C008C0" w:rsidP="0005543A">
      <w:pPr>
        <w:pStyle w:val="Text2"/>
        <w:numPr>
          <w:ilvl w:val="4"/>
          <w:numId w:val="25"/>
        </w:numPr>
      </w:pPr>
      <w:r w:rsidRPr="009D2514">
        <w:t>a body that is performing a public function on behalf of the State or a public body or public officer (whether under contract or otherwise)</w:t>
      </w:r>
      <w:r>
        <w:t>;</w:t>
      </w:r>
      <w:r w:rsidRPr="009D2514">
        <w:t xml:space="preserve"> and</w:t>
      </w:r>
    </w:p>
    <w:p w14:paraId="0BF4D265" w14:textId="77777777" w:rsidR="00C008C0" w:rsidRDefault="00C008C0" w:rsidP="0005543A">
      <w:pPr>
        <w:pStyle w:val="Text2"/>
        <w:numPr>
          <w:ilvl w:val="4"/>
          <w:numId w:val="25"/>
        </w:numPr>
      </w:pPr>
      <w:r w:rsidRPr="009D2514">
        <w:t>any other body or entity prescribed for the purposes of this definition.</w:t>
      </w:r>
    </w:p>
    <w:p w14:paraId="4A382004" w14:textId="77777777" w:rsidR="00C008C0" w:rsidRPr="00247FBE" w:rsidRDefault="00C008C0" w:rsidP="00C008C0">
      <w:pPr>
        <w:pStyle w:val="Heading3"/>
      </w:pPr>
      <w:bookmarkStart w:id="119" w:name="_Toc207887841"/>
      <w:r>
        <w:t>A public officer is:</w:t>
      </w:r>
      <w:bookmarkEnd w:id="119"/>
    </w:p>
    <w:p w14:paraId="6631238D" w14:textId="77777777" w:rsidR="00C008C0" w:rsidRPr="00EC493B" w:rsidRDefault="00C008C0" w:rsidP="0005543A">
      <w:pPr>
        <w:pStyle w:val="Text2"/>
        <w:numPr>
          <w:ilvl w:val="4"/>
          <w:numId w:val="28"/>
        </w:numPr>
      </w:pPr>
      <w:r w:rsidRPr="00EC493B">
        <w:t xml:space="preserve">a person employed in any capacity or holding any office in the public sector within the meaning of section 4(1) of the </w:t>
      </w:r>
      <w:r w:rsidRPr="003E3F9D">
        <w:rPr>
          <w:i/>
        </w:rPr>
        <w:t>Public Administration Act 2004</w:t>
      </w:r>
      <w:r>
        <w:t>;</w:t>
      </w:r>
    </w:p>
    <w:p w14:paraId="062DB9DC" w14:textId="77777777" w:rsidR="00C008C0" w:rsidRPr="00EC493B" w:rsidRDefault="00C008C0" w:rsidP="0005543A">
      <w:pPr>
        <w:pStyle w:val="Text2"/>
        <w:numPr>
          <w:ilvl w:val="4"/>
          <w:numId w:val="28"/>
        </w:numPr>
      </w:pPr>
      <w:r w:rsidRPr="00EC493B">
        <w:t xml:space="preserve">a person to whom a provision of the </w:t>
      </w:r>
      <w:r w:rsidRPr="006C6AC3">
        <w:rPr>
          <w:i/>
        </w:rPr>
        <w:t>Public Administration Act 2004</w:t>
      </w:r>
      <w:r w:rsidRPr="00EC493B">
        <w:t xml:space="preserve"> applies as a result of the application of Part 7 of that Act</w:t>
      </w:r>
      <w:r>
        <w:t>;</w:t>
      </w:r>
    </w:p>
    <w:p w14:paraId="233FD409" w14:textId="77777777" w:rsidR="00C008C0" w:rsidRPr="00EC493B" w:rsidRDefault="00C008C0" w:rsidP="0005543A">
      <w:pPr>
        <w:pStyle w:val="Text2"/>
        <w:numPr>
          <w:ilvl w:val="4"/>
          <w:numId w:val="28"/>
        </w:numPr>
      </w:pPr>
      <w:r w:rsidRPr="00EC493B">
        <w:t xml:space="preserve">an ongoing employee or temporary employee in the teaching service under the </w:t>
      </w:r>
      <w:r w:rsidRPr="006C6AC3">
        <w:rPr>
          <w:i/>
        </w:rPr>
        <w:t>Education and Training Reform Act 2006</w:t>
      </w:r>
      <w:r>
        <w:t>;</w:t>
      </w:r>
    </w:p>
    <w:p w14:paraId="62B63010" w14:textId="77777777" w:rsidR="00C008C0" w:rsidRPr="00EC493B" w:rsidRDefault="00C008C0" w:rsidP="0005543A">
      <w:pPr>
        <w:pStyle w:val="Text2"/>
        <w:numPr>
          <w:ilvl w:val="4"/>
          <w:numId w:val="28"/>
        </w:numPr>
      </w:pPr>
      <w:r w:rsidRPr="00EC493B">
        <w:t xml:space="preserve">a judicial employee employed under Division 3 of Part 6 of the </w:t>
      </w:r>
      <w:r w:rsidRPr="006C6AC3">
        <w:rPr>
          <w:i/>
        </w:rPr>
        <w:t>Public Administration Act 2004;</w:t>
      </w:r>
    </w:p>
    <w:p w14:paraId="025ECB01" w14:textId="77777777" w:rsidR="00C008C0" w:rsidRPr="00EC493B" w:rsidRDefault="00C008C0" w:rsidP="0005543A">
      <w:pPr>
        <w:pStyle w:val="Text2"/>
        <w:numPr>
          <w:ilvl w:val="4"/>
          <w:numId w:val="28"/>
        </w:numPr>
      </w:pPr>
      <w:r w:rsidRPr="00EC493B">
        <w:t xml:space="preserve">a Ministerial officer employed under Division 1 of Part 6 of the </w:t>
      </w:r>
      <w:r w:rsidRPr="006C6AC3">
        <w:rPr>
          <w:i/>
        </w:rPr>
        <w:t>Public Administration Act 2004;</w:t>
      </w:r>
    </w:p>
    <w:p w14:paraId="099E9C24" w14:textId="77777777" w:rsidR="00C008C0" w:rsidRPr="00EC493B" w:rsidRDefault="00C008C0" w:rsidP="0005543A">
      <w:pPr>
        <w:pStyle w:val="Text2"/>
        <w:numPr>
          <w:ilvl w:val="4"/>
          <w:numId w:val="28"/>
        </w:numPr>
      </w:pPr>
      <w:r w:rsidRPr="00EC493B">
        <w:t xml:space="preserve">an electorate officer within the meaning of the </w:t>
      </w:r>
      <w:r w:rsidRPr="006C6AC3">
        <w:rPr>
          <w:i/>
        </w:rPr>
        <w:t>Parliamentary Administration Act 2005;</w:t>
      </w:r>
    </w:p>
    <w:p w14:paraId="24D8BC17" w14:textId="77777777" w:rsidR="00C008C0" w:rsidRPr="00EC493B" w:rsidRDefault="00C008C0" w:rsidP="0005543A">
      <w:pPr>
        <w:pStyle w:val="Text2"/>
        <w:numPr>
          <w:ilvl w:val="4"/>
          <w:numId w:val="28"/>
        </w:numPr>
      </w:pPr>
      <w:r w:rsidRPr="00EC493B">
        <w:t>a Parliamentary adviser employed under Division 2 of Part 6 of the</w:t>
      </w:r>
      <w:r w:rsidRPr="006C6AC3">
        <w:rPr>
          <w:i/>
        </w:rPr>
        <w:t xml:space="preserve"> Public Administration Act 2004;</w:t>
      </w:r>
    </w:p>
    <w:p w14:paraId="29B492DE" w14:textId="77777777" w:rsidR="00C008C0" w:rsidRPr="00EC493B" w:rsidRDefault="00C008C0" w:rsidP="0005543A">
      <w:pPr>
        <w:pStyle w:val="Text2"/>
        <w:numPr>
          <w:ilvl w:val="4"/>
          <w:numId w:val="28"/>
        </w:numPr>
      </w:pPr>
      <w:r w:rsidRPr="00EC493B">
        <w:t xml:space="preserve">a Parliamentary officer within the meaning of the </w:t>
      </w:r>
      <w:r w:rsidRPr="006C6AC3">
        <w:rPr>
          <w:i/>
        </w:rPr>
        <w:t>Parliamentary Administration Act 2005;</w:t>
      </w:r>
    </w:p>
    <w:p w14:paraId="0F73150C" w14:textId="77777777" w:rsidR="00C008C0" w:rsidRPr="00EC493B" w:rsidRDefault="00C008C0" w:rsidP="0005543A">
      <w:pPr>
        <w:pStyle w:val="Text2"/>
        <w:numPr>
          <w:ilvl w:val="4"/>
          <w:numId w:val="28"/>
        </w:numPr>
      </w:pPr>
      <w:r w:rsidRPr="00EC493B">
        <w:t>a member of police personnel</w:t>
      </w:r>
      <w:r>
        <w:t>;</w:t>
      </w:r>
    </w:p>
    <w:p w14:paraId="4CFB26A4" w14:textId="77777777" w:rsidR="00C008C0" w:rsidRPr="00EC493B" w:rsidRDefault="00C008C0" w:rsidP="0005543A">
      <w:pPr>
        <w:pStyle w:val="Text2"/>
        <w:numPr>
          <w:ilvl w:val="4"/>
          <w:numId w:val="28"/>
        </w:numPr>
      </w:pPr>
      <w:r w:rsidRPr="00EC493B">
        <w:t>a responsible Minister of the Crown</w:t>
      </w:r>
      <w:r>
        <w:t>;</w:t>
      </w:r>
    </w:p>
    <w:p w14:paraId="5A064964" w14:textId="77777777" w:rsidR="00C008C0" w:rsidRPr="00EC493B" w:rsidRDefault="00C008C0" w:rsidP="0005543A">
      <w:pPr>
        <w:pStyle w:val="Text2"/>
        <w:numPr>
          <w:ilvl w:val="4"/>
          <w:numId w:val="28"/>
        </w:numPr>
      </w:pPr>
      <w:r w:rsidRPr="00EC493B">
        <w:t>a member of the Legislative Assembly or the Legislative Council</w:t>
      </w:r>
      <w:r>
        <w:t>;</w:t>
      </w:r>
    </w:p>
    <w:p w14:paraId="3E3A6163" w14:textId="77777777" w:rsidR="00C008C0" w:rsidRPr="00EC493B" w:rsidRDefault="00C008C0" w:rsidP="0005543A">
      <w:pPr>
        <w:pStyle w:val="Text2"/>
        <w:numPr>
          <w:ilvl w:val="4"/>
          <w:numId w:val="28"/>
        </w:numPr>
      </w:pPr>
      <w:r w:rsidRPr="00EC493B">
        <w:t xml:space="preserve">a Councillor within the meaning of section 3(1) of the </w:t>
      </w:r>
      <w:r w:rsidRPr="006C6AC3">
        <w:rPr>
          <w:i/>
        </w:rPr>
        <w:t>Local Government Act 1989;</w:t>
      </w:r>
    </w:p>
    <w:p w14:paraId="60B6E78F" w14:textId="77777777" w:rsidR="00C008C0" w:rsidRPr="00EC493B" w:rsidRDefault="00C008C0" w:rsidP="0005543A">
      <w:pPr>
        <w:pStyle w:val="Text2"/>
        <w:numPr>
          <w:ilvl w:val="4"/>
          <w:numId w:val="28"/>
        </w:numPr>
      </w:pPr>
      <w:r w:rsidRPr="00EC493B">
        <w:t xml:space="preserve">a member of Council staff employed under the </w:t>
      </w:r>
      <w:r w:rsidRPr="006C6AC3">
        <w:rPr>
          <w:i/>
        </w:rPr>
        <w:t>Local Government Act 1989;</w:t>
      </w:r>
    </w:p>
    <w:p w14:paraId="63DE358F" w14:textId="77777777" w:rsidR="00C008C0" w:rsidRPr="00EC493B" w:rsidRDefault="00C008C0" w:rsidP="0005543A">
      <w:pPr>
        <w:pStyle w:val="Text2"/>
        <w:numPr>
          <w:ilvl w:val="4"/>
          <w:numId w:val="28"/>
        </w:numPr>
      </w:pPr>
      <w:r w:rsidRPr="00EC493B">
        <w:t>a judge, a magistrate, a coroner or a member of VCAT</w:t>
      </w:r>
      <w:r>
        <w:t>;</w:t>
      </w:r>
    </w:p>
    <w:p w14:paraId="5EB99C45" w14:textId="77777777" w:rsidR="00C008C0" w:rsidRPr="00EC493B" w:rsidRDefault="00C008C0" w:rsidP="0005543A">
      <w:pPr>
        <w:pStyle w:val="Text2"/>
        <w:numPr>
          <w:ilvl w:val="4"/>
          <w:numId w:val="28"/>
        </w:numPr>
      </w:pPr>
      <w:r w:rsidRPr="00EC493B">
        <w:t>an associate judge or a judicial registrar</w:t>
      </w:r>
      <w:r>
        <w:t>;</w:t>
      </w:r>
    </w:p>
    <w:p w14:paraId="11ACDD6F" w14:textId="77777777" w:rsidR="00C008C0" w:rsidRPr="00EC493B" w:rsidRDefault="00C008C0" w:rsidP="0005543A">
      <w:pPr>
        <w:pStyle w:val="Text2"/>
        <w:numPr>
          <w:ilvl w:val="4"/>
          <w:numId w:val="28"/>
        </w:numPr>
      </w:pPr>
      <w:r w:rsidRPr="00EC493B">
        <w:t>a Crown Prosecutor</w:t>
      </w:r>
      <w:r>
        <w:t>;</w:t>
      </w:r>
    </w:p>
    <w:p w14:paraId="2FB7A10D" w14:textId="77777777" w:rsidR="00C008C0" w:rsidRPr="00EC493B" w:rsidRDefault="00C008C0" w:rsidP="0005543A">
      <w:pPr>
        <w:pStyle w:val="Text2"/>
        <w:numPr>
          <w:ilvl w:val="4"/>
          <w:numId w:val="28"/>
        </w:numPr>
      </w:pPr>
      <w:r w:rsidRPr="00EC493B">
        <w:t>the Chief Crown Prosecutor</w:t>
      </w:r>
      <w:r>
        <w:t>;</w:t>
      </w:r>
    </w:p>
    <w:p w14:paraId="32AA2C44" w14:textId="77777777" w:rsidR="00C008C0" w:rsidRPr="00EC493B" w:rsidRDefault="00C008C0" w:rsidP="0005543A">
      <w:pPr>
        <w:pStyle w:val="Text2"/>
        <w:numPr>
          <w:ilvl w:val="4"/>
          <w:numId w:val="28"/>
        </w:numPr>
      </w:pPr>
      <w:r w:rsidRPr="00EC493B">
        <w:t>the Director of Public Prosecutions</w:t>
      </w:r>
      <w:r>
        <w:t>;</w:t>
      </w:r>
    </w:p>
    <w:p w14:paraId="4570FD8D" w14:textId="77777777" w:rsidR="00C008C0" w:rsidRPr="00EC493B" w:rsidRDefault="00C008C0" w:rsidP="0005543A">
      <w:pPr>
        <w:pStyle w:val="Text2"/>
        <w:numPr>
          <w:ilvl w:val="4"/>
          <w:numId w:val="28"/>
        </w:numPr>
      </w:pPr>
      <w:r w:rsidRPr="00EC493B">
        <w:t>the Governor, the Lieutenant-Governor or the Administrator of the State</w:t>
      </w:r>
      <w:r>
        <w:t>;</w:t>
      </w:r>
    </w:p>
    <w:p w14:paraId="1ABBE3B1" w14:textId="77777777" w:rsidR="00C008C0" w:rsidRPr="00EC493B" w:rsidRDefault="00C008C0" w:rsidP="0005543A">
      <w:pPr>
        <w:pStyle w:val="Text2"/>
        <w:numPr>
          <w:ilvl w:val="4"/>
          <w:numId w:val="28"/>
        </w:numPr>
      </w:pPr>
      <w:r w:rsidRPr="00EC493B">
        <w:t>the Auditor-General</w:t>
      </w:r>
      <w:r>
        <w:t>;</w:t>
      </w:r>
    </w:p>
    <w:p w14:paraId="351AAC22" w14:textId="77777777" w:rsidR="00C008C0" w:rsidRPr="00EC493B" w:rsidRDefault="00C008C0" w:rsidP="0005543A">
      <w:pPr>
        <w:pStyle w:val="Text2"/>
        <w:numPr>
          <w:ilvl w:val="4"/>
          <w:numId w:val="28"/>
        </w:numPr>
      </w:pPr>
      <w:r w:rsidRPr="00EC493B">
        <w:lastRenderedPageBreak/>
        <w:t>the Ombudsman</w:t>
      </w:r>
      <w:r>
        <w:t>;</w:t>
      </w:r>
    </w:p>
    <w:p w14:paraId="5B4A5BFB" w14:textId="77777777" w:rsidR="00C008C0" w:rsidRPr="00EC493B" w:rsidRDefault="00C008C0" w:rsidP="0005543A">
      <w:pPr>
        <w:pStyle w:val="Text2"/>
        <w:numPr>
          <w:ilvl w:val="4"/>
          <w:numId w:val="28"/>
        </w:numPr>
      </w:pPr>
      <w:r w:rsidRPr="00EC493B">
        <w:t>the Electoral Commissioner</w:t>
      </w:r>
      <w:r>
        <w:t>;</w:t>
      </w:r>
    </w:p>
    <w:p w14:paraId="4EB79EE6" w14:textId="77777777" w:rsidR="00C008C0" w:rsidRPr="00EC493B" w:rsidRDefault="00C008C0" w:rsidP="0005543A">
      <w:pPr>
        <w:pStyle w:val="Text2"/>
        <w:numPr>
          <w:ilvl w:val="4"/>
          <w:numId w:val="28"/>
        </w:numPr>
      </w:pPr>
      <w:r w:rsidRPr="00EC493B">
        <w:t>the holder of any other statutory office or any other prerogative office</w:t>
      </w:r>
      <w:r>
        <w:t>;</w:t>
      </w:r>
    </w:p>
    <w:p w14:paraId="7557BAEA" w14:textId="77777777" w:rsidR="00C008C0" w:rsidRPr="00EC493B" w:rsidRDefault="00C008C0" w:rsidP="0005543A">
      <w:pPr>
        <w:pStyle w:val="Text2"/>
        <w:numPr>
          <w:ilvl w:val="4"/>
          <w:numId w:val="28"/>
        </w:numPr>
      </w:pPr>
      <w:r w:rsidRPr="00EC493B">
        <w:t>any other person in the service of the Crown or a public body</w:t>
      </w:r>
      <w:r>
        <w:t>;</w:t>
      </w:r>
    </w:p>
    <w:p w14:paraId="41AA8949" w14:textId="77777777" w:rsidR="00C008C0" w:rsidRPr="00EC493B" w:rsidRDefault="00C008C0" w:rsidP="0005543A">
      <w:pPr>
        <w:pStyle w:val="Text2"/>
        <w:numPr>
          <w:ilvl w:val="4"/>
          <w:numId w:val="28"/>
        </w:numPr>
      </w:pPr>
      <w:r w:rsidRPr="00EC493B">
        <w:t>a person that is performing a public function on behalf of the State or a public officer or public body (whether under contract or otherwise)</w:t>
      </w:r>
      <w:r>
        <w:t>;</w:t>
      </w:r>
    </w:p>
    <w:p w14:paraId="46618D1C" w14:textId="77777777" w:rsidR="00C008C0" w:rsidRPr="00EC493B" w:rsidRDefault="00C008C0" w:rsidP="0005543A">
      <w:pPr>
        <w:pStyle w:val="Text2"/>
        <w:numPr>
          <w:ilvl w:val="4"/>
          <w:numId w:val="28"/>
        </w:numPr>
      </w:pPr>
      <w:r w:rsidRPr="00EC493B">
        <w:t>a person who holds, or a person who is a member of a class of persons who hold, an office prescribed to be a public office for the purposes of this definition</w:t>
      </w:r>
      <w:r>
        <w:t xml:space="preserve">; </w:t>
      </w:r>
      <w:r w:rsidRPr="00EC493B">
        <w:t>and</w:t>
      </w:r>
    </w:p>
    <w:p w14:paraId="276F51FA" w14:textId="77777777" w:rsidR="00C008C0" w:rsidRDefault="00C008C0" w:rsidP="0005543A">
      <w:pPr>
        <w:pStyle w:val="Text2"/>
        <w:numPr>
          <w:ilvl w:val="4"/>
          <w:numId w:val="28"/>
        </w:numPr>
      </w:pPr>
      <w:r w:rsidRPr="00EC493B">
        <w:t>an employee of, or any person otherwise engaged by, or acting on behalf of, or acting as a deputy or delegate of, a p</w:t>
      </w:r>
      <w:r>
        <w:t>ublic body or a public officer.</w:t>
      </w:r>
    </w:p>
    <w:p w14:paraId="74A89F63" w14:textId="77777777" w:rsidR="00C008C0" w:rsidRDefault="00C008C0" w:rsidP="00C008C0">
      <w:pPr>
        <w:spacing w:before="0" w:after="200"/>
        <w:rPr>
          <w:rFonts w:asciiTheme="majorHAnsi" w:eastAsiaTheme="majorEastAsia" w:hAnsiTheme="majorHAnsi" w:cstheme="majorBidi"/>
          <w:b/>
          <w:bCs/>
          <w:color w:val="201547"/>
          <w:spacing w:val="-1"/>
          <w:sz w:val="36"/>
          <w:szCs w:val="28"/>
        </w:rPr>
      </w:pPr>
      <w:bookmarkStart w:id="120" w:name="_Toc360800581"/>
      <w:bookmarkStart w:id="121" w:name="_Toc364241054"/>
      <w:bookmarkEnd w:id="117"/>
      <w:r>
        <w:br w:type="page"/>
      </w:r>
    </w:p>
    <w:p w14:paraId="03F78251" w14:textId="23222FD2" w:rsidR="00C008C0" w:rsidRPr="00247FBE" w:rsidRDefault="00C008C0" w:rsidP="00C008C0">
      <w:pPr>
        <w:pStyle w:val="Heading1"/>
      </w:pPr>
      <w:bookmarkStart w:id="122" w:name="_Toc504551581"/>
      <w:bookmarkStart w:id="123" w:name="_Toc207887842"/>
      <w:bookmarkStart w:id="124" w:name="_Hlk163142164"/>
      <w:r w:rsidRPr="00247FBE">
        <w:lastRenderedPageBreak/>
        <w:t xml:space="preserve">Schedule </w:t>
      </w:r>
      <w:r>
        <w:t>2 –</w:t>
      </w:r>
      <w:r w:rsidRPr="00247FBE">
        <w:t xml:space="preserve"> Who can receive disclosures about</w:t>
      </w:r>
      <w:r w:rsidR="00CD7FDC">
        <w:t xml:space="preserve"> </w:t>
      </w:r>
      <w:r w:rsidR="005422D7">
        <w:t>DTF</w:t>
      </w:r>
      <w:r w:rsidRPr="00247FBE">
        <w:t xml:space="preserve"> and its officers/employees</w:t>
      </w:r>
      <w:bookmarkEnd w:id="120"/>
      <w:bookmarkEnd w:id="121"/>
      <w:bookmarkEnd w:id="122"/>
      <w:bookmarkEnd w:id="123"/>
    </w:p>
    <w:tbl>
      <w:tblPr>
        <w:tblStyle w:val="DTFtexttable"/>
        <w:tblW w:w="0" w:type="auto"/>
        <w:tblBorders>
          <w:top w:val="single" w:sz="6" w:space="0" w:color="0072CE" w:themeColor="accent1"/>
          <w:bottom w:val="single" w:sz="12" w:space="0" w:color="0072CE" w:themeColor="accent1"/>
          <w:insideH w:val="single" w:sz="6" w:space="0" w:color="0072CE" w:themeColor="accent1"/>
        </w:tblBorders>
        <w:tblLook w:val="0220" w:firstRow="1" w:lastRow="0" w:firstColumn="0" w:lastColumn="0" w:noHBand="1" w:noVBand="0"/>
      </w:tblPr>
      <w:tblGrid>
        <w:gridCol w:w="6892"/>
        <w:gridCol w:w="2134"/>
      </w:tblGrid>
      <w:tr w:rsidR="00C008C0" w:rsidRPr="003B0C0C" w14:paraId="0ABF1762" w14:textId="77777777" w:rsidTr="00396932">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87" w:type="dxa"/>
          </w:tcPr>
          <w:p w14:paraId="494F1FE3" w14:textId="77777777" w:rsidR="00C008C0" w:rsidRPr="003B0C0C" w:rsidRDefault="00C008C0" w:rsidP="00284084">
            <w:pPr>
              <w:pStyle w:val="Tableheader"/>
            </w:pPr>
            <w:r w:rsidRPr="003B0C0C">
              <w:t>The subject of the disclosure</w:t>
            </w:r>
          </w:p>
        </w:tc>
        <w:tc>
          <w:tcPr>
            <w:cnfStyle w:val="000001000000" w:firstRow="0" w:lastRow="0" w:firstColumn="0" w:lastColumn="0" w:oddVBand="0" w:evenVBand="1" w:oddHBand="0" w:evenHBand="0" w:firstRowFirstColumn="0" w:firstRowLastColumn="0" w:lastRowFirstColumn="0" w:lastRowLastColumn="0"/>
            <w:tcW w:w="2153" w:type="dxa"/>
          </w:tcPr>
          <w:p w14:paraId="7B8725B9" w14:textId="77777777" w:rsidR="00C008C0" w:rsidRPr="003B0C0C" w:rsidRDefault="00C008C0" w:rsidP="00284084">
            <w:pPr>
              <w:pStyle w:val="Tableheader"/>
            </w:pPr>
            <w:r w:rsidRPr="003B0C0C">
              <w:t>Who to make the disclosure to</w:t>
            </w:r>
          </w:p>
        </w:tc>
      </w:tr>
      <w:tr w:rsidR="00C008C0" w:rsidRPr="003B0C0C" w14:paraId="6E24EE09" w14:textId="77777777" w:rsidTr="00396932">
        <w:tc>
          <w:tcPr>
            <w:cnfStyle w:val="000010000000" w:firstRow="0" w:lastRow="0" w:firstColumn="0" w:lastColumn="0" w:oddVBand="1" w:evenVBand="0" w:oddHBand="0" w:evenHBand="0" w:firstRowFirstColumn="0" w:firstRowLastColumn="0" w:lastRowFirstColumn="0" w:lastRowLastColumn="0"/>
            <w:tcW w:w="6987" w:type="dxa"/>
          </w:tcPr>
          <w:p w14:paraId="5FF0B0BD" w14:textId="00028CB1" w:rsidR="00C008C0" w:rsidRPr="003B0C0C" w:rsidRDefault="00C008C0" w:rsidP="00284084">
            <w:pPr>
              <w:pStyle w:val="Tabletext"/>
            </w:pPr>
            <w:r w:rsidRPr="003B0C0C">
              <w:t xml:space="preserve">The Department of </w:t>
            </w:r>
            <w:r>
              <w:t>Treasury and Finance</w:t>
            </w:r>
          </w:p>
        </w:tc>
        <w:tc>
          <w:tcPr>
            <w:cnfStyle w:val="000001000000" w:firstRow="0" w:lastRow="0" w:firstColumn="0" w:lastColumn="0" w:oddVBand="0" w:evenVBand="1" w:oddHBand="0" w:evenHBand="0" w:firstRowFirstColumn="0" w:firstRowLastColumn="0" w:lastRowFirstColumn="0" w:lastRowLastColumn="0"/>
            <w:tcW w:w="2153" w:type="dxa"/>
          </w:tcPr>
          <w:p w14:paraId="2FB92DF5" w14:textId="02E0F982" w:rsidR="00C008C0" w:rsidRPr="003B0C0C" w:rsidRDefault="005422D7" w:rsidP="00284084">
            <w:pPr>
              <w:pStyle w:val="Tabletext"/>
            </w:pPr>
            <w:r>
              <w:t>DTF</w:t>
            </w:r>
            <w:r w:rsidR="00C008C0" w:rsidRPr="003B0C0C">
              <w:t xml:space="preserve"> or IBAC</w:t>
            </w:r>
          </w:p>
        </w:tc>
      </w:tr>
      <w:tr w:rsidR="00C008C0" w:rsidRPr="003B0C0C" w14:paraId="6955D7EA" w14:textId="77777777" w:rsidTr="00396932">
        <w:tc>
          <w:tcPr>
            <w:cnfStyle w:val="000010000000" w:firstRow="0" w:lastRow="0" w:firstColumn="0" w:lastColumn="0" w:oddVBand="1" w:evenVBand="0" w:oddHBand="0" w:evenHBand="0" w:firstRowFirstColumn="0" w:firstRowLastColumn="0" w:lastRowFirstColumn="0" w:lastRowLastColumn="0"/>
            <w:tcW w:w="6987" w:type="dxa"/>
          </w:tcPr>
          <w:p w14:paraId="19CCCDE7" w14:textId="5403A88A" w:rsidR="00C008C0" w:rsidRPr="003B0C0C" w:rsidRDefault="00C008C0" w:rsidP="00284084">
            <w:pPr>
              <w:pStyle w:val="Tabletext"/>
            </w:pPr>
            <w:r w:rsidRPr="003B0C0C">
              <w:t xml:space="preserve">The Department of </w:t>
            </w:r>
            <w:r>
              <w:t>Treasury and Finance</w:t>
            </w:r>
            <w:r w:rsidRPr="003B0C0C">
              <w:t xml:space="preserve"> employee/s</w:t>
            </w:r>
          </w:p>
        </w:tc>
        <w:tc>
          <w:tcPr>
            <w:cnfStyle w:val="000001000000" w:firstRow="0" w:lastRow="0" w:firstColumn="0" w:lastColumn="0" w:oddVBand="0" w:evenVBand="1" w:oddHBand="0" w:evenHBand="0" w:firstRowFirstColumn="0" w:firstRowLastColumn="0" w:lastRowFirstColumn="0" w:lastRowLastColumn="0"/>
            <w:tcW w:w="2153" w:type="dxa"/>
          </w:tcPr>
          <w:p w14:paraId="6103C97E" w14:textId="0BD0A3C8" w:rsidR="00C008C0" w:rsidRPr="003B0C0C" w:rsidRDefault="005422D7" w:rsidP="00284084">
            <w:pPr>
              <w:pStyle w:val="Tabletext"/>
            </w:pPr>
            <w:r>
              <w:t>DTF</w:t>
            </w:r>
            <w:r w:rsidR="00C008C0" w:rsidRPr="003B0C0C">
              <w:t xml:space="preserve"> or IBAC</w:t>
            </w:r>
          </w:p>
        </w:tc>
      </w:tr>
      <w:tr w:rsidR="00C008C0" w:rsidRPr="003B0C0C" w14:paraId="027115BB" w14:textId="77777777" w:rsidTr="00396932">
        <w:tc>
          <w:tcPr>
            <w:cnfStyle w:val="000010000000" w:firstRow="0" w:lastRow="0" w:firstColumn="0" w:lastColumn="0" w:oddVBand="1" w:evenVBand="0" w:oddHBand="0" w:evenHBand="0" w:firstRowFirstColumn="0" w:firstRowLastColumn="0" w:lastRowFirstColumn="0" w:lastRowLastColumn="0"/>
            <w:tcW w:w="6987" w:type="dxa"/>
          </w:tcPr>
          <w:p w14:paraId="1D49107D" w14:textId="7A6DC4A7" w:rsidR="00C008C0" w:rsidRPr="003B0C0C" w:rsidRDefault="00C008C0" w:rsidP="00284084">
            <w:pPr>
              <w:pStyle w:val="Tabletext"/>
            </w:pPr>
            <w:r w:rsidRPr="003B0C0C">
              <w:t xml:space="preserve">The Department of </w:t>
            </w:r>
            <w:r>
              <w:t>Treasury and Finance</w:t>
            </w:r>
            <w:r w:rsidRPr="003B0C0C">
              <w:t xml:space="preserve"> officer/s</w:t>
            </w:r>
          </w:p>
        </w:tc>
        <w:tc>
          <w:tcPr>
            <w:cnfStyle w:val="000001000000" w:firstRow="0" w:lastRow="0" w:firstColumn="0" w:lastColumn="0" w:oddVBand="0" w:evenVBand="1" w:oddHBand="0" w:evenHBand="0" w:firstRowFirstColumn="0" w:firstRowLastColumn="0" w:lastRowFirstColumn="0" w:lastRowLastColumn="0"/>
            <w:tcW w:w="2153" w:type="dxa"/>
          </w:tcPr>
          <w:p w14:paraId="170A5524" w14:textId="5E27E1EF" w:rsidR="00C008C0" w:rsidRPr="003B0C0C" w:rsidRDefault="005422D7" w:rsidP="00284084">
            <w:pPr>
              <w:pStyle w:val="Tabletext"/>
            </w:pPr>
            <w:r>
              <w:t>DTF</w:t>
            </w:r>
            <w:r w:rsidR="00C008C0" w:rsidRPr="003B0C0C">
              <w:t xml:space="preserve"> or IBAC</w:t>
            </w:r>
          </w:p>
        </w:tc>
      </w:tr>
      <w:tr w:rsidR="00C008C0" w:rsidRPr="003B0C0C" w14:paraId="5578EE9E" w14:textId="77777777" w:rsidTr="00396932">
        <w:tc>
          <w:tcPr>
            <w:cnfStyle w:val="000010000000" w:firstRow="0" w:lastRow="0" w:firstColumn="0" w:lastColumn="0" w:oddVBand="1" w:evenVBand="0" w:oddHBand="0" w:evenHBand="0" w:firstRowFirstColumn="0" w:firstRowLastColumn="0" w:lastRowFirstColumn="0" w:lastRowLastColumn="0"/>
            <w:tcW w:w="6987" w:type="dxa"/>
          </w:tcPr>
          <w:p w14:paraId="475B5DA2" w14:textId="77777777" w:rsidR="00C008C0" w:rsidRPr="003B0C0C" w:rsidRDefault="00C008C0" w:rsidP="00284084">
            <w:pPr>
              <w:pStyle w:val="Tabletext"/>
            </w:pPr>
            <w:r w:rsidRPr="003B0C0C">
              <w:t xml:space="preserve">A </w:t>
            </w:r>
            <w:r>
              <w:t>Treasury and Finance</w:t>
            </w:r>
            <w:r w:rsidRPr="003B0C0C">
              <w:t xml:space="preserve"> portfolio statutory entity or office or an officer or employee of a </w:t>
            </w:r>
            <w:r>
              <w:t>Treasury and Finance</w:t>
            </w:r>
            <w:r w:rsidRPr="003B0C0C">
              <w:t xml:space="preserve"> portfolio statutory entity or office</w:t>
            </w:r>
          </w:p>
        </w:tc>
        <w:tc>
          <w:tcPr>
            <w:cnfStyle w:val="000001000000" w:firstRow="0" w:lastRow="0" w:firstColumn="0" w:lastColumn="0" w:oddVBand="0" w:evenVBand="1" w:oddHBand="0" w:evenHBand="0" w:firstRowFirstColumn="0" w:firstRowLastColumn="0" w:lastRowFirstColumn="0" w:lastRowLastColumn="0"/>
            <w:tcW w:w="2153" w:type="dxa"/>
          </w:tcPr>
          <w:p w14:paraId="1723DA43" w14:textId="77777777" w:rsidR="00C008C0" w:rsidRPr="003B0C0C" w:rsidRDefault="00C008C0" w:rsidP="00284084">
            <w:pPr>
              <w:pStyle w:val="Tabletext"/>
            </w:pPr>
            <w:r w:rsidRPr="003B0C0C">
              <w:t>IBAC</w:t>
            </w:r>
          </w:p>
        </w:tc>
      </w:tr>
      <w:tr w:rsidR="00C008C0" w:rsidRPr="003B0C0C" w14:paraId="3D632F70" w14:textId="77777777" w:rsidTr="00396932">
        <w:tc>
          <w:tcPr>
            <w:cnfStyle w:val="000010000000" w:firstRow="0" w:lastRow="0" w:firstColumn="0" w:lastColumn="0" w:oddVBand="1" w:evenVBand="0" w:oddHBand="0" w:evenHBand="0" w:firstRowFirstColumn="0" w:firstRowLastColumn="0" w:lastRowFirstColumn="0" w:lastRowLastColumn="0"/>
            <w:tcW w:w="6987" w:type="dxa"/>
          </w:tcPr>
          <w:p w14:paraId="1B66F8AB" w14:textId="77777777" w:rsidR="00C008C0" w:rsidRPr="003B0C0C" w:rsidRDefault="00C008C0" w:rsidP="00284084">
            <w:pPr>
              <w:pStyle w:val="Tabletext"/>
            </w:pPr>
            <w:r w:rsidRPr="003B0C0C">
              <w:t>Chief Commissioner of Police</w:t>
            </w:r>
          </w:p>
        </w:tc>
        <w:tc>
          <w:tcPr>
            <w:cnfStyle w:val="000001000000" w:firstRow="0" w:lastRow="0" w:firstColumn="0" w:lastColumn="0" w:oddVBand="0" w:evenVBand="1" w:oddHBand="0" w:evenHBand="0" w:firstRowFirstColumn="0" w:firstRowLastColumn="0" w:lastRowFirstColumn="0" w:lastRowLastColumn="0"/>
            <w:tcW w:w="2153" w:type="dxa"/>
          </w:tcPr>
          <w:p w14:paraId="585E86B8" w14:textId="77777777" w:rsidR="00C008C0" w:rsidRPr="003B0C0C" w:rsidRDefault="00C008C0" w:rsidP="00284084">
            <w:pPr>
              <w:pStyle w:val="Tabletext"/>
            </w:pPr>
            <w:r w:rsidRPr="003B0C0C">
              <w:t>IBAC</w:t>
            </w:r>
          </w:p>
        </w:tc>
      </w:tr>
      <w:tr w:rsidR="00C008C0" w:rsidRPr="003B0C0C" w14:paraId="39C5412F" w14:textId="77777777" w:rsidTr="00396932">
        <w:tc>
          <w:tcPr>
            <w:cnfStyle w:val="000010000000" w:firstRow="0" w:lastRow="0" w:firstColumn="0" w:lastColumn="0" w:oddVBand="1" w:evenVBand="0" w:oddHBand="0" w:evenHBand="0" w:firstRowFirstColumn="0" w:firstRowLastColumn="0" w:lastRowFirstColumn="0" w:lastRowLastColumn="0"/>
            <w:tcW w:w="6987" w:type="dxa"/>
          </w:tcPr>
          <w:p w14:paraId="211FB96D" w14:textId="77777777" w:rsidR="00C008C0" w:rsidRPr="003B0C0C" w:rsidRDefault="00C008C0" w:rsidP="00284084">
            <w:pPr>
              <w:pStyle w:val="Tabletext"/>
            </w:pPr>
            <w:r w:rsidRPr="003B0C0C">
              <w:t>The Director of Public Prosecutions</w:t>
            </w:r>
          </w:p>
        </w:tc>
        <w:tc>
          <w:tcPr>
            <w:cnfStyle w:val="000001000000" w:firstRow="0" w:lastRow="0" w:firstColumn="0" w:lastColumn="0" w:oddVBand="0" w:evenVBand="1" w:oddHBand="0" w:evenHBand="0" w:firstRowFirstColumn="0" w:firstRowLastColumn="0" w:lastRowFirstColumn="0" w:lastRowLastColumn="0"/>
            <w:tcW w:w="2153" w:type="dxa"/>
          </w:tcPr>
          <w:p w14:paraId="591946FD" w14:textId="77777777" w:rsidR="00C008C0" w:rsidRPr="003B0C0C" w:rsidRDefault="00C008C0" w:rsidP="00284084">
            <w:pPr>
              <w:pStyle w:val="Tabletext"/>
            </w:pPr>
            <w:r w:rsidRPr="003B0C0C">
              <w:t>IBAC</w:t>
            </w:r>
          </w:p>
        </w:tc>
      </w:tr>
      <w:tr w:rsidR="00C008C0" w:rsidRPr="003B0C0C" w14:paraId="2E8DBE1F" w14:textId="77777777" w:rsidTr="00396932">
        <w:tc>
          <w:tcPr>
            <w:cnfStyle w:val="000010000000" w:firstRow="0" w:lastRow="0" w:firstColumn="0" w:lastColumn="0" w:oddVBand="1" w:evenVBand="0" w:oddHBand="0" w:evenHBand="0" w:firstRowFirstColumn="0" w:firstRowLastColumn="0" w:lastRowFirstColumn="0" w:lastRowLastColumn="0"/>
            <w:tcW w:w="6987" w:type="dxa"/>
          </w:tcPr>
          <w:p w14:paraId="5F6289C7" w14:textId="77777777" w:rsidR="00C008C0" w:rsidRPr="003B0C0C" w:rsidRDefault="00C008C0" w:rsidP="00284084">
            <w:pPr>
              <w:pStyle w:val="Tabletext"/>
            </w:pPr>
            <w:r w:rsidRPr="003B0C0C">
              <w:t>The Chief Crown Prosecutor</w:t>
            </w:r>
          </w:p>
        </w:tc>
        <w:tc>
          <w:tcPr>
            <w:cnfStyle w:val="000001000000" w:firstRow="0" w:lastRow="0" w:firstColumn="0" w:lastColumn="0" w:oddVBand="0" w:evenVBand="1" w:oddHBand="0" w:evenHBand="0" w:firstRowFirstColumn="0" w:firstRowLastColumn="0" w:lastRowFirstColumn="0" w:lastRowLastColumn="0"/>
            <w:tcW w:w="2153" w:type="dxa"/>
          </w:tcPr>
          <w:p w14:paraId="624C9219" w14:textId="77777777" w:rsidR="00C008C0" w:rsidRPr="003B0C0C" w:rsidRDefault="00C008C0" w:rsidP="00284084">
            <w:pPr>
              <w:pStyle w:val="Tabletext"/>
            </w:pPr>
            <w:r w:rsidRPr="003B0C0C">
              <w:t>IBAC</w:t>
            </w:r>
          </w:p>
        </w:tc>
      </w:tr>
      <w:tr w:rsidR="00C008C0" w:rsidRPr="003B0C0C" w14:paraId="6BF383D0" w14:textId="77777777" w:rsidTr="00396932">
        <w:tc>
          <w:tcPr>
            <w:cnfStyle w:val="000010000000" w:firstRow="0" w:lastRow="0" w:firstColumn="0" w:lastColumn="0" w:oddVBand="1" w:evenVBand="0" w:oddHBand="0" w:evenHBand="0" w:firstRowFirstColumn="0" w:firstRowLastColumn="0" w:lastRowFirstColumn="0" w:lastRowLastColumn="0"/>
            <w:tcW w:w="6987" w:type="dxa"/>
          </w:tcPr>
          <w:p w14:paraId="0EC37A77" w14:textId="77777777" w:rsidR="00C008C0" w:rsidRPr="003B0C0C" w:rsidRDefault="00C008C0" w:rsidP="00284084">
            <w:pPr>
              <w:pStyle w:val="Tabletext"/>
            </w:pPr>
            <w:r w:rsidRPr="003B0C0C">
              <w:t>The Solicitor-General</w:t>
            </w:r>
          </w:p>
        </w:tc>
        <w:tc>
          <w:tcPr>
            <w:cnfStyle w:val="000001000000" w:firstRow="0" w:lastRow="0" w:firstColumn="0" w:lastColumn="0" w:oddVBand="0" w:evenVBand="1" w:oddHBand="0" w:evenHBand="0" w:firstRowFirstColumn="0" w:firstRowLastColumn="0" w:lastRowFirstColumn="0" w:lastRowLastColumn="0"/>
            <w:tcW w:w="2153" w:type="dxa"/>
          </w:tcPr>
          <w:p w14:paraId="7C3DDA7A" w14:textId="77777777" w:rsidR="00C008C0" w:rsidRPr="003B0C0C" w:rsidRDefault="00C008C0" w:rsidP="00284084">
            <w:pPr>
              <w:pStyle w:val="Tabletext"/>
            </w:pPr>
            <w:r w:rsidRPr="003B0C0C">
              <w:t>IBAC</w:t>
            </w:r>
          </w:p>
        </w:tc>
      </w:tr>
      <w:tr w:rsidR="00C008C0" w:rsidRPr="003B0C0C" w14:paraId="75597332" w14:textId="77777777" w:rsidTr="00396932">
        <w:tc>
          <w:tcPr>
            <w:cnfStyle w:val="000010000000" w:firstRow="0" w:lastRow="0" w:firstColumn="0" w:lastColumn="0" w:oddVBand="1" w:evenVBand="0" w:oddHBand="0" w:evenHBand="0" w:firstRowFirstColumn="0" w:firstRowLastColumn="0" w:lastRowFirstColumn="0" w:lastRowLastColumn="0"/>
            <w:tcW w:w="6987" w:type="dxa"/>
          </w:tcPr>
          <w:p w14:paraId="7814A863" w14:textId="77777777" w:rsidR="00C008C0" w:rsidRPr="003B0C0C" w:rsidRDefault="00C008C0" w:rsidP="00284084">
            <w:pPr>
              <w:pStyle w:val="Tabletext"/>
            </w:pPr>
            <w:r w:rsidRPr="003B0C0C">
              <w:t>A judicial officer</w:t>
            </w:r>
          </w:p>
        </w:tc>
        <w:tc>
          <w:tcPr>
            <w:cnfStyle w:val="000001000000" w:firstRow="0" w:lastRow="0" w:firstColumn="0" w:lastColumn="0" w:oddVBand="0" w:evenVBand="1" w:oddHBand="0" w:evenHBand="0" w:firstRowFirstColumn="0" w:firstRowLastColumn="0" w:lastRowFirstColumn="0" w:lastRowLastColumn="0"/>
            <w:tcW w:w="2153" w:type="dxa"/>
          </w:tcPr>
          <w:p w14:paraId="4B8CD879" w14:textId="77777777" w:rsidR="00C008C0" w:rsidRPr="003B0C0C" w:rsidRDefault="00C008C0" w:rsidP="00284084">
            <w:pPr>
              <w:pStyle w:val="Tabletext"/>
            </w:pPr>
            <w:r w:rsidRPr="003B0C0C">
              <w:t>IBAC</w:t>
            </w:r>
          </w:p>
        </w:tc>
      </w:tr>
      <w:tr w:rsidR="00C008C0" w:rsidRPr="003B0C0C" w14:paraId="6A2B1CB4" w14:textId="77777777" w:rsidTr="00396932">
        <w:tc>
          <w:tcPr>
            <w:cnfStyle w:val="000010000000" w:firstRow="0" w:lastRow="0" w:firstColumn="0" w:lastColumn="0" w:oddVBand="1" w:evenVBand="0" w:oddHBand="0" w:evenHBand="0" w:firstRowFirstColumn="0" w:firstRowLastColumn="0" w:lastRowFirstColumn="0" w:lastRowLastColumn="0"/>
            <w:tcW w:w="6987" w:type="dxa"/>
          </w:tcPr>
          <w:p w14:paraId="03A52BD2" w14:textId="77777777" w:rsidR="00C008C0" w:rsidRPr="003B0C0C" w:rsidRDefault="00C008C0" w:rsidP="00284084">
            <w:pPr>
              <w:pStyle w:val="Tabletext"/>
            </w:pPr>
            <w:r w:rsidRPr="003B0C0C">
              <w:t>A VCAT member</w:t>
            </w:r>
          </w:p>
        </w:tc>
        <w:tc>
          <w:tcPr>
            <w:cnfStyle w:val="000001000000" w:firstRow="0" w:lastRow="0" w:firstColumn="0" w:lastColumn="0" w:oddVBand="0" w:evenVBand="1" w:oddHBand="0" w:evenHBand="0" w:firstRowFirstColumn="0" w:firstRowLastColumn="0" w:lastRowFirstColumn="0" w:lastRowLastColumn="0"/>
            <w:tcW w:w="2153" w:type="dxa"/>
          </w:tcPr>
          <w:p w14:paraId="728EC511" w14:textId="77777777" w:rsidR="00C008C0" w:rsidRPr="003B0C0C" w:rsidRDefault="00C008C0" w:rsidP="00284084">
            <w:pPr>
              <w:pStyle w:val="Tabletext"/>
            </w:pPr>
            <w:r w:rsidRPr="003B0C0C">
              <w:t>IBAC</w:t>
            </w:r>
          </w:p>
        </w:tc>
      </w:tr>
      <w:tr w:rsidR="00C008C0" w:rsidRPr="003B0C0C" w14:paraId="19C99874" w14:textId="77777777" w:rsidTr="00396932">
        <w:tc>
          <w:tcPr>
            <w:cnfStyle w:val="000010000000" w:firstRow="0" w:lastRow="0" w:firstColumn="0" w:lastColumn="0" w:oddVBand="1" w:evenVBand="0" w:oddHBand="0" w:evenHBand="0" w:firstRowFirstColumn="0" w:firstRowLastColumn="0" w:lastRowFirstColumn="0" w:lastRowLastColumn="0"/>
            <w:tcW w:w="6987" w:type="dxa"/>
          </w:tcPr>
          <w:p w14:paraId="12F9053A" w14:textId="77777777" w:rsidR="00C008C0" w:rsidRPr="003B0C0C" w:rsidRDefault="00C008C0" w:rsidP="00284084">
            <w:pPr>
              <w:pStyle w:val="Tabletext"/>
            </w:pPr>
            <w:r w:rsidRPr="003B0C0C">
              <w:t>A judicial employee</w:t>
            </w:r>
          </w:p>
        </w:tc>
        <w:tc>
          <w:tcPr>
            <w:cnfStyle w:val="000001000000" w:firstRow="0" w:lastRow="0" w:firstColumn="0" w:lastColumn="0" w:oddVBand="0" w:evenVBand="1" w:oddHBand="0" w:evenHBand="0" w:firstRowFirstColumn="0" w:firstRowLastColumn="0" w:lastRowFirstColumn="0" w:lastRowLastColumn="0"/>
            <w:tcW w:w="2153" w:type="dxa"/>
          </w:tcPr>
          <w:p w14:paraId="764A41C2" w14:textId="77777777" w:rsidR="00C008C0" w:rsidRPr="003B0C0C" w:rsidRDefault="00C008C0" w:rsidP="00284084">
            <w:pPr>
              <w:pStyle w:val="Tabletext"/>
            </w:pPr>
            <w:r w:rsidRPr="003B0C0C">
              <w:t>IBAC</w:t>
            </w:r>
          </w:p>
        </w:tc>
      </w:tr>
      <w:tr w:rsidR="00C008C0" w:rsidRPr="003B0C0C" w14:paraId="4CA4E508" w14:textId="77777777" w:rsidTr="00396932">
        <w:tc>
          <w:tcPr>
            <w:cnfStyle w:val="000010000000" w:firstRow="0" w:lastRow="0" w:firstColumn="0" w:lastColumn="0" w:oddVBand="1" w:evenVBand="0" w:oddHBand="0" w:evenHBand="0" w:firstRowFirstColumn="0" w:firstRowLastColumn="0" w:lastRowFirstColumn="0" w:lastRowLastColumn="0"/>
            <w:tcW w:w="6987" w:type="dxa"/>
          </w:tcPr>
          <w:p w14:paraId="65EA600C" w14:textId="77777777" w:rsidR="00C008C0" w:rsidRPr="003B0C0C" w:rsidRDefault="00C008C0" w:rsidP="00284084">
            <w:pPr>
              <w:pStyle w:val="Tabletext"/>
            </w:pPr>
            <w:r w:rsidRPr="003B0C0C">
              <w:t>Freedom of Information Commissioner</w:t>
            </w:r>
          </w:p>
        </w:tc>
        <w:tc>
          <w:tcPr>
            <w:cnfStyle w:val="000001000000" w:firstRow="0" w:lastRow="0" w:firstColumn="0" w:lastColumn="0" w:oddVBand="0" w:evenVBand="1" w:oddHBand="0" w:evenHBand="0" w:firstRowFirstColumn="0" w:firstRowLastColumn="0" w:lastRowFirstColumn="0" w:lastRowLastColumn="0"/>
            <w:tcW w:w="2153" w:type="dxa"/>
          </w:tcPr>
          <w:p w14:paraId="6B739841" w14:textId="77777777" w:rsidR="00C008C0" w:rsidRPr="003B0C0C" w:rsidRDefault="00C008C0" w:rsidP="00284084">
            <w:pPr>
              <w:pStyle w:val="Tabletext"/>
            </w:pPr>
            <w:r w:rsidRPr="003B0C0C">
              <w:t xml:space="preserve">IBAC </w:t>
            </w:r>
          </w:p>
        </w:tc>
      </w:tr>
      <w:tr w:rsidR="00C008C0" w:rsidRPr="003B0C0C" w14:paraId="28348D4E" w14:textId="77777777" w:rsidTr="00396932">
        <w:tc>
          <w:tcPr>
            <w:cnfStyle w:val="000010000000" w:firstRow="0" w:lastRow="0" w:firstColumn="0" w:lastColumn="0" w:oddVBand="1" w:evenVBand="0" w:oddHBand="0" w:evenHBand="0" w:firstRowFirstColumn="0" w:firstRowLastColumn="0" w:lastRowFirstColumn="0" w:lastRowLastColumn="0"/>
            <w:tcW w:w="6987" w:type="dxa"/>
          </w:tcPr>
          <w:p w14:paraId="6CF341A4" w14:textId="77777777" w:rsidR="00C008C0" w:rsidRPr="003B0C0C" w:rsidRDefault="00C008C0" w:rsidP="00284084">
            <w:pPr>
              <w:pStyle w:val="Tabletext"/>
            </w:pPr>
            <w:r w:rsidRPr="003B0C0C">
              <w:t>Privacy Commissioner</w:t>
            </w:r>
          </w:p>
        </w:tc>
        <w:tc>
          <w:tcPr>
            <w:cnfStyle w:val="000001000000" w:firstRow="0" w:lastRow="0" w:firstColumn="0" w:lastColumn="0" w:oddVBand="0" w:evenVBand="1" w:oddHBand="0" w:evenHBand="0" w:firstRowFirstColumn="0" w:firstRowLastColumn="0" w:lastRowFirstColumn="0" w:lastRowLastColumn="0"/>
            <w:tcW w:w="2153" w:type="dxa"/>
          </w:tcPr>
          <w:p w14:paraId="4B2A1355" w14:textId="77777777" w:rsidR="00C008C0" w:rsidRPr="003B0C0C" w:rsidRDefault="00C008C0" w:rsidP="00284084">
            <w:pPr>
              <w:pStyle w:val="Tabletext"/>
            </w:pPr>
            <w:r w:rsidRPr="003B0C0C">
              <w:t xml:space="preserve">IBAC </w:t>
            </w:r>
          </w:p>
        </w:tc>
      </w:tr>
    </w:tbl>
    <w:p w14:paraId="031DB29F" w14:textId="77777777" w:rsidR="00C008C0" w:rsidRDefault="00C008C0" w:rsidP="00C008C0">
      <w:pPr>
        <w:spacing w:before="0" w:after="200"/>
      </w:pPr>
    </w:p>
    <w:bookmarkEnd w:id="124"/>
    <w:p w14:paraId="255A239A" w14:textId="77777777" w:rsidR="00C008C0" w:rsidRDefault="00C008C0" w:rsidP="00C008C0">
      <w:pPr>
        <w:spacing w:before="0" w:after="200"/>
      </w:pPr>
    </w:p>
    <w:p w14:paraId="0E149A60" w14:textId="77777777" w:rsidR="00C008C0" w:rsidRDefault="00C008C0" w:rsidP="00C008C0">
      <w:pPr>
        <w:spacing w:before="0" w:after="200"/>
      </w:pPr>
    </w:p>
    <w:p w14:paraId="47730DAC" w14:textId="77777777" w:rsidR="00C008C0" w:rsidRDefault="00C008C0" w:rsidP="00C008C0">
      <w:pPr>
        <w:pStyle w:val="Heading1numbered"/>
        <w:numPr>
          <w:ilvl w:val="0"/>
          <w:numId w:val="0"/>
        </w:numPr>
        <w:sectPr w:rsidR="00C008C0" w:rsidSect="00284084">
          <w:headerReference w:type="even" r:id="rId51"/>
          <w:headerReference w:type="default" r:id="rId52"/>
          <w:footerReference w:type="even" r:id="rId53"/>
          <w:footerReference w:type="default" r:id="rId54"/>
          <w:headerReference w:type="first" r:id="rId55"/>
          <w:footerReference w:type="first" r:id="rId56"/>
          <w:pgSz w:w="11906" w:h="16838" w:code="9"/>
          <w:pgMar w:top="2160" w:right="1440" w:bottom="1987" w:left="1440" w:header="706" w:footer="461" w:gutter="0"/>
          <w:cols w:space="708"/>
          <w:titlePg/>
          <w:docGrid w:linePitch="360"/>
        </w:sectPr>
      </w:pPr>
    </w:p>
    <w:p w14:paraId="23E04D30" w14:textId="77777777" w:rsidR="00C008C0" w:rsidRPr="00B26588" w:rsidRDefault="00C008C0" w:rsidP="00C008C0">
      <w:pPr>
        <w:pStyle w:val="Heading1numbered"/>
        <w:numPr>
          <w:ilvl w:val="0"/>
          <w:numId w:val="0"/>
        </w:numPr>
        <w:rPr>
          <w:sz w:val="32"/>
          <w:szCs w:val="32"/>
        </w:rPr>
      </w:pPr>
      <w:bookmarkStart w:id="128" w:name="_Toc207887843"/>
      <w:bookmarkStart w:id="129" w:name="_Hlk163142141"/>
      <w:r>
        <w:lastRenderedPageBreak/>
        <w:t>Attachment</w:t>
      </w:r>
      <w:r w:rsidRPr="00012EB8">
        <w:t xml:space="preserve"> </w:t>
      </w:r>
      <w:r>
        <w:t>1 –</w:t>
      </w:r>
      <w:r w:rsidRPr="00012EB8">
        <w:t xml:space="preserve"> </w:t>
      </w:r>
      <w:r w:rsidRPr="00B26588">
        <w:rPr>
          <w:sz w:val="32"/>
          <w:szCs w:val="32"/>
        </w:rPr>
        <w:t xml:space="preserve">What happens when you report corruption and misconduct </w:t>
      </w:r>
      <w:r>
        <w:rPr>
          <w:sz w:val="32"/>
          <w:szCs w:val="32"/>
        </w:rPr>
        <w:t>- flowcharts</w:t>
      </w:r>
      <w:bookmarkEnd w:id="128"/>
    </w:p>
    <w:bookmarkEnd w:id="129"/>
    <w:p w14:paraId="6EFDEBC6" w14:textId="77777777" w:rsidR="00C008C0" w:rsidRDefault="00C008C0" w:rsidP="00C008C0">
      <w:pPr>
        <w:rPr>
          <w:rFonts w:ascii="Calibri" w:eastAsia="Calibri" w:hAnsi="Calibri" w:cs="Times New Roman"/>
          <w:noProof/>
          <w:sz w:val="22"/>
          <w:szCs w:val="22"/>
          <w:lang w:eastAsia="en-US"/>
        </w:rPr>
      </w:pPr>
      <w:r w:rsidRPr="009179D1">
        <w:rPr>
          <w:noProof/>
        </w:rPr>
        <w:drawing>
          <wp:inline distT="0" distB="0" distL="0" distR="0" wp14:anchorId="01819559" wp14:editId="634B27CF">
            <wp:extent cx="5731510" cy="6444615"/>
            <wp:effectExtent l="0" t="0" r="254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5731510" cy="6444615"/>
                    </a:xfrm>
                    <a:prstGeom prst="rect">
                      <a:avLst/>
                    </a:prstGeom>
                  </pic:spPr>
                </pic:pic>
              </a:graphicData>
            </a:graphic>
          </wp:inline>
        </w:drawing>
      </w:r>
    </w:p>
    <w:p w14:paraId="1E4AF3C2" w14:textId="77777777" w:rsidR="00C008C0" w:rsidRDefault="00C008C0" w:rsidP="00C008C0">
      <w:pPr>
        <w:rPr>
          <w:rFonts w:ascii="Calibri" w:eastAsia="Calibri" w:hAnsi="Calibri" w:cs="Times New Roman"/>
          <w:noProof/>
          <w:sz w:val="22"/>
          <w:szCs w:val="22"/>
          <w:lang w:eastAsia="en-US"/>
        </w:rPr>
      </w:pPr>
    </w:p>
    <w:p w14:paraId="3C761173" w14:textId="77777777" w:rsidR="00C008C0" w:rsidRDefault="00C008C0" w:rsidP="00C008C0">
      <w:pPr>
        <w:rPr>
          <w:rFonts w:ascii="Calibri" w:eastAsia="Calibri" w:hAnsi="Calibri" w:cs="Times New Roman"/>
          <w:noProof/>
          <w:sz w:val="22"/>
          <w:szCs w:val="22"/>
          <w:lang w:eastAsia="en-US"/>
        </w:rPr>
        <w:sectPr w:rsidR="00C008C0" w:rsidSect="00284084">
          <w:pgSz w:w="11906" w:h="16838" w:code="9"/>
          <w:pgMar w:top="2160" w:right="1440" w:bottom="1987" w:left="1440" w:header="706" w:footer="461" w:gutter="0"/>
          <w:cols w:space="708"/>
          <w:titlePg/>
          <w:docGrid w:linePitch="360"/>
        </w:sectPr>
      </w:pPr>
    </w:p>
    <w:p w14:paraId="1888368E" w14:textId="77777777" w:rsidR="00C008C0" w:rsidRPr="00F62CBF" w:rsidRDefault="00C008C0" w:rsidP="00C008C0">
      <w:pPr>
        <w:rPr>
          <w:sz w:val="120"/>
          <w:szCs w:val="120"/>
        </w:rPr>
        <w:sectPr w:rsidR="00C008C0" w:rsidRPr="00F62CBF" w:rsidSect="00284084">
          <w:pgSz w:w="11906" w:h="16838" w:code="9"/>
          <w:pgMar w:top="2160" w:right="1440" w:bottom="1987" w:left="1440" w:header="706" w:footer="461" w:gutter="0"/>
          <w:cols w:space="708"/>
          <w:titlePg/>
          <w:docGrid w:linePitch="360"/>
        </w:sectPr>
      </w:pPr>
      <w:r w:rsidRPr="009179D1">
        <w:rPr>
          <w:rFonts w:ascii="Calibri" w:eastAsia="Calibri" w:hAnsi="Calibri" w:cs="Times New Roman"/>
          <w:noProof/>
          <w:sz w:val="22"/>
          <w:szCs w:val="22"/>
          <w:lang w:eastAsia="en-US"/>
        </w:rPr>
        <w:lastRenderedPageBreak/>
        <w:drawing>
          <wp:inline distT="0" distB="0" distL="0" distR="0" wp14:anchorId="55431E0B" wp14:editId="0AE47C3E">
            <wp:extent cx="5731510" cy="5192060"/>
            <wp:effectExtent l="0" t="0" r="254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5731510" cy="5192060"/>
                    </a:xfrm>
                    <a:prstGeom prst="rect">
                      <a:avLst/>
                    </a:prstGeom>
                  </pic:spPr>
                </pic:pic>
              </a:graphicData>
            </a:graphic>
          </wp:inline>
        </w:drawing>
      </w:r>
    </w:p>
    <w:bookmarkEnd w:id="118"/>
    <w:p w14:paraId="59D283AA" w14:textId="77777777" w:rsidR="00014213" w:rsidRPr="00D2312F" w:rsidRDefault="00014213" w:rsidP="004F7954"/>
    <w:sectPr w:rsidR="00014213" w:rsidRPr="00D2312F" w:rsidSect="00470962">
      <w:headerReference w:type="even" r:id="rId59"/>
      <w:headerReference w:type="default" r:id="rId60"/>
      <w:footerReference w:type="even" r:id="rId61"/>
      <w:footerReference w:type="default" r:id="rId62"/>
      <w:pgSz w:w="11906" w:h="16838" w:code="9"/>
      <w:pgMar w:top="2160" w:right="1440" w:bottom="1440" w:left="1440" w:header="706" w:footer="4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D415A" w14:textId="77777777" w:rsidR="003C1025" w:rsidRDefault="003C1025" w:rsidP="004F7954">
      <w:r>
        <w:separator/>
      </w:r>
    </w:p>
    <w:p w14:paraId="3950CCCC" w14:textId="77777777" w:rsidR="003C1025" w:rsidRDefault="003C1025" w:rsidP="004F7954"/>
    <w:p w14:paraId="6BCD834D" w14:textId="77777777" w:rsidR="003C1025" w:rsidRDefault="003C1025" w:rsidP="004F7954"/>
  </w:endnote>
  <w:endnote w:type="continuationSeparator" w:id="0">
    <w:p w14:paraId="2FD20C72" w14:textId="77777777" w:rsidR="003C1025" w:rsidRDefault="003C1025" w:rsidP="004F7954">
      <w:r>
        <w:continuationSeparator/>
      </w:r>
    </w:p>
    <w:p w14:paraId="28344EC7" w14:textId="77777777" w:rsidR="003C1025" w:rsidRDefault="003C1025" w:rsidP="004F7954"/>
    <w:p w14:paraId="79BEE834" w14:textId="77777777" w:rsidR="003C1025" w:rsidRDefault="003C1025" w:rsidP="004F7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A218" w14:textId="77777777" w:rsidR="005817DA" w:rsidRDefault="005817DA" w:rsidP="004F7954">
    <w:pPr>
      <w:pStyle w:val="Spacer"/>
    </w:pPr>
  </w:p>
  <w:p w14:paraId="76D245D0" w14:textId="77777777" w:rsidR="005817DA" w:rsidRDefault="005817DA" w:rsidP="004F795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FCBC" w14:textId="77777777" w:rsidR="00C008C0" w:rsidRDefault="00C008C0" w:rsidP="00284084">
    <w:pPr>
      <w:pStyle w:val="Spacer"/>
    </w:pPr>
    <w:bookmarkStart w:id="126" w:name="PandNP4FooterPrimary"/>
  </w:p>
  <w:p w14:paraId="3FEB73B7" w14:textId="77777777" w:rsidR="00C008C0" w:rsidRDefault="00C008C0">
    <w:pPr>
      <w:pStyle w:val="Spacer"/>
    </w:pPr>
  </w:p>
  <w:bookmarkEnd w:id="126"/>
  <w:p w14:paraId="46C30EE5" w14:textId="77777777" w:rsidR="00C008C0" w:rsidRDefault="00C008C0" w:rsidP="00165E66">
    <w:pPr>
      <w:pStyle w:val="Spacer"/>
    </w:pPr>
  </w:p>
  <w:p w14:paraId="441F31BF" w14:textId="3FA47D6B" w:rsidR="00C008C0" w:rsidRPr="00C022F9" w:rsidRDefault="00C008C0" w:rsidP="00165E66">
    <w:pPr>
      <w:pStyle w:val="Footer"/>
    </w:pPr>
    <w:r w:rsidRPr="00C022F9">
      <w:rPr>
        <w:b/>
        <w:noProof w:val="0"/>
        <w:color w:val="0072CE" w:themeColor="accent1"/>
      </w:rPr>
      <w:fldChar w:fldCharType="begin"/>
    </w:r>
    <w:r w:rsidRPr="00C022F9">
      <w:rPr>
        <w:b/>
        <w:color w:val="0072CE" w:themeColor="accent1"/>
      </w:rPr>
      <w:instrText xml:space="preserve"> StyleRef “Title” </w:instrText>
    </w:r>
    <w:r w:rsidRPr="00C022F9">
      <w:rPr>
        <w:b/>
        <w:noProof w:val="0"/>
        <w:color w:val="0072CE" w:themeColor="accent1"/>
      </w:rPr>
      <w:fldChar w:fldCharType="separate"/>
    </w:r>
    <w:r w:rsidR="00DB5CC0">
      <w:rPr>
        <w:b/>
        <w:color w:val="0072CE" w:themeColor="accent1"/>
      </w:rPr>
      <w:t>Making and Handling Public Interest Disclosures</w:t>
    </w:r>
    <w:r w:rsidRPr="00C022F9">
      <w:rPr>
        <w:b/>
        <w:color w:val="0072CE" w:themeColor="accent1"/>
      </w:rPr>
      <w:fldChar w:fldCharType="end"/>
    </w:r>
    <w:r w:rsidRPr="00C022F9">
      <w:rPr>
        <w:b/>
        <w:color w:val="0072CE" w:themeColor="accent1"/>
      </w:rPr>
      <w:t xml:space="preserve"> </w:t>
    </w:r>
    <w:r w:rsidRPr="00C022F9">
      <w:rPr>
        <w:noProof w:val="0"/>
      </w:rPr>
      <w:fldChar w:fldCharType="begin"/>
    </w:r>
    <w:r w:rsidRPr="00C022F9">
      <w:instrText xml:space="preserve"> StyleRef “Subtitle” </w:instrText>
    </w:r>
    <w:r w:rsidRPr="00C022F9">
      <w:rPr>
        <w:noProof w:val="0"/>
      </w:rPr>
      <w:fldChar w:fldCharType="separate"/>
    </w:r>
    <w:r w:rsidR="00DB5CC0">
      <w:t>Procedures</w:t>
    </w:r>
    <w:r w:rsidRPr="00C022F9">
      <w:fldChar w:fldCharType="end"/>
    </w:r>
    <w:r>
      <w:t xml:space="preserve"> (</w:t>
    </w:r>
    <w:r w:rsidR="003F3500">
      <w:t>Jan 2024)</w:t>
    </w:r>
    <w:r w:rsidRPr="00C022F9">
      <w:tab/>
      <w:t xml:space="preserve">Page </w:t>
    </w:r>
    <w:r>
      <w:rPr>
        <w:rStyle w:val="PageNumber"/>
      </w:rPr>
      <w:t>21</w:t>
    </w:r>
  </w:p>
  <w:p w14:paraId="7BC43BF5" w14:textId="77777777" w:rsidR="00C008C0" w:rsidRDefault="00C008C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E5FE" w14:textId="551F2886" w:rsidR="00C008C0" w:rsidRDefault="00C008C0" w:rsidP="00284084">
    <w:pPr>
      <w:pStyle w:val="Spacer"/>
    </w:pPr>
    <w:bookmarkStart w:id="127" w:name="PandNP4FooterFirstPage"/>
  </w:p>
  <w:p w14:paraId="04FEF880" w14:textId="77777777" w:rsidR="00C008C0" w:rsidRDefault="00C008C0">
    <w:pPr>
      <w:pStyle w:val="Spacer"/>
    </w:pPr>
  </w:p>
  <w:bookmarkEnd w:id="127"/>
  <w:p w14:paraId="448FF4F5" w14:textId="77777777" w:rsidR="00C008C0" w:rsidRDefault="00C008C0" w:rsidP="00165E66">
    <w:pPr>
      <w:pStyle w:val="Spacer"/>
    </w:pPr>
  </w:p>
  <w:p w14:paraId="61B52628" w14:textId="24A51BB0" w:rsidR="00C008C0" w:rsidRPr="00C022F9" w:rsidRDefault="00C008C0" w:rsidP="00165E66">
    <w:pPr>
      <w:pStyle w:val="Footer"/>
    </w:pPr>
    <w:r w:rsidRPr="00C022F9">
      <w:rPr>
        <w:b/>
        <w:noProof w:val="0"/>
        <w:color w:val="0072CE" w:themeColor="accent1"/>
      </w:rPr>
      <w:fldChar w:fldCharType="begin"/>
    </w:r>
    <w:r w:rsidRPr="00C022F9">
      <w:rPr>
        <w:b/>
        <w:color w:val="0072CE" w:themeColor="accent1"/>
      </w:rPr>
      <w:instrText xml:space="preserve"> StyleRef “Title” </w:instrText>
    </w:r>
    <w:r w:rsidRPr="00C022F9">
      <w:rPr>
        <w:b/>
        <w:noProof w:val="0"/>
        <w:color w:val="0072CE" w:themeColor="accent1"/>
      </w:rPr>
      <w:fldChar w:fldCharType="separate"/>
    </w:r>
    <w:r w:rsidR="00DB5CC0">
      <w:rPr>
        <w:b/>
        <w:color w:val="0072CE" w:themeColor="accent1"/>
      </w:rPr>
      <w:t>Making and Handling Public Interest Disclosures</w:t>
    </w:r>
    <w:r w:rsidRPr="00C022F9">
      <w:rPr>
        <w:b/>
        <w:color w:val="0072CE" w:themeColor="accent1"/>
      </w:rPr>
      <w:fldChar w:fldCharType="end"/>
    </w:r>
    <w:r w:rsidRPr="00C022F9">
      <w:rPr>
        <w:b/>
        <w:color w:val="0072CE" w:themeColor="accent1"/>
      </w:rPr>
      <w:t xml:space="preserve"> </w:t>
    </w:r>
    <w:r w:rsidRPr="00C022F9">
      <w:rPr>
        <w:noProof w:val="0"/>
      </w:rPr>
      <w:fldChar w:fldCharType="begin"/>
    </w:r>
    <w:r w:rsidRPr="00C022F9">
      <w:instrText xml:space="preserve"> StyleRef “Subtitle” </w:instrText>
    </w:r>
    <w:r w:rsidRPr="00C022F9">
      <w:rPr>
        <w:noProof w:val="0"/>
      </w:rPr>
      <w:fldChar w:fldCharType="separate"/>
    </w:r>
    <w:r w:rsidR="00DB5CC0">
      <w:t>Procedures</w:t>
    </w:r>
    <w:r w:rsidRPr="00C022F9">
      <w:fldChar w:fldCharType="end"/>
    </w:r>
    <w:r>
      <w:t xml:space="preserve"> (2024)</w:t>
    </w:r>
    <w:r w:rsidRPr="00C022F9">
      <w:tab/>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1</w:t>
    </w:r>
    <w:r w:rsidRPr="00DE60CC">
      <w:rPr>
        <w:rStyle w:val="PageNumber"/>
      </w:rPr>
      <w:fldChar w:fldCharType="end"/>
    </w:r>
  </w:p>
  <w:p w14:paraId="7D85AD7C" w14:textId="77777777" w:rsidR="00C008C0" w:rsidRDefault="00C008C0"/>
  <w:p w14:paraId="0C5D6FE7" w14:textId="77777777" w:rsidR="00C008C0" w:rsidRDefault="00C008C0" w:rsidP="0028408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87F0" w14:textId="77777777" w:rsidR="00014213" w:rsidRPr="00014213" w:rsidRDefault="00014213" w:rsidP="004F795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D5B5" w14:textId="0F4B4192" w:rsidR="0084200F" w:rsidRDefault="00470962" w:rsidP="004F7954">
    <w:pPr>
      <w:pStyle w:val="Spacer"/>
    </w:pPr>
    <w:r>
      <w:rPr>
        <w:noProof/>
      </w:rPr>
      <w:drawing>
        <wp:anchor distT="0" distB="0" distL="114300" distR="114300" simplePos="0" relativeHeight="251658245" behindDoc="0" locked="0" layoutInCell="1" allowOverlap="1" wp14:anchorId="134ED7B3" wp14:editId="52B5AD0B">
          <wp:simplePos x="0" y="0"/>
          <wp:positionH relativeFrom="page">
            <wp:posOffset>5314820</wp:posOffset>
          </wp:positionH>
          <wp:positionV relativeFrom="page">
            <wp:posOffset>9827812</wp:posOffset>
          </wp:positionV>
          <wp:extent cx="1684941" cy="502920"/>
          <wp:effectExtent l="0" t="0" r="0" b="0"/>
          <wp:wrapNone/>
          <wp:docPr id="66"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Victoria State Gov DTF right black rgb.png"/>
                  <pic:cNvPicPr/>
                </pic:nvPicPr>
                <pic:blipFill>
                  <a:blip r:embed="rId1">
                    <a:extLst>
                      <a:ext uri="{28A0092B-C50C-407E-A947-70E740481C1C}">
                        <a14:useLocalDpi xmlns:a14="http://schemas.microsoft.com/office/drawing/2010/main" val="0"/>
                      </a:ext>
                    </a:extLst>
                  </a:blip>
                  <a:stretch>
                    <a:fillRect/>
                  </a:stretch>
                </pic:blipFill>
                <pic:spPr>
                  <a:xfrm>
                    <a:off x="0" y="0"/>
                    <a:ext cx="1684941" cy="502920"/>
                  </a:xfrm>
                  <a:prstGeom prst="rect">
                    <a:avLst/>
                  </a:prstGeom>
                </pic:spPr>
              </pic:pic>
            </a:graphicData>
          </a:graphic>
          <wp14:sizeRelH relativeFrom="margin">
            <wp14:pctWidth>0</wp14:pctWidth>
          </wp14:sizeRelH>
          <wp14:sizeRelV relativeFrom="margin">
            <wp14:pctHeight>0</wp14:pctHeight>
          </wp14:sizeRelV>
        </wp:anchor>
      </w:drawing>
    </w:r>
  </w:p>
  <w:p w14:paraId="53AB68FA" w14:textId="77777777" w:rsidR="00CB3976" w:rsidRPr="00CB3976" w:rsidRDefault="00CB3976" w:rsidP="004F7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01FF" w14:textId="4F625F6F" w:rsidR="005817DA" w:rsidRDefault="005817DA" w:rsidP="004F7954">
    <w:pPr>
      <w:pStyle w:val="Spacer"/>
    </w:pPr>
    <w:r>
      <w:rPr>
        <w:noProof/>
      </w:rPr>
      <w:drawing>
        <wp:anchor distT="0" distB="0" distL="114300" distR="114300" simplePos="0" relativeHeight="251658244" behindDoc="0" locked="0" layoutInCell="1" allowOverlap="1" wp14:anchorId="0E560C7C" wp14:editId="16299A1C">
          <wp:simplePos x="0" y="0"/>
          <wp:positionH relativeFrom="page">
            <wp:posOffset>5314820</wp:posOffset>
          </wp:positionH>
          <wp:positionV relativeFrom="page">
            <wp:posOffset>9811910</wp:posOffset>
          </wp:positionV>
          <wp:extent cx="1536192" cy="457200"/>
          <wp:effectExtent l="0" t="0" r="6985" b="0"/>
          <wp:wrapNone/>
          <wp:docPr id="58" name="Pictur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Victoria State Gov DTF right black rgb.png"/>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14:sizeRelH relativeFrom="margin">
            <wp14:pctWidth>0</wp14:pctWidth>
          </wp14:sizeRelH>
          <wp14:sizeRelV relativeFrom="margin">
            <wp14:pctHeight>0</wp14:pctHeight>
          </wp14:sizeRelV>
        </wp:anchor>
      </w:drawing>
    </w:r>
  </w:p>
  <w:p w14:paraId="19214039" w14:textId="77777777" w:rsidR="005817DA" w:rsidRDefault="005817DA" w:rsidP="004F7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5C04" w14:textId="77777777" w:rsidR="00DC61AF" w:rsidRDefault="00DC61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385B" w14:textId="77777777" w:rsidR="00A47634" w:rsidRDefault="00A47634" w:rsidP="004F7954">
    <w:pPr>
      <w:pStyle w:val="Spacer"/>
    </w:pPr>
  </w:p>
  <w:p w14:paraId="67E3C084" w14:textId="77777777" w:rsidR="00A47634" w:rsidRPr="00297281" w:rsidRDefault="00A47634" w:rsidP="004F7954">
    <w:pPr>
      <w:pStyle w:val="Footer"/>
    </w:pPr>
    <w:r w:rsidRPr="00297281">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sidR="00614076">
      <w:rPr>
        <w:rStyle w:val="PageNumber"/>
      </w:rPr>
      <w:t>ii</w:t>
    </w:r>
    <w:r w:rsidRPr="00297281">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0133" w14:textId="62D2E32F" w:rsidR="00D833BE" w:rsidRDefault="00D833BE" w:rsidP="00D833BE">
    <w:pPr>
      <w:pStyle w:val="Footer"/>
      <w:jc w:val="right"/>
    </w:pPr>
    <w:r>
      <w:fldChar w:fldCharType="begin"/>
    </w:r>
    <w:r>
      <w:instrText xml:space="preserve"> page </w:instrText>
    </w:r>
    <w:r>
      <w:fldChar w:fldCharType="separate"/>
    </w:r>
    <w:r>
      <w:t>i</w:t>
    </w:r>
    <w:r>
      <w:fldChar w:fldCharType="end"/>
    </w:r>
  </w:p>
  <w:p w14:paraId="1C70DCF1" w14:textId="77777777" w:rsidR="00D833BE" w:rsidRDefault="00D833BE" w:rsidP="00D833B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95CA" w14:textId="77777777" w:rsidR="00C008C0" w:rsidRDefault="00C008C0" w:rsidP="00284084">
    <w:pPr>
      <w:pStyle w:val="Spacer"/>
    </w:pPr>
    <w:bookmarkStart w:id="109" w:name="PandNP3FooterEvenPages"/>
  </w:p>
  <w:p w14:paraId="08063EBA" w14:textId="77777777" w:rsidR="00C008C0" w:rsidRDefault="00C008C0">
    <w:pPr>
      <w:pStyle w:val="Spacer"/>
    </w:pPr>
  </w:p>
  <w:bookmarkEnd w:id="109"/>
  <w:p w14:paraId="72A11EF6" w14:textId="527EBAD8" w:rsidR="00C008C0" w:rsidRDefault="00C008C0" w:rsidP="00A47634">
    <w:pPr>
      <w:pStyle w:val="Spacer"/>
    </w:pPr>
  </w:p>
  <w:p w14:paraId="2A2DC8D1" w14:textId="77777777" w:rsidR="00C008C0" w:rsidRPr="00297281" w:rsidRDefault="00C008C0" w:rsidP="00C022F9">
    <w:pPr>
      <w:pStyle w:val="Footer"/>
    </w:pPr>
    <w:r w:rsidRPr="00297281">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Pr>
        <w:rStyle w:val="PageNumber"/>
      </w:rPr>
      <w:t>14</w:t>
    </w:r>
    <w:r w:rsidRPr="00297281">
      <w:rPr>
        <w:rStyle w:val="PageNumber"/>
      </w:rPr>
      <w:fldChar w:fldCharType="end"/>
    </w:r>
    <w:r>
      <w:rPr>
        <w:rStyle w:val="PageNumber"/>
      </w:rPr>
      <w:tab/>
    </w:r>
    <w:r w:rsidRPr="00C022F9">
      <w:rPr>
        <w:b/>
        <w:noProof w:val="0"/>
        <w:color w:val="0072CE" w:themeColor="accent1"/>
      </w:rPr>
      <w:fldChar w:fldCharType="begin"/>
    </w:r>
    <w:r w:rsidRPr="00C022F9">
      <w:rPr>
        <w:b/>
        <w:color w:val="0072CE" w:themeColor="accent1"/>
      </w:rPr>
      <w:instrText xml:space="preserve"> StyleRef “Title” </w:instrText>
    </w:r>
    <w:r w:rsidRPr="00C022F9">
      <w:rPr>
        <w:b/>
        <w:noProof w:val="0"/>
        <w:color w:val="0072CE" w:themeColor="accent1"/>
      </w:rPr>
      <w:fldChar w:fldCharType="separate"/>
    </w:r>
    <w:r>
      <w:rPr>
        <w:b/>
        <w:color w:val="0072CE" w:themeColor="accent1"/>
      </w:rPr>
      <w:t>Making and Handling Public Interest Disclosures</w:t>
    </w:r>
    <w:r w:rsidRPr="00C022F9">
      <w:rPr>
        <w:b/>
        <w:color w:val="0072CE" w:themeColor="accent1"/>
      </w:rPr>
      <w:fldChar w:fldCharType="end"/>
    </w:r>
    <w:r w:rsidRPr="00C022F9">
      <w:rPr>
        <w:b/>
        <w:color w:val="0072CE" w:themeColor="accent1"/>
      </w:rPr>
      <w:t xml:space="preserve"> </w:t>
    </w:r>
    <w:r w:rsidRPr="00C022F9">
      <w:rPr>
        <w:noProof w:val="0"/>
      </w:rPr>
      <w:fldChar w:fldCharType="begin"/>
    </w:r>
    <w:r w:rsidRPr="00C022F9">
      <w:instrText xml:space="preserve"> StyleRef “Subtitle” </w:instrText>
    </w:r>
    <w:r w:rsidRPr="00C022F9">
      <w:rPr>
        <w:noProof w:val="0"/>
      </w:rPr>
      <w:fldChar w:fldCharType="separate"/>
    </w:r>
    <w:r>
      <w:t>Procedures</w:t>
    </w:r>
    <w:r w:rsidRPr="00C022F9">
      <w:fldChar w:fldCharType="end"/>
    </w:r>
    <w:r>
      <w:t xml:space="preserve"> (</w:t>
    </w:r>
    <w:r w:rsidRPr="00C022F9">
      <w:rPr>
        <w:noProof w:val="0"/>
      </w:rPr>
      <w:fldChar w:fldCharType="begin"/>
    </w:r>
    <w:r w:rsidRPr="00C022F9">
      <w:instrText xml:space="preserve"> StyleRef “Tertiary Title” </w:instrText>
    </w:r>
    <w:r w:rsidRPr="00C022F9">
      <w:rPr>
        <w:noProof w:val="0"/>
      </w:rPr>
      <w:fldChar w:fldCharType="separate"/>
    </w:r>
    <w:r>
      <w:t>2024</w:t>
    </w:r>
    <w:r w:rsidRPr="00C022F9">
      <w:fldChar w:fldCharType="end"/>
    </w:r>
    <w:r>
      <w:t>)</w:t>
    </w:r>
  </w:p>
  <w:p w14:paraId="397DC0BC" w14:textId="77777777" w:rsidR="00C008C0" w:rsidRDefault="00C008C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7589" w14:textId="075B3EA3" w:rsidR="00C008C0" w:rsidRDefault="00C008C0" w:rsidP="00165E66">
    <w:pPr>
      <w:pStyle w:val="Spacer"/>
    </w:pPr>
  </w:p>
  <w:p w14:paraId="37E7EAED" w14:textId="18D6C956" w:rsidR="00C008C0" w:rsidRPr="00C022F9" w:rsidRDefault="00C008C0" w:rsidP="00165E66">
    <w:pPr>
      <w:pStyle w:val="Footer"/>
    </w:pPr>
    <w:r w:rsidRPr="00C022F9">
      <w:rPr>
        <w:b/>
        <w:noProof w:val="0"/>
        <w:color w:val="0072CE" w:themeColor="accent1"/>
      </w:rPr>
      <w:fldChar w:fldCharType="begin"/>
    </w:r>
    <w:r w:rsidRPr="00C022F9">
      <w:rPr>
        <w:b/>
        <w:color w:val="0072CE" w:themeColor="accent1"/>
      </w:rPr>
      <w:instrText xml:space="preserve"> StyleRef “Title” </w:instrText>
    </w:r>
    <w:r w:rsidRPr="00C022F9">
      <w:rPr>
        <w:b/>
        <w:noProof w:val="0"/>
        <w:color w:val="0072CE" w:themeColor="accent1"/>
      </w:rPr>
      <w:fldChar w:fldCharType="separate"/>
    </w:r>
    <w:r w:rsidR="00DB5CC0">
      <w:rPr>
        <w:b/>
        <w:color w:val="0072CE" w:themeColor="accent1"/>
      </w:rPr>
      <w:t>Making and Handling Public Interest Disclosures</w:t>
    </w:r>
    <w:r w:rsidRPr="00C022F9">
      <w:rPr>
        <w:b/>
        <w:color w:val="0072CE" w:themeColor="accent1"/>
      </w:rPr>
      <w:fldChar w:fldCharType="end"/>
    </w:r>
    <w:r w:rsidRPr="00C022F9">
      <w:rPr>
        <w:b/>
        <w:color w:val="0072CE" w:themeColor="accent1"/>
      </w:rPr>
      <w:t xml:space="preserve"> </w:t>
    </w:r>
    <w:r w:rsidRPr="00C022F9">
      <w:rPr>
        <w:noProof w:val="0"/>
      </w:rPr>
      <w:fldChar w:fldCharType="begin"/>
    </w:r>
    <w:r w:rsidRPr="00C022F9">
      <w:instrText xml:space="preserve"> StyleRef “Subtitle” </w:instrText>
    </w:r>
    <w:r w:rsidRPr="00C022F9">
      <w:rPr>
        <w:noProof w:val="0"/>
      </w:rPr>
      <w:fldChar w:fldCharType="separate"/>
    </w:r>
    <w:r w:rsidR="00DB5CC0">
      <w:t>Procedures</w:t>
    </w:r>
    <w:r w:rsidRPr="00C022F9">
      <w:fldChar w:fldCharType="end"/>
    </w:r>
    <w:r>
      <w:t xml:space="preserve"> (</w:t>
    </w:r>
    <w:r w:rsidR="00FB4426">
      <w:rPr>
        <w:noProof w:val="0"/>
      </w:rPr>
      <w:t>September 2025</w:t>
    </w:r>
    <w:r>
      <w:t>)</w:t>
    </w:r>
    <w:r w:rsidRPr="00C022F9">
      <w:tab/>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1</w:t>
    </w:r>
    <w:r w:rsidRPr="00DE60CC">
      <w:rPr>
        <w:rStyle w:val="PageNumber"/>
      </w:rPr>
      <w:fldChar w:fldCharType="end"/>
    </w:r>
  </w:p>
  <w:p w14:paraId="572C5DFD" w14:textId="77777777" w:rsidR="00C008C0" w:rsidRDefault="00C008C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E2AB" w14:textId="27627625" w:rsidR="00C008C0" w:rsidRDefault="00C008C0" w:rsidP="00284084">
    <w:pPr>
      <w:pStyle w:val="Spacer"/>
    </w:pPr>
    <w:bookmarkStart w:id="110" w:name="PandNP3FooterFirstPage"/>
  </w:p>
  <w:p w14:paraId="7A978C2A" w14:textId="77777777" w:rsidR="00C008C0" w:rsidRDefault="00C008C0" w:rsidP="00284084">
    <w:pPr>
      <w:pStyle w:val="Spacer"/>
    </w:pPr>
  </w:p>
  <w:bookmarkEnd w:id="110"/>
  <w:p w14:paraId="22E9237E" w14:textId="77777777" w:rsidR="00C008C0" w:rsidRDefault="00C008C0" w:rsidP="00165E66">
    <w:pPr>
      <w:pStyle w:val="Spacer"/>
    </w:pPr>
  </w:p>
  <w:p w14:paraId="6503528B" w14:textId="0A40B167" w:rsidR="00C008C0" w:rsidRPr="00C022F9" w:rsidRDefault="00C008C0" w:rsidP="00165E66">
    <w:pPr>
      <w:pStyle w:val="Footer"/>
    </w:pPr>
    <w:r w:rsidRPr="00C022F9">
      <w:rPr>
        <w:b/>
        <w:noProof w:val="0"/>
        <w:color w:val="0072CE" w:themeColor="accent1"/>
      </w:rPr>
      <w:fldChar w:fldCharType="begin"/>
    </w:r>
    <w:r w:rsidRPr="00C022F9">
      <w:rPr>
        <w:b/>
        <w:color w:val="0072CE" w:themeColor="accent1"/>
      </w:rPr>
      <w:instrText xml:space="preserve"> StyleRef “Title” </w:instrText>
    </w:r>
    <w:r w:rsidRPr="00C022F9">
      <w:rPr>
        <w:b/>
        <w:noProof w:val="0"/>
        <w:color w:val="0072CE" w:themeColor="accent1"/>
      </w:rPr>
      <w:fldChar w:fldCharType="separate"/>
    </w:r>
    <w:r w:rsidR="00DB5CC0">
      <w:rPr>
        <w:b/>
        <w:color w:val="0072CE" w:themeColor="accent1"/>
      </w:rPr>
      <w:t>Making and Handling Public Interest Disclosures</w:t>
    </w:r>
    <w:r w:rsidRPr="00C022F9">
      <w:rPr>
        <w:b/>
        <w:color w:val="0072CE" w:themeColor="accent1"/>
      </w:rPr>
      <w:fldChar w:fldCharType="end"/>
    </w:r>
    <w:r w:rsidRPr="00C022F9">
      <w:rPr>
        <w:b/>
        <w:color w:val="0072CE" w:themeColor="accent1"/>
      </w:rPr>
      <w:t xml:space="preserve"> </w:t>
    </w:r>
    <w:r w:rsidRPr="00C022F9">
      <w:rPr>
        <w:noProof w:val="0"/>
      </w:rPr>
      <w:fldChar w:fldCharType="begin"/>
    </w:r>
    <w:r w:rsidRPr="00C022F9">
      <w:instrText xml:space="preserve"> StyleRef “Subtitle” </w:instrText>
    </w:r>
    <w:r w:rsidRPr="00C022F9">
      <w:rPr>
        <w:noProof w:val="0"/>
      </w:rPr>
      <w:fldChar w:fldCharType="separate"/>
    </w:r>
    <w:r w:rsidR="00DB5CC0">
      <w:t>Procedures</w:t>
    </w:r>
    <w:r w:rsidRPr="00C022F9">
      <w:fldChar w:fldCharType="end"/>
    </w:r>
    <w:r>
      <w:t xml:space="preserve"> (</w:t>
    </w:r>
    <w:r w:rsidR="00DC61AF">
      <w:rPr>
        <w:noProof w:val="0"/>
      </w:rPr>
      <w:t>September 2025</w:t>
    </w:r>
    <w:r>
      <w:t>)</w:t>
    </w:r>
    <w:r w:rsidRPr="00C022F9">
      <w:tab/>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1</w:t>
    </w:r>
    <w:r w:rsidRPr="00DE60CC">
      <w:rPr>
        <w:rStyle w:val="PageNumber"/>
      </w:rPr>
      <w:fldChar w:fldCharType="end"/>
    </w:r>
  </w:p>
  <w:p w14:paraId="4B827A0F" w14:textId="77777777" w:rsidR="00C008C0" w:rsidRDefault="00C008C0"/>
  <w:p w14:paraId="679169F0" w14:textId="77777777" w:rsidR="00C008C0" w:rsidRDefault="00C008C0" w:rsidP="0028408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85C0" w14:textId="77777777" w:rsidR="00C008C0" w:rsidRDefault="00C008C0" w:rsidP="00284084">
    <w:pPr>
      <w:pStyle w:val="Spacer"/>
    </w:pPr>
    <w:bookmarkStart w:id="125" w:name="PandNP4FooterEvenPages"/>
  </w:p>
  <w:p w14:paraId="20130712" w14:textId="77777777" w:rsidR="00C008C0" w:rsidRDefault="00C008C0">
    <w:pPr>
      <w:pStyle w:val="Spacer"/>
    </w:pPr>
  </w:p>
  <w:bookmarkEnd w:id="125"/>
  <w:p w14:paraId="1502FBBC" w14:textId="77777777" w:rsidR="00C008C0" w:rsidRDefault="00C008C0" w:rsidP="00A47634">
    <w:pPr>
      <w:pStyle w:val="Spacer"/>
    </w:pPr>
  </w:p>
  <w:p w14:paraId="2E8005A2" w14:textId="77777777" w:rsidR="00C008C0" w:rsidRPr="00297281" w:rsidRDefault="00C008C0" w:rsidP="00C022F9">
    <w:pPr>
      <w:pStyle w:val="Footer"/>
    </w:pPr>
    <w:r w:rsidRPr="00297281">
      <w:t xml:space="preserve">Page </w:t>
    </w:r>
    <w:r w:rsidRPr="00260A9C">
      <w:t>20</w:t>
    </w:r>
    <w:r>
      <w:rPr>
        <w:rStyle w:val="PageNumber"/>
      </w:rPr>
      <w:tab/>
    </w:r>
    <w:r w:rsidRPr="00C022F9">
      <w:rPr>
        <w:b/>
        <w:noProof w:val="0"/>
        <w:color w:val="0072CE" w:themeColor="accent1"/>
      </w:rPr>
      <w:fldChar w:fldCharType="begin"/>
    </w:r>
    <w:r w:rsidRPr="00C022F9">
      <w:rPr>
        <w:b/>
        <w:color w:val="0072CE" w:themeColor="accent1"/>
      </w:rPr>
      <w:instrText xml:space="preserve"> StyleRef “Title” </w:instrText>
    </w:r>
    <w:r w:rsidRPr="00C022F9">
      <w:rPr>
        <w:b/>
        <w:noProof w:val="0"/>
        <w:color w:val="0072CE" w:themeColor="accent1"/>
      </w:rPr>
      <w:fldChar w:fldCharType="separate"/>
    </w:r>
    <w:r>
      <w:rPr>
        <w:b/>
        <w:color w:val="0072CE" w:themeColor="accent1"/>
      </w:rPr>
      <w:t>Making and Handling Public Interest Disclosures</w:t>
    </w:r>
    <w:r w:rsidRPr="00C022F9">
      <w:rPr>
        <w:b/>
        <w:color w:val="0072CE" w:themeColor="accent1"/>
      </w:rPr>
      <w:fldChar w:fldCharType="end"/>
    </w:r>
    <w:r w:rsidRPr="00C022F9">
      <w:rPr>
        <w:b/>
        <w:color w:val="0072CE" w:themeColor="accent1"/>
      </w:rPr>
      <w:t xml:space="preserve"> </w:t>
    </w:r>
    <w:r w:rsidRPr="00C022F9">
      <w:rPr>
        <w:noProof w:val="0"/>
      </w:rPr>
      <w:fldChar w:fldCharType="begin"/>
    </w:r>
    <w:r w:rsidRPr="00C022F9">
      <w:instrText xml:space="preserve"> StyleRef “Subtitle” </w:instrText>
    </w:r>
    <w:r w:rsidRPr="00C022F9">
      <w:rPr>
        <w:noProof w:val="0"/>
      </w:rPr>
      <w:fldChar w:fldCharType="separate"/>
    </w:r>
    <w:r>
      <w:t>Procedures</w:t>
    </w:r>
    <w:r w:rsidRPr="00C022F9">
      <w:fldChar w:fldCharType="end"/>
    </w:r>
    <w:r>
      <w:t xml:space="preserve"> (</w:t>
    </w:r>
    <w:r w:rsidRPr="00C022F9">
      <w:rPr>
        <w:noProof w:val="0"/>
      </w:rPr>
      <w:fldChar w:fldCharType="begin"/>
    </w:r>
    <w:r w:rsidRPr="00C022F9">
      <w:instrText xml:space="preserve"> StyleRef “Tertiary Title” </w:instrText>
    </w:r>
    <w:r w:rsidRPr="00C022F9">
      <w:rPr>
        <w:noProof w:val="0"/>
      </w:rPr>
      <w:fldChar w:fldCharType="separate"/>
    </w:r>
    <w:r>
      <w:t>2024</w:t>
    </w:r>
    <w:r w:rsidRPr="00C022F9">
      <w:fldChar w:fldCharType="end"/>
    </w:r>
    <w:r>
      <w:t>)</w:t>
    </w:r>
  </w:p>
  <w:p w14:paraId="0064E362" w14:textId="77777777" w:rsidR="00C008C0" w:rsidRDefault="00C008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A70C" w14:textId="77777777" w:rsidR="003C1025" w:rsidRDefault="003C1025" w:rsidP="004F7954">
      <w:r>
        <w:separator/>
      </w:r>
    </w:p>
    <w:p w14:paraId="29CD22AB" w14:textId="77777777" w:rsidR="003C1025" w:rsidRDefault="003C1025" w:rsidP="004F7954"/>
  </w:footnote>
  <w:footnote w:type="continuationSeparator" w:id="0">
    <w:p w14:paraId="503A2251" w14:textId="77777777" w:rsidR="003C1025" w:rsidRDefault="003C1025" w:rsidP="004F7954">
      <w:r>
        <w:continuationSeparator/>
      </w:r>
    </w:p>
  </w:footnote>
  <w:footnote w:type="continuationNotice" w:id="1">
    <w:p w14:paraId="6F8BBC78" w14:textId="77777777" w:rsidR="003C1025" w:rsidRDefault="003C102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F78F" w14:textId="77777777" w:rsidR="00DC61AF" w:rsidRDefault="00DC61A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EC33" w14:textId="77777777" w:rsidR="00C008C0" w:rsidRDefault="00C008C0">
    <w:pPr>
      <w:pStyle w:val="Header"/>
    </w:pPr>
    <w:r>
      <w:rPr>
        <w:noProof/>
      </w:rPr>
      <w:drawing>
        <wp:anchor distT="0" distB="0" distL="114300" distR="114300" simplePos="0" relativeHeight="251658257" behindDoc="0" locked="0" layoutInCell="1" allowOverlap="1" wp14:anchorId="28940EC8" wp14:editId="5307DCF5">
          <wp:simplePos x="0" y="0"/>
          <wp:positionH relativeFrom="column">
            <wp:posOffset>-931849</wp:posOffset>
          </wp:positionH>
          <wp:positionV relativeFrom="page">
            <wp:posOffset>0</wp:posOffset>
          </wp:positionV>
          <wp:extent cx="7591245" cy="740985"/>
          <wp:effectExtent l="0" t="0" r="0" b="2540"/>
          <wp:wrapNone/>
          <wp:docPr id="316"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p w14:paraId="7E2F1FB0" w14:textId="77777777" w:rsidR="00C008C0" w:rsidRDefault="00C008C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FD777" w14:textId="77777777" w:rsidR="00C008C0" w:rsidRDefault="00C008C0">
    <w:pPr>
      <w:pStyle w:val="Header"/>
    </w:pPr>
    <w:r>
      <w:rPr>
        <w:noProof/>
      </w:rPr>
      <w:drawing>
        <wp:anchor distT="0" distB="0" distL="114300" distR="114300" simplePos="0" relativeHeight="251658259" behindDoc="0" locked="0" layoutInCell="1" allowOverlap="1" wp14:anchorId="6FB475B9" wp14:editId="7915286C">
          <wp:simplePos x="0" y="0"/>
          <wp:positionH relativeFrom="column">
            <wp:posOffset>-931849</wp:posOffset>
          </wp:positionH>
          <wp:positionV relativeFrom="page">
            <wp:posOffset>0</wp:posOffset>
          </wp:positionV>
          <wp:extent cx="7591245" cy="740985"/>
          <wp:effectExtent l="0" t="0" r="0" b="2540"/>
          <wp:wrapNone/>
          <wp:docPr id="317"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p w14:paraId="6DD9DED2" w14:textId="77777777" w:rsidR="00C008C0" w:rsidRDefault="00C008C0"/>
  <w:p w14:paraId="5A462263" w14:textId="77777777" w:rsidR="00C008C0" w:rsidRDefault="00C008C0" w:rsidP="0028408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95E5" w14:textId="77777777" w:rsidR="00014213" w:rsidRDefault="000F4288" w:rsidP="004F7954">
    <w:pPr>
      <w:pStyle w:val="Header"/>
    </w:pPr>
    <w:r>
      <w:rPr>
        <w:noProof/>
      </w:rPr>
      <w:drawing>
        <wp:anchor distT="0" distB="0" distL="114300" distR="114300" simplePos="0" relativeHeight="251658241" behindDoc="1" locked="0" layoutInCell="1" allowOverlap="1" wp14:anchorId="027C2839" wp14:editId="701FCFD9">
          <wp:simplePos x="0" y="0"/>
          <wp:positionH relativeFrom="column">
            <wp:posOffset>-914400</wp:posOffset>
          </wp:positionH>
          <wp:positionV relativeFrom="page">
            <wp:posOffset>0</wp:posOffset>
          </wp:positionV>
          <wp:extent cx="7562088" cy="10698480"/>
          <wp:effectExtent l="0" t="0" r="1270" b="7620"/>
          <wp:wrapNone/>
          <wp:docPr id="65" name="Alternative back cove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PAGE_9545 DTF Covers A4 Final_Blue3 copy.jp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6AAA" w14:textId="77777777" w:rsidR="0084200F" w:rsidRDefault="00470962" w:rsidP="004F7954">
    <w:pPr>
      <w:pStyle w:val="Header"/>
    </w:pPr>
    <w:r>
      <w:rPr>
        <w:noProof/>
      </w:rPr>
      <mc:AlternateContent>
        <mc:Choice Requires="wpg">
          <w:drawing>
            <wp:anchor distT="0" distB="0" distL="114300" distR="114300" simplePos="0" relativeHeight="251658243" behindDoc="0" locked="0" layoutInCell="1" allowOverlap="1" wp14:anchorId="0F759A12" wp14:editId="2DA44DAD">
              <wp:simplePos x="0" y="0"/>
              <wp:positionH relativeFrom="page">
                <wp:align>left</wp:align>
              </wp:positionH>
              <wp:positionV relativeFrom="page">
                <wp:posOffset>895033</wp:posOffset>
              </wp:positionV>
              <wp:extent cx="7560945" cy="7580312"/>
              <wp:effectExtent l="0" t="0" r="1905" b="1905"/>
              <wp:wrapNone/>
              <wp:docPr id="8" name="Back page graphi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0945" cy="7580312"/>
                        <a:chOff x="914400" y="914400"/>
                        <a:chExt cx="5429250" cy="5438775"/>
                      </a:xfrm>
                    </wpg:grpSpPr>
                    <wps:wsp>
                      <wps:cNvPr id="9" name="Shape 2"/>
                      <wps:cNvSpPr/>
                      <wps:spPr>
                        <a:xfrm>
                          <a:off x="4105941" y="1619250"/>
                          <a:ext cx="2237708" cy="4733925"/>
                        </a:xfrm>
                        <a:custGeom>
                          <a:avLst/>
                          <a:gdLst>
                            <a:gd name="connsiteX0" fmla="*/ 2237708 w 2237708"/>
                            <a:gd name="connsiteY0" fmla="*/ 0 h 4733925"/>
                            <a:gd name="connsiteX1" fmla="*/ 0 w 2237708"/>
                            <a:gd name="connsiteY1" fmla="*/ 4733925 h 4733925"/>
                            <a:gd name="connsiteX2" fmla="*/ 2237708 w 2237708"/>
                            <a:gd name="connsiteY2" fmla="*/ 4733925 h 4733925"/>
                          </a:gdLst>
                          <a:ahLst/>
                          <a:cxnLst>
                            <a:cxn ang="0">
                              <a:pos x="connsiteX0" y="connsiteY0"/>
                            </a:cxn>
                            <a:cxn ang="0">
                              <a:pos x="connsiteX1" y="connsiteY1"/>
                            </a:cxn>
                            <a:cxn ang="0">
                              <a:pos x="connsiteX2" y="connsiteY2"/>
                            </a:cxn>
                          </a:cxnLst>
                          <a:rect l="l" t="t" r="r" b="b"/>
                          <a:pathLst>
                            <a:path w="2237708" h="4733925">
                              <a:moveTo>
                                <a:pt x="2237708" y="0"/>
                              </a:moveTo>
                              <a:lnTo>
                                <a:pt x="0" y="4733925"/>
                              </a:lnTo>
                              <a:lnTo>
                                <a:pt x="2237708" y="4733925"/>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1"/>
                      <wps:cNvSpPr/>
                      <wps:spPr>
                        <a:xfrm>
                          <a:off x="914400" y="914400"/>
                          <a:ext cx="5429250" cy="5438775"/>
                        </a:xfrm>
                        <a:custGeom>
                          <a:avLst/>
                          <a:gdLst>
                            <a:gd name="connsiteX0" fmla="*/ 4115181 w 5429250"/>
                            <a:gd name="connsiteY0" fmla="*/ 0 h 5438775"/>
                            <a:gd name="connsiteX1" fmla="*/ 0 w 5429250"/>
                            <a:gd name="connsiteY1" fmla="*/ 0 h 5438775"/>
                            <a:gd name="connsiteX2" fmla="*/ 0 w 5429250"/>
                            <a:gd name="connsiteY2" fmla="*/ 2717673 h 5438775"/>
                            <a:gd name="connsiteX3" fmla="*/ 1286256 w 5429250"/>
                            <a:gd name="connsiteY3" fmla="*/ 5438775 h 5438775"/>
                            <a:gd name="connsiteX4" fmla="*/ 5429250 w 5429250"/>
                            <a:gd name="connsiteY4" fmla="*/ 5438775 h 5438775"/>
                            <a:gd name="connsiteX5" fmla="*/ 5429250 w 5429250"/>
                            <a:gd name="connsiteY5" fmla="*/ 2779871 h 5438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429250" h="5438775">
                              <a:moveTo>
                                <a:pt x="4115181" y="0"/>
                              </a:moveTo>
                              <a:lnTo>
                                <a:pt x="0" y="0"/>
                              </a:lnTo>
                              <a:lnTo>
                                <a:pt x="0" y="2717673"/>
                              </a:lnTo>
                              <a:lnTo>
                                <a:pt x="1286256" y="5438775"/>
                              </a:lnTo>
                              <a:lnTo>
                                <a:pt x="5429250" y="5438775"/>
                              </a:lnTo>
                              <a:lnTo>
                                <a:pt x="5429250" y="2779871"/>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E348B8" id="Back page graphic" o:spid="_x0000_s1026" alt="&quot;&quot;" style="position:absolute;margin-left:0;margin-top:70.5pt;width:595.35pt;height:596.85pt;z-index:251658243;mso-position-horizontal:left;mso-position-horizontal-relative:page;mso-position-vertical-relative:page;mso-width-relative:margin;mso-height-relative:margin" coordorigin="9144,9144" coordsize="54292,54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">
              <v:shape id="Shape 2" o:spid="_x0000_s1027" style="position:absolute;left:41059;top:16192;width:22377;height:47339;visibility:visible;mso-wrap-style:square;v-text-anchor:middle" coordsize="2237708,473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" path="m2237708,l,4733925r2237708,l2237708,xe" fillcolor="#232b39 [3213]" stroked="f">
                <v:stroke joinstyle="miter"/>
                <v:path arrowok="t" o:connecttype="custom" o:connectlocs="2237708,0;0,4733925;2237708,4733925" o:connectangles="0,0,0"/>
              </v:shape>
              <v:shape id="Shape 1" o:spid="_x0000_s1028" style="position:absolute;left:9144;top:9144;width:54292;height:54387;visibility:visible;mso-wrap-style:square;v-text-anchor:middle" coordsize="5429250,543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" path="m4115181,l,,,2717673,1286256,5438775r4142994,l5429250,2779871,4115181,xe" fillcolor="#0072ce [3204]" stroked="f">
                <v:stroke joinstyle="miter"/>
                <v:path arrowok="t" o:connecttype="custom" o:connectlocs="4115181,0;0,0;0,2717673;1286256,5438775;5429250,5438775;5429250,2779871" o:connectangles="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927E" w14:textId="77777777" w:rsidR="005817DA" w:rsidRDefault="005817DA" w:rsidP="004F7954">
    <w:pPr>
      <w:pStyle w:val="Header"/>
    </w:pPr>
    <w:r>
      <w:rPr>
        <w:noProof/>
      </w:rPr>
      <mc:AlternateContent>
        <mc:Choice Requires="wpg">
          <w:drawing>
            <wp:anchor distT="0" distB="0" distL="114300" distR="114300" simplePos="0" relativeHeight="251658246" behindDoc="1" locked="1" layoutInCell="1" allowOverlap="1" wp14:anchorId="1BD0E794" wp14:editId="3850D383">
              <wp:simplePos x="0" y="0"/>
              <wp:positionH relativeFrom="page">
                <wp:posOffset>-19050</wp:posOffset>
              </wp:positionH>
              <wp:positionV relativeFrom="page">
                <wp:posOffset>1110615</wp:posOffset>
              </wp:positionV>
              <wp:extent cx="7077075" cy="7292340"/>
              <wp:effectExtent l="0" t="0" r="9525" b="3810"/>
              <wp:wrapNone/>
              <wp:docPr id="2" name="Page graphi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077075" cy="7292340"/>
                        <a:chOff x="914400" y="909655"/>
                        <a:chExt cx="5297042" cy="5449043"/>
                      </a:xfrm>
                    </wpg:grpSpPr>
                    <wps:wsp>
                      <wps:cNvPr id="16" name="Freeform: Shape 16"/>
                      <wps:cNvSpPr/>
                      <wps:spPr>
                        <a:xfrm>
                          <a:off x="923925" y="909655"/>
                          <a:ext cx="5010816" cy="5445251"/>
                        </a:xfrm>
                        <a:custGeom>
                          <a:avLst/>
                          <a:gdLst>
                            <a:gd name="connsiteX0" fmla="*/ 5010817 w 5010816"/>
                            <a:gd name="connsiteY0" fmla="*/ 0 h 5445251"/>
                            <a:gd name="connsiteX1" fmla="*/ 943165 w 5010816"/>
                            <a:gd name="connsiteY1" fmla="*/ 0 h 5445251"/>
                            <a:gd name="connsiteX2" fmla="*/ 0 w 5010816"/>
                            <a:gd name="connsiteY2" fmla="*/ 1995297 h 5445251"/>
                            <a:gd name="connsiteX3" fmla="*/ 0 w 5010816"/>
                            <a:gd name="connsiteY3" fmla="*/ 5445252 h 5445251"/>
                            <a:gd name="connsiteX4" fmla="*/ 2436876 w 5010816"/>
                            <a:gd name="connsiteY4" fmla="*/ 5445252 h 544525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010816" h="5445251">
                              <a:moveTo>
                                <a:pt x="5010817" y="0"/>
                              </a:moveTo>
                              <a:lnTo>
                                <a:pt x="943165" y="0"/>
                              </a:lnTo>
                              <a:lnTo>
                                <a:pt x="0" y="1995297"/>
                              </a:lnTo>
                              <a:lnTo>
                                <a:pt x="0" y="5445252"/>
                              </a:lnTo>
                              <a:lnTo>
                                <a:pt x="2436876" y="5445252"/>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wps:spPr>
                        <a:xfrm>
                          <a:off x="923925" y="2142362"/>
                          <a:ext cx="5287517" cy="4216336"/>
                        </a:xfrm>
                        <a:custGeom>
                          <a:avLst/>
                          <a:gdLst>
                            <a:gd name="connsiteX0" fmla="*/ 5287518 w 5287517"/>
                            <a:gd name="connsiteY0" fmla="*/ 4216337 h 4216336"/>
                            <a:gd name="connsiteX1" fmla="*/ 3294507 w 5287517"/>
                            <a:gd name="connsiteY1" fmla="*/ 0 h 4216336"/>
                            <a:gd name="connsiteX2" fmla="*/ 0 w 5287517"/>
                            <a:gd name="connsiteY2" fmla="*/ 0 h 4216336"/>
                            <a:gd name="connsiteX3" fmla="*/ 0 w 5287517"/>
                            <a:gd name="connsiteY3" fmla="*/ 4216337 h 4216336"/>
                          </a:gdLst>
                          <a:ahLst/>
                          <a:cxnLst>
                            <a:cxn ang="0">
                              <a:pos x="connsiteX0" y="connsiteY0"/>
                            </a:cxn>
                            <a:cxn ang="0">
                              <a:pos x="connsiteX1" y="connsiteY1"/>
                            </a:cxn>
                            <a:cxn ang="0">
                              <a:pos x="connsiteX2" y="connsiteY2"/>
                            </a:cxn>
                            <a:cxn ang="0">
                              <a:pos x="connsiteX3" y="connsiteY3"/>
                            </a:cxn>
                          </a:cxnLst>
                          <a:rect l="l" t="t" r="r" b="b"/>
                          <a:pathLst>
                            <a:path w="5287517" h="4216336">
                              <a:moveTo>
                                <a:pt x="5287518" y="4216337"/>
                              </a:moveTo>
                              <a:lnTo>
                                <a:pt x="3294507" y="0"/>
                              </a:lnTo>
                              <a:lnTo>
                                <a:pt x="0" y="0"/>
                              </a:lnTo>
                              <a:lnTo>
                                <a:pt x="0" y="4216337"/>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eform: Shape 18"/>
                      <wps:cNvSpPr/>
                      <wps:spPr>
                        <a:xfrm>
                          <a:off x="914400" y="1468278"/>
                          <a:ext cx="3861244" cy="4110894"/>
                        </a:xfrm>
                        <a:custGeom>
                          <a:avLst/>
                          <a:gdLst>
                            <a:gd name="connsiteX0" fmla="*/ 0 w 3861244"/>
                            <a:gd name="connsiteY0" fmla="*/ 0 h 4110894"/>
                            <a:gd name="connsiteX1" fmla="*/ 0 w 3861244"/>
                            <a:gd name="connsiteY1" fmla="*/ 2650712 h 4110894"/>
                            <a:gd name="connsiteX2" fmla="*/ 690182 w 3861244"/>
                            <a:gd name="connsiteY2" fmla="*/ 4110895 h 4110894"/>
                            <a:gd name="connsiteX3" fmla="*/ 3861245 w 3861244"/>
                            <a:gd name="connsiteY3" fmla="*/ 4110895 h 4110894"/>
                            <a:gd name="connsiteX4" fmla="*/ 3861245 w 3861244"/>
                            <a:gd name="connsiteY4" fmla="*/ 0 h 4110894"/>
                            <a:gd name="connsiteX5" fmla="*/ 0 w 3861244"/>
                            <a:gd name="connsiteY5" fmla="*/ 0 h 4110894"/>
                            <a:gd name="connsiteX6" fmla="*/ 3590925 w 3861244"/>
                            <a:gd name="connsiteY6" fmla="*/ 3055144 h 4110894"/>
                            <a:gd name="connsiteX7" fmla="*/ 3038475 w 3861244"/>
                            <a:gd name="connsiteY7" fmla="*/ 3055144 h 4110894"/>
                            <a:gd name="connsiteX8" fmla="*/ 3038475 w 3861244"/>
                            <a:gd name="connsiteY8" fmla="*/ 3026569 h 4110894"/>
                            <a:gd name="connsiteX9" fmla="*/ 3590925 w 3861244"/>
                            <a:gd name="connsiteY9" fmla="*/ 3026569 h 4110894"/>
                            <a:gd name="connsiteX10" fmla="*/ 3590925 w 3861244"/>
                            <a:gd name="connsiteY10" fmla="*/ 3055144 h 41108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61244" h="4110894">
                              <a:moveTo>
                                <a:pt x="0" y="0"/>
                              </a:moveTo>
                              <a:lnTo>
                                <a:pt x="0" y="2650712"/>
                              </a:lnTo>
                              <a:lnTo>
                                <a:pt x="690182" y="4110895"/>
                              </a:lnTo>
                              <a:lnTo>
                                <a:pt x="3861245" y="4110895"/>
                              </a:lnTo>
                              <a:lnTo>
                                <a:pt x="3861245" y="0"/>
                              </a:lnTo>
                              <a:lnTo>
                                <a:pt x="0" y="0"/>
                              </a:lnTo>
                              <a:close/>
                              <a:moveTo>
                                <a:pt x="3590925" y="3055144"/>
                              </a:moveTo>
                              <a:lnTo>
                                <a:pt x="3038475" y="3055144"/>
                              </a:lnTo>
                              <a:lnTo>
                                <a:pt x="3038475" y="3026569"/>
                              </a:lnTo>
                              <a:lnTo>
                                <a:pt x="3590925" y="3026569"/>
                              </a:lnTo>
                              <a:lnTo>
                                <a:pt x="3590925" y="3055144"/>
                              </a:lnTo>
                              <a:close/>
                            </a:path>
                          </a:pathLst>
                        </a:custGeom>
                        <a:solidFill>
                          <a:srgbClr val="FFFFF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E28A70" id="Page graphic" o:spid="_x0000_s1026" alt="&quot;&quot;" style="position:absolute;margin-left:-1.5pt;margin-top:87.45pt;width:557.25pt;height:574.2pt;z-index:-251658234;mso-position-horizontal-relative:page;mso-position-vertical-relative:page;mso-width-relative:margin;mso-height-relative:margin" coordorigin="9144,9096" coordsize="52970,54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">
              <v:shape id="Freeform: Shape 16" o:spid="_x0000_s1027" style="position:absolute;left:9239;top:9096;width:50108;height:54453;visibility:visible;mso-wrap-style:square;v-text-anchor:middle" coordsize="5010816,544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" path="m5010817,l943165,,,1995297,,5445252r2436876,l5010817,xe" fillcolor="#232b39 [3213]" stroked="f">
                <v:stroke joinstyle="miter"/>
                <v:path arrowok="t" o:connecttype="custom" o:connectlocs="5010817,0;943165,0;0,1995297;0,5445252;2436876,5445252" o:connectangles="0,0,0,0,0"/>
              </v:shape>
              <v:shape id="Freeform: Shape 17" o:spid="_x0000_s1028" style="position:absolute;left:9239;top:21423;width:52875;height:42163;visibility:visible;mso-wrap-style:square;v-text-anchor:middle" coordsize="5287517,421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" path="m5287518,4216337l3294507,,,,,4216337r5287518,xe" fillcolor="#0072ce [3204]" stroked="f">
                <v:stroke joinstyle="miter"/>
                <v:path arrowok="t" o:connecttype="custom" o:connectlocs="5287518,4216337;3294507,0;0,0;0,4216337" o:connectangles="0,0,0,0"/>
              </v:shape>
              <v:shape id="Freeform: Shape 18" o:spid="_x0000_s1029" style="position:absolute;left:9144;top:14682;width:38612;height:41109;visibility:visible;mso-wrap-style:square;v-text-anchor:middle" coordsize="3861244,4110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" path="m,l,2650712,690182,4110895r3171063,l3861245,,,xm3590925,3055144r-552450,l3038475,3026569r552450,l3590925,3055144xe" stroked="f">
                <v:stroke joinstyle="miter"/>
                <v:path arrowok="t" o:connecttype="custom" o:connectlocs="0,0;0,2650712;690182,4110895;3861245,4110895;3861245,0;0,0;3590925,3055144;3038475,3055144;3038475,3026569;3590925,3026569;3590925,3055144" o:connectangles="0,0,0,0,0,0,0,0,0,0,0"/>
              </v:shape>
              <w10:wrap anchorx="page" anchory="page"/>
              <w10:anchorlock/>
            </v:group>
          </w:pict>
        </mc:Fallback>
      </mc:AlternateContent>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7B13" w14:textId="77777777" w:rsidR="00DC61AF" w:rsidRDefault="00DC61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D0DB" w14:textId="77777777" w:rsidR="00563527" w:rsidRDefault="00470962" w:rsidP="004F7954">
    <w:pPr>
      <w:pStyle w:val="Header"/>
    </w:pPr>
    <w:r>
      <w:rPr>
        <w:noProof/>
      </w:rPr>
      <mc:AlternateContent>
        <mc:Choice Requires="wpg">
          <w:drawing>
            <wp:anchor distT="0" distB="0" distL="114300" distR="114300" simplePos="0" relativeHeight="251658240" behindDoc="0" locked="0" layoutInCell="1" allowOverlap="1" wp14:anchorId="004C38F0" wp14:editId="07310DC2">
              <wp:simplePos x="0" y="0"/>
              <wp:positionH relativeFrom="page">
                <wp:posOffset>180340</wp:posOffset>
              </wp:positionH>
              <wp:positionV relativeFrom="page">
                <wp:posOffset>180340</wp:posOffset>
              </wp:positionV>
              <wp:extent cx="7214616" cy="612648"/>
              <wp:effectExtent l="0" t="0" r="5715" b="0"/>
              <wp:wrapNone/>
              <wp:docPr id="6" name="Graphic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14616" cy="612648"/>
                        <a:chOff x="181155" y="181155"/>
                        <a:chExt cx="7214235" cy="612140"/>
                      </a:xfrm>
                    </wpg:grpSpPr>
                    <wps:wsp>
                      <wps:cNvPr id="7" name="Freeform: Shape 7"/>
                      <wps:cNvSpPr/>
                      <wps:spPr>
                        <a:xfrm>
                          <a:off x="181155" y="181155"/>
                          <a:ext cx="7210484" cy="612140"/>
                        </a:xfrm>
                        <a:custGeom>
                          <a:avLst/>
                          <a:gdLst>
                            <a:gd name="connsiteX0" fmla="*/ 0 w 7210484"/>
                            <a:gd name="connsiteY0" fmla="*/ 0 h 612140"/>
                            <a:gd name="connsiteX1" fmla="*/ 7210485 w 7210484"/>
                            <a:gd name="connsiteY1" fmla="*/ 0 h 612140"/>
                            <a:gd name="connsiteX2" fmla="*/ 7210485 w 7210484"/>
                            <a:gd name="connsiteY2" fmla="*/ 612140 h 612140"/>
                            <a:gd name="connsiteX3" fmla="*/ 0 w 7210484"/>
                            <a:gd name="connsiteY3" fmla="*/ 612140 h 612140"/>
                          </a:gdLst>
                          <a:ahLst/>
                          <a:cxnLst>
                            <a:cxn ang="0">
                              <a:pos x="connsiteX0" y="connsiteY0"/>
                            </a:cxn>
                            <a:cxn ang="0">
                              <a:pos x="connsiteX1" y="connsiteY1"/>
                            </a:cxn>
                            <a:cxn ang="0">
                              <a:pos x="connsiteX2" y="connsiteY2"/>
                            </a:cxn>
                            <a:cxn ang="0">
                              <a:pos x="connsiteX3" y="connsiteY3"/>
                            </a:cxn>
                          </a:cxnLst>
                          <a:rect l="l" t="t" r="r" b="b"/>
                          <a:pathLst>
                            <a:path w="7210484" h="612140">
                              <a:moveTo>
                                <a:pt x="0" y="0"/>
                              </a:moveTo>
                              <a:lnTo>
                                <a:pt x="7210485" y="0"/>
                              </a:lnTo>
                              <a:lnTo>
                                <a:pt x="7210485" y="612140"/>
                              </a:lnTo>
                              <a:lnTo>
                                <a:pt x="0" y="612140"/>
                              </a:lnTo>
                              <a:close/>
                            </a:path>
                          </a:pathLst>
                        </a:custGeom>
                        <a:solidFill>
                          <a:schemeClr val="bg2"/>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Shape 11"/>
                      <wps:cNvSpPr/>
                      <wps:spPr>
                        <a:xfrm>
                          <a:off x="5393408" y="181155"/>
                          <a:ext cx="2001981" cy="612140"/>
                        </a:xfrm>
                        <a:custGeom>
                          <a:avLst/>
                          <a:gdLst>
                            <a:gd name="connsiteX0" fmla="*/ 2001981 w 2001981"/>
                            <a:gd name="connsiteY0" fmla="*/ 0 h 612140"/>
                            <a:gd name="connsiteX1" fmla="*/ 1998231 w 2001981"/>
                            <a:gd name="connsiteY1" fmla="*/ 0 h 612140"/>
                            <a:gd name="connsiteX2" fmla="*/ 289570 w 2001981"/>
                            <a:gd name="connsiteY2" fmla="*/ 0 h 612140"/>
                            <a:gd name="connsiteX3" fmla="*/ 0 w 2001981"/>
                            <a:gd name="connsiteY3" fmla="*/ 612140 h 612140"/>
                            <a:gd name="connsiteX4" fmla="*/ 1752797 w 2001981"/>
                            <a:gd name="connsiteY4" fmla="*/ 612140 h 612140"/>
                            <a:gd name="connsiteX5" fmla="*/ 2001981 w 2001981"/>
                            <a:gd name="connsiteY5" fmla="*/ 85325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01981" h="612140">
                              <a:moveTo>
                                <a:pt x="2001981" y="0"/>
                              </a:moveTo>
                              <a:lnTo>
                                <a:pt x="1998231" y="0"/>
                              </a:lnTo>
                              <a:lnTo>
                                <a:pt x="289570" y="0"/>
                              </a:lnTo>
                              <a:lnTo>
                                <a:pt x="0" y="612140"/>
                              </a:lnTo>
                              <a:lnTo>
                                <a:pt x="1752797" y="612140"/>
                              </a:lnTo>
                              <a:lnTo>
                                <a:pt x="2001981" y="85325"/>
                              </a:lnTo>
                              <a:close/>
                            </a:path>
                          </a:pathLst>
                        </a:custGeom>
                        <a:solidFill>
                          <a:schemeClr val="accent2"/>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6218732" y="181155"/>
                          <a:ext cx="1176657" cy="612140"/>
                        </a:xfrm>
                        <a:custGeom>
                          <a:avLst/>
                          <a:gdLst>
                            <a:gd name="connsiteX0" fmla="*/ 1176658 w 1176657"/>
                            <a:gd name="connsiteY0" fmla="*/ 0 h 612140"/>
                            <a:gd name="connsiteX1" fmla="*/ 289694 w 1176657"/>
                            <a:gd name="connsiteY1" fmla="*/ 0 h 612140"/>
                            <a:gd name="connsiteX2" fmla="*/ 0 w 1176657"/>
                            <a:gd name="connsiteY2" fmla="*/ 612140 h 612140"/>
                            <a:gd name="connsiteX3" fmla="*/ 1176658 w 1176657"/>
                            <a:gd name="connsiteY3" fmla="*/ 612140 h 612140"/>
                          </a:gdLst>
                          <a:ahLst/>
                          <a:cxnLst>
                            <a:cxn ang="0">
                              <a:pos x="connsiteX0" y="connsiteY0"/>
                            </a:cxn>
                            <a:cxn ang="0">
                              <a:pos x="connsiteX1" y="connsiteY1"/>
                            </a:cxn>
                            <a:cxn ang="0">
                              <a:pos x="connsiteX2" y="connsiteY2"/>
                            </a:cxn>
                            <a:cxn ang="0">
                              <a:pos x="connsiteX3" y="connsiteY3"/>
                            </a:cxn>
                          </a:cxnLst>
                          <a:rect l="l" t="t" r="r" b="b"/>
                          <a:pathLst>
                            <a:path w="1176657" h="612140">
                              <a:moveTo>
                                <a:pt x="1176658" y="0"/>
                              </a:moveTo>
                              <a:lnTo>
                                <a:pt x="289694" y="0"/>
                              </a:lnTo>
                              <a:lnTo>
                                <a:pt x="0" y="612140"/>
                              </a:lnTo>
                              <a:lnTo>
                                <a:pt x="1176658" y="612140"/>
                              </a:lnTo>
                              <a:close/>
                            </a:path>
                          </a:pathLst>
                        </a:custGeom>
                        <a:solidFill>
                          <a:schemeClr val="accent1"/>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6509677" y="181155"/>
                          <a:ext cx="885712" cy="612140"/>
                        </a:xfrm>
                        <a:custGeom>
                          <a:avLst/>
                          <a:gdLst>
                            <a:gd name="connsiteX0" fmla="*/ 885713 w 885712"/>
                            <a:gd name="connsiteY0" fmla="*/ 0 h 612140"/>
                            <a:gd name="connsiteX1" fmla="*/ 0 w 885712"/>
                            <a:gd name="connsiteY1" fmla="*/ 0 h 612140"/>
                            <a:gd name="connsiteX2" fmla="*/ 289570 w 885712"/>
                            <a:gd name="connsiteY2" fmla="*/ 612140 h 612140"/>
                            <a:gd name="connsiteX3" fmla="*/ 885713 w 885712"/>
                            <a:gd name="connsiteY3" fmla="*/ 612140 h 612140"/>
                          </a:gdLst>
                          <a:ahLst/>
                          <a:cxnLst>
                            <a:cxn ang="0">
                              <a:pos x="connsiteX0" y="connsiteY0"/>
                            </a:cxn>
                            <a:cxn ang="0">
                              <a:pos x="connsiteX1" y="connsiteY1"/>
                            </a:cxn>
                            <a:cxn ang="0">
                              <a:pos x="connsiteX2" y="connsiteY2"/>
                            </a:cxn>
                            <a:cxn ang="0">
                              <a:pos x="connsiteX3" y="connsiteY3"/>
                            </a:cxn>
                          </a:cxnLst>
                          <a:rect l="l" t="t" r="r" b="b"/>
                          <a:pathLst>
                            <a:path w="885712" h="612140">
                              <a:moveTo>
                                <a:pt x="885713" y="0"/>
                              </a:moveTo>
                              <a:lnTo>
                                <a:pt x="0" y="0"/>
                              </a:lnTo>
                              <a:lnTo>
                                <a:pt x="289570" y="612140"/>
                              </a:lnTo>
                              <a:lnTo>
                                <a:pt x="885713" y="612140"/>
                              </a:lnTo>
                              <a:close/>
                            </a:path>
                          </a:pathLst>
                        </a:custGeom>
                        <a:solidFill>
                          <a:schemeClr val="tx1"/>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eform: Shape 15"/>
                      <wps:cNvSpPr/>
                      <wps:spPr>
                        <a:xfrm>
                          <a:off x="5215740" y="418390"/>
                          <a:ext cx="1001365" cy="374904"/>
                        </a:xfrm>
                        <a:custGeom>
                          <a:avLst/>
                          <a:gdLst>
                            <a:gd name="connsiteX0" fmla="*/ 825198 w 1001365"/>
                            <a:gd name="connsiteY0" fmla="*/ 0 h 374904"/>
                            <a:gd name="connsiteX1" fmla="*/ 0 w 1001365"/>
                            <a:gd name="connsiteY1" fmla="*/ 0 h 374904"/>
                            <a:gd name="connsiteX2" fmla="*/ 176167 w 1001365"/>
                            <a:gd name="connsiteY2" fmla="*/ 374905 h 374904"/>
                            <a:gd name="connsiteX3" fmla="*/ 1001366 w 1001365"/>
                            <a:gd name="connsiteY3" fmla="*/ 374905 h 374904"/>
                          </a:gdLst>
                          <a:ahLst/>
                          <a:cxnLst>
                            <a:cxn ang="0">
                              <a:pos x="connsiteX0" y="connsiteY0"/>
                            </a:cxn>
                            <a:cxn ang="0">
                              <a:pos x="connsiteX1" y="connsiteY1"/>
                            </a:cxn>
                            <a:cxn ang="0">
                              <a:pos x="connsiteX2" y="connsiteY2"/>
                            </a:cxn>
                            <a:cxn ang="0">
                              <a:pos x="connsiteX3" y="connsiteY3"/>
                            </a:cxn>
                          </a:cxnLst>
                          <a:rect l="l" t="t" r="r" b="b"/>
                          <a:pathLst>
                            <a:path w="1001365" h="374904">
                              <a:moveTo>
                                <a:pt x="825198" y="0"/>
                              </a:moveTo>
                              <a:lnTo>
                                <a:pt x="0" y="0"/>
                              </a:lnTo>
                              <a:lnTo>
                                <a:pt x="176167" y="374905"/>
                              </a:lnTo>
                              <a:lnTo>
                                <a:pt x="1001366" y="374905"/>
                              </a:lnTo>
                              <a:close/>
                            </a:path>
                          </a:pathLst>
                        </a:custGeom>
                        <a:solidFill>
                          <a:schemeClr val="bg1">
                            <a:alpha val="40000"/>
                          </a:schemeClr>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2836A4" id="Graphic 49" o:spid="_x0000_s1026" alt="&quot;&quot;" style="position:absolute;margin-left:14.2pt;margin-top:14.2pt;width:568.1pt;height:48.25pt;z-index:251658240;mso-position-horizontal-relative:page;mso-position-vertical-relative:page;mso-width-relative:margin;mso-height-relative:margin" coordorigin="1811,1811" coordsize="72142,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">
              <v:shape id="Freeform: Shape 7" o:spid="_x0000_s1027" style="position:absolute;left:1811;top:1811;width:72105;height:6121;visibility:visible;mso-wrap-style:square;v-text-anchor:middle" coordsize="7210484,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" path="m,l7210485,r,612140l,612140,,xe" fillcolor="#c2ebfa [3214]" stroked="f" strokeweight=".34711mm">
                <v:stroke joinstyle="miter"/>
                <v:path arrowok="t" o:connecttype="custom" o:connectlocs="0,0;7210485,0;7210485,612140;0,612140" o:connectangles="0,0,0,0"/>
              </v:shape>
              <v:shape id="Freeform: Shape 11" o:spid="_x0000_s1028" style="position:absolute;left:53934;top:1811;width:20019;height:6121;visibility:visible;mso-wrap-style:square;v-text-anchor:middle" coordsize="2001981,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" path="m2001981,r-3750,l289570,,,612140r1752797,l2001981,85325r,-85325xe" fillcolor="#68cef2 [3205]" stroked="f" strokeweight=".34711mm">
                <v:stroke joinstyle="miter"/>
                <v:path arrowok="t" o:connecttype="custom" o:connectlocs="2001981,0;1998231,0;289570,0;0,612140;1752797,612140;2001981,85325" o:connectangles="0,0,0,0,0,0"/>
              </v:shape>
              <v:shape id="Freeform: Shape 12" o:spid="_x0000_s1029" style="position:absolute;left:62187;top:1811;width:11766;height:6121;visibility:visible;mso-wrap-style:square;v-text-anchor:middle" coordsize="1176657,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" path="m1176658,l289694,,,612140r1176658,l1176658,xe" fillcolor="#0072ce [3204]" stroked="f" strokeweight=".34711mm">
                <v:stroke joinstyle="miter"/>
                <v:path arrowok="t" o:connecttype="custom" o:connectlocs="1176658,0;289694,0;0,612140;1176658,612140" o:connectangles="0,0,0,0"/>
              </v:shape>
              <v:shape id="Freeform: Shape 14" o:spid="_x0000_s1030" style="position:absolute;left:65096;top:1811;width:8857;height:6121;visibility:visible;mso-wrap-style:square;v-text-anchor:middle" coordsize="885712,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" path="m885713,l,,289570,612140r596143,l885713,xe" fillcolor="#232b39 [3213]" stroked="f" strokeweight=".34711mm">
                <v:stroke joinstyle="miter"/>
                <v:path arrowok="t" o:connecttype="custom" o:connectlocs="885713,0;0,0;289570,612140;885713,612140" o:connectangles="0,0,0,0"/>
              </v:shape>
              <v:shape id="Freeform: Shape 15" o:spid="_x0000_s1031" style="position:absolute;left:52157;top:4183;width:10014;height:3749;visibility:visible;mso-wrap-style:square;v-text-anchor:middle" coordsize="1001365,37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" path="m825198,l,,176167,374905r825199,l825198,xe" fillcolor="white [3212]" stroked="f" strokeweight=".34711mm">
                <v:fill opacity="26214f"/>
                <v:stroke joinstyle="miter"/>
                <v:path arrowok="t" o:connecttype="custom" o:connectlocs="825198,0;0,0;176167,374905;1001366,374905" o:connectangles="0,0,0,0"/>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CA1A" w14:textId="77777777" w:rsidR="00750CBE" w:rsidRDefault="00D95610" w:rsidP="004F7954">
    <w:pPr>
      <w:pStyle w:val="Header"/>
    </w:pPr>
    <w:r>
      <w:rPr>
        <w:noProof/>
      </w:rPr>
      <mc:AlternateContent>
        <mc:Choice Requires="wpg">
          <w:drawing>
            <wp:anchor distT="0" distB="0" distL="114300" distR="114300" simplePos="0" relativeHeight="251658242" behindDoc="0" locked="0" layoutInCell="1" allowOverlap="1" wp14:anchorId="7FE9724A" wp14:editId="39D26C8C">
              <wp:simplePos x="0" y="0"/>
              <wp:positionH relativeFrom="page">
                <wp:posOffset>0</wp:posOffset>
              </wp:positionH>
              <wp:positionV relativeFrom="page">
                <wp:posOffset>0</wp:posOffset>
              </wp:positionV>
              <wp:extent cx="7562088" cy="758952"/>
              <wp:effectExtent l="0" t="0" r="1270" b="3175"/>
              <wp:wrapNone/>
              <wp:docPr id="19"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2088" cy="758952"/>
                        <a:chOff x="0" y="1419367"/>
                        <a:chExt cx="7559675" cy="758825"/>
                      </a:xfrm>
                    </wpg:grpSpPr>
                    <wps:wsp>
                      <wps:cNvPr id="20" name="Shape 5"/>
                      <wps:cNvSpPr/>
                      <wps:spPr>
                        <a:xfrm>
                          <a:off x="0" y="1419367"/>
                          <a:ext cx="7559674" cy="764010"/>
                        </a:xfrm>
                        <a:custGeom>
                          <a:avLst/>
                          <a:gdLst>
                            <a:gd name="connsiteX0" fmla="*/ 0 w 7559674"/>
                            <a:gd name="connsiteY0" fmla="*/ 0 h 764010"/>
                            <a:gd name="connsiteX1" fmla="*/ 7559675 w 7559674"/>
                            <a:gd name="connsiteY1" fmla="*/ 0 h 764010"/>
                            <a:gd name="connsiteX2" fmla="*/ 7559675 w 7559674"/>
                            <a:gd name="connsiteY2" fmla="*/ 764010 h 764010"/>
                            <a:gd name="connsiteX3" fmla="*/ 0 w 7559674"/>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7559674" h="764010">
                              <a:moveTo>
                                <a:pt x="0" y="0"/>
                              </a:moveTo>
                              <a:lnTo>
                                <a:pt x="7559675" y="0"/>
                              </a:lnTo>
                              <a:lnTo>
                                <a:pt x="7559675" y="764010"/>
                              </a:lnTo>
                              <a:lnTo>
                                <a:pt x="0" y="764010"/>
                              </a:lnTo>
                              <a:close/>
                            </a:path>
                          </a:pathLst>
                        </a:custGeom>
                        <a:solidFill>
                          <a:schemeClr val="bg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hape 4"/>
                      <wps:cNvSpPr/>
                      <wps:spPr>
                        <a:xfrm>
                          <a:off x="4937039" y="1419367"/>
                          <a:ext cx="2508287" cy="764010"/>
                        </a:xfrm>
                        <a:custGeom>
                          <a:avLst/>
                          <a:gdLst>
                            <a:gd name="connsiteX0" fmla="*/ 2508288 w 2508287"/>
                            <a:gd name="connsiteY0" fmla="*/ 0 h 764010"/>
                            <a:gd name="connsiteX1" fmla="*/ 2503587 w 2508287"/>
                            <a:gd name="connsiteY1" fmla="*/ 0 h 764010"/>
                            <a:gd name="connsiteX2" fmla="*/ 362865 w 2508287"/>
                            <a:gd name="connsiteY2" fmla="*/ 0 h 764010"/>
                            <a:gd name="connsiteX3" fmla="*/ 0 w 2508287"/>
                            <a:gd name="connsiteY3" fmla="*/ 764010 h 764010"/>
                            <a:gd name="connsiteX4" fmla="*/ 2196118 w 2508287"/>
                            <a:gd name="connsiteY4" fmla="*/ 764010 h 764010"/>
                            <a:gd name="connsiteX5" fmla="*/ 2508288 w 2508287"/>
                            <a:gd name="connsiteY5" fmla="*/ 106615 h 764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08287" h="764010">
                              <a:moveTo>
                                <a:pt x="2508288" y="0"/>
                              </a:moveTo>
                              <a:lnTo>
                                <a:pt x="2503587" y="0"/>
                              </a:lnTo>
                              <a:lnTo>
                                <a:pt x="362865" y="0"/>
                              </a:lnTo>
                              <a:lnTo>
                                <a:pt x="0" y="764010"/>
                              </a:lnTo>
                              <a:lnTo>
                                <a:pt x="2196118" y="764010"/>
                              </a:lnTo>
                              <a:lnTo>
                                <a:pt x="2508288" y="106615"/>
                              </a:lnTo>
                              <a:close/>
                            </a:path>
                          </a:pathLst>
                        </a:custGeom>
                        <a:solidFill>
                          <a:schemeClr val="accent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hape 3"/>
                      <wps:cNvSpPr/>
                      <wps:spPr>
                        <a:xfrm>
                          <a:off x="5954991" y="1419367"/>
                          <a:ext cx="1474072" cy="764010"/>
                        </a:xfrm>
                        <a:custGeom>
                          <a:avLst/>
                          <a:gdLst>
                            <a:gd name="connsiteX0" fmla="*/ 1474073 w 1474072"/>
                            <a:gd name="connsiteY0" fmla="*/ 0 h 764010"/>
                            <a:gd name="connsiteX1" fmla="*/ 362864 w 1474072"/>
                            <a:gd name="connsiteY1" fmla="*/ 0 h 764010"/>
                            <a:gd name="connsiteX2" fmla="*/ 0 w 1474072"/>
                            <a:gd name="connsiteY2" fmla="*/ 764010 h 764010"/>
                            <a:gd name="connsiteX3" fmla="*/ 1474073 w 1474072"/>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474072" h="764010">
                              <a:moveTo>
                                <a:pt x="1474073" y="0"/>
                              </a:moveTo>
                              <a:lnTo>
                                <a:pt x="362864" y="0"/>
                              </a:lnTo>
                              <a:lnTo>
                                <a:pt x="0" y="764010"/>
                              </a:lnTo>
                              <a:lnTo>
                                <a:pt x="1474073" y="764010"/>
                              </a:lnTo>
                              <a:close/>
                            </a:path>
                          </a:pathLst>
                        </a:custGeom>
                        <a:solidFill>
                          <a:schemeClr val="accent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hape 2"/>
                      <wps:cNvSpPr/>
                      <wps:spPr>
                        <a:xfrm>
                          <a:off x="6317474" y="1419367"/>
                          <a:ext cx="1242200" cy="764010"/>
                        </a:xfrm>
                        <a:custGeom>
                          <a:avLst/>
                          <a:gdLst>
                            <a:gd name="connsiteX0" fmla="*/ 1242201 w 1242200"/>
                            <a:gd name="connsiteY0" fmla="*/ 0 h 764010"/>
                            <a:gd name="connsiteX1" fmla="*/ 0 w 1242200"/>
                            <a:gd name="connsiteY1" fmla="*/ 0 h 764010"/>
                            <a:gd name="connsiteX2" fmla="*/ 360450 w 1242200"/>
                            <a:gd name="connsiteY2" fmla="*/ 764010 h 764010"/>
                            <a:gd name="connsiteX3" fmla="*/ 1242201 w 1242200"/>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242200" h="764010">
                              <a:moveTo>
                                <a:pt x="1242201" y="0"/>
                              </a:moveTo>
                              <a:lnTo>
                                <a:pt x="0" y="0"/>
                              </a:lnTo>
                              <a:lnTo>
                                <a:pt x="360450" y="764010"/>
                              </a:lnTo>
                              <a:lnTo>
                                <a:pt x="1242201" y="764010"/>
                              </a:lnTo>
                              <a:close/>
                            </a:path>
                          </a:pathLst>
                        </a:custGeom>
                        <a:solidFill>
                          <a:schemeClr val="tx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hape 1"/>
                      <wps:cNvSpPr/>
                      <wps:spPr>
                        <a:xfrm>
                          <a:off x="4777333" y="1842917"/>
                          <a:ext cx="1177784" cy="340459"/>
                        </a:xfrm>
                        <a:custGeom>
                          <a:avLst/>
                          <a:gdLst>
                            <a:gd name="connsiteX0" fmla="*/ 1017062 w 1177784"/>
                            <a:gd name="connsiteY0" fmla="*/ 0 h 340459"/>
                            <a:gd name="connsiteX1" fmla="*/ 0 w 1177784"/>
                            <a:gd name="connsiteY1" fmla="*/ 0 h 340459"/>
                            <a:gd name="connsiteX2" fmla="*/ 160595 w 1177784"/>
                            <a:gd name="connsiteY2" fmla="*/ 340459 h 340459"/>
                            <a:gd name="connsiteX3" fmla="*/ 1177784 w 1177784"/>
                            <a:gd name="connsiteY3" fmla="*/ 340459 h 340459"/>
                          </a:gdLst>
                          <a:ahLst/>
                          <a:cxnLst>
                            <a:cxn ang="0">
                              <a:pos x="connsiteX0" y="connsiteY0"/>
                            </a:cxn>
                            <a:cxn ang="0">
                              <a:pos x="connsiteX1" y="connsiteY1"/>
                            </a:cxn>
                            <a:cxn ang="0">
                              <a:pos x="connsiteX2" y="connsiteY2"/>
                            </a:cxn>
                            <a:cxn ang="0">
                              <a:pos x="connsiteX3" y="connsiteY3"/>
                            </a:cxn>
                          </a:cxnLst>
                          <a:rect l="l" t="t" r="r" b="b"/>
                          <a:pathLst>
                            <a:path w="1177784" h="340459">
                              <a:moveTo>
                                <a:pt x="1017062" y="0"/>
                              </a:moveTo>
                              <a:lnTo>
                                <a:pt x="0" y="0"/>
                              </a:lnTo>
                              <a:lnTo>
                                <a:pt x="160595" y="340459"/>
                              </a:lnTo>
                              <a:lnTo>
                                <a:pt x="1177784" y="340459"/>
                              </a:lnTo>
                              <a:close/>
                            </a:path>
                          </a:pathLst>
                        </a:custGeom>
                        <a:solidFill>
                          <a:schemeClr val="bg1">
                            <a:alpha val="40000"/>
                          </a:schemeClr>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194C15" id="Page banner" o:spid="_x0000_s1026" alt="&quot;&quot;" style="position:absolute;margin-left:0;margin-top:0;width:595.45pt;height:59.75pt;z-index:251658242;mso-position-horizontal-relative:page;mso-position-vertical-relative:page;mso-width-relative:margin;mso-height-relative:margin" coordorigin=",14193" coordsize="75596,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">
              <v:shape id="Shape 5" o:spid="_x0000_s1027" style="position:absolute;top:14193;width:75596;height:7640;visibility:visible;mso-wrap-style:square;v-text-anchor:middle" coordsize="7559674,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" path="m,l7559675,r,764010l,764010,,xe" fillcolor="#c2ebfa [3214]" stroked="f" strokeweight=".35264mm">
                <v:stroke joinstyle="miter"/>
                <v:path arrowok="t" o:connecttype="custom" o:connectlocs="0,0;7559675,0;7559675,764010;0,764010" o:connectangles="0,0,0,0"/>
              </v:shape>
              <v:shape id="Shape 4" o:spid="_x0000_s1028" style="position:absolute;left:49370;top:14193;width:25083;height:7640;visibility:visible;mso-wrap-style:square;v-text-anchor:middle" coordsize="2508287,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" path="m2508288,r-4701,l362865,,,764010r2196118,l2508288,106615,2508288,xe" fillcolor="#68cef2 [3205]" stroked="f" strokeweight=".35264mm">
                <v:stroke joinstyle="miter"/>
                <v:path arrowok="t" o:connecttype="custom" o:connectlocs="2508288,0;2503587,0;362865,0;0,764010;2196118,764010;2508288,106615" o:connectangles="0,0,0,0,0,0"/>
              </v:shape>
              <v:shape id="Shape 3" o:spid="_x0000_s1029" style="position:absolute;left:59549;top:14193;width:14741;height:7640;visibility:visible;mso-wrap-style:square;v-text-anchor:middle" coordsize="1474072,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" path="m1474073,l362864,,,764010r1474073,l1474073,xe" fillcolor="#0072ce [3204]" stroked="f" strokeweight=".35264mm">
                <v:stroke joinstyle="miter"/>
                <v:path arrowok="t" o:connecttype="custom" o:connectlocs="1474073,0;362864,0;0,764010;1474073,764010" o:connectangles="0,0,0,0"/>
              </v:shape>
              <v:shape id="Shape 2" o:spid="_x0000_s1030" style="position:absolute;left:63174;top:14193;width:12422;height:7640;visibility:visible;mso-wrap-style:square;v-text-anchor:middle" coordsize="1242200,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" path="m1242201,l,,360450,764010r881751,l1242201,xe" fillcolor="#232b39 [3213]" stroked="f" strokeweight=".35264mm">
                <v:stroke joinstyle="miter"/>
                <v:path arrowok="t" o:connecttype="custom" o:connectlocs="1242201,0;0,0;360450,764010;1242201,764010" o:connectangles="0,0,0,0"/>
              </v:shape>
              <v:shape id="Shape 1" o:spid="_x0000_s1031" style="position:absolute;left:47773;top:18429;width:11778;height:3404;visibility:visible;mso-wrap-style:square;v-text-anchor:middle" coordsize="1177784,340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" path="m1017062,l,,160595,340459r1017189,l1017062,xe" fillcolor="white [3212]" stroked="f" strokeweight=".35264mm">
                <v:fill opacity="26214f"/>
                <v:stroke joinstyle="miter"/>
                <v:path arrowok="t" o:connecttype="custom" o:connectlocs="1017062,0;0,0;160595,340459;1177784,340459" o:connectangles="0,0,0,0"/>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B3339" w14:textId="77777777" w:rsidR="00C008C0" w:rsidRDefault="00C008C0" w:rsidP="005306A2">
    <w:pPr>
      <w:pStyle w:val="Header"/>
    </w:pPr>
    <w:r>
      <w:rPr>
        <w:noProof/>
      </w:rPr>
      <w:drawing>
        <wp:anchor distT="0" distB="0" distL="114300" distR="114300" simplePos="0" relativeHeight="251658253" behindDoc="0" locked="0" layoutInCell="1" allowOverlap="1" wp14:anchorId="01655698" wp14:editId="27B7B134">
          <wp:simplePos x="0" y="0"/>
          <wp:positionH relativeFrom="column">
            <wp:posOffset>-931849</wp:posOffset>
          </wp:positionH>
          <wp:positionV relativeFrom="page">
            <wp:posOffset>0</wp:posOffset>
          </wp:positionV>
          <wp:extent cx="7591245" cy="740985"/>
          <wp:effectExtent l="0" t="0" r="0" b="2540"/>
          <wp:wrapNone/>
          <wp:docPr id="1174147793"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p w14:paraId="5618E69A" w14:textId="77777777" w:rsidR="00C008C0" w:rsidRDefault="00C008C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8D03" w14:textId="05D24307" w:rsidR="00C008C0" w:rsidRDefault="00401776">
    <w:pPr>
      <w:pStyle w:val="Header"/>
    </w:pPr>
    <w:r>
      <w:rPr>
        <w:noProof/>
      </w:rPr>
      <mc:AlternateContent>
        <mc:Choice Requires="wpg">
          <w:drawing>
            <wp:anchor distT="0" distB="0" distL="114300" distR="114300" simplePos="0" relativeHeight="251658261" behindDoc="0" locked="0" layoutInCell="1" allowOverlap="1" wp14:anchorId="6E621B10" wp14:editId="44B52581">
              <wp:simplePos x="0" y="0"/>
              <wp:positionH relativeFrom="page">
                <wp:posOffset>-19050</wp:posOffset>
              </wp:positionH>
              <wp:positionV relativeFrom="page">
                <wp:posOffset>0</wp:posOffset>
              </wp:positionV>
              <wp:extent cx="7562088" cy="758952"/>
              <wp:effectExtent l="0" t="0" r="1270" b="3175"/>
              <wp:wrapNone/>
              <wp:docPr id="32"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2088" cy="758952"/>
                        <a:chOff x="0" y="1419367"/>
                        <a:chExt cx="7559675" cy="758825"/>
                      </a:xfrm>
                    </wpg:grpSpPr>
                    <wps:wsp>
                      <wps:cNvPr id="34" name="Shape 5"/>
                      <wps:cNvSpPr/>
                      <wps:spPr>
                        <a:xfrm>
                          <a:off x="0" y="1419367"/>
                          <a:ext cx="7559674" cy="764010"/>
                        </a:xfrm>
                        <a:custGeom>
                          <a:avLst/>
                          <a:gdLst>
                            <a:gd name="connsiteX0" fmla="*/ 0 w 7559674"/>
                            <a:gd name="connsiteY0" fmla="*/ 0 h 764010"/>
                            <a:gd name="connsiteX1" fmla="*/ 7559675 w 7559674"/>
                            <a:gd name="connsiteY1" fmla="*/ 0 h 764010"/>
                            <a:gd name="connsiteX2" fmla="*/ 7559675 w 7559674"/>
                            <a:gd name="connsiteY2" fmla="*/ 764010 h 764010"/>
                            <a:gd name="connsiteX3" fmla="*/ 0 w 7559674"/>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7559674" h="764010">
                              <a:moveTo>
                                <a:pt x="0" y="0"/>
                              </a:moveTo>
                              <a:lnTo>
                                <a:pt x="7559675" y="0"/>
                              </a:lnTo>
                              <a:lnTo>
                                <a:pt x="7559675" y="764010"/>
                              </a:lnTo>
                              <a:lnTo>
                                <a:pt x="0" y="764010"/>
                              </a:lnTo>
                              <a:close/>
                            </a:path>
                          </a:pathLst>
                        </a:custGeom>
                        <a:solidFill>
                          <a:schemeClr val="bg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Shape 4"/>
                      <wps:cNvSpPr/>
                      <wps:spPr>
                        <a:xfrm>
                          <a:off x="4937039" y="1419367"/>
                          <a:ext cx="2508287" cy="764010"/>
                        </a:xfrm>
                        <a:custGeom>
                          <a:avLst/>
                          <a:gdLst>
                            <a:gd name="connsiteX0" fmla="*/ 2508288 w 2508287"/>
                            <a:gd name="connsiteY0" fmla="*/ 0 h 764010"/>
                            <a:gd name="connsiteX1" fmla="*/ 2503587 w 2508287"/>
                            <a:gd name="connsiteY1" fmla="*/ 0 h 764010"/>
                            <a:gd name="connsiteX2" fmla="*/ 362865 w 2508287"/>
                            <a:gd name="connsiteY2" fmla="*/ 0 h 764010"/>
                            <a:gd name="connsiteX3" fmla="*/ 0 w 2508287"/>
                            <a:gd name="connsiteY3" fmla="*/ 764010 h 764010"/>
                            <a:gd name="connsiteX4" fmla="*/ 2196118 w 2508287"/>
                            <a:gd name="connsiteY4" fmla="*/ 764010 h 764010"/>
                            <a:gd name="connsiteX5" fmla="*/ 2508288 w 2508287"/>
                            <a:gd name="connsiteY5" fmla="*/ 106615 h 764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08287" h="764010">
                              <a:moveTo>
                                <a:pt x="2508288" y="0"/>
                              </a:moveTo>
                              <a:lnTo>
                                <a:pt x="2503587" y="0"/>
                              </a:lnTo>
                              <a:lnTo>
                                <a:pt x="362865" y="0"/>
                              </a:lnTo>
                              <a:lnTo>
                                <a:pt x="0" y="764010"/>
                              </a:lnTo>
                              <a:lnTo>
                                <a:pt x="2196118" y="764010"/>
                              </a:lnTo>
                              <a:lnTo>
                                <a:pt x="2508288" y="106615"/>
                              </a:lnTo>
                              <a:close/>
                            </a:path>
                          </a:pathLst>
                        </a:custGeom>
                        <a:solidFill>
                          <a:schemeClr val="accent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hape 3"/>
                      <wps:cNvSpPr/>
                      <wps:spPr>
                        <a:xfrm>
                          <a:off x="5954991" y="1419367"/>
                          <a:ext cx="1474072" cy="764010"/>
                        </a:xfrm>
                        <a:custGeom>
                          <a:avLst/>
                          <a:gdLst>
                            <a:gd name="connsiteX0" fmla="*/ 1474073 w 1474072"/>
                            <a:gd name="connsiteY0" fmla="*/ 0 h 764010"/>
                            <a:gd name="connsiteX1" fmla="*/ 362864 w 1474072"/>
                            <a:gd name="connsiteY1" fmla="*/ 0 h 764010"/>
                            <a:gd name="connsiteX2" fmla="*/ 0 w 1474072"/>
                            <a:gd name="connsiteY2" fmla="*/ 764010 h 764010"/>
                            <a:gd name="connsiteX3" fmla="*/ 1474073 w 1474072"/>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474072" h="764010">
                              <a:moveTo>
                                <a:pt x="1474073" y="0"/>
                              </a:moveTo>
                              <a:lnTo>
                                <a:pt x="362864" y="0"/>
                              </a:lnTo>
                              <a:lnTo>
                                <a:pt x="0" y="764010"/>
                              </a:lnTo>
                              <a:lnTo>
                                <a:pt x="1474073" y="764010"/>
                              </a:lnTo>
                              <a:close/>
                            </a:path>
                          </a:pathLst>
                        </a:custGeom>
                        <a:solidFill>
                          <a:schemeClr val="accent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hape 2"/>
                      <wps:cNvSpPr/>
                      <wps:spPr>
                        <a:xfrm>
                          <a:off x="6317474" y="1419367"/>
                          <a:ext cx="1242200" cy="764010"/>
                        </a:xfrm>
                        <a:custGeom>
                          <a:avLst/>
                          <a:gdLst>
                            <a:gd name="connsiteX0" fmla="*/ 1242201 w 1242200"/>
                            <a:gd name="connsiteY0" fmla="*/ 0 h 764010"/>
                            <a:gd name="connsiteX1" fmla="*/ 0 w 1242200"/>
                            <a:gd name="connsiteY1" fmla="*/ 0 h 764010"/>
                            <a:gd name="connsiteX2" fmla="*/ 360450 w 1242200"/>
                            <a:gd name="connsiteY2" fmla="*/ 764010 h 764010"/>
                            <a:gd name="connsiteX3" fmla="*/ 1242201 w 1242200"/>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242200" h="764010">
                              <a:moveTo>
                                <a:pt x="1242201" y="0"/>
                              </a:moveTo>
                              <a:lnTo>
                                <a:pt x="0" y="0"/>
                              </a:lnTo>
                              <a:lnTo>
                                <a:pt x="360450" y="764010"/>
                              </a:lnTo>
                              <a:lnTo>
                                <a:pt x="1242201" y="764010"/>
                              </a:lnTo>
                              <a:close/>
                            </a:path>
                          </a:pathLst>
                        </a:custGeom>
                        <a:solidFill>
                          <a:schemeClr val="tx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Shape 1"/>
                      <wps:cNvSpPr/>
                      <wps:spPr>
                        <a:xfrm>
                          <a:off x="4777333" y="1842917"/>
                          <a:ext cx="1177784" cy="340459"/>
                        </a:xfrm>
                        <a:custGeom>
                          <a:avLst/>
                          <a:gdLst>
                            <a:gd name="connsiteX0" fmla="*/ 1017062 w 1177784"/>
                            <a:gd name="connsiteY0" fmla="*/ 0 h 340459"/>
                            <a:gd name="connsiteX1" fmla="*/ 0 w 1177784"/>
                            <a:gd name="connsiteY1" fmla="*/ 0 h 340459"/>
                            <a:gd name="connsiteX2" fmla="*/ 160595 w 1177784"/>
                            <a:gd name="connsiteY2" fmla="*/ 340459 h 340459"/>
                            <a:gd name="connsiteX3" fmla="*/ 1177784 w 1177784"/>
                            <a:gd name="connsiteY3" fmla="*/ 340459 h 340459"/>
                          </a:gdLst>
                          <a:ahLst/>
                          <a:cxnLst>
                            <a:cxn ang="0">
                              <a:pos x="connsiteX0" y="connsiteY0"/>
                            </a:cxn>
                            <a:cxn ang="0">
                              <a:pos x="connsiteX1" y="connsiteY1"/>
                            </a:cxn>
                            <a:cxn ang="0">
                              <a:pos x="connsiteX2" y="connsiteY2"/>
                            </a:cxn>
                            <a:cxn ang="0">
                              <a:pos x="connsiteX3" y="connsiteY3"/>
                            </a:cxn>
                          </a:cxnLst>
                          <a:rect l="l" t="t" r="r" b="b"/>
                          <a:pathLst>
                            <a:path w="1177784" h="340459">
                              <a:moveTo>
                                <a:pt x="1017062" y="0"/>
                              </a:moveTo>
                              <a:lnTo>
                                <a:pt x="0" y="0"/>
                              </a:lnTo>
                              <a:lnTo>
                                <a:pt x="160595" y="340459"/>
                              </a:lnTo>
                              <a:lnTo>
                                <a:pt x="1177784" y="340459"/>
                              </a:lnTo>
                              <a:close/>
                            </a:path>
                          </a:pathLst>
                        </a:custGeom>
                        <a:solidFill>
                          <a:schemeClr val="bg1">
                            <a:alpha val="40000"/>
                          </a:schemeClr>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6A86B1" id="Page banner" o:spid="_x0000_s1026" alt="&quot;&quot;" style="position:absolute;margin-left:-1.5pt;margin-top:0;width:595.45pt;height:59.75pt;z-index:251658261;mso-position-horizontal-relative:page;mso-position-vertical-relative:page;mso-width-relative:margin;mso-height-relative:margin" coordorigin=",14193" coordsize="75596,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">
              <v:shape id="Shape 5" o:spid="_x0000_s1027" style="position:absolute;top:14193;width:75596;height:7640;visibility:visible;mso-wrap-style:square;v-text-anchor:middle" coordsize="7559674,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" path="m,l7559675,r,764010l,764010,,xe" fillcolor="#c2ebfa [3214]" stroked="f" strokeweight=".35264mm">
                <v:stroke joinstyle="miter"/>
                <v:path arrowok="t" o:connecttype="custom" o:connectlocs="0,0;7559675,0;7559675,764010;0,764010" o:connectangles="0,0,0,0"/>
              </v:shape>
              <v:shape id="Shape 4" o:spid="_x0000_s1028" style="position:absolute;left:49370;top:14193;width:25083;height:7640;visibility:visible;mso-wrap-style:square;v-text-anchor:middle" coordsize="2508287,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" path="m2508288,r-4701,l362865,,,764010r2196118,l2508288,106615,2508288,xe" fillcolor="#68cef2 [3205]" stroked="f" strokeweight=".35264mm">
                <v:stroke joinstyle="miter"/>
                <v:path arrowok="t" o:connecttype="custom" o:connectlocs="2508288,0;2503587,0;362865,0;0,764010;2196118,764010;2508288,106615" o:connectangles="0,0,0,0,0,0"/>
              </v:shape>
              <v:shape id="Shape 3" o:spid="_x0000_s1029" style="position:absolute;left:59549;top:14193;width:14741;height:7640;visibility:visible;mso-wrap-style:square;v-text-anchor:middle" coordsize="1474072,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" path="m1474073,l362864,,,764010r1474073,l1474073,xe" fillcolor="#0072ce [3204]" stroked="f" strokeweight=".35264mm">
                <v:stroke joinstyle="miter"/>
                <v:path arrowok="t" o:connecttype="custom" o:connectlocs="1474073,0;362864,0;0,764010;1474073,764010" o:connectangles="0,0,0,0"/>
              </v:shape>
              <v:shape id="Shape 2" o:spid="_x0000_s1030" style="position:absolute;left:63174;top:14193;width:12422;height:7640;visibility:visible;mso-wrap-style:square;v-text-anchor:middle" coordsize="1242200,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" path="m1242201,l,,360450,764010r881751,l1242201,xe" fillcolor="#232b39 [3213]" stroked="f" strokeweight=".35264mm">
                <v:stroke joinstyle="miter"/>
                <v:path arrowok="t" o:connecttype="custom" o:connectlocs="1242201,0;0,0;360450,764010;1242201,764010" o:connectangles="0,0,0,0"/>
              </v:shape>
              <v:shape id="Shape 1" o:spid="_x0000_s1031" style="position:absolute;left:47773;top:18429;width:11778;height:3404;visibility:visible;mso-wrap-style:square;v-text-anchor:middle" coordsize="1177784,340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" path="m1017062,l,,160595,340459r1017189,l1017062,xe" fillcolor="white [3212]" stroked="f" strokeweight=".35264mm">
                <v:fill opacity="26214f"/>
                <v:stroke joinstyle="miter"/>
                <v:path arrowok="t" o:connecttype="custom" o:connectlocs="1017062,0;0,0;160595,340459;1177784,340459" o:connectangles="0,0,0,0"/>
              </v:shape>
              <w10:wrap anchorx="page" anchory="page"/>
            </v:group>
          </w:pict>
        </mc:Fallback>
      </mc:AlternateContent>
    </w:r>
    <w:r w:rsidR="00C008C0">
      <w:rPr>
        <w:noProof/>
      </w:rPr>
      <w:drawing>
        <wp:anchor distT="0" distB="0" distL="114300" distR="114300" simplePos="0" relativeHeight="251658252" behindDoc="0" locked="0" layoutInCell="1" allowOverlap="1" wp14:anchorId="4D15E345" wp14:editId="5BBCA911">
          <wp:simplePos x="0" y="0"/>
          <wp:positionH relativeFrom="column">
            <wp:posOffset>-931849</wp:posOffset>
          </wp:positionH>
          <wp:positionV relativeFrom="page">
            <wp:posOffset>0</wp:posOffset>
          </wp:positionV>
          <wp:extent cx="7591245" cy="740985"/>
          <wp:effectExtent l="0" t="0" r="0" b="2540"/>
          <wp:wrapNone/>
          <wp:docPr id="834889133"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p w14:paraId="576687F3" w14:textId="77777777" w:rsidR="00C008C0" w:rsidRDefault="00C008C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4F28" w14:textId="58694BC9" w:rsidR="00C008C0" w:rsidRDefault="00401776">
    <w:pPr>
      <w:pStyle w:val="Header"/>
    </w:pPr>
    <w:r>
      <w:rPr>
        <w:noProof/>
      </w:rPr>
      <mc:AlternateContent>
        <mc:Choice Requires="wpg">
          <w:drawing>
            <wp:anchor distT="0" distB="0" distL="114300" distR="114300" simplePos="0" relativeHeight="251658260" behindDoc="0" locked="0" layoutInCell="1" allowOverlap="1" wp14:anchorId="5A8D4246" wp14:editId="7834529D">
              <wp:simplePos x="0" y="0"/>
              <wp:positionH relativeFrom="page">
                <wp:posOffset>-19050</wp:posOffset>
              </wp:positionH>
              <wp:positionV relativeFrom="page">
                <wp:posOffset>0</wp:posOffset>
              </wp:positionV>
              <wp:extent cx="7562088" cy="758952"/>
              <wp:effectExtent l="0" t="0" r="1270" b="3175"/>
              <wp:wrapNone/>
              <wp:docPr id="3"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2088" cy="758952"/>
                        <a:chOff x="0" y="1419367"/>
                        <a:chExt cx="7559675" cy="758825"/>
                      </a:xfrm>
                    </wpg:grpSpPr>
                    <wps:wsp>
                      <wps:cNvPr id="13" name="Shape 5"/>
                      <wps:cNvSpPr/>
                      <wps:spPr>
                        <a:xfrm>
                          <a:off x="0" y="1419367"/>
                          <a:ext cx="7559674" cy="764010"/>
                        </a:xfrm>
                        <a:custGeom>
                          <a:avLst/>
                          <a:gdLst>
                            <a:gd name="connsiteX0" fmla="*/ 0 w 7559674"/>
                            <a:gd name="connsiteY0" fmla="*/ 0 h 764010"/>
                            <a:gd name="connsiteX1" fmla="*/ 7559675 w 7559674"/>
                            <a:gd name="connsiteY1" fmla="*/ 0 h 764010"/>
                            <a:gd name="connsiteX2" fmla="*/ 7559675 w 7559674"/>
                            <a:gd name="connsiteY2" fmla="*/ 764010 h 764010"/>
                            <a:gd name="connsiteX3" fmla="*/ 0 w 7559674"/>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7559674" h="764010">
                              <a:moveTo>
                                <a:pt x="0" y="0"/>
                              </a:moveTo>
                              <a:lnTo>
                                <a:pt x="7559675" y="0"/>
                              </a:lnTo>
                              <a:lnTo>
                                <a:pt x="7559675" y="764010"/>
                              </a:lnTo>
                              <a:lnTo>
                                <a:pt x="0" y="764010"/>
                              </a:lnTo>
                              <a:close/>
                            </a:path>
                          </a:pathLst>
                        </a:custGeom>
                        <a:solidFill>
                          <a:schemeClr val="bg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hape 4"/>
                      <wps:cNvSpPr/>
                      <wps:spPr>
                        <a:xfrm>
                          <a:off x="4937039" y="1419367"/>
                          <a:ext cx="2508287" cy="764010"/>
                        </a:xfrm>
                        <a:custGeom>
                          <a:avLst/>
                          <a:gdLst>
                            <a:gd name="connsiteX0" fmla="*/ 2508288 w 2508287"/>
                            <a:gd name="connsiteY0" fmla="*/ 0 h 764010"/>
                            <a:gd name="connsiteX1" fmla="*/ 2503587 w 2508287"/>
                            <a:gd name="connsiteY1" fmla="*/ 0 h 764010"/>
                            <a:gd name="connsiteX2" fmla="*/ 362865 w 2508287"/>
                            <a:gd name="connsiteY2" fmla="*/ 0 h 764010"/>
                            <a:gd name="connsiteX3" fmla="*/ 0 w 2508287"/>
                            <a:gd name="connsiteY3" fmla="*/ 764010 h 764010"/>
                            <a:gd name="connsiteX4" fmla="*/ 2196118 w 2508287"/>
                            <a:gd name="connsiteY4" fmla="*/ 764010 h 764010"/>
                            <a:gd name="connsiteX5" fmla="*/ 2508288 w 2508287"/>
                            <a:gd name="connsiteY5" fmla="*/ 106615 h 764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08287" h="764010">
                              <a:moveTo>
                                <a:pt x="2508288" y="0"/>
                              </a:moveTo>
                              <a:lnTo>
                                <a:pt x="2503587" y="0"/>
                              </a:lnTo>
                              <a:lnTo>
                                <a:pt x="362865" y="0"/>
                              </a:lnTo>
                              <a:lnTo>
                                <a:pt x="0" y="764010"/>
                              </a:lnTo>
                              <a:lnTo>
                                <a:pt x="2196118" y="764010"/>
                              </a:lnTo>
                              <a:lnTo>
                                <a:pt x="2508288" y="106615"/>
                              </a:lnTo>
                              <a:close/>
                            </a:path>
                          </a:pathLst>
                        </a:custGeom>
                        <a:solidFill>
                          <a:schemeClr val="accent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hape 3"/>
                      <wps:cNvSpPr/>
                      <wps:spPr>
                        <a:xfrm>
                          <a:off x="5954991" y="1419367"/>
                          <a:ext cx="1474072" cy="764010"/>
                        </a:xfrm>
                        <a:custGeom>
                          <a:avLst/>
                          <a:gdLst>
                            <a:gd name="connsiteX0" fmla="*/ 1474073 w 1474072"/>
                            <a:gd name="connsiteY0" fmla="*/ 0 h 764010"/>
                            <a:gd name="connsiteX1" fmla="*/ 362864 w 1474072"/>
                            <a:gd name="connsiteY1" fmla="*/ 0 h 764010"/>
                            <a:gd name="connsiteX2" fmla="*/ 0 w 1474072"/>
                            <a:gd name="connsiteY2" fmla="*/ 764010 h 764010"/>
                            <a:gd name="connsiteX3" fmla="*/ 1474073 w 1474072"/>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474072" h="764010">
                              <a:moveTo>
                                <a:pt x="1474073" y="0"/>
                              </a:moveTo>
                              <a:lnTo>
                                <a:pt x="362864" y="0"/>
                              </a:lnTo>
                              <a:lnTo>
                                <a:pt x="0" y="764010"/>
                              </a:lnTo>
                              <a:lnTo>
                                <a:pt x="1474073" y="764010"/>
                              </a:lnTo>
                              <a:close/>
                            </a:path>
                          </a:pathLst>
                        </a:custGeom>
                        <a:solidFill>
                          <a:schemeClr val="accent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hape 2"/>
                      <wps:cNvSpPr/>
                      <wps:spPr>
                        <a:xfrm>
                          <a:off x="6317474" y="1419367"/>
                          <a:ext cx="1242200" cy="764010"/>
                        </a:xfrm>
                        <a:custGeom>
                          <a:avLst/>
                          <a:gdLst>
                            <a:gd name="connsiteX0" fmla="*/ 1242201 w 1242200"/>
                            <a:gd name="connsiteY0" fmla="*/ 0 h 764010"/>
                            <a:gd name="connsiteX1" fmla="*/ 0 w 1242200"/>
                            <a:gd name="connsiteY1" fmla="*/ 0 h 764010"/>
                            <a:gd name="connsiteX2" fmla="*/ 360450 w 1242200"/>
                            <a:gd name="connsiteY2" fmla="*/ 764010 h 764010"/>
                            <a:gd name="connsiteX3" fmla="*/ 1242201 w 1242200"/>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242200" h="764010">
                              <a:moveTo>
                                <a:pt x="1242201" y="0"/>
                              </a:moveTo>
                              <a:lnTo>
                                <a:pt x="0" y="0"/>
                              </a:lnTo>
                              <a:lnTo>
                                <a:pt x="360450" y="764010"/>
                              </a:lnTo>
                              <a:lnTo>
                                <a:pt x="1242201" y="764010"/>
                              </a:lnTo>
                              <a:close/>
                            </a:path>
                          </a:pathLst>
                        </a:custGeom>
                        <a:solidFill>
                          <a:schemeClr val="tx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hape 1"/>
                      <wps:cNvSpPr/>
                      <wps:spPr>
                        <a:xfrm>
                          <a:off x="4777333" y="1842917"/>
                          <a:ext cx="1177784" cy="340459"/>
                        </a:xfrm>
                        <a:custGeom>
                          <a:avLst/>
                          <a:gdLst>
                            <a:gd name="connsiteX0" fmla="*/ 1017062 w 1177784"/>
                            <a:gd name="connsiteY0" fmla="*/ 0 h 340459"/>
                            <a:gd name="connsiteX1" fmla="*/ 0 w 1177784"/>
                            <a:gd name="connsiteY1" fmla="*/ 0 h 340459"/>
                            <a:gd name="connsiteX2" fmla="*/ 160595 w 1177784"/>
                            <a:gd name="connsiteY2" fmla="*/ 340459 h 340459"/>
                            <a:gd name="connsiteX3" fmla="*/ 1177784 w 1177784"/>
                            <a:gd name="connsiteY3" fmla="*/ 340459 h 340459"/>
                          </a:gdLst>
                          <a:ahLst/>
                          <a:cxnLst>
                            <a:cxn ang="0">
                              <a:pos x="connsiteX0" y="connsiteY0"/>
                            </a:cxn>
                            <a:cxn ang="0">
                              <a:pos x="connsiteX1" y="connsiteY1"/>
                            </a:cxn>
                            <a:cxn ang="0">
                              <a:pos x="connsiteX2" y="connsiteY2"/>
                            </a:cxn>
                            <a:cxn ang="0">
                              <a:pos x="connsiteX3" y="connsiteY3"/>
                            </a:cxn>
                          </a:cxnLst>
                          <a:rect l="l" t="t" r="r" b="b"/>
                          <a:pathLst>
                            <a:path w="1177784" h="340459">
                              <a:moveTo>
                                <a:pt x="1017062" y="0"/>
                              </a:moveTo>
                              <a:lnTo>
                                <a:pt x="0" y="0"/>
                              </a:lnTo>
                              <a:lnTo>
                                <a:pt x="160595" y="340459"/>
                              </a:lnTo>
                              <a:lnTo>
                                <a:pt x="1177784" y="340459"/>
                              </a:lnTo>
                              <a:close/>
                            </a:path>
                          </a:pathLst>
                        </a:custGeom>
                        <a:solidFill>
                          <a:schemeClr val="bg1">
                            <a:alpha val="40000"/>
                          </a:schemeClr>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EE22E8" id="Page banner" o:spid="_x0000_s1026" alt="&quot;&quot;" style="position:absolute;margin-left:-1.5pt;margin-top:0;width:595.45pt;height:59.75pt;z-index:251658260;mso-position-horizontal-relative:page;mso-position-vertical-relative:page;mso-width-relative:margin;mso-height-relative:margin" coordorigin=",14193" coordsize="75596,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">
              <v:shape id="Shape 5" o:spid="_x0000_s1027" style="position:absolute;top:14193;width:75596;height:7640;visibility:visible;mso-wrap-style:square;v-text-anchor:middle" coordsize="7559674,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" path="m,l7559675,r,764010l,764010,,xe" fillcolor="#c2ebfa [3214]" stroked="f" strokeweight=".35264mm">
                <v:stroke joinstyle="miter"/>
                <v:path arrowok="t" o:connecttype="custom" o:connectlocs="0,0;7559675,0;7559675,764010;0,764010" o:connectangles="0,0,0,0"/>
              </v:shape>
              <v:shape id="Shape 4" o:spid="_x0000_s1028" style="position:absolute;left:49370;top:14193;width:25083;height:7640;visibility:visible;mso-wrap-style:square;v-text-anchor:middle" coordsize="2508287,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" path="m2508288,r-4701,l362865,,,764010r2196118,l2508288,106615,2508288,xe" fillcolor="#68cef2 [3205]" stroked="f" strokeweight=".35264mm">
                <v:stroke joinstyle="miter"/>
                <v:path arrowok="t" o:connecttype="custom" o:connectlocs="2508288,0;2503587,0;362865,0;0,764010;2196118,764010;2508288,106615" o:connectangles="0,0,0,0,0,0"/>
              </v:shape>
              <v:shape id="Shape 3" o:spid="_x0000_s1029" style="position:absolute;left:59549;top:14193;width:14741;height:7640;visibility:visible;mso-wrap-style:square;v-text-anchor:middle" coordsize="1474072,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" path="m1474073,l362864,,,764010r1474073,l1474073,xe" fillcolor="#0072ce [3204]" stroked="f" strokeweight=".35264mm">
                <v:stroke joinstyle="miter"/>
                <v:path arrowok="t" o:connecttype="custom" o:connectlocs="1474073,0;362864,0;0,764010;1474073,764010" o:connectangles="0,0,0,0"/>
              </v:shape>
              <v:shape id="Shape 2" o:spid="_x0000_s1030" style="position:absolute;left:63174;top:14193;width:12422;height:7640;visibility:visible;mso-wrap-style:square;v-text-anchor:middle" coordsize="1242200,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" path="m1242201,l,,360450,764010r881751,l1242201,xe" fillcolor="#232b39 [3213]" stroked="f" strokeweight=".35264mm">
                <v:stroke joinstyle="miter"/>
                <v:path arrowok="t" o:connecttype="custom" o:connectlocs="1242201,0;0,0;360450,764010;1242201,764010" o:connectangles="0,0,0,0"/>
              </v:shape>
              <v:shape id="Shape 1" o:spid="_x0000_s1031" style="position:absolute;left:47773;top:18429;width:11778;height:3404;visibility:visible;mso-wrap-style:square;v-text-anchor:middle" coordsize="1177784,340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" path="m1017062,l,,160595,340459r1017189,l1017062,xe" fillcolor="white [3212]" stroked="f" strokeweight=".35264mm">
                <v:fill opacity="26214f"/>
                <v:stroke joinstyle="miter"/>
                <v:path arrowok="t" o:connecttype="custom" o:connectlocs="1017062,0;0,0;160595,340459;1177784,340459" o:connectangles="0,0,0,0"/>
              </v:shape>
              <w10:wrap anchorx="page" anchory="page"/>
            </v:group>
          </w:pict>
        </mc:Fallback>
      </mc:AlternateContent>
    </w:r>
    <w:r w:rsidR="00C008C0">
      <w:rPr>
        <w:noProof/>
      </w:rPr>
      <w:drawing>
        <wp:anchor distT="0" distB="0" distL="114300" distR="114300" simplePos="0" relativeHeight="251658258" behindDoc="0" locked="0" layoutInCell="1" allowOverlap="1" wp14:anchorId="31C9A990" wp14:editId="207AC1B2">
          <wp:simplePos x="0" y="0"/>
          <wp:positionH relativeFrom="column">
            <wp:posOffset>-931849</wp:posOffset>
          </wp:positionH>
          <wp:positionV relativeFrom="page">
            <wp:posOffset>0</wp:posOffset>
          </wp:positionV>
          <wp:extent cx="7591245" cy="740985"/>
          <wp:effectExtent l="0" t="0" r="0" b="2540"/>
          <wp:wrapNone/>
          <wp:docPr id="769759220"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p w14:paraId="320E7604" w14:textId="77777777" w:rsidR="00C008C0" w:rsidRDefault="00C008C0"/>
  <w:p w14:paraId="6FD2520A" w14:textId="77777777" w:rsidR="00C008C0" w:rsidRDefault="00C008C0" w:rsidP="0028408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F9F2" w14:textId="77777777" w:rsidR="00C008C0" w:rsidRDefault="00C008C0" w:rsidP="005306A2">
    <w:pPr>
      <w:pStyle w:val="Header"/>
    </w:pPr>
    <w:r>
      <w:rPr>
        <w:noProof/>
      </w:rPr>
      <w:drawing>
        <wp:anchor distT="0" distB="0" distL="114300" distR="114300" simplePos="0" relativeHeight="251658256" behindDoc="0" locked="0" layoutInCell="1" allowOverlap="1" wp14:anchorId="4A39D41E" wp14:editId="278B5DA3">
          <wp:simplePos x="0" y="0"/>
          <wp:positionH relativeFrom="column">
            <wp:posOffset>-931849</wp:posOffset>
          </wp:positionH>
          <wp:positionV relativeFrom="page">
            <wp:posOffset>0</wp:posOffset>
          </wp:positionV>
          <wp:extent cx="7591245" cy="740985"/>
          <wp:effectExtent l="0" t="0" r="0" b="2540"/>
          <wp:wrapNone/>
          <wp:docPr id="315"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p w14:paraId="22768066" w14:textId="77777777" w:rsidR="00C008C0" w:rsidRDefault="00C008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F4E"/>
    <w:multiLevelType w:val="multilevel"/>
    <w:tmpl w:val="8FD2E5E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864"/>
        </w:tabs>
        <w:ind w:left="720" w:hanging="360"/>
      </w:pPr>
      <w:rPr>
        <w:rFonts w:hint="default"/>
      </w:rPr>
    </w:lvl>
    <w:lvl w:ilvl="2">
      <w:start w:val="1"/>
      <w:numFmt w:val="decimal"/>
      <w:lvlText w:val="%3."/>
      <w:lvlJc w:val="left"/>
      <w:pPr>
        <w:tabs>
          <w:tab w:val="num" w:pos="792"/>
        </w:tabs>
        <w:ind w:left="792" w:hanging="792"/>
      </w:pPr>
      <w:rPr>
        <w:rFonts w:hint="default"/>
      </w:rPr>
    </w:lvl>
    <w:lvl w:ilvl="3">
      <w:start w:val="1"/>
      <w:numFmt w:val="decimal"/>
      <w:lvlText w:val="%3.%4"/>
      <w:lvlJc w:val="left"/>
      <w:pPr>
        <w:tabs>
          <w:tab w:val="num" w:pos="792"/>
        </w:tabs>
        <w:ind w:left="792" w:hanging="792"/>
      </w:pPr>
      <w:rPr>
        <w:rFonts w:hint="default"/>
      </w:rPr>
    </w:lvl>
    <w:lvl w:ilvl="4">
      <w:start w:val="1"/>
      <w:numFmt w:val="lowerLetter"/>
      <w:lvlText w:val="%5)"/>
      <w:lvlJc w:val="left"/>
      <w:pPr>
        <w:ind w:left="360" w:hanging="360"/>
      </w:pPr>
    </w:lvl>
    <w:lvl w:ilvl="5">
      <w:start w:val="1"/>
      <w:numFmt w:val="decimal"/>
      <w:lvlText w:val="%3.%4.%5.%6"/>
      <w:lvlJc w:val="left"/>
      <w:pPr>
        <w:tabs>
          <w:tab w:val="num" w:pos="2069"/>
        </w:tabs>
        <w:ind w:left="2069"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decimal"/>
      <w:lvlText w:val="%9."/>
      <w:lvlJc w:val="left"/>
      <w:pPr>
        <w:tabs>
          <w:tab w:val="num" w:pos="1296"/>
        </w:tabs>
        <w:ind w:left="1296" w:hanging="504"/>
      </w:pPr>
      <w:rPr>
        <w:rFonts w:hint="default"/>
      </w:rPr>
    </w:lvl>
  </w:abstractNum>
  <w:abstractNum w:abstractNumId="1" w15:restartNumberingAfterBreak="0">
    <w:nsid w:val="03116533"/>
    <w:multiLevelType w:val="hybridMultilevel"/>
    <w:tmpl w:val="C2B67A44"/>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2C7940"/>
    <w:multiLevelType w:val="multilevel"/>
    <w:tmpl w:val="7988F498"/>
    <w:lvl w:ilvl="0">
      <w:start w:val="1"/>
      <w:numFmt w:val="lowerLetter"/>
      <w:lvlText w:val="(%1)"/>
      <w:lvlJc w:val="left"/>
      <w:pPr>
        <w:tabs>
          <w:tab w:val="num" w:pos="1512"/>
        </w:tabs>
        <w:ind w:left="1512" w:hanging="360"/>
      </w:pPr>
      <w:rPr>
        <w:rFonts w:hint="default"/>
      </w:rPr>
    </w:lvl>
    <w:lvl w:ilvl="1">
      <w:start w:val="1"/>
      <w:numFmt w:val="lowerRoman"/>
      <w:lvlText w:val="(%2)"/>
      <w:lvlJc w:val="left"/>
      <w:pPr>
        <w:tabs>
          <w:tab w:val="num" w:pos="2016"/>
        </w:tabs>
        <w:ind w:left="1872" w:hanging="360"/>
      </w:pPr>
      <w:rPr>
        <w:rFonts w:hint="default"/>
      </w:rPr>
    </w:lvl>
    <w:lvl w:ilvl="2">
      <w:start w:val="1"/>
      <w:numFmt w:val="decimal"/>
      <w:lvlText w:val="%3."/>
      <w:lvlJc w:val="left"/>
      <w:pPr>
        <w:tabs>
          <w:tab w:val="num" w:pos="1944"/>
        </w:tabs>
        <w:ind w:left="1944" w:hanging="792"/>
      </w:pPr>
      <w:rPr>
        <w:rFonts w:hint="default"/>
      </w:rPr>
    </w:lvl>
    <w:lvl w:ilvl="3">
      <w:start w:val="1"/>
      <w:numFmt w:val="decimal"/>
      <w:lvlText w:val="%3.%4"/>
      <w:lvlJc w:val="left"/>
      <w:pPr>
        <w:tabs>
          <w:tab w:val="num" w:pos="1944"/>
        </w:tabs>
        <w:ind w:left="1944" w:hanging="792"/>
      </w:pPr>
      <w:rPr>
        <w:rFonts w:hint="default"/>
      </w:rPr>
    </w:lvl>
    <w:lvl w:ilvl="4">
      <w:start w:val="1"/>
      <w:numFmt w:val="lowerLetter"/>
      <w:lvlText w:val="%5)"/>
      <w:lvlJc w:val="left"/>
      <w:pPr>
        <w:ind w:left="1512" w:hanging="360"/>
      </w:pPr>
    </w:lvl>
    <w:lvl w:ilvl="5">
      <w:start w:val="1"/>
      <w:numFmt w:val="decimal"/>
      <w:lvlText w:val="%3.%4.%5.%6"/>
      <w:lvlJc w:val="left"/>
      <w:pPr>
        <w:tabs>
          <w:tab w:val="num" w:pos="3221"/>
        </w:tabs>
        <w:ind w:left="3221" w:hanging="792"/>
      </w:pPr>
      <w:rPr>
        <w:rFonts w:hint="default"/>
      </w:rPr>
    </w:lvl>
    <w:lvl w:ilvl="6">
      <w:start w:val="1"/>
      <w:numFmt w:val="lowerLetter"/>
      <w:lvlText w:val="(%7)"/>
      <w:lvlJc w:val="left"/>
      <w:pPr>
        <w:tabs>
          <w:tab w:val="num" w:pos="2448"/>
        </w:tabs>
        <w:ind w:left="2448" w:hanging="504"/>
      </w:pPr>
      <w:rPr>
        <w:rFonts w:hint="default"/>
      </w:rPr>
    </w:lvl>
    <w:lvl w:ilvl="7">
      <w:start w:val="1"/>
      <w:numFmt w:val="lowerRoman"/>
      <w:lvlText w:val="(%8)"/>
      <w:lvlJc w:val="left"/>
      <w:pPr>
        <w:tabs>
          <w:tab w:val="num" w:pos="2952"/>
        </w:tabs>
        <w:ind w:left="2952" w:hanging="504"/>
      </w:pPr>
      <w:rPr>
        <w:rFonts w:hint="default"/>
      </w:rPr>
    </w:lvl>
    <w:lvl w:ilvl="8">
      <w:start w:val="1"/>
      <w:numFmt w:val="decimal"/>
      <w:lvlText w:val="%9."/>
      <w:lvlJc w:val="left"/>
      <w:pPr>
        <w:tabs>
          <w:tab w:val="num" w:pos="2448"/>
        </w:tabs>
        <w:ind w:left="2448" w:hanging="504"/>
      </w:pPr>
      <w:rPr>
        <w:rFonts w:hint="default"/>
      </w:rPr>
    </w:lvl>
  </w:abstractNum>
  <w:abstractNum w:abstractNumId="3" w15:restartNumberingAfterBreak="0">
    <w:nsid w:val="066C7DA7"/>
    <w:multiLevelType w:val="hybridMultilevel"/>
    <w:tmpl w:val="3DB0EFBC"/>
    <w:lvl w:ilvl="0" w:tplc="0C090001">
      <w:start w:val="1"/>
      <w:numFmt w:val="bullet"/>
      <w:lvlText w:val=""/>
      <w:lvlJc w:val="left"/>
      <w:pPr>
        <w:ind w:left="1512" w:hanging="360"/>
      </w:pPr>
      <w:rPr>
        <w:rFonts w:ascii="Symbol" w:hAnsi="Symbol" w:hint="default"/>
      </w:r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4" w15:restartNumberingAfterBreak="0">
    <w:nsid w:val="06D554EB"/>
    <w:multiLevelType w:val="multilevel"/>
    <w:tmpl w:val="11F65AB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864"/>
        </w:tabs>
        <w:ind w:left="720" w:hanging="360"/>
      </w:pPr>
      <w:rPr>
        <w:rFonts w:hint="default"/>
      </w:rPr>
    </w:lvl>
    <w:lvl w:ilvl="2">
      <w:start w:val="1"/>
      <w:numFmt w:val="decimal"/>
      <w:lvlText w:val="%3."/>
      <w:lvlJc w:val="left"/>
      <w:pPr>
        <w:tabs>
          <w:tab w:val="num" w:pos="792"/>
        </w:tabs>
        <w:ind w:left="792" w:hanging="792"/>
      </w:pPr>
      <w:rPr>
        <w:rFonts w:hint="default"/>
      </w:rPr>
    </w:lvl>
    <w:lvl w:ilvl="3">
      <w:start w:val="1"/>
      <w:numFmt w:val="decimal"/>
      <w:lvlText w:val="%3.%4"/>
      <w:lvlJc w:val="left"/>
      <w:pPr>
        <w:tabs>
          <w:tab w:val="num" w:pos="792"/>
        </w:tabs>
        <w:ind w:left="792" w:hanging="792"/>
      </w:pPr>
      <w:rPr>
        <w:rFonts w:hint="default"/>
      </w:rPr>
    </w:lvl>
    <w:lvl w:ilvl="4">
      <w:start w:val="1"/>
      <w:numFmt w:val="lowerLetter"/>
      <w:lvlText w:val="%5)"/>
      <w:lvlJc w:val="left"/>
      <w:pPr>
        <w:ind w:left="360" w:hanging="360"/>
      </w:pPr>
    </w:lvl>
    <w:lvl w:ilvl="5">
      <w:start w:val="1"/>
      <w:numFmt w:val="decimal"/>
      <w:lvlText w:val="%3.%4.%5.%6"/>
      <w:lvlJc w:val="left"/>
      <w:pPr>
        <w:tabs>
          <w:tab w:val="num" w:pos="2069"/>
        </w:tabs>
        <w:ind w:left="2069"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decimal"/>
      <w:lvlText w:val="%9."/>
      <w:lvlJc w:val="left"/>
      <w:pPr>
        <w:tabs>
          <w:tab w:val="num" w:pos="1296"/>
        </w:tabs>
        <w:ind w:left="1296" w:hanging="504"/>
      </w:pPr>
      <w:rPr>
        <w:rFonts w:hint="default"/>
      </w:rPr>
    </w:lvl>
  </w:abstractNum>
  <w:abstractNum w:abstractNumId="5" w15:restartNumberingAfterBreak="0">
    <w:nsid w:val="14890B62"/>
    <w:multiLevelType w:val="multilevel"/>
    <w:tmpl w:val="3B8271A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864"/>
        </w:tabs>
        <w:ind w:left="720" w:hanging="360"/>
      </w:pPr>
      <w:rPr>
        <w:rFonts w:hint="default"/>
      </w:rPr>
    </w:lvl>
    <w:lvl w:ilvl="2">
      <w:start w:val="1"/>
      <w:numFmt w:val="decimal"/>
      <w:lvlText w:val="%3."/>
      <w:lvlJc w:val="left"/>
      <w:pPr>
        <w:tabs>
          <w:tab w:val="num" w:pos="792"/>
        </w:tabs>
        <w:ind w:left="792" w:hanging="792"/>
      </w:pPr>
      <w:rPr>
        <w:rFonts w:hint="default"/>
      </w:rPr>
    </w:lvl>
    <w:lvl w:ilvl="3">
      <w:start w:val="1"/>
      <w:numFmt w:val="decimal"/>
      <w:lvlText w:val="%3.%4"/>
      <w:lvlJc w:val="left"/>
      <w:pPr>
        <w:tabs>
          <w:tab w:val="num" w:pos="792"/>
        </w:tabs>
        <w:ind w:left="792" w:hanging="792"/>
      </w:pPr>
      <w:rPr>
        <w:rFonts w:hint="default"/>
      </w:rPr>
    </w:lvl>
    <w:lvl w:ilvl="4">
      <w:start w:val="1"/>
      <w:numFmt w:val="lowerLetter"/>
      <w:lvlText w:val="%5)"/>
      <w:lvlJc w:val="left"/>
      <w:pPr>
        <w:ind w:left="360" w:hanging="360"/>
      </w:pPr>
    </w:lvl>
    <w:lvl w:ilvl="5">
      <w:start w:val="1"/>
      <w:numFmt w:val="decimal"/>
      <w:lvlText w:val="%3.%4.%5.%6"/>
      <w:lvlJc w:val="left"/>
      <w:pPr>
        <w:tabs>
          <w:tab w:val="num" w:pos="2069"/>
        </w:tabs>
        <w:ind w:left="2069"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decimal"/>
      <w:lvlText w:val="%9."/>
      <w:lvlJc w:val="left"/>
      <w:pPr>
        <w:tabs>
          <w:tab w:val="num" w:pos="1296"/>
        </w:tabs>
        <w:ind w:left="1296" w:hanging="504"/>
      </w:pPr>
      <w:rPr>
        <w:rFonts w:hint="default"/>
      </w:rPr>
    </w:lvl>
  </w:abstractNum>
  <w:abstractNum w:abstractNumId="6" w15:restartNumberingAfterBreak="0">
    <w:nsid w:val="1F485025"/>
    <w:multiLevelType w:val="multilevel"/>
    <w:tmpl w:val="541C4C6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606935"/>
    <w:multiLevelType w:val="hybridMultilevel"/>
    <w:tmpl w:val="CDC8FFDE"/>
    <w:lvl w:ilvl="0" w:tplc="0C090017">
      <w:start w:val="1"/>
      <w:numFmt w:val="lowerLetter"/>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8"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10" w15:restartNumberingAfterBreak="0">
    <w:nsid w:val="2F992EF7"/>
    <w:multiLevelType w:val="multilevel"/>
    <w:tmpl w:val="C604051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864"/>
        </w:tabs>
        <w:ind w:left="720" w:hanging="360"/>
      </w:pPr>
      <w:rPr>
        <w:rFonts w:hint="default"/>
      </w:rPr>
    </w:lvl>
    <w:lvl w:ilvl="2">
      <w:start w:val="1"/>
      <w:numFmt w:val="decimal"/>
      <w:lvlText w:val="%3."/>
      <w:lvlJc w:val="left"/>
      <w:pPr>
        <w:tabs>
          <w:tab w:val="num" w:pos="792"/>
        </w:tabs>
        <w:ind w:left="792" w:hanging="792"/>
      </w:pPr>
      <w:rPr>
        <w:rFonts w:hint="default"/>
      </w:rPr>
    </w:lvl>
    <w:lvl w:ilvl="3">
      <w:start w:val="1"/>
      <w:numFmt w:val="decimal"/>
      <w:lvlText w:val="%3.%4"/>
      <w:lvlJc w:val="left"/>
      <w:pPr>
        <w:tabs>
          <w:tab w:val="num" w:pos="792"/>
        </w:tabs>
        <w:ind w:left="792" w:hanging="792"/>
      </w:pPr>
      <w:rPr>
        <w:rFonts w:hint="default"/>
      </w:rPr>
    </w:lvl>
    <w:lvl w:ilvl="4">
      <w:start w:val="1"/>
      <w:numFmt w:val="lowerLetter"/>
      <w:lvlText w:val="%5)"/>
      <w:lvlJc w:val="left"/>
      <w:pPr>
        <w:ind w:left="360" w:hanging="360"/>
      </w:pPr>
    </w:lvl>
    <w:lvl w:ilvl="5">
      <w:start w:val="1"/>
      <w:numFmt w:val="decimal"/>
      <w:lvlText w:val="%3.%4.%5.%6"/>
      <w:lvlJc w:val="left"/>
      <w:pPr>
        <w:tabs>
          <w:tab w:val="num" w:pos="2069"/>
        </w:tabs>
        <w:ind w:left="2069"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decimal"/>
      <w:lvlText w:val="%9."/>
      <w:lvlJc w:val="left"/>
      <w:pPr>
        <w:tabs>
          <w:tab w:val="num" w:pos="1296"/>
        </w:tabs>
        <w:ind w:left="1296" w:hanging="504"/>
      </w:pPr>
      <w:rPr>
        <w:rFonts w:hint="default"/>
      </w:rPr>
    </w:lvl>
  </w:abstractNum>
  <w:abstractNum w:abstractNumId="11" w15:restartNumberingAfterBreak="0">
    <w:nsid w:val="329A05CF"/>
    <w:multiLevelType w:val="hybridMultilevel"/>
    <w:tmpl w:val="CEBEE0C4"/>
    <w:lvl w:ilvl="0" w:tplc="EF58ACD4">
      <w:numFmt w:val="bullet"/>
      <w:lvlText w:val="•"/>
      <w:lvlJc w:val="left"/>
      <w:pPr>
        <w:ind w:left="644" w:hanging="360"/>
      </w:pPr>
      <w:rPr>
        <w:rFonts w:ascii="Arial" w:eastAsiaTheme="minorEastAsia"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39414252"/>
    <w:multiLevelType w:val="multilevel"/>
    <w:tmpl w:val="11F65AB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864"/>
        </w:tabs>
        <w:ind w:left="720" w:hanging="360"/>
      </w:pPr>
      <w:rPr>
        <w:rFonts w:hint="default"/>
      </w:rPr>
    </w:lvl>
    <w:lvl w:ilvl="2">
      <w:start w:val="1"/>
      <w:numFmt w:val="decimal"/>
      <w:lvlText w:val="%3."/>
      <w:lvlJc w:val="left"/>
      <w:pPr>
        <w:tabs>
          <w:tab w:val="num" w:pos="792"/>
        </w:tabs>
        <w:ind w:left="792" w:hanging="792"/>
      </w:pPr>
      <w:rPr>
        <w:rFonts w:hint="default"/>
      </w:rPr>
    </w:lvl>
    <w:lvl w:ilvl="3">
      <w:start w:val="1"/>
      <w:numFmt w:val="decimal"/>
      <w:lvlText w:val="%3.%4"/>
      <w:lvlJc w:val="left"/>
      <w:pPr>
        <w:tabs>
          <w:tab w:val="num" w:pos="792"/>
        </w:tabs>
        <w:ind w:left="792" w:hanging="792"/>
      </w:pPr>
      <w:rPr>
        <w:rFonts w:hint="default"/>
      </w:rPr>
    </w:lvl>
    <w:lvl w:ilvl="4">
      <w:start w:val="1"/>
      <w:numFmt w:val="lowerLetter"/>
      <w:lvlText w:val="%5)"/>
      <w:lvlJc w:val="left"/>
      <w:pPr>
        <w:ind w:left="360" w:hanging="360"/>
      </w:pPr>
    </w:lvl>
    <w:lvl w:ilvl="5">
      <w:start w:val="1"/>
      <w:numFmt w:val="decimal"/>
      <w:lvlText w:val="%3.%4.%5.%6"/>
      <w:lvlJc w:val="left"/>
      <w:pPr>
        <w:tabs>
          <w:tab w:val="num" w:pos="2069"/>
        </w:tabs>
        <w:ind w:left="2069"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decimal"/>
      <w:lvlText w:val="%9."/>
      <w:lvlJc w:val="left"/>
      <w:pPr>
        <w:tabs>
          <w:tab w:val="num" w:pos="1296"/>
        </w:tabs>
        <w:ind w:left="1296" w:hanging="504"/>
      </w:pPr>
      <w:rPr>
        <w:rFonts w:hint="default"/>
      </w:rPr>
    </w:lvl>
  </w:abstractNum>
  <w:abstractNum w:abstractNumId="13" w15:restartNumberingAfterBreak="0">
    <w:nsid w:val="3C5B2C77"/>
    <w:multiLevelType w:val="multilevel"/>
    <w:tmpl w:val="E2349484"/>
    <w:numStyleLink w:val="Bullets"/>
  </w:abstractNum>
  <w:abstractNum w:abstractNumId="14" w15:restartNumberingAfterBreak="0">
    <w:nsid w:val="4000042D"/>
    <w:multiLevelType w:val="hybridMultilevel"/>
    <w:tmpl w:val="A892812E"/>
    <w:lvl w:ilvl="0" w:tplc="0C090001">
      <w:start w:val="1"/>
      <w:numFmt w:val="bullet"/>
      <w:lvlText w:val=""/>
      <w:lvlJc w:val="left"/>
      <w:pPr>
        <w:ind w:left="1512" w:hanging="360"/>
      </w:pPr>
      <w:rPr>
        <w:rFonts w:ascii="Symbol" w:hAnsi="Symbol" w:hint="default"/>
      </w:r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15" w15:restartNumberingAfterBreak="0">
    <w:nsid w:val="446D3A6A"/>
    <w:multiLevelType w:val="multilevel"/>
    <w:tmpl w:val="4F002AC6"/>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6" w15:restartNumberingAfterBreak="0">
    <w:nsid w:val="454413A4"/>
    <w:multiLevelType w:val="hybridMultilevel"/>
    <w:tmpl w:val="A134CCDA"/>
    <w:lvl w:ilvl="0" w:tplc="0C090001">
      <w:start w:val="1"/>
      <w:numFmt w:val="bullet"/>
      <w:lvlText w:val=""/>
      <w:lvlJc w:val="left"/>
      <w:pPr>
        <w:ind w:left="1512" w:hanging="360"/>
      </w:pPr>
      <w:rPr>
        <w:rFonts w:ascii="Symbol" w:hAnsi="Symbol" w:hint="default"/>
      </w:r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17" w15:restartNumberingAfterBreak="0">
    <w:nsid w:val="46F20867"/>
    <w:multiLevelType w:val="multilevel"/>
    <w:tmpl w:val="FA367180"/>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A561326"/>
    <w:multiLevelType w:val="hybridMultilevel"/>
    <w:tmpl w:val="DE6446AE"/>
    <w:lvl w:ilvl="0" w:tplc="0C090001">
      <w:start w:val="1"/>
      <w:numFmt w:val="bullet"/>
      <w:lvlText w:val=""/>
      <w:lvlJc w:val="left"/>
      <w:pPr>
        <w:ind w:left="1512" w:hanging="360"/>
      </w:pPr>
      <w:rPr>
        <w:rFonts w:ascii="Symbol" w:hAnsi="Symbol" w:hint="default"/>
      </w:r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19" w15:restartNumberingAfterBreak="0">
    <w:nsid w:val="4BA23DAC"/>
    <w:multiLevelType w:val="multilevel"/>
    <w:tmpl w:val="E2349484"/>
    <w:styleLink w:val="Bullets"/>
    <w:lvl w:ilvl="0">
      <w:start w:val="1"/>
      <w:numFmt w:val="bullet"/>
      <w:pStyle w:val="DPCbullet1"/>
      <w:lvlText w:val="▪"/>
      <w:lvlJc w:val="left"/>
      <w:pPr>
        <w:ind w:left="284" w:hanging="284"/>
      </w:pPr>
      <w:rPr>
        <w:rFonts w:ascii="Calibri" w:hAnsi="Calibri" w:hint="default"/>
        <w:sz w:val="24"/>
      </w:rPr>
    </w:lvl>
    <w:lvl w:ilvl="1">
      <w:start w:val="1"/>
      <w:numFmt w:val="bullet"/>
      <w:pStyle w:val="DPCbullet1lastline"/>
      <w:lvlText w:val=""/>
      <w:lvlJc w:val="left"/>
      <w:pPr>
        <w:ind w:left="360" w:hanging="360"/>
      </w:pPr>
      <w:rPr>
        <w:rFonts w:ascii="Symbol" w:hAnsi="Symbol"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BCC1AB9"/>
    <w:multiLevelType w:val="multilevel"/>
    <w:tmpl w:val="4F3047B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864"/>
        </w:tabs>
        <w:ind w:left="720" w:hanging="360"/>
      </w:pPr>
      <w:rPr>
        <w:rFonts w:hint="default"/>
      </w:rPr>
    </w:lvl>
    <w:lvl w:ilvl="2">
      <w:start w:val="1"/>
      <w:numFmt w:val="decimal"/>
      <w:lvlText w:val="%3."/>
      <w:lvlJc w:val="left"/>
      <w:pPr>
        <w:tabs>
          <w:tab w:val="num" w:pos="792"/>
        </w:tabs>
        <w:ind w:left="792" w:hanging="792"/>
      </w:pPr>
      <w:rPr>
        <w:rFonts w:hint="default"/>
      </w:rPr>
    </w:lvl>
    <w:lvl w:ilvl="3">
      <w:start w:val="1"/>
      <w:numFmt w:val="decimal"/>
      <w:lvlText w:val="%3.%4"/>
      <w:lvlJc w:val="left"/>
      <w:pPr>
        <w:tabs>
          <w:tab w:val="num" w:pos="792"/>
        </w:tabs>
        <w:ind w:left="792" w:hanging="792"/>
      </w:pPr>
      <w:rPr>
        <w:rFonts w:hint="default"/>
      </w:rPr>
    </w:lvl>
    <w:lvl w:ilvl="4">
      <w:start w:val="1"/>
      <w:numFmt w:val="lowerLetter"/>
      <w:lvlText w:val="%5)"/>
      <w:lvlJc w:val="left"/>
      <w:pPr>
        <w:ind w:left="360" w:hanging="360"/>
      </w:pPr>
    </w:lvl>
    <w:lvl w:ilvl="5">
      <w:start w:val="1"/>
      <w:numFmt w:val="decimal"/>
      <w:lvlText w:val="%3.%4.%5.%6"/>
      <w:lvlJc w:val="left"/>
      <w:pPr>
        <w:tabs>
          <w:tab w:val="num" w:pos="2069"/>
        </w:tabs>
        <w:ind w:left="2069"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decimal"/>
      <w:lvlText w:val="%9."/>
      <w:lvlJc w:val="left"/>
      <w:pPr>
        <w:tabs>
          <w:tab w:val="num" w:pos="1296"/>
        </w:tabs>
        <w:ind w:left="1296" w:hanging="504"/>
      </w:pPr>
      <w:rPr>
        <w:rFonts w:hint="default"/>
      </w:rPr>
    </w:lvl>
  </w:abstractNum>
  <w:abstractNum w:abstractNumId="21" w15:restartNumberingAfterBreak="0">
    <w:nsid w:val="4DA168B2"/>
    <w:multiLevelType w:val="multilevel"/>
    <w:tmpl w:val="75140CB0"/>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864"/>
        </w:tabs>
        <w:ind w:left="720" w:hanging="360"/>
      </w:pPr>
      <w:rPr>
        <w:rFonts w:hint="default"/>
      </w:rPr>
    </w:lvl>
    <w:lvl w:ilvl="2">
      <w:start w:val="1"/>
      <w:numFmt w:val="decimal"/>
      <w:lvlText w:val="%3."/>
      <w:lvlJc w:val="left"/>
      <w:pPr>
        <w:tabs>
          <w:tab w:val="num" w:pos="792"/>
        </w:tabs>
        <w:ind w:left="792" w:hanging="792"/>
      </w:pPr>
      <w:rPr>
        <w:rFonts w:hint="default"/>
      </w:rPr>
    </w:lvl>
    <w:lvl w:ilvl="3">
      <w:start w:val="1"/>
      <w:numFmt w:val="decimal"/>
      <w:lvlText w:val="%3.%4"/>
      <w:lvlJc w:val="left"/>
      <w:pPr>
        <w:tabs>
          <w:tab w:val="num" w:pos="792"/>
        </w:tabs>
        <w:ind w:left="792" w:hanging="792"/>
      </w:pPr>
      <w:rPr>
        <w:rFonts w:hint="default"/>
      </w:rPr>
    </w:lvl>
    <w:lvl w:ilvl="4">
      <w:start w:val="1"/>
      <w:numFmt w:val="lowerLetter"/>
      <w:lvlText w:val="%5)"/>
      <w:lvlJc w:val="left"/>
      <w:pPr>
        <w:ind w:left="360" w:hanging="360"/>
      </w:pPr>
    </w:lvl>
    <w:lvl w:ilvl="5">
      <w:start w:val="1"/>
      <w:numFmt w:val="decimal"/>
      <w:lvlText w:val="%3.%4.%5.%6"/>
      <w:lvlJc w:val="left"/>
      <w:pPr>
        <w:tabs>
          <w:tab w:val="num" w:pos="2069"/>
        </w:tabs>
        <w:ind w:left="2069"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decimal"/>
      <w:lvlText w:val="%9."/>
      <w:lvlJc w:val="left"/>
      <w:pPr>
        <w:tabs>
          <w:tab w:val="num" w:pos="1296"/>
        </w:tabs>
        <w:ind w:left="1296" w:hanging="504"/>
      </w:pPr>
      <w:rPr>
        <w:rFonts w:hint="default"/>
      </w:rPr>
    </w:lvl>
  </w:abstractNum>
  <w:abstractNum w:abstractNumId="22" w15:restartNumberingAfterBreak="0">
    <w:nsid w:val="4F6B7D90"/>
    <w:multiLevelType w:val="hybridMultilevel"/>
    <w:tmpl w:val="E6CA6AC4"/>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586BA5"/>
    <w:multiLevelType w:val="hybridMultilevel"/>
    <w:tmpl w:val="EFC02158"/>
    <w:lvl w:ilvl="0" w:tplc="0C090001">
      <w:start w:val="1"/>
      <w:numFmt w:val="bullet"/>
      <w:lvlText w:val=""/>
      <w:lvlJc w:val="left"/>
      <w:pPr>
        <w:ind w:left="1512" w:hanging="360"/>
      </w:pPr>
      <w:rPr>
        <w:rFonts w:ascii="Symbol" w:hAnsi="Symbol" w:hint="default"/>
      </w:r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24" w15:restartNumberingAfterBreak="0">
    <w:nsid w:val="60AF65E1"/>
    <w:multiLevelType w:val="multilevel"/>
    <w:tmpl w:val="6428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E506F6"/>
    <w:multiLevelType w:val="hybridMultilevel"/>
    <w:tmpl w:val="BCACC12C"/>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62E465C"/>
    <w:multiLevelType w:val="multilevel"/>
    <w:tmpl w:val="F8F69B4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864"/>
        </w:tabs>
        <w:ind w:left="720" w:hanging="360"/>
      </w:pPr>
      <w:rPr>
        <w:rFonts w:hint="default"/>
      </w:rPr>
    </w:lvl>
    <w:lvl w:ilvl="2">
      <w:start w:val="1"/>
      <w:numFmt w:val="decimal"/>
      <w:lvlText w:val="%3."/>
      <w:lvlJc w:val="left"/>
      <w:pPr>
        <w:tabs>
          <w:tab w:val="num" w:pos="792"/>
        </w:tabs>
        <w:ind w:left="792" w:hanging="792"/>
      </w:pPr>
      <w:rPr>
        <w:rFonts w:hint="default"/>
      </w:rPr>
    </w:lvl>
    <w:lvl w:ilvl="3">
      <w:start w:val="1"/>
      <w:numFmt w:val="decimal"/>
      <w:lvlText w:val="%3.%4"/>
      <w:lvlJc w:val="left"/>
      <w:pPr>
        <w:tabs>
          <w:tab w:val="num" w:pos="792"/>
        </w:tabs>
        <w:ind w:left="792" w:hanging="792"/>
      </w:pPr>
      <w:rPr>
        <w:rFonts w:hint="default"/>
      </w:rPr>
    </w:lvl>
    <w:lvl w:ilvl="4">
      <w:start w:val="1"/>
      <w:numFmt w:val="bullet"/>
      <w:lvlText w:val=""/>
      <w:lvlJc w:val="left"/>
      <w:pPr>
        <w:ind w:left="1512" w:hanging="360"/>
      </w:pPr>
      <w:rPr>
        <w:rFonts w:ascii="Symbol" w:hAnsi="Symbol" w:hint="default"/>
      </w:rPr>
    </w:lvl>
    <w:lvl w:ilvl="5">
      <w:start w:val="1"/>
      <w:numFmt w:val="decimal"/>
      <w:lvlText w:val="%3.%4.%5.%6"/>
      <w:lvlJc w:val="left"/>
      <w:pPr>
        <w:tabs>
          <w:tab w:val="num" w:pos="2069"/>
        </w:tabs>
        <w:ind w:left="2069"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decimal"/>
      <w:lvlText w:val="%9."/>
      <w:lvlJc w:val="left"/>
      <w:pPr>
        <w:tabs>
          <w:tab w:val="num" w:pos="1296"/>
        </w:tabs>
        <w:ind w:left="1296" w:hanging="504"/>
      </w:pPr>
      <w:rPr>
        <w:rFonts w:hint="default"/>
      </w:rPr>
    </w:lvl>
  </w:abstractNum>
  <w:abstractNum w:abstractNumId="27" w15:restartNumberingAfterBreak="0">
    <w:nsid w:val="6B001D61"/>
    <w:multiLevelType w:val="hybridMultilevel"/>
    <w:tmpl w:val="7336472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6BBC61F5"/>
    <w:multiLevelType w:val="hybridMultilevel"/>
    <w:tmpl w:val="59B8718E"/>
    <w:lvl w:ilvl="0" w:tplc="0C090001">
      <w:start w:val="1"/>
      <w:numFmt w:val="bullet"/>
      <w:lvlText w:val=""/>
      <w:lvlJc w:val="left"/>
      <w:pPr>
        <w:ind w:left="1512" w:hanging="360"/>
      </w:pPr>
      <w:rPr>
        <w:rFonts w:ascii="Symbol" w:hAnsi="Symbol" w:hint="default"/>
      </w:r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29"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D70146F"/>
    <w:multiLevelType w:val="multilevel"/>
    <w:tmpl w:val="7310CCF8"/>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2"/>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FD44514"/>
    <w:multiLevelType w:val="multilevel"/>
    <w:tmpl w:val="10C83E2E"/>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Text w:val="%3.%4.%5"/>
      <w:lvlJc w:val="left"/>
      <w:pPr>
        <w:tabs>
          <w:tab w:val="num" w:pos="792"/>
        </w:tabs>
        <w:ind w:left="792" w:hanging="792"/>
      </w:pPr>
      <w:rPr>
        <w:rFonts w:hint="default"/>
      </w:rPr>
    </w:lvl>
    <w:lvl w:ilvl="5">
      <w:start w:val="1"/>
      <w:numFmt w:val="decimal"/>
      <w:pStyle w:val="Heading4numbered"/>
      <w:lvlText w:val="%3.%4.%5.%6"/>
      <w:lvlJc w:val="left"/>
      <w:pPr>
        <w:tabs>
          <w:tab w:val="num" w:pos="2069"/>
        </w:tabs>
        <w:ind w:left="2069"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686717041">
    <w:abstractNumId w:val="15"/>
  </w:num>
  <w:num w:numId="2" w16cid:durableId="345402489">
    <w:abstractNumId w:val="15"/>
  </w:num>
  <w:num w:numId="3" w16cid:durableId="823276140">
    <w:abstractNumId w:val="31"/>
  </w:num>
  <w:num w:numId="4" w16cid:durableId="542331289">
    <w:abstractNumId w:val="8"/>
  </w:num>
  <w:num w:numId="5" w16cid:durableId="313142188">
    <w:abstractNumId w:val="29"/>
  </w:num>
  <w:num w:numId="6" w16cid:durableId="958493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4114435">
    <w:abstractNumId w:val="9"/>
  </w:num>
  <w:num w:numId="8" w16cid:durableId="5457974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24120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292729">
    <w:abstractNumId w:val="11"/>
  </w:num>
  <w:num w:numId="11" w16cid:durableId="1747336507">
    <w:abstractNumId w:val="6"/>
  </w:num>
  <w:num w:numId="12" w16cid:durableId="297730741">
    <w:abstractNumId w:val="17"/>
  </w:num>
  <w:num w:numId="13" w16cid:durableId="1174883952">
    <w:abstractNumId w:val="23"/>
  </w:num>
  <w:num w:numId="14" w16cid:durableId="1852721289">
    <w:abstractNumId w:val="30"/>
  </w:num>
  <w:num w:numId="15" w16cid:durableId="587930263">
    <w:abstractNumId w:val="14"/>
  </w:num>
  <w:num w:numId="16" w16cid:durableId="2129275408">
    <w:abstractNumId w:val="28"/>
  </w:num>
  <w:num w:numId="17" w16cid:durableId="1755668943">
    <w:abstractNumId w:val="26"/>
  </w:num>
  <w:num w:numId="18" w16cid:durableId="1570849027">
    <w:abstractNumId w:val="18"/>
  </w:num>
  <w:num w:numId="19" w16cid:durableId="1536112501">
    <w:abstractNumId w:val="16"/>
  </w:num>
  <w:num w:numId="20" w16cid:durableId="270237107">
    <w:abstractNumId w:val="3"/>
  </w:num>
  <w:num w:numId="21" w16cid:durableId="897087985">
    <w:abstractNumId w:val="25"/>
  </w:num>
  <w:num w:numId="22" w16cid:durableId="792820606">
    <w:abstractNumId w:val="1"/>
  </w:num>
  <w:num w:numId="23" w16cid:durableId="1306160067">
    <w:abstractNumId w:val="22"/>
  </w:num>
  <w:num w:numId="24" w16cid:durableId="714545698">
    <w:abstractNumId w:val="0"/>
  </w:num>
  <w:num w:numId="25" w16cid:durableId="35667283">
    <w:abstractNumId w:val="10"/>
  </w:num>
  <w:num w:numId="26" w16cid:durableId="979581636">
    <w:abstractNumId w:val="21"/>
  </w:num>
  <w:num w:numId="27" w16cid:durableId="2048413397">
    <w:abstractNumId w:val="4"/>
  </w:num>
  <w:num w:numId="28" w16cid:durableId="2115057695">
    <w:abstractNumId w:val="12"/>
  </w:num>
  <w:num w:numId="29" w16cid:durableId="1530487304">
    <w:abstractNumId w:val="20"/>
  </w:num>
  <w:num w:numId="30" w16cid:durableId="1914779962">
    <w:abstractNumId w:val="5"/>
  </w:num>
  <w:num w:numId="31" w16cid:durableId="1509323851">
    <w:abstractNumId w:val="2"/>
  </w:num>
  <w:num w:numId="32" w16cid:durableId="1331441697">
    <w:abstractNumId w:val="7"/>
  </w:num>
  <w:num w:numId="33" w16cid:durableId="1797854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5870627">
    <w:abstractNumId w:val="31"/>
  </w:num>
  <w:num w:numId="35" w16cid:durableId="805732318">
    <w:abstractNumId w:val="19"/>
  </w:num>
  <w:num w:numId="36" w16cid:durableId="1750080172">
    <w:abstractNumId w:val="31"/>
    <w:lvlOverride w:ilvl="0">
      <w:startOverride w:val="1"/>
    </w:lvlOverride>
    <w:lvlOverride w:ilvl="1">
      <w:startOverride w:val="1"/>
    </w:lvlOverride>
    <w:lvlOverride w:ilvl="2">
      <w:startOverride w:val="4"/>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9824692">
    <w:abstractNumId w:val="19"/>
  </w:num>
  <w:num w:numId="38" w16cid:durableId="1994751466">
    <w:abstractNumId w:val="19"/>
  </w:num>
  <w:num w:numId="39" w16cid:durableId="1164784501">
    <w:abstractNumId w:val="13"/>
  </w:num>
  <w:num w:numId="40" w16cid:durableId="1114784901">
    <w:abstractNumId w:val="27"/>
  </w:num>
  <w:num w:numId="41" w16cid:durableId="55412084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mirrorMargi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C0"/>
    <w:rsid w:val="000068C9"/>
    <w:rsid w:val="00012F6F"/>
    <w:rsid w:val="00014213"/>
    <w:rsid w:val="00014B55"/>
    <w:rsid w:val="0001596E"/>
    <w:rsid w:val="00016863"/>
    <w:rsid w:val="000204F7"/>
    <w:rsid w:val="00020E3E"/>
    <w:rsid w:val="00023BF3"/>
    <w:rsid w:val="00023C25"/>
    <w:rsid w:val="000256E0"/>
    <w:rsid w:val="00026811"/>
    <w:rsid w:val="000330E4"/>
    <w:rsid w:val="00033400"/>
    <w:rsid w:val="00033E96"/>
    <w:rsid w:val="000346B0"/>
    <w:rsid w:val="00035780"/>
    <w:rsid w:val="0004185E"/>
    <w:rsid w:val="00045593"/>
    <w:rsid w:val="00046D3A"/>
    <w:rsid w:val="00047D23"/>
    <w:rsid w:val="0005055D"/>
    <w:rsid w:val="00050654"/>
    <w:rsid w:val="00053005"/>
    <w:rsid w:val="0005543A"/>
    <w:rsid w:val="00056988"/>
    <w:rsid w:val="00056EC9"/>
    <w:rsid w:val="00061EDC"/>
    <w:rsid w:val="00071CB6"/>
    <w:rsid w:val="00071D66"/>
    <w:rsid w:val="00072F68"/>
    <w:rsid w:val="000738E9"/>
    <w:rsid w:val="000740FB"/>
    <w:rsid w:val="00075E6C"/>
    <w:rsid w:val="00081669"/>
    <w:rsid w:val="00081C12"/>
    <w:rsid w:val="00083FD7"/>
    <w:rsid w:val="000868E8"/>
    <w:rsid w:val="00092D3D"/>
    <w:rsid w:val="00093EFF"/>
    <w:rsid w:val="00094CDD"/>
    <w:rsid w:val="000964D6"/>
    <w:rsid w:val="00096560"/>
    <w:rsid w:val="00096BCD"/>
    <w:rsid w:val="000A3D42"/>
    <w:rsid w:val="000A5A7B"/>
    <w:rsid w:val="000A5D2B"/>
    <w:rsid w:val="000A5E83"/>
    <w:rsid w:val="000B29AD"/>
    <w:rsid w:val="000B4CF9"/>
    <w:rsid w:val="000B5943"/>
    <w:rsid w:val="000C0679"/>
    <w:rsid w:val="000C5A63"/>
    <w:rsid w:val="000C5C8A"/>
    <w:rsid w:val="000C6372"/>
    <w:rsid w:val="000C6CCB"/>
    <w:rsid w:val="000C7DB2"/>
    <w:rsid w:val="000D1539"/>
    <w:rsid w:val="000D173E"/>
    <w:rsid w:val="000D18C1"/>
    <w:rsid w:val="000D4F4F"/>
    <w:rsid w:val="000D5C8F"/>
    <w:rsid w:val="000E259C"/>
    <w:rsid w:val="000E392D"/>
    <w:rsid w:val="000E3D05"/>
    <w:rsid w:val="000E46FB"/>
    <w:rsid w:val="000F417C"/>
    <w:rsid w:val="000F4288"/>
    <w:rsid w:val="000F7165"/>
    <w:rsid w:val="00100946"/>
    <w:rsid w:val="00100974"/>
    <w:rsid w:val="00102379"/>
    <w:rsid w:val="00103722"/>
    <w:rsid w:val="001065D6"/>
    <w:rsid w:val="001068D5"/>
    <w:rsid w:val="001068F7"/>
    <w:rsid w:val="00113DC0"/>
    <w:rsid w:val="00113E31"/>
    <w:rsid w:val="00115912"/>
    <w:rsid w:val="001165F7"/>
    <w:rsid w:val="0011733F"/>
    <w:rsid w:val="00121252"/>
    <w:rsid w:val="001222FD"/>
    <w:rsid w:val="001233C6"/>
    <w:rsid w:val="00124609"/>
    <w:rsid w:val="001254CE"/>
    <w:rsid w:val="00133033"/>
    <w:rsid w:val="00135A46"/>
    <w:rsid w:val="0013611C"/>
    <w:rsid w:val="00142227"/>
    <w:rsid w:val="001422CC"/>
    <w:rsid w:val="00143DCA"/>
    <w:rsid w:val="0014511F"/>
    <w:rsid w:val="001500BC"/>
    <w:rsid w:val="00150633"/>
    <w:rsid w:val="001514AE"/>
    <w:rsid w:val="00151C1A"/>
    <w:rsid w:val="00152D61"/>
    <w:rsid w:val="00157EEC"/>
    <w:rsid w:val="0016108B"/>
    <w:rsid w:val="001617B6"/>
    <w:rsid w:val="00165E66"/>
    <w:rsid w:val="0018059B"/>
    <w:rsid w:val="001829F2"/>
    <w:rsid w:val="00184632"/>
    <w:rsid w:val="00185A81"/>
    <w:rsid w:val="00186CD2"/>
    <w:rsid w:val="00186FAD"/>
    <w:rsid w:val="00195670"/>
    <w:rsid w:val="00196143"/>
    <w:rsid w:val="001A24FC"/>
    <w:rsid w:val="001A7443"/>
    <w:rsid w:val="001A7F6C"/>
    <w:rsid w:val="001C0612"/>
    <w:rsid w:val="001C6DDF"/>
    <w:rsid w:val="001C7BAE"/>
    <w:rsid w:val="001D01CA"/>
    <w:rsid w:val="001D4036"/>
    <w:rsid w:val="001D4BD1"/>
    <w:rsid w:val="001E31FA"/>
    <w:rsid w:val="001E48F9"/>
    <w:rsid w:val="001E64F6"/>
    <w:rsid w:val="001E65B7"/>
    <w:rsid w:val="001E6F14"/>
    <w:rsid w:val="001E7AEB"/>
    <w:rsid w:val="001F0C6B"/>
    <w:rsid w:val="001F7E54"/>
    <w:rsid w:val="00204A0B"/>
    <w:rsid w:val="00204B82"/>
    <w:rsid w:val="00216B7B"/>
    <w:rsid w:val="00221BFE"/>
    <w:rsid w:val="00222BEB"/>
    <w:rsid w:val="00223255"/>
    <w:rsid w:val="002235CE"/>
    <w:rsid w:val="00225C20"/>
    <w:rsid w:val="00225E60"/>
    <w:rsid w:val="00226539"/>
    <w:rsid w:val="00230524"/>
    <w:rsid w:val="0023202C"/>
    <w:rsid w:val="002322EE"/>
    <w:rsid w:val="002329F5"/>
    <w:rsid w:val="002357FF"/>
    <w:rsid w:val="00242543"/>
    <w:rsid w:val="00242B35"/>
    <w:rsid w:val="00242F73"/>
    <w:rsid w:val="00244531"/>
    <w:rsid w:val="00244B1A"/>
    <w:rsid w:val="00245043"/>
    <w:rsid w:val="00247135"/>
    <w:rsid w:val="00250A4D"/>
    <w:rsid w:val="00251825"/>
    <w:rsid w:val="00252E43"/>
    <w:rsid w:val="00255F48"/>
    <w:rsid w:val="00260700"/>
    <w:rsid w:val="00260E8C"/>
    <w:rsid w:val="00272173"/>
    <w:rsid w:val="002733C9"/>
    <w:rsid w:val="00276D65"/>
    <w:rsid w:val="00280ACC"/>
    <w:rsid w:val="00284084"/>
    <w:rsid w:val="00284FA2"/>
    <w:rsid w:val="00287994"/>
    <w:rsid w:val="00292A58"/>
    <w:rsid w:val="00292D36"/>
    <w:rsid w:val="00297281"/>
    <w:rsid w:val="002A3CB7"/>
    <w:rsid w:val="002A3EE0"/>
    <w:rsid w:val="002A56D0"/>
    <w:rsid w:val="002B03F1"/>
    <w:rsid w:val="002B4D12"/>
    <w:rsid w:val="002B5E2B"/>
    <w:rsid w:val="002B6DAA"/>
    <w:rsid w:val="002B702A"/>
    <w:rsid w:val="002C228D"/>
    <w:rsid w:val="002C742F"/>
    <w:rsid w:val="002D0AAB"/>
    <w:rsid w:val="002D54EB"/>
    <w:rsid w:val="002D60DA"/>
    <w:rsid w:val="002D711A"/>
    <w:rsid w:val="002D7336"/>
    <w:rsid w:val="002D7D5B"/>
    <w:rsid w:val="002E0C40"/>
    <w:rsid w:val="002E3396"/>
    <w:rsid w:val="002E35F5"/>
    <w:rsid w:val="002F0A13"/>
    <w:rsid w:val="002F2953"/>
    <w:rsid w:val="002F47D0"/>
    <w:rsid w:val="0030102A"/>
    <w:rsid w:val="003012B9"/>
    <w:rsid w:val="00302191"/>
    <w:rsid w:val="0030228A"/>
    <w:rsid w:val="00303F07"/>
    <w:rsid w:val="00306A11"/>
    <w:rsid w:val="00310DBB"/>
    <w:rsid w:val="003112B4"/>
    <w:rsid w:val="0031149C"/>
    <w:rsid w:val="00315759"/>
    <w:rsid w:val="00323B29"/>
    <w:rsid w:val="00330F24"/>
    <w:rsid w:val="00331F09"/>
    <w:rsid w:val="00337BCA"/>
    <w:rsid w:val="0034783E"/>
    <w:rsid w:val="00350C20"/>
    <w:rsid w:val="003512C3"/>
    <w:rsid w:val="003523A6"/>
    <w:rsid w:val="00354A56"/>
    <w:rsid w:val="0036392E"/>
    <w:rsid w:val="00365CC1"/>
    <w:rsid w:val="00366A51"/>
    <w:rsid w:val="0036778F"/>
    <w:rsid w:val="00373C1E"/>
    <w:rsid w:val="003741DF"/>
    <w:rsid w:val="00384DEF"/>
    <w:rsid w:val="003876BF"/>
    <w:rsid w:val="0038771C"/>
    <w:rsid w:val="00392484"/>
    <w:rsid w:val="00394470"/>
    <w:rsid w:val="00396932"/>
    <w:rsid w:val="003A0FAF"/>
    <w:rsid w:val="003A2EE1"/>
    <w:rsid w:val="003A3A27"/>
    <w:rsid w:val="003A430B"/>
    <w:rsid w:val="003A5029"/>
    <w:rsid w:val="003A541A"/>
    <w:rsid w:val="003A58CE"/>
    <w:rsid w:val="003A6923"/>
    <w:rsid w:val="003A7E3B"/>
    <w:rsid w:val="003C0A4F"/>
    <w:rsid w:val="003C1025"/>
    <w:rsid w:val="003C1983"/>
    <w:rsid w:val="003C2C67"/>
    <w:rsid w:val="003C2C92"/>
    <w:rsid w:val="003C2D4C"/>
    <w:rsid w:val="003C3B3A"/>
    <w:rsid w:val="003C5BA4"/>
    <w:rsid w:val="003D785F"/>
    <w:rsid w:val="003E3E26"/>
    <w:rsid w:val="003E6D60"/>
    <w:rsid w:val="003E7EBA"/>
    <w:rsid w:val="003F0B43"/>
    <w:rsid w:val="003F1295"/>
    <w:rsid w:val="003F12F7"/>
    <w:rsid w:val="003F3500"/>
    <w:rsid w:val="003F46E4"/>
    <w:rsid w:val="003F47D3"/>
    <w:rsid w:val="003F5102"/>
    <w:rsid w:val="003F5A32"/>
    <w:rsid w:val="003F62A0"/>
    <w:rsid w:val="003F76FC"/>
    <w:rsid w:val="003F7B70"/>
    <w:rsid w:val="004001EB"/>
    <w:rsid w:val="004002EB"/>
    <w:rsid w:val="00401546"/>
    <w:rsid w:val="00401776"/>
    <w:rsid w:val="004027B5"/>
    <w:rsid w:val="00404C04"/>
    <w:rsid w:val="00405237"/>
    <w:rsid w:val="004061EC"/>
    <w:rsid w:val="00407A79"/>
    <w:rsid w:val="00411CE3"/>
    <w:rsid w:val="00412C51"/>
    <w:rsid w:val="00413410"/>
    <w:rsid w:val="00414113"/>
    <w:rsid w:val="00416CBD"/>
    <w:rsid w:val="00417FEC"/>
    <w:rsid w:val="004201E3"/>
    <w:rsid w:val="00422DDC"/>
    <w:rsid w:val="004231B5"/>
    <w:rsid w:val="004236C8"/>
    <w:rsid w:val="004256C2"/>
    <w:rsid w:val="00425E30"/>
    <w:rsid w:val="00427681"/>
    <w:rsid w:val="00427FE0"/>
    <w:rsid w:val="00430034"/>
    <w:rsid w:val="0043161D"/>
    <w:rsid w:val="00433DB7"/>
    <w:rsid w:val="00436EFE"/>
    <w:rsid w:val="0044459D"/>
    <w:rsid w:val="0044593E"/>
    <w:rsid w:val="004472C7"/>
    <w:rsid w:val="00453750"/>
    <w:rsid w:val="00456941"/>
    <w:rsid w:val="00461D8C"/>
    <w:rsid w:val="00465842"/>
    <w:rsid w:val="004702EA"/>
    <w:rsid w:val="00470962"/>
    <w:rsid w:val="004710CE"/>
    <w:rsid w:val="00471E49"/>
    <w:rsid w:val="00472A14"/>
    <w:rsid w:val="0047442B"/>
    <w:rsid w:val="004767C2"/>
    <w:rsid w:val="00477315"/>
    <w:rsid w:val="0048259C"/>
    <w:rsid w:val="00482D02"/>
    <w:rsid w:val="004836BB"/>
    <w:rsid w:val="0048610A"/>
    <w:rsid w:val="004875A2"/>
    <w:rsid w:val="00490369"/>
    <w:rsid w:val="00492B02"/>
    <w:rsid w:val="00493B35"/>
    <w:rsid w:val="004964CE"/>
    <w:rsid w:val="00496523"/>
    <w:rsid w:val="004A2246"/>
    <w:rsid w:val="004A2B64"/>
    <w:rsid w:val="004A520E"/>
    <w:rsid w:val="004A58FE"/>
    <w:rsid w:val="004A5983"/>
    <w:rsid w:val="004A7519"/>
    <w:rsid w:val="004B0B1A"/>
    <w:rsid w:val="004B1F91"/>
    <w:rsid w:val="004B28A1"/>
    <w:rsid w:val="004C1DA8"/>
    <w:rsid w:val="004C3E5D"/>
    <w:rsid w:val="004D01AC"/>
    <w:rsid w:val="004D0687"/>
    <w:rsid w:val="004D0754"/>
    <w:rsid w:val="004D1922"/>
    <w:rsid w:val="004D2C22"/>
    <w:rsid w:val="004D3518"/>
    <w:rsid w:val="004D5280"/>
    <w:rsid w:val="004D62D6"/>
    <w:rsid w:val="004E6454"/>
    <w:rsid w:val="004E79A1"/>
    <w:rsid w:val="004F3F4E"/>
    <w:rsid w:val="004F4632"/>
    <w:rsid w:val="004F5699"/>
    <w:rsid w:val="004F5D56"/>
    <w:rsid w:val="004F7954"/>
    <w:rsid w:val="005055D8"/>
    <w:rsid w:val="0050757A"/>
    <w:rsid w:val="00507670"/>
    <w:rsid w:val="00510167"/>
    <w:rsid w:val="005115AE"/>
    <w:rsid w:val="00514FD6"/>
    <w:rsid w:val="005175A4"/>
    <w:rsid w:val="00517707"/>
    <w:rsid w:val="00521AC9"/>
    <w:rsid w:val="005249FA"/>
    <w:rsid w:val="00524D2F"/>
    <w:rsid w:val="005306A2"/>
    <w:rsid w:val="0053416C"/>
    <w:rsid w:val="00541C2F"/>
    <w:rsid w:val="005422D7"/>
    <w:rsid w:val="00543A29"/>
    <w:rsid w:val="00543B73"/>
    <w:rsid w:val="0054503A"/>
    <w:rsid w:val="0055028E"/>
    <w:rsid w:val="005518C8"/>
    <w:rsid w:val="0055500A"/>
    <w:rsid w:val="00560AB4"/>
    <w:rsid w:val="00560EDB"/>
    <w:rsid w:val="00562083"/>
    <w:rsid w:val="00563527"/>
    <w:rsid w:val="00566131"/>
    <w:rsid w:val="005758BA"/>
    <w:rsid w:val="00580F0F"/>
    <w:rsid w:val="0058124E"/>
    <w:rsid w:val="005817DA"/>
    <w:rsid w:val="00583B23"/>
    <w:rsid w:val="00584224"/>
    <w:rsid w:val="005875A3"/>
    <w:rsid w:val="00591349"/>
    <w:rsid w:val="005916B8"/>
    <w:rsid w:val="00592A2C"/>
    <w:rsid w:val="00592B87"/>
    <w:rsid w:val="0059716A"/>
    <w:rsid w:val="00597200"/>
    <w:rsid w:val="005A3416"/>
    <w:rsid w:val="005A37BE"/>
    <w:rsid w:val="005A5AFB"/>
    <w:rsid w:val="005B0043"/>
    <w:rsid w:val="005B27FE"/>
    <w:rsid w:val="005B2C41"/>
    <w:rsid w:val="005B5D62"/>
    <w:rsid w:val="005B76DF"/>
    <w:rsid w:val="005B79CB"/>
    <w:rsid w:val="005C1EE8"/>
    <w:rsid w:val="005C2869"/>
    <w:rsid w:val="005C2973"/>
    <w:rsid w:val="005C2DC5"/>
    <w:rsid w:val="005C7FE2"/>
    <w:rsid w:val="005D30CD"/>
    <w:rsid w:val="005D45CD"/>
    <w:rsid w:val="005D6129"/>
    <w:rsid w:val="005E044A"/>
    <w:rsid w:val="005E34B5"/>
    <w:rsid w:val="005E4C16"/>
    <w:rsid w:val="005E56BC"/>
    <w:rsid w:val="005F61DF"/>
    <w:rsid w:val="00600666"/>
    <w:rsid w:val="0060163A"/>
    <w:rsid w:val="00601836"/>
    <w:rsid w:val="006023F9"/>
    <w:rsid w:val="00602AF7"/>
    <w:rsid w:val="00603A68"/>
    <w:rsid w:val="00604BC2"/>
    <w:rsid w:val="006050F2"/>
    <w:rsid w:val="00605348"/>
    <w:rsid w:val="00610559"/>
    <w:rsid w:val="00611E9E"/>
    <w:rsid w:val="006120D6"/>
    <w:rsid w:val="00614076"/>
    <w:rsid w:val="00616254"/>
    <w:rsid w:val="00621D7B"/>
    <w:rsid w:val="006262E9"/>
    <w:rsid w:val="00626415"/>
    <w:rsid w:val="00627AD3"/>
    <w:rsid w:val="00630270"/>
    <w:rsid w:val="0063173D"/>
    <w:rsid w:val="00632F2E"/>
    <w:rsid w:val="006332F6"/>
    <w:rsid w:val="00640E33"/>
    <w:rsid w:val="006413F2"/>
    <w:rsid w:val="006456FE"/>
    <w:rsid w:val="00651F9B"/>
    <w:rsid w:val="006534B2"/>
    <w:rsid w:val="00654074"/>
    <w:rsid w:val="006546A8"/>
    <w:rsid w:val="00655507"/>
    <w:rsid w:val="00655C15"/>
    <w:rsid w:val="0065615D"/>
    <w:rsid w:val="00657011"/>
    <w:rsid w:val="00660F82"/>
    <w:rsid w:val="00661D6F"/>
    <w:rsid w:val="0066238E"/>
    <w:rsid w:val="006642AF"/>
    <w:rsid w:val="006650B5"/>
    <w:rsid w:val="006651B1"/>
    <w:rsid w:val="00665778"/>
    <w:rsid w:val="00666246"/>
    <w:rsid w:val="006724CF"/>
    <w:rsid w:val="00675EAB"/>
    <w:rsid w:val="006761CA"/>
    <w:rsid w:val="00676E5F"/>
    <w:rsid w:val="006808EA"/>
    <w:rsid w:val="006854AF"/>
    <w:rsid w:val="006877FF"/>
    <w:rsid w:val="0069008B"/>
    <w:rsid w:val="00693913"/>
    <w:rsid w:val="00693BB3"/>
    <w:rsid w:val="00697C53"/>
    <w:rsid w:val="00697ECF"/>
    <w:rsid w:val="006A294D"/>
    <w:rsid w:val="006A2B07"/>
    <w:rsid w:val="006A3309"/>
    <w:rsid w:val="006A3541"/>
    <w:rsid w:val="006A5B34"/>
    <w:rsid w:val="006B13C9"/>
    <w:rsid w:val="006B4377"/>
    <w:rsid w:val="006C0A8A"/>
    <w:rsid w:val="006C1132"/>
    <w:rsid w:val="006C77A9"/>
    <w:rsid w:val="006D2C93"/>
    <w:rsid w:val="006D4720"/>
    <w:rsid w:val="006D4FC2"/>
    <w:rsid w:val="006D6A18"/>
    <w:rsid w:val="006E248B"/>
    <w:rsid w:val="006E6CDF"/>
    <w:rsid w:val="006E7690"/>
    <w:rsid w:val="006F0436"/>
    <w:rsid w:val="006F37F2"/>
    <w:rsid w:val="006F4701"/>
    <w:rsid w:val="006F6693"/>
    <w:rsid w:val="00700D19"/>
    <w:rsid w:val="00701C3D"/>
    <w:rsid w:val="00707F41"/>
    <w:rsid w:val="00707FE8"/>
    <w:rsid w:val="0071367A"/>
    <w:rsid w:val="007146EF"/>
    <w:rsid w:val="00714AAE"/>
    <w:rsid w:val="00714EAA"/>
    <w:rsid w:val="00721A2C"/>
    <w:rsid w:val="00722622"/>
    <w:rsid w:val="00723A4B"/>
    <w:rsid w:val="00724962"/>
    <w:rsid w:val="00724A0F"/>
    <w:rsid w:val="0072644F"/>
    <w:rsid w:val="00726D2F"/>
    <w:rsid w:val="00727F9F"/>
    <w:rsid w:val="00731A80"/>
    <w:rsid w:val="00735305"/>
    <w:rsid w:val="007356E6"/>
    <w:rsid w:val="00736732"/>
    <w:rsid w:val="00736982"/>
    <w:rsid w:val="0074592D"/>
    <w:rsid w:val="00746426"/>
    <w:rsid w:val="007464B2"/>
    <w:rsid w:val="00750BF9"/>
    <w:rsid w:val="00750CBE"/>
    <w:rsid w:val="00752024"/>
    <w:rsid w:val="00752BD9"/>
    <w:rsid w:val="007534D2"/>
    <w:rsid w:val="0076079F"/>
    <w:rsid w:val="007650D2"/>
    <w:rsid w:val="0076586C"/>
    <w:rsid w:val="00766B5A"/>
    <w:rsid w:val="00773D29"/>
    <w:rsid w:val="007741A2"/>
    <w:rsid w:val="007770A5"/>
    <w:rsid w:val="00780DD8"/>
    <w:rsid w:val="00780F83"/>
    <w:rsid w:val="007834F2"/>
    <w:rsid w:val="00791020"/>
    <w:rsid w:val="00793FD2"/>
    <w:rsid w:val="0079426D"/>
    <w:rsid w:val="0079555D"/>
    <w:rsid w:val="0079574D"/>
    <w:rsid w:val="007A04D2"/>
    <w:rsid w:val="007A36A4"/>
    <w:rsid w:val="007A5F82"/>
    <w:rsid w:val="007B7056"/>
    <w:rsid w:val="007C0EB1"/>
    <w:rsid w:val="007C34DB"/>
    <w:rsid w:val="007C42A2"/>
    <w:rsid w:val="007C6577"/>
    <w:rsid w:val="007D197E"/>
    <w:rsid w:val="007D40EC"/>
    <w:rsid w:val="007D465C"/>
    <w:rsid w:val="007D5F9E"/>
    <w:rsid w:val="007D7129"/>
    <w:rsid w:val="007D7397"/>
    <w:rsid w:val="007E4734"/>
    <w:rsid w:val="007E4D49"/>
    <w:rsid w:val="007E5B8D"/>
    <w:rsid w:val="007F1A4C"/>
    <w:rsid w:val="007F27C2"/>
    <w:rsid w:val="007F401E"/>
    <w:rsid w:val="007F723F"/>
    <w:rsid w:val="007F7A76"/>
    <w:rsid w:val="008022C3"/>
    <w:rsid w:val="00802DC5"/>
    <w:rsid w:val="008036AB"/>
    <w:rsid w:val="008041E6"/>
    <w:rsid w:val="008065D2"/>
    <w:rsid w:val="00807C2F"/>
    <w:rsid w:val="00810C67"/>
    <w:rsid w:val="00815062"/>
    <w:rsid w:val="008171FF"/>
    <w:rsid w:val="00817EEA"/>
    <w:rsid w:val="00820963"/>
    <w:rsid w:val="0082194C"/>
    <w:rsid w:val="008222FF"/>
    <w:rsid w:val="00822407"/>
    <w:rsid w:val="00823D7A"/>
    <w:rsid w:val="008241FF"/>
    <w:rsid w:val="008252E4"/>
    <w:rsid w:val="008265F4"/>
    <w:rsid w:val="0083188C"/>
    <w:rsid w:val="00832EB9"/>
    <w:rsid w:val="0083314C"/>
    <w:rsid w:val="00833A8B"/>
    <w:rsid w:val="008411E9"/>
    <w:rsid w:val="00841617"/>
    <w:rsid w:val="0084200F"/>
    <w:rsid w:val="00843B2C"/>
    <w:rsid w:val="00845965"/>
    <w:rsid w:val="00846699"/>
    <w:rsid w:val="00846E18"/>
    <w:rsid w:val="008539B9"/>
    <w:rsid w:val="00853E93"/>
    <w:rsid w:val="0085600D"/>
    <w:rsid w:val="00861D66"/>
    <w:rsid w:val="00862CF1"/>
    <w:rsid w:val="008647DF"/>
    <w:rsid w:val="008668A8"/>
    <w:rsid w:val="00867C4D"/>
    <w:rsid w:val="00870041"/>
    <w:rsid w:val="008730A7"/>
    <w:rsid w:val="008730DA"/>
    <w:rsid w:val="0087310A"/>
    <w:rsid w:val="00873BA9"/>
    <w:rsid w:val="00874E54"/>
    <w:rsid w:val="00880AC4"/>
    <w:rsid w:val="00883D5B"/>
    <w:rsid w:val="0088473B"/>
    <w:rsid w:val="00886C05"/>
    <w:rsid w:val="008901E2"/>
    <w:rsid w:val="008935C6"/>
    <w:rsid w:val="008960AC"/>
    <w:rsid w:val="00897447"/>
    <w:rsid w:val="008A20B0"/>
    <w:rsid w:val="008A2BB2"/>
    <w:rsid w:val="008A3514"/>
    <w:rsid w:val="008A3CDB"/>
    <w:rsid w:val="008A4900"/>
    <w:rsid w:val="008A55FE"/>
    <w:rsid w:val="008B146D"/>
    <w:rsid w:val="008B42AD"/>
    <w:rsid w:val="008B4CC4"/>
    <w:rsid w:val="008B5666"/>
    <w:rsid w:val="008B6114"/>
    <w:rsid w:val="008B7C84"/>
    <w:rsid w:val="008C1AD8"/>
    <w:rsid w:val="008C2341"/>
    <w:rsid w:val="008C2D29"/>
    <w:rsid w:val="008C2E45"/>
    <w:rsid w:val="008C4F42"/>
    <w:rsid w:val="008C5894"/>
    <w:rsid w:val="008C7D49"/>
    <w:rsid w:val="008D0281"/>
    <w:rsid w:val="008D191E"/>
    <w:rsid w:val="008D35CB"/>
    <w:rsid w:val="008D3CC7"/>
    <w:rsid w:val="008D602B"/>
    <w:rsid w:val="008D6F66"/>
    <w:rsid w:val="008D7A03"/>
    <w:rsid w:val="008E16C9"/>
    <w:rsid w:val="008E2348"/>
    <w:rsid w:val="008E56B4"/>
    <w:rsid w:val="008E585A"/>
    <w:rsid w:val="008E6161"/>
    <w:rsid w:val="008F0369"/>
    <w:rsid w:val="008F186F"/>
    <w:rsid w:val="008F2861"/>
    <w:rsid w:val="008F46C9"/>
    <w:rsid w:val="008F6D45"/>
    <w:rsid w:val="008F7426"/>
    <w:rsid w:val="0090438D"/>
    <w:rsid w:val="00905BC3"/>
    <w:rsid w:val="0090719B"/>
    <w:rsid w:val="00915AE1"/>
    <w:rsid w:val="0092095F"/>
    <w:rsid w:val="00920A74"/>
    <w:rsid w:val="00922944"/>
    <w:rsid w:val="00927EBF"/>
    <w:rsid w:val="0093257A"/>
    <w:rsid w:val="00935773"/>
    <w:rsid w:val="009367B8"/>
    <w:rsid w:val="0093746F"/>
    <w:rsid w:val="00937A10"/>
    <w:rsid w:val="009408B1"/>
    <w:rsid w:val="009410AD"/>
    <w:rsid w:val="00943A66"/>
    <w:rsid w:val="0094766A"/>
    <w:rsid w:val="00950296"/>
    <w:rsid w:val="00951619"/>
    <w:rsid w:val="00953D59"/>
    <w:rsid w:val="00955D42"/>
    <w:rsid w:val="009572B6"/>
    <w:rsid w:val="0096262D"/>
    <w:rsid w:val="009636B8"/>
    <w:rsid w:val="00964C02"/>
    <w:rsid w:val="00966115"/>
    <w:rsid w:val="0097049F"/>
    <w:rsid w:val="00974BC2"/>
    <w:rsid w:val="009779EF"/>
    <w:rsid w:val="00977AA6"/>
    <w:rsid w:val="009834C0"/>
    <w:rsid w:val="00986AAC"/>
    <w:rsid w:val="00991FD1"/>
    <w:rsid w:val="00995526"/>
    <w:rsid w:val="009A1DA2"/>
    <w:rsid w:val="009A3704"/>
    <w:rsid w:val="009A4739"/>
    <w:rsid w:val="009A6123"/>
    <w:rsid w:val="009A674F"/>
    <w:rsid w:val="009A6D22"/>
    <w:rsid w:val="009A71C5"/>
    <w:rsid w:val="009A7241"/>
    <w:rsid w:val="009B199C"/>
    <w:rsid w:val="009B4DA7"/>
    <w:rsid w:val="009B61F1"/>
    <w:rsid w:val="009B62E0"/>
    <w:rsid w:val="009B66A6"/>
    <w:rsid w:val="009C094C"/>
    <w:rsid w:val="009C3D88"/>
    <w:rsid w:val="009C3FF1"/>
    <w:rsid w:val="009C5B8C"/>
    <w:rsid w:val="009D169B"/>
    <w:rsid w:val="009D2284"/>
    <w:rsid w:val="009D4488"/>
    <w:rsid w:val="009D5C7E"/>
    <w:rsid w:val="009D7F92"/>
    <w:rsid w:val="009E01FB"/>
    <w:rsid w:val="009E3858"/>
    <w:rsid w:val="009E467D"/>
    <w:rsid w:val="009E6C49"/>
    <w:rsid w:val="009E70DD"/>
    <w:rsid w:val="009E7635"/>
    <w:rsid w:val="009F1718"/>
    <w:rsid w:val="009F2ED9"/>
    <w:rsid w:val="009F3231"/>
    <w:rsid w:val="009F33DD"/>
    <w:rsid w:val="009F3657"/>
    <w:rsid w:val="009F486D"/>
    <w:rsid w:val="009F5C58"/>
    <w:rsid w:val="009F63BA"/>
    <w:rsid w:val="00A01739"/>
    <w:rsid w:val="00A023A0"/>
    <w:rsid w:val="00A04688"/>
    <w:rsid w:val="00A04A4B"/>
    <w:rsid w:val="00A07A8E"/>
    <w:rsid w:val="00A11AAC"/>
    <w:rsid w:val="00A1211F"/>
    <w:rsid w:val="00A12B37"/>
    <w:rsid w:val="00A1562B"/>
    <w:rsid w:val="00A170F4"/>
    <w:rsid w:val="00A202FE"/>
    <w:rsid w:val="00A21077"/>
    <w:rsid w:val="00A21408"/>
    <w:rsid w:val="00A21CFD"/>
    <w:rsid w:val="00A25A55"/>
    <w:rsid w:val="00A25B78"/>
    <w:rsid w:val="00A25D0B"/>
    <w:rsid w:val="00A317BD"/>
    <w:rsid w:val="00A32435"/>
    <w:rsid w:val="00A33B89"/>
    <w:rsid w:val="00A34D2A"/>
    <w:rsid w:val="00A357AF"/>
    <w:rsid w:val="00A36D8C"/>
    <w:rsid w:val="00A37B1A"/>
    <w:rsid w:val="00A411FB"/>
    <w:rsid w:val="00A41F95"/>
    <w:rsid w:val="00A4392C"/>
    <w:rsid w:val="00A44B40"/>
    <w:rsid w:val="00A46649"/>
    <w:rsid w:val="00A46BA8"/>
    <w:rsid w:val="00A46FD1"/>
    <w:rsid w:val="00A47634"/>
    <w:rsid w:val="00A5222D"/>
    <w:rsid w:val="00A55A20"/>
    <w:rsid w:val="00A55E60"/>
    <w:rsid w:val="00A612FE"/>
    <w:rsid w:val="00A6206E"/>
    <w:rsid w:val="00A631E3"/>
    <w:rsid w:val="00A67D4F"/>
    <w:rsid w:val="00A70968"/>
    <w:rsid w:val="00A75066"/>
    <w:rsid w:val="00A75A58"/>
    <w:rsid w:val="00A77D7D"/>
    <w:rsid w:val="00A84553"/>
    <w:rsid w:val="00A90922"/>
    <w:rsid w:val="00A93D21"/>
    <w:rsid w:val="00A969D4"/>
    <w:rsid w:val="00A96B7F"/>
    <w:rsid w:val="00A96CE4"/>
    <w:rsid w:val="00AA0853"/>
    <w:rsid w:val="00AA26B8"/>
    <w:rsid w:val="00AA3142"/>
    <w:rsid w:val="00AA61B2"/>
    <w:rsid w:val="00AA7196"/>
    <w:rsid w:val="00AB0E3E"/>
    <w:rsid w:val="00AB6D15"/>
    <w:rsid w:val="00AC0B87"/>
    <w:rsid w:val="00AC2624"/>
    <w:rsid w:val="00AC4262"/>
    <w:rsid w:val="00AC7745"/>
    <w:rsid w:val="00AC797D"/>
    <w:rsid w:val="00AD4B5B"/>
    <w:rsid w:val="00AD663B"/>
    <w:rsid w:val="00AD7E4E"/>
    <w:rsid w:val="00AE06E2"/>
    <w:rsid w:val="00AE2CF3"/>
    <w:rsid w:val="00AE6046"/>
    <w:rsid w:val="00AF1661"/>
    <w:rsid w:val="00AF4D58"/>
    <w:rsid w:val="00AF4DCF"/>
    <w:rsid w:val="00AF6666"/>
    <w:rsid w:val="00B03F2B"/>
    <w:rsid w:val="00B0429A"/>
    <w:rsid w:val="00B06383"/>
    <w:rsid w:val="00B1392E"/>
    <w:rsid w:val="00B15238"/>
    <w:rsid w:val="00B17AE7"/>
    <w:rsid w:val="00B204A9"/>
    <w:rsid w:val="00B2197A"/>
    <w:rsid w:val="00B2329A"/>
    <w:rsid w:val="00B2671F"/>
    <w:rsid w:val="00B30F72"/>
    <w:rsid w:val="00B35BE8"/>
    <w:rsid w:val="00B37CF0"/>
    <w:rsid w:val="00B4043A"/>
    <w:rsid w:val="00B4053B"/>
    <w:rsid w:val="00B40B8E"/>
    <w:rsid w:val="00B43D49"/>
    <w:rsid w:val="00B4682D"/>
    <w:rsid w:val="00B51E4A"/>
    <w:rsid w:val="00B53BCC"/>
    <w:rsid w:val="00B60226"/>
    <w:rsid w:val="00B63D5C"/>
    <w:rsid w:val="00B67381"/>
    <w:rsid w:val="00B676DA"/>
    <w:rsid w:val="00B70E0B"/>
    <w:rsid w:val="00B768D4"/>
    <w:rsid w:val="00B80616"/>
    <w:rsid w:val="00B81B44"/>
    <w:rsid w:val="00B9053B"/>
    <w:rsid w:val="00B905CE"/>
    <w:rsid w:val="00B91CFB"/>
    <w:rsid w:val="00B92A47"/>
    <w:rsid w:val="00B9395F"/>
    <w:rsid w:val="00B949FF"/>
    <w:rsid w:val="00B9505E"/>
    <w:rsid w:val="00B95C54"/>
    <w:rsid w:val="00BA0EC0"/>
    <w:rsid w:val="00BA4387"/>
    <w:rsid w:val="00BA6782"/>
    <w:rsid w:val="00BB22D1"/>
    <w:rsid w:val="00BB4D98"/>
    <w:rsid w:val="00BB4EBF"/>
    <w:rsid w:val="00BB59E0"/>
    <w:rsid w:val="00BB6BED"/>
    <w:rsid w:val="00BB7126"/>
    <w:rsid w:val="00BC2339"/>
    <w:rsid w:val="00BC3422"/>
    <w:rsid w:val="00BC3F68"/>
    <w:rsid w:val="00BC46FD"/>
    <w:rsid w:val="00BC485E"/>
    <w:rsid w:val="00BC49ED"/>
    <w:rsid w:val="00BC6E19"/>
    <w:rsid w:val="00BD4F4A"/>
    <w:rsid w:val="00BD5093"/>
    <w:rsid w:val="00BE03FB"/>
    <w:rsid w:val="00BE23EF"/>
    <w:rsid w:val="00BE29C2"/>
    <w:rsid w:val="00BE573C"/>
    <w:rsid w:val="00BE7A6D"/>
    <w:rsid w:val="00BF4F96"/>
    <w:rsid w:val="00C008C0"/>
    <w:rsid w:val="00C015B9"/>
    <w:rsid w:val="00C022F9"/>
    <w:rsid w:val="00C023C4"/>
    <w:rsid w:val="00C03105"/>
    <w:rsid w:val="00C032A5"/>
    <w:rsid w:val="00C032EA"/>
    <w:rsid w:val="00C04E7D"/>
    <w:rsid w:val="00C06DCD"/>
    <w:rsid w:val="00C06EB5"/>
    <w:rsid w:val="00C1145F"/>
    <w:rsid w:val="00C11CD1"/>
    <w:rsid w:val="00C125F9"/>
    <w:rsid w:val="00C13617"/>
    <w:rsid w:val="00C14747"/>
    <w:rsid w:val="00C21966"/>
    <w:rsid w:val="00C33AD3"/>
    <w:rsid w:val="00C34760"/>
    <w:rsid w:val="00C40EE4"/>
    <w:rsid w:val="00C43F06"/>
    <w:rsid w:val="00C47CFE"/>
    <w:rsid w:val="00C51C01"/>
    <w:rsid w:val="00C52C7A"/>
    <w:rsid w:val="00C568F1"/>
    <w:rsid w:val="00C62692"/>
    <w:rsid w:val="00C637E1"/>
    <w:rsid w:val="00C6448A"/>
    <w:rsid w:val="00C67EAC"/>
    <w:rsid w:val="00C70837"/>
    <w:rsid w:val="00C70D50"/>
    <w:rsid w:val="00C72252"/>
    <w:rsid w:val="00C74CC5"/>
    <w:rsid w:val="00C80500"/>
    <w:rsid w:val="00C84CDC"/>
    <w:rsid w:val="00C854E6"/>
    <w:rsid w:val="00C907D7"/>
    <w:rsid w:val="00C90ACD"/>
    <w:rsid w:val="00C91C0B"/>
    <w:rsid w:val="00C92338"/>
    <w:rsid w:val="00CA201E"/>
    <w:rsid w:val="00CA3ECC"/>
    <w:rsid w:val="00CA6310"/>
    <w:rsid w:val="00CB15A1"/>
    <w:rsid w:val="00CB227C"/>
    <w:rsid w:val="00CB248C"/>
    <w:rsid w:val="00CB3900"/>
    <w:rsid w:val="00CB3976"/>
    <w:rsid w:val="00CB46A2"/>
    <w:rsid w:val="00CB5902"/>
    <w:rsid w:val="00CB7527"/>
    <w:rsid w:val="00CB75E1"/>
    <w:rsid w:val="00CC3D39"/>
    <w:rsid w:val="00CC67AB"/>
    <w:rsid w:val="00CD0307"/>
    <w:rsid w:val="00CD1347"/>
    <w:rsid w:val="00CD1E93"/>
    <w:rsid w:val="00CD223F"/>
    <w:rsid w:val="00CD24C2"/>
    <w:rsid w:val="00CD3D1B"/>
    <w:rsid w:val="00CD6C16"/>
    <w:rsid w:val="00CD7968"/>
    <w:rsid w:val="00CD7E4A"/>
    <w:rsid w:val="00CD7FDC"/>
    <w:rsid w:val="00CE4DB9"/>
    <w:rsid w:val="00CF4E13"/>
    <w:rsid w:val="00CF66BE"/>
    <w:rsid w:val="00CF7E4C"/>
    <w:rsid w:val="00D01D60"/>
    <w:rsid w:val="00D02663"/>
    <w:rsid w:val="00D0325F"/>
    <w:rsid w:val="00D04C8E"/>
    <w:rsid w:val="00D0633E"/>
    <w:rsid w:val="00D06E68"/>
    <w:rsid w:val="00D07252"/>
    <w:rsid w:val="00D1280C"/>
    <w:rsid w:val="00D12E74"/>
    <w:rsid w:val="00D15E8B"/>
    <w:rsid w:val="00D16178"/>
    <w:rsid w:val="00D162EE"/>
    <w:rsid w:val="00D175BE"/>
    <w:rsid w:val="00D21093"/>
    <w:rsid w:val="00D2140E"/>
    <w:rsid w:val="00D2312F"/>
    <w:rsid w:val="00D24746"/>
    <w:rsid w:val="00D25639"/>
    <w:rsid w:val="00D269C1"/>
    <w:rsid w:val="00D3191C"/>
    <w:rsid w:val="00D33BBA"/>
    <w:rsid w:val="00D3448D"/>
    <w:rsid w:val="00D35EE6"/>
    <w:rsid w:val="00D3669F"/>
    <w:rsid w:val="00D37382"/>
    <w:rsid w:val="00D41B2F"/>
    <w:rsid w:val="00D44299"/>
    <w:rsid w:val="00D44953"/>
    <w:rsid w:val="00D44F57"/>
    <w:rsid w:val="00D51276"/>
    <w:rsid w:val="00D51E0E"/>
    <w:rsid w:val="00D534AA"/>
    <w:rsid w:val="00D542F3"/>
    <w:rsid w:val="00D54513"/>
    <w:rsid w:val="00D54AAE"/>
    <w:rsid w:val="00D55D71"/>
    <w:rsid w:val="00D5644B"/>
    <w:rsid w:val="00D56E25"/>
    <w:rsid w:val="00D572F5"/>
    <w:rsid w:val="00D57E89"/>
    <w:rsid w:val="00D60633"/>
    <w:rsid w:val="00D6502F"/>
    <w:rsid w:val="00D6560D"/>
    <w:rsid w:val="00D65D77"/>
    <w:rsid w:val="00D6727D"/>
    <w:rsid w:val="00D718D7"/>
    <w:rsid w:val="00D74F21"/>
    <w:rsid w:val="00D76055"/>
    <w:rsid w:val="00D804E3"/>
    <w:rsid w:val="00D814B7"/>
    <w:rsid w:val="00D833BE"/>
    <w:rsid w:val="00D85222"/>
    <w:rsid w:val="00D90688"/>
    <w:rsid w:val="00D925ED"/>
    <w:rsid w:val="00D93AEB"/>
    <w:rsid w:val="00D95610"/>
    <w:rsid w:val="00D96755"/>
    <w:rsid w:val="00DA055C"/>
    <w:rsid w:val="00DA1271"/>
    <w:rsid w:val="00DA248F"/>
    <w:rsid w:val="00DA3AAD"/>
    <w:rsid w:val="00DA41AE"/>
    <w:rsid w:val="00DA637A"/>
    <w:rsid w:val="00DA63FC"/>
    <w:rsid w:val="00DA7B9E"/>
    <w:rsid w:val="00DB312B"/>
    <w:rsid w:val="00DB37D1"/>
    <w:rsid w:val="00DB5CC0"/>
    <w:rsid w:val="00DB6230"/>
    <w:rsid w:val="00DC0E6E"/>
    <w:rsid w:val="00DC5654"/>
    <w:rsid w:val="00DC61AF"/>
    <w:rsid w:val="00DC658F"/>
    <w:rsid w:val="00DC674A"/>
    <w:rsid w:val="00DD17C9"/>
    <w:rsid w:val="00DE149E"/>
    <w:rsid w:val="00DE3BAC"/>
    <w:rsid w:val="00DE3DCF"/>
    <w:rsid w:val="00DE48BA"/>
    <w:rsid w:val="00DE60CC"/>
    <w:rsid w:val="00DF005E"/>
    <w:rsid w:val="00DF3891"/>
    <w:rsid w:val="00DF5DD9"/>
    <w:rsid w:val="00E00B7A"/>
    <w:rsid w:val="00E0545F"/>
    <w:rsid w:val="00E05926"/>
    <w:rsid w:val="00E06D68"/>
    <w:rsid w:val="00E142BB"/>
    <w:rsid w:val="00E161FC"/>
    <w:rsid w:val="00E17AF8"/>
    <w:rsid w:val="00E219DD"/>
    <w:rsid w:val="00E25080"/>
    <w:rsid w:val="00E26B32"/>
    <w:rsid w:val="00E34148"/>
    <w:rsid w:val="00E407B6"/>
    <w:rsid w:val="00E417C7"/>
    <w:rsid w:val="00E41EF1"/>
    <w:rsid w:val="00E42942"/>
    <w:rsid w:val="00E45A24"/>
    <w:rsid w:val="00E465C5"/>
    <w:rsid w:val="00E46FFC"/>
    <w:rsid w:val="00E5417F"/>
    <w:rsid w:val="00E615AA"/>
    <w:rsid w:val="00E65A0A"/>
    <w:rsid w:val="00E65E1A"/>
    <w:rsid w:val="00E6795E"/>
    <w:rsid w:val="00E71BDF"/>
    <w:rsid w:val="00E71EFC"/>
    <w:rsid w:val="00E7482A"/>
    <w:rsid w:val="00E75CCB"/>
    <w:rsid w:val="00E81A43"/>
    <w:rsid w:val="00E8245B"/>
    <w:rsid w:val="00E82C21"/>
    <w:rsid w:val="00E82F59"/>
    <w:rsid w:val="00E83CA7"/>
    <w:rsid w:val="00E83F93"/>
    <w:rsid w:val="00E84AFA"/>
    <w:rsid w:val="00E92192"/>
    <w:rsid w:val="00E93123"/>
    <w:rsid w:val="00E93CDD"/>
    <w:rsid w:val="00E95A71"/>
    <w:rsid w:val="00EA1BF1"/>
    <w:rsid w:val="00EA28E8"/>
    <w:rsid w:val="00EA3178"/>
    <w:rsid w:val="00EA3B3C"/>
    <w:rsid w:val="00EA4723"/>
    <w:rsid w:val="00EA5259"/>
    <w:rsid w:val="00EA53D4"/>
    <w:rsid w:val="00EA64C0"/>
    <w:rsid w:val="00EB1E24"/>
    <w:rsid w:val="00EB7014"/>
    <w:rsid w:val="00EB7499"/>
    <w:rsid w:val="00EB7952"/>
    <w:rsid w:val="00EC0C0D"/>
    <w:rsid w:val="00EC5CDE"/>
    <w:rsid w:val="00EC7914"/>
    <w:rsid w:val="00ED0EF9"/>
    <w:rsid w:val="00ED13E0"/>
    <w:rsid w:val="00ED3703"/>
    <w:rsid w:val="00ED3E05"/>
    <w:rsid w:val="00ED487E"/>
    <w:rsid w:val="00ED672C"/>
    <w:rsid w:val="00ED71E0"/>
    <w:rsid w:val="00ED7892"/>
    <w:rsid w:val="00EE101E"/>
    <w:rsid w:val="00EE1485"/>
    <w:rsid w:val="00EE33A1"/>
    <w:rsid w:val="00EE7A0D"/>
    <w:rsid w:val="00EF04D0"/>
    <w:rsid w:val="00EF2115"/>
    <w:rsid w:val="00EF3360"/>
    <w:rsid w:val="00EF67DD"/>
    <w:rsid w:val="00F0222C"/>
    <w:rsid w:val="00F046D4"/>
    <w:rsid w:val="00F10ABB"/>
    <w:rsid w:val="00F1229C"/>
    <w:rsid w:val="00F12312"/>
    <w:rsid w:val="00F1309D"/>
    <w:rsid w:val="00F17CE1"/>
    <w:rsid w:val="00F20ACA"/>
    <w:rsid w:val="00F20ED4"/>
    <w:rsid w:val="00F2115C"/>
    <w:rsid w:val="00F213B1"/>
    <w:rsid w:val="00F22ABA"/>
    <w:rsid w:val="00F276DD"/>
    <w:rsid w:val="00F278BF"/>
    <w:rsid w:val="00F303A0"/>
    <w:rsid w:val="00F3129A"/>
    <w:rsid w:val="00F315A5"/>
    <w:rsid w:val="00F356E0"/>
    <w:rsid w:val="00F356F5"/>
    <w:rsid w:val="00F35D48"/>
    <w:rsid w:val="00F36668"/>
    <w:rsid w:val="00F36B12"/>
    <w:rsid w:val="00F4315D"/>
    <w:rsid w:val="00F50B55"/>
    <w:rsid w:val="00F52051"/>
    <w:rsid w:val="00F5227C"/>
    <w:rsid w:val="00F60F9F"/>
    <w:rsid w:val="00F61527"/>
    <w:rsid w:val="00F6466A"/>
    <w:rsid w:val="00F64F08"/>
    <w:rsid w:val="00F652EA"/>
    <w:rsid w:val="00F66524"/>
    <w:rsid w:val="00F70055"/>
    <w:rsid w:val="00F70B64"/>
    <w:rsid w:val="00F734F5"/>
    <w:rsid w:val="00F73B5B"/>
    <w:rsid w:val="00F83215"/>
    <w:rsid w:val="00F87D9B"/>
    <w:rsid w:val="00F90F19"/>
    <w:rsid w:val="00F91F5A"/>
    <w:rsid w:val="00F93E51"/>
    <w:rsid w:val="00F966B1"/>
    <w:rsid w:val="00F970EB"/>
    <w:rsid w:val="00F97BFA"/>
    <w:rsid w:val="00F97D48"/>
    <w:rsid w:val="00FA0311"/>
    <w:rsid w:val="00FA3375"/>
    <w:rsid w:val="00FA7090"/>
    <w:rsid w:val="00FB1C16"/>
    <w:rsid w:val="00FB1EDF"/>
    <w:rsid w:val="00FB3298"/>
    <w:rsid w:val="00FB33E6"/>
    <w:rsid w:val="00FB38A9"/>
    <w:rsid w:val="00FB3C65"/>
    <w:rsid w:val="00FB4426"/>
    <w:rsid w:val="00FB61B5"/>
    <w:rsid w:val="00FC368A"/>
    <w:rsid w:val="00FD0E44"/>
    <w:rsid w:val="00FD3DF9"/>
    <w:rsid w:val="00FD640F"/>
    <w:rsid w:val="00FD6B4C"/>
    <w:rsid w:val="00FE0553"/>
    <w:rsid w:val="00FE4033"/>
    <w:rsid w:val="00FE5D0E"/>
    <w:rsid w:val="00FE6A0E"/>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1474E"/>
  <w15:docId w15:val="{91AEA731-1085-4539-9CA6-595A7626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0" w:unhideWhenUsed="1" w:qFormat="1"/>
    <w:lsdException w:name="footnote text" w:semiHidden="1" w:unhideWhenUsed="1"/>
    <w:lsdException w:name="annotation text" w:semiHidden="1" w:unhideWhenUsed="1"/>
    <w:lsdException w:name="header" w:unhideWhenUsed="1"/>
    <w:lsdException w:name="footer" w:uiPriority="24" w:unhideWhenUsed="1"/>
    <w:lsdException w:name="index heading"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C53"/>
    <w:pPr>
      <w:spacing w:before="120" w:after="120" w:line="264" w:lineRule="auto"/>
    </w:pPr>
    <w:rPr>
      <w:color w:val="232B39" w:themeColor="text1"/>
    </w:rPr>
  </w:style>
  <w:style w:type="paragraph" w:styleId="Heading1">
    <w:name w:val="heading 1"/>
    <w:next w:val="Normal"/>
    <w:link w:val="Heading1Char"/>
    <w:qFormat/>
    <w:rsid w:val="00392484"/>
    <w:pPr>
      <w:keepNext/>
      <w:keepLines/>
      <w:spacing w:before="360" w:after="120"/>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qFormat/>
    <w:rsid w:val="00392484"/>
    <w:pPr>
      <w:keepNext/>
      <w:keepLines/>
      <w:spacing w:before="280"/>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qFormat/>
    <w:rsid w:val="004F7954"/>
    <w:pPr>
      <w:keepNext/>
      <w:keepLines/>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qFormat/>
    <w:rsid w:val="00A631E3"/>
    <w:pPr>
      <w:keepNext/>
      <w:keepLines/>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rsid w:val="00A631E3"/>
    <w:pPr>
      <w:keepNext/>
      <w:keepLines/>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82194C"/>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LightList-Accent4">
    <w:name w:val="Light List Accent 4"/>
    <w:basedOn w:val="TableNormal"/>
    <w:uiPriority w:val="61"/>
    <w:rsid w:val="009A674F"/>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9A674F"/>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rsid w:val="00B35BE8"/>
    <w:pPr>
      <w:pBdr>
        <w:bottom w:val="single" w:sz="12" w:space="4" w:color="auto"/>
      </w:pBdr>
      <w:tabs>
        <w:tab w:val="right" w:pos="9000"/>
      </w:tabs>
      <w:ind w:right="26"/>
    </w:pPr>
    <w:rPr>
      <w:sz w:val="24"/>
      <w:szCs w:val="24"/>
    </w:rPr>
  </w:style>
  <w:style w:type="paragraph" w:styleId="TOC2">
    <w:name w:val="toc 2"/>
    <w:next w:val="Normal"/>
    <w:uiPriority w:val="39"/>
    <w:rsid w:val="00B35BE8"/>
    <w:pPr>
      <w:tabs>
        <w:tab w:val="right" w:pos="9000"/>
      </w:tabs>
      <w:spacing w:after="100"/>
      <w:ind w:left="446" w:right="432"/>
      <w:contextualSpacing/>
    </w:pPr>
    <w:rPr>
      <w:noProof/>
      <w:spacing w:val="2"/>
    </w:rPr>
  </w:style>
  <w:style w:type="paragraph" w:styleId="TOC3">
    <w:name w:val="toc 3"/>
    <w:basedOn w:val="Normal"/>
    <w:next w:val="Normal"/>
    <w:uiPriority w:val="39"/>
    <w:rsid w:val="00B35BE8"/>
    <w:pPr>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DA3AAD"/>
    <w:pPr>
      <w:spacing w:after="60" w:line="240" w:lineRule="auto"/>
    </w:pPr>
    <w:rPr>
      <w:sz w:val="16"/>
    </w:rPr>
  </w:style>
  <w:style w:type="paragraph" w:styleId="Index2">
    <w:name w:val="index 2"/>
    <w:basedOn w:val="Normal"/>
    <w:next w:val="Normal"/>
    <w:uiPriority w:val="99"/>
    <w:semiHidden/>
    <w:rsid w:val="00014B55"/>
    <w:pPr>
      <w:spacing w:after="0" w:line="240" w:lineRule="auto"/>
      <w:ind w:left="216"/>
    </w:pPr>
    <w:rPr>
      <w:sz w:val="16"/>
      <w:szCs w:val="16"/>
    </w:rPr>
  </w:style>
  <w:style w:type="character" w:styleId="Hyperlink">
    <w:name w:val="Hyperlink"/>
    <w:basedOn w:val="DefaultParagraphFont"/>
    <w:uiPriority w:val="99"/>
    <w:rsid w:val="00697C53"/>
    <w:rPr>
      <w:color w:val="004C97" w:themeColor="accent3"/>
      <w:u w:val="none"/>
    </w:rPr>
  </w:style>
  <w:style w:type="character" w:customStyle="1" w:styleId="Heading1Char">
    <w:name w:val="Heading 1 Char"/>
    <w:basedOn w:val="DefaultParagraphFont"/>
    <w:link w:val="Heading1"/>
    <w:rsid w:val="00392484"/>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rsid w:val="00392484"/>
    <w:rPr>
      <w:rFonts w:asciiTheme="majorHAnsi" w:eastAsiaTheme="majorEastAsia" w:hAnsiTheme="majorHAnsi" w:cstheme="majorBidi"/>
      <w:b/>
      <w:bCs/>
      <w:color w:val="3A3467" w:themeColor="text2"/>
      <w:sz w:val="28"/>
      <w:szCs w:val="26"/>
    </w:rPr>
  </w:style>
  <w:style w:type="paragraph" w:customStyle="1" w:styleId="Bullet1">
    <w:name w:val="Bullet 1"/>
    <w:uiPriority w:val="4"/>
    <w:qFormat/>
    <w:rsid w:val="003F46E4"/>
    <w:pPr>
      <w:numPr>
        <w:numId w:val="2"/>
      </w:numPr>
      <w:spacing w:before="100" w:after="100" w:line="264" w:lineRule="auto"/>
      <w:contextualSpacing/>
    </w:pPr>
    <w:rPr>
      <w:rFonts w:eastAsia="Times New Roman" w:cs="Calibri"/>
      <w:color w:val="232B39" w:themeColor="text1"/>
    </w:rPr>
  </w:style>
  <w:style w:type="paragraph" w:customStyle="1" w:styleId="Bullet2">
    <w:name w:val="Bullet 2"/>
    <w:basedOn w:val="Bullet1"/>
    <w:uiPriority w:val="4"/>
    <w:qFormat/>
    <w:rsid w:val="009E6C49"/>
    <w:pPr>
      <w:numPr>
        <w:ilvl w:val="1"/>
      </w:numPr>
    </w:pPr>
  </w:style>
  <w:style w:type="paragraph" w:customStyle="1" w:styleId="Bulletindent">
    <w:name w:val="Bullet indent"/>
    <w:basedOn w:val="Bullet2"/>
    <w:uiPriority w:val="9"/>
    <w:qFormat/>
    <w:rsid w:val="0023202C"/>
    <w:pPr>
      <w:numPr>
        <w:ilvl w:val="2"/>
      </w:numPr>
    </w:pPr>
  </w:style>
  <w:style w:type="paragraph" w:customStyle="1" w:styleId="Heading1numbered">
    <w:name w:val="Heading 1 numbered"/>
    <w:basedOn w:val="Heading1"/>
    <w:next w:val="NormalIndent"/>
    <w:qFormat/>
    <w:rsid w:val="004F7954"/>
    <w:pPr>
      <w:numPr>
        <w:ilvl w:val="2"/>
        <w:numId w:val="3"/>
      </w:numPr>
    </w:pPr>
  </w:style>
  <w:style w:type="paragraph" w:customStyle="1" w:styleId="Heading2numbered">
    <w:name w:val="Heading 2 numbered"/>
    <w:basedOn w:val="Heading2"/>
    <w:next w:val="NormalIndent"/>
    <w:uiPriority w:val="8"/>
    <w:qFormat/>
    <w:rsid w:val="0023202C"/>
    <w:pPr>
      <w:numPr>
        <w:ilvl w:val="3"/>
        <w:numId w:val="3"/>
      </w:numPr>
    </w:pPr>
  </w:style>
  <w:style w:type="paragraph" w:customStyle="1" w:styleId="Heading3numbered">
    <w:name w:val="Heading 3 numbered"/>
    <w:basedOn w:val="Heading3"/>
    <w:next w:val="NormalIndent"/>
    <w:uiPriority w:val="8"/>
    <w:qFormat/>
    <w:rsid w:val="0023202C"/>
  </w:style>
  <w:style w:type="character" w:customStyle="1" w:styleId="Heading3Char">
    <w:name w:val="Heading 3 Char"/>
    <w:basedOn w:val="DefaultParagraphFont"/>
    <w:link w:val="Heading3"/>
    <w:rsid w:val="004F7954"/>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8"/>
    <w:qFormat/>
    <w:rsid w:val="00366A51"/>
    <w:pPr>
      <w:numPr>
        <w:ilvl w:val="5"/>
        <w:numId w:val="3"/>
      </w:numPr>
    </w:pPr>
  </w:style>
  <w:style w:type="character" w:customStyle="1" w:styleId="Heading4Char">
    <w:name w:val="Heading 4 Char"/>
    <w:basedOn w:val="DefaultParagraphFont"/>
    <w:link w:val="Heading4"/>
    <w:rsid w:val="00A631E3"/>
    <w:rPr>
      <w:rFonts w:asciiTheme="majorHAnsi" w:eastAsiaTheme="majorEastAsia" w:hAnsiTheme="majorHAnsi" w:cstheme="majorBidi"/>
      <w:b/>
      <w:bCs/>
      <w:iCs/>
      <w:color w:val="3A3467" w:themeColor="text2"/>
      <w:sz w:val="21"/>
      <w:szCs w:val="21"/>
    </w:rPr>
  </w:style>
  <w:style w:type="paragraph" w:styleId="NormalIndent">
    <w:name w:val="Normal Indent"/>
    <w:basedOn w:val="Normal"/>
    <w:uiPriority w:val="9"/>
    <w:qFormat/>
    <w:rsid w:val="00255F48"/>
    <w:pPr>
      <w:ind w:left="792"/>
    </w:pPr>
  </w:style>
  <w:style w:type="paragraph" w:customStyle="1" w:styleId="NoteNormal">
    <w:name w:val="Note Normal"/>
    <w:basedOn w:val="Normal"/>
    <w:rsid w:val="00C032A5"/>
    <w:pPr>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165E66"/>
    <w:pPr>
      <w:spacing w:before="0" w:after="0" w:line="120" w:lineRule="atLeast"/>
    </w:pPr>
    <w:rPr>
      <w:rFonts w:eastAsia="Times New Roman" w:cs="Calibri"/>
      <w:sz w:val="10"/>
      <w:szCs w:val="22"/>
    </w:rPr>
  </w:style>
  <w:style w:type="paragraph" w:styleId="Subtitle">
    <w:name w:val="Subtitle"/>
    <w:next w:val="TertiaryTitle"/>
    <w:link w:val="SubtitleChar"/>
    <w:uiPriority w:val="99"/>
    <w:rsid w:val="008730DA"/>
    <w:pPr>
      <w:spacing w:before="1400" w:after="120" w:line="440" w:lineRule="exact"/>
      <w:ind w:right="2995"/>
      <w:jc w:val="right"/>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99"/>
    <w:rsid w:val="00D833BE"/>
    <w:rPr>
      <w:rFonts w:asciiTheme="majorHAnsi" w:eastAsia="Times New Roman" w:hAnsiTheme="majorHAnsi" w:cstheme="majorHAnsi"/>
      <w:sz w:val="32"/>
      <w:szCs w:val="32"/>
    </w:rPr>
  </w:style>
  <w:style w:type="paragraph" w:customStyle="1" w:styleId="TertiaryTitle">
    <w:name w:val="Tertiary Title"/>
    <w:basedOn w:val="ReportDate"/>
    <w:next w:val="Normal"/>
    <w:uiPriority w:val="99"/>
    <w:rsid w:val="004001EB"/>
  </w:style>
  <w:style w:type="paragraph" w:styleId="Title">
    <w:name w:val="Title"/>
    <w:next w:val="Subtitle"/>
    <w:link w:val="TitleChar"/>
    <w:uiPriority w:val="99"/>
    <w:qFormat/>
    <w:rsid w:val="008F0369"/>
    <w:pPr>
      <w:spacing w:before="2200" w:after="300" w:line="264" w:lineRule="auto"/>
      <w:ind w:right="2909"/>
      <w:jc w:val="right"/>
    </w:pPr>
    <w:rPr>
      <w:rFonts w:asciiTheme="majorHAnsi" w:eastAsia="Times New Roman" w:hAnsiTheme="majorHAnsi" w:cstheme="majorHAnsi"/>
      <w:b/>
      <w:color w:val="3A3467" w:themeColor="text2"/>
      <w:sz w:val="56"/>
      <w:szCs w:val="56"/>
    </w:rPr>
  </w:style>
  <w:style w:type="character" w:customStyle="1" w:styleId="TitleChar">
    <w:name w:val="Title Char"/>
    <w:basedOn w:val="DefaultParagraphFont"/>
    <w:link w:val="Title"/>
    <w:uiPriority w:val="99"/>
    <w:rsid w:val="008F0369"/>
    <w:rPr>
      <w:rFonts w:asciiTheme="majorHAnsi" w:eastAsia="Times New Roman" w:hAnsiTheme="majorHAnsi" w:cstheme="majorHAnsi"/>
      <w:b/>
      <w:color w:val="3A3467" w:themeColor="text2"/>
      <w:sz w:val="56"/>
      <w:szCs w:val="56"/>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E83CA7"/>
    <w:pPr>
      <w:numPr>
        <w:ilvl w:val="3"/>
        <w:numId w:val="2"/>
      </w:numPr>
      <w:spacing w:before="100"/>
      <w:contextualSpacing/>
    </w:pPr>
  </w:style>
  <w:style w:type="paragraph" w:styleId="IndexHeading">
    <w:name w:val="index heading"/>
    <w:basedOn w:val="Normal"/>
    <w:next w:val="Index1"/>
    <w:uiPriority w:val="99"/>
    <w:semiHidden/>
    <w:rsid w:val="00014B55"/>
    <w:rPr>
      <w:rFonts w:asciiTheme="majorHAnsi" w:eastAsiaTheme="majorEastAsia" w:hAnsiTheme="majorHAnsi" w:cstheme="majorBidi"/>
      <w:b/>
      <w:bCs/>
    </w:rPr>
  </w:style>
  <w:style w:type="paragraph" w:styleId="Header">
    <w:name w:val="header"/>
    <w:basedOn w:val="Normal"/>
    <w:link w:val="HeaderChar"/>
    <w:uiPriority w:val="99"/>
    <w:semiHidden/>
    <w:rsid w:val="002D711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241FF"/>
    <w:rPr>
      <w:spacing w:val="2"/>
    </w:rPr>
  </w:style>
  <w:style w:type="paragraph" w:styleId="Footer">
    <w:name w:val="footer"/>
    <w:basedOn w:val="Normal"/>
    <w:link w:val="FooterChar"/>
    <w:uiPriority w:val="24"/>
    <w:rsid w:val="0054503A"/>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24"/>
    <w:rsid w:val="0054503A"/>
    <w:rPr>
      <w:noProof/>
      <w:color w:val="232B39" w:themeColor="text1"/>
      <w:sz w:val="18"/>
      <w:szCs w:val="18"/>
    </w:rPr>
  </w:style>
  <w:style w:type="character" w:styleId="PageNumber">
    <w:name w:val="page number"/>
    <w:uiPriority w:val="49"/>
    <w:semiHidden/>
    <w:rsid w:val="00BB59E0"/>
    <w:rPr>
      <w:rFonts w:asciiTheme="minorHAnsi" w:hAnsiTheme="minorHAnsi"/>
      <w:b w:val="0"/>
      <w:color w:val="232B39" w:themeColor="text1"/>
    </w:rPr>
  </w:style>
  <w:style w:type="paragraph" w:styleId="TOCHeading">
    <w:name w:val="TOC Heading"/>
    <w:basedOn w:val="Heading1"/>
    <w:next w:val="Normal"/>
    <w:uiPriority w:val="39"/>
    <w:rsid w:val="00BA0EC0"/>
    <w:pPr>
      <w:spacing w:before="440" w:after="440"/>
      <w:outlineLvl w:val="9"/>
    </w:pPr>
    <w:rPr>
      <w:spacing w:val="2"/>
    </w:rPr>
  </w:style>
  <w:style w:type="paragraph" w:customStyle="1" w:styleId="NormalTight">
    <w:name w:val="Normal Tight"/>
    <w:uiPriority w:val="99"/>
    <w:semiHidden/>
    <w:rsid w:val="008D0281"/>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750CBE"/>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750CBE"/>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1F0C6B"/>
    <w:pPr>
      <w:spacing w:before="3800"/>
      <w:ind w:right="1382"/>
    </w:pPr>
  </w:style>
  <w:style w:type="paragraph" w:styleId="TOC4">
    <w:name w:val="toc 4"/>
    <w:basedOn w:val="TOC1"/>
    <w:next w:val="Normal"/>
    <w:uiPriority w:val="39"/>
    <w:rsid w:val="00B35BE8"/>
    <w:pPr>
      <w:spacing w:before="280"/>
      <w:ind w:left="446" w:right="29" w:hanging="446"/>
    </w:pPr>
    <w:rPr>
      <w:noProof/>
      <w:lang w:eastAsia="en-US"/>
    </w:rPr>
  </w:style>
  <w:style w:type="paragraph" w:styleId="TOC5">
    <w:name w:val="toc 5"/>
    <w:basedOn w:val="TOC2"/>
    <w:next w:val="Normal"/>
    <w:uiPriority w:val="39"/>
    <w:rsid w:val="00CD3D1B"/>
    <w:pPr>
      <w:ind w:left="1080" w:hanging="634"/>
    </w:pPr>
    <w:rPr>
      <w:lang w:eastAsia="en-US"/>
    </w:rPr>
  </w:style>
  <w:style w:type="paragraph" w:styleId="TOC6">
    <w:name w:val="toc 6"/>
    <w:basedOn w:val="TOC3"/>
    <w:next w:val="Normal"/>
    <w:uiPriority w:val="39"/>
    <w:rsid w:val="00C06EB5"/>
    <w:pPr>
      <w:ind w:left="1800" w:hanging="720"/>
    </w:pPr>
    <w:rPr>
      <w:lang w:eastAsia="en-US"/>
    </w:rPr>
  </w:style>
  <w:style w:type="table" w:customStyle="1" w:styleId="DTFtexttable">
    <w:name w:val="DTF text table"/>
    <w:basedOn w:val="TableNormal"/>
    <w:uiPriority w:val="99"/>
    <w:rsid w:val="00242543"/>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242543"/>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15"/>
    <w:qFormat/>
    <w:rsid w:val="006F37F2"/>
    <w:pPr>
      <w:spacing w:before="60" w:after="60"/>
    </w:pPr>
    <w:rPr>
      <w:sz w:val="17"/>
    </w:rPr>
  </w:style>
  <w:style w:type="paragraph" w:customStyle="1" w:styleId="Tabletextright">
    <w:name w:val="Table text right"/>
    <w:basedOn w:val="Tabletext"/>
    <w:uiPriority w:val="5"/>
    <w:qFormat/>
    <w:rsid w:val="00B9053B"/>
    <w:pPr>
      <w:jc w:val="right"/>
    </w:pPr>
  </w:style>
  <w:style w:type="paragraph" w:customStyle="1" w:styleId="Listnumindent2">
    <w:name w:val="List num indent 2"/>
    <w:basedOn w:val="Normal"/>
    <w:uiPriority w:val="9"/>
    <w:qFormat/>
    <w:rsid w:val="00102379"/>
    <w:pPr>
      <w:numPr>
        <w:ilvl w:val="7"/>
        <w:numId w:val="3"/>
      </w:numPr>
      <w:spacing w:before="100"/>
      <w:contextualSpacing/>
    </w:pPr>
  </w:style>
  <w:style w:type="paragraph" w:customStyle="1" w:styleId="Listnumindent">
    <w:name w:val="List num indent"/>
    <w:basedOn w:val="Normal"/>
    <w:uiPriority w:val="9"/>
    <w:qFormat/>
    <w:rsid w:val="00102379"/>
    <w:pPr>
      <w:numPr>
        <w:ilvl w:val="6"/>
        <w:numId w:val="3"/>
      </w:numPr>
      <w:spacing w:before="100"/>
    </w:pPr>
  </w:style>
  <w:style w:type="paragraph" w:customStyle="1" w:styleId="Listnum">
    <w:name w:val="List num"/>
    <w:basedOn w:val="Normal"/>
    <w:uiPriority w:val="2"/>
    <w:qFormat/>
    <w:rsid w:val="004A7519"/>
    <w:pPr>
      <w:numPr>
        <w:numId w:val="3"/>
      </w:numPr>
    </w:pPr>
  </w:style>
  <w:style w:type="paragraph" w:customStyle="1" w:styleId="Listnum2">
    <w:name w:val="List num 2"/>
    <w:basedOn w:val="Normal"/>
    <w:uiPriority w:val="2"/>
    <w:qFormat/>
    <w:rsid w:val="004A7519"/>
    <w:pPr>
      <w:numPr>
        <w:ilvl w:val="1"/>
        <w:numId w:val="3"/>
      </w:numPr>
    </w:pPr>
  </w:style>
  <w:style w:type="paragraph" w:customStyle="1" w:styleId="Tabletextcentred">
    <w:name w:val="Table text centred"/>
    <w:basedOn w:val="Tabletext"/>
    <w:uiPriority w:val="5"/>
    <w:qFormat/>
    <w:rsid w:val="00B9053B"/>
    <w:pPr>
      <w:jc w:val="center"/>
    </w:pPr>
  </w:style>
  <w:style w:type="paragraph" w:customStyle="1" w:styleId="Tableheader">
    <w:name w:val="Table header"/>
    <w:basedOn w:val="Tabletext"/>
    <w:uiPriority w:val="5"/>
    <w:qFormat/>
    <w:rsid w:val="00C21966"/>
    <w:pPr>
      <w:keepNext/>
      <w:keepLines/>
      <w:spacing w:before="120"/>
    </w:pPr>
    <w:rPr>
      <w:rFonts w:eastAsiaTheme="minorHAnsi"/>
      <w:spacing w:val="2"/>
      <w:sz w:val="18"/>
      <w:szCs w:val="18"/>
      <w:lang w:eastAsia="en-US"/>
    </w:rPr>
  </w:style>
  <w:style w:type="paragraph" w:customStyle="1" w:styleId="Tablebullet">
    <w:name w:val="Table bullet"/>
    <w:basedOn w:val="Tabletext"/>
    <w:uiPriority w:val="6"/>
    <w:rsid w:val="00937A10"/>
    <w:pPr>
      <w:numPr>
        <w:numId w:val="4"/>
      </w:numPr>
    </w:pPr>
  </w:style>
  <w:style w:type="paragraph" w:customStyle="1" w:styleId="Tabledash">
    <w:name w:val="Table dash"/>
    <w:basedOn w:val="Tablebullet"/>
    <w:uiPriority w:val="6"/>
    <w:rsid w:val="00937A10"/>
    <w:pPr>
      <w:numPr>
        <w:ilvl w:val="1"/>
      </w:numPr>
    </w:pPr>
  </w:style>
  <w:style w:type="paragraph" w:customStyle="1" w:styleId="Tabletextindent">
    <w:name w:val="Table text indent"/>
    <w:basedOn w:val="Tabletext"/>
    <w:uiPriority w:val="5"/>
    <w:qFormat/>
    <w:rsid w:val="00C11CD1"/>
    <w:pPr>
      <w:ind w:left="288"/>
    </w:pPr>
  </w:style>
  <w:style w:type="paragraph" w:styleId="ListParagraph">
    <w:name w:val="List Paragraph"/>
    <w:basedOn w:val="Normal"/>
    <w:uiPriority w:val="34"/>
    <w:qFormat/>
    <w:rsid w:val="004231B5"/>
    <w:pPr>
      <w:ind w:left="720"/>
      <w:contextualSpacing/>
    </w:pPr>
  </w:style>
  <w:style w:type="paragraph" w:customStyle="1" w:styleId="Numpara">
    <w:name w:val="Num para"/>
    <w:basedOn w:val="ListParagraph"/>
    <w:uiPriority w:val="2"/>
    <w:qFormat/>
    <w:rsid w:val="00C72252"/>
    <w:pPr>
      <w:numPr>
        <w:numId w:val="5"/>
      </w:numPr>
      <w:tabs>
        <w:tab w:val="left" w:pos="540"/>
      </w:tabs>
      <w:ind w:left="504" w:hanging="504"/>
    </w:pPr>
  </w:style>
  <w:style w:type="paragraph" w:styleId="FootnoteText">
    <w:name w:val="footnote text"/>
    <w:basedOn w:val="Normal"/>
    <w:link w:val="FootnoteTextChar"/>
    <w:uiPriority w:val="99"/>
    <w:semiHidden/>
    <w:rsid w:val="00BC6E19"/>
    <w:pPr>
      <w:spacing w:before="0" w:after="0" w:line="240" w:lineRule="auto"/>
    </w:pPr>
    <w:rPr>
      <w:sz w:val="17"/>
    </w:rPr>
  </w:style>
  <w:style w:type="character" w:customStyle="1" w:styleId="FootnoteTextChar">
    <w:name w:val="Footnote Text Char"/>
    <w:basedOn w:val="DefaultParagraphFont"/>
    <w:link w:val="FootnoteText"/>
    <w:uiPriority w:val="99"/>
    <w:semiHidden/>
    <w:rsid w:val="00BC6E19"/>
    <w:rPr>
      <w:spacing w:val="2"/>
      <w:sz w:val="17"/>
    </w:rPr>
  </w:style>
  <w:style w:type="character" w:styleId="FootnoteReference">
    <w:name w:val="footnote reference"/>
    <w:basedOn w:val="DefaultParagraphFont"/>
    <w:uiPriority w:val="99"/>
    <w:semiHidden/>
    <w:rsid w:val="00726D2F"/>
    <w:rPr>
      <w:vertAlign w:val="superscript"/>
    </w:rPr>
  </w:style>
  <w:style w:type="table" w:customStyle="1" w:styleId="DTFtexttableindent">
    <w:name w:val="DTF text table indent"/>
    <w:basedOn w:val="DTFtexttable"/>
    <w:uiPriority w:val="99"/>
    <w:rsid w:val="00242543"/>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indent">
    <w:name w:val="DTF financial table indent"/>
    <w:basedOn w:val="DTFfinancialtable"/>
    <w:uiPriority w:val="99"/>
    <w:rsid w:val="00242543"/>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Numparaindent">
    <w:name w:val="Num para indent"/>
    <w:basedOn w:val="Numpara"/>
    <w:uiPriority w:val="9"/>
    <w:qFormat/>
    <w:rsid w:val="002F2953"/>
    <w:pPr>
      <w:numPr>
        <w:ilvl w:val="8"/>
        <w:numId w:val="3"/>
      </w:numPr>
      <w:tabs>
        <w:tab w:val="clear" w:pos="540"/>
      </w:tabs>
    </w:pPr>
  </w:style>
  <w:style w:type="paragraph" w:customStyle="1" w:styleId="NoteNormalindent">
    <w:name w:val="Note Normal indent"/>
    <w:basedOn w:val="NoteNormal"/>
    <w:uiPriority w:val="9"/>
    <w:rsid w:val="009A6D22"/>
    <w:pPr>
      <w:ind w:left="792"/>
    </w:pPr>
  </w:style>
  <w:style w:type="paragraph" w:customStyle="1" w:styleId="Tablenum1">
    <w:name w:val="Table num 1"/>
    <w:basedOn w:val="Normal"/>
    <w:uiPriority w:val="6"/>
    <w:rsid w:val="007F723F"/>
    <w:pPr>
      <w:numPr>
        <w:ilvl w:val="2"/>
        <w:numId w:val="4"/>
      </w:numPr>
      <w:spacing w:before="60" w:after="60"/>
    </w:pPr>
    <w:rPr>
      <w:sz w:val="17"/>
    </w:rPr>
  </w:style>
  <w:style w:type="paragraph" w:customStyle="1" w:styleId="Tablenum2">
    <w:name w:val="Table num 2"/>
    <w:basedOn w:val="Normal"/>
    <w:uiPriority w:val="6"/>
    <w:rsid w:val="007F723F"/>
    <w:pPr>
      <w:numPr>
        <w:ilvl w:val="3"/>
        <w:numId w:val="4"/>
      </w:numPr>
      <w:spacing w:before="60" w:after="60"/>
    </w:pPr>
    <w:rPr>
      <w:sz w:val="17"/>
    </w:rPr>
  </w:style>
  <w:style w:type="paragraph" w:styleId="Caption">
    <w:name w:val="caption"/>
    <w:basedOn w:val="Normal"/>
    <w:next w:val="Normal"/>
    <w:uiPriority w:val="35"/>
    <w:rsid w:val="006E7690"/>
    <w:pPr>
      <w:keepNext/>
      <w:spacing w:before="200" w:after="60" w:line="240" w:lineRule="auto"/>
    </w:pPr>
    <w:rPr>
      <w:b/>
      <w:bCs/>
      <w:sz w:val="18"/>
      <w:szCs w:val="18"/>
    </w:rPr>
  </w:style>
  <w:style w:type="character" w:styleId="PlaceholderText">
    <w:name w:val="Placeholder Text"/>
    <w:basedOn w:val="DefaultParagraphFont"/>
    <w:uiPriority w:val="99"/>
    <w:semiHidden/>
    <w:rsid w:val="00966115"/>
    <w:rPr>
      <w:color w:val="808080"/>
    </w:rPr>
  </w:style>
  <w:style w:type="paragraph" w:customStyle="1" w:styleId="ReportDate">
    <w:name w:val="ReportDate"/>
    <w:uiPriority w:val="79"/>
    <w:semiHidden/>
    <w:rsid w:val="008730DA"/>
    <w:pPr>
      <w:spacing w:before="160" w:after="60" w:line="240" w:lineRule="auto"/>
      <w:ind w:right="2909"/>
      <w:jc w:val="right"/>
    </w:pPr>
    <w:rPr>
      <w:b/>
      <w:bCs/>
      <w:caps/>
    </w:rPr>
  </w:style>
  <w:style w:type="paragraph" w:customStyle="1" w:styleId="CM">
    <w:name w:val="CM"/>
    <w:next w:val="Title"/>
    <w:uiPriority w:val="79"/>
    <w:semiHidden/>
    <w:rsid w:val="008F0369"/>
    <w:pPr>
      <w:spacing w:after="2200" w:line="240" w:lineRule="auto"/>
      <w:ind w:right="2909"/>
      <w:jc w:val="right"/>
    </w:pPr>
    <w:rPr>
      <w:caps/>
    </w:rPr>
  </w:style>
  <w:style w:type="character" w:customStyle="1" w:styleId="Heading5Char">
    <w:name w:val="Heading 5 Char"/>
    <w:basedOn w:val="DefaultParagraphFont"/>
    <w:link w:val="Heading5"/>
    <w:rsid w:val="00A631E3"/>
    <w:rPr>
      <w:rFonts w:asciiTheme="majorHAnsi" w:eastAsiaTheme="majorEastAsia" w:hAnsiTheme="majorHAnsi" w:cstheme="majorBidi"/>
      <w:color w:val="3A3467" w:themeColor="text2"/>
    </w:rPr>
  </w:style>
  <w:style w:type="paragraph" w:customStyle="1" w:styleId="CoverSpacer">
    <w:name w:val="CoverSpacer"/>
    <w:basedOn w:val="Normal"/>
    <w:semiHidden/>
    <w:qFormat/>
    <w:rsid w:val="00B2671F"/>
    <w:pPr>
      <w:spacing w:before="4600" w:after="0"/>
    </w:pPr>
  </w:style>
  <w:style w:type="table" w:styleId="PlainTable4">
    <w:name w:val="Plain Table 4"/>
    <w:basedOn w:val="TableNormal"/>
    <w:uiPriority w:val="44"/>
    <w:rsid w:val="004027B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indent">
    <w:name w:val="Caption indent"/>
    <w:basedOn w:val="Caption"/>
    <w:uiPriority w:val="7"/>
    <w:qFormat/>
    <w:rsid w:val="00A1211F"/>
    <w:pPr>
      <w:spacing w:before="240"/>
      <w:ind w:left="792"/>
    </w:pPr>
  </w:style>
  <w:style w:type="paragraph" w:styleId="Quote">
    <w:name w:val="Quote"/>
    <w:basedOn w:val="Normal"/>
    <w:next w:val="Normal"/>
    <w:link w:val="QuoteChar"/>
    <w:uiPriority w:val="14"/>
    <w:qFormat/>
    <w:rsid w:val="0054503A"/>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sz w:val="18"/>
      <w:szCs w:val="18"/>
    </w:rPr>
  </w:style>
  <w:style w:type="character" w:customStyle="1" w:styleId="QuoteChar">
    <w:name w:val="Quote Char"/>
    <w:basedOn w:val="DefaultParagraphFont"/>
    <w:link w:val="Quote"/>
    <w:uiPriority w:val="14"/>
    <w:rsid w:val="0054503A"/>
    <w:rPr>
      <w:i/>
      <w:iCs/>
      <w:color w:val="232B39" w:themeColor="text1"/>
      <w:sz w:val="18"/>
      <w:szCs w:val="18"/>
    </w:rPr>
  </w:style>
  <w:style w:type="character" w:styleId="FollowedHyperlink">
    <w:name w:val="FollowedHyperlink"/>
    <w:basedOn w:val="DefaultParagraphFont"/>
    <w:uiPriority w:val="99"/>
    <w:semiHidden/>
    <w:rsid w:val="00CD24C2"/>
    <w:rPr>
      <w:color w:val="808080" w:themeColor="background1" w:themeShade="80"/>
      <w:u w:val="none"/>
    </w:rPr>
  </w:style>
  <w:style w:type="table" w:styleId="TableGrid">
    <w:name w:val="Table Grid"/>
    <w:basedOn w:val="TableNormal"/>
    <w:rsid w:val="00C008C0"/>
    <w:pPr>
      <w:spacing w:before="20" w:after="20" w:line="240" w:lineRule="auto"/>
      <w:jc w:val="right"/>
    </w:pPr>
    <w:rPr>
      <w:rFonts w:eastAsiaTheme="minorHAnsi"/>
      <w:spacing w:val="2"/>
      <w:sz w:val="17"/>
      <w:szCs w:val="21"/>
      <w:lang w:eastAsia="en-US"/>
    </w:rPr>
    <w:tblPr>
      <w:tblStyleColBandSize w:val="1"/>
      <w:tblBorders>
        <w:bottom w:val="single" w:sz="12" w:space="0" w:color="0072CE"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rPr>
        <w:tblHeader/>
      </w:trPr>
      <w:tcPr>
        <w:shd w:val="clear" w:color="auto" w:fill="0072CE" w:themeFill="accent1"/>
        <w:vAlign w:val="bottom"/>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StylePr>
    <w:tblStylePr w:type="band1Vert">
      <w:pPr>
        <w:jc w:val="right"/>
      </w:pPr>
    </w:tblStylePr>
    <w:tblStylePr w:type="band2Vert">
      <w:pPr>
        <w:jc w:val="right"/>
      </w:pPr>
    </w:tblStylePr>
  </w:style>
  <w:style w:type="paragraph" w:customStyle="1" w:styleId="Tablechartdiagramheading">
    <w:name w:val="Table/chart/diagram heading"/>
    <w:uiPriority w:val="4"/>
    <w:qFormat/>
    <w:rsid w:val="00C008C0"/>
    <w:pPr>
      <w:tabs>
        <w:tab w:val="left" w:pos="1080"/>
      </w:tabs>
      <w:spacing w:before="160" w:after="100"/>
    </w:pPr>
    <w:rPr>
      <w:b/>
      <w:bCs/>
      <w:color w:val="0072CE" w:themeColor="accent1"/>
      <w:spacing w:val="2"/>
      <w:sz w:val="18"/>
      <w:szCs w:val="18"/>
    </w:rPr>
  </w:style>
  <w:style w:type="paragraph" w:customStyle="1" w:styleId="Text">
    <w:name w:val="Text"/>
    <w:basedOn w:val="Normal"/>
    <w:qFormat/>
    <w:rsid w:val="00C008C0"/>
    <w:pPr>
      <w:tabs>
        <w:tab w:val="num" w:pos="792"/>
      </w:tabs>
      <w:spacing w:before="100" w:after="100" w:line="276" w:lineRule="auto"/>
      <w:ind w:left="792" w:hanging="792"/>
    </w:pPr>
    <w:rPr>
      <w:color w:val="auto"/>
      <w:spacing w:val="2"/>
    </w:rPr>
  </w:style>
  <w:style w:type="paragraph" w:customStyle="1" w:styleId="Text2">
    <w:name w:val="Text2"/>
    <w:basedOn w:val="Normal"/>
    <w:rsid w:val="00C008C0"/>
    <w:pPr>
      <w:tabs>
        <w:tab w:val="num" w:pos="1709"/>
      </w:tabs>
      <w:spacing w:before="60" w:after="60" w:line="276" w:lineRule="auto"/>
      <w:ind w:left="1709" w:hanging="432"/>
    </w:pPr>
    <w:rPr>
      <w:color w:val="auto"/>
      <w:spacing w:val="2"/>
    </w:rPr>
  </w:style>
  <w:style w:type="paragraph" w:customStyle="1" w:styleId="Text3">
    <w:name w:val="Text3"/>
    <w:basedOn w:val="Normal"/>
    <w:rsid w:val="00C008C0"/>
    <w:pPr>
      <w:tabs>
        <w:tab w:val="num" w:pos="1656"/>
      </w:tabs>
      <w:spacing w:before="160" w:after="100" w:line="276" w:lineRule="auto"/>
      <w:ind w:left="1656" w:hanging="432"/>
    </w:pPr>
    <w:rPr>
      <w:color w:val="auto"/>
      <w:spacing w:val="2"/>
    </w:rPr>
  </w:style>
  <w:style w:type="paragraph" w:customStyle="1" w:styleId="TableHeader0">
    <w:name w:val="Table Header"/>
    <w:basedOn w:val="Tabletext"/>
    <w:uiPriority w:val="15"/>
    <w:qFormat/>
    <w:rsid w:val="00C008C0"/>
    <w:pPr>
      <w:keepNext/>
      <w:spacing w:before="40" w:after="40" w:line="240" w:lineRule="atLeast"/>
    </w:pPr>
    <w:rPr>
      <w:rFonts w:eastAsia="Times New Roman" w:cstheme="minorHAnsi"/>
      <w:color w:val="333333"/>
      <w:sz w:val="24"/>
      <w:szCs w:val="22"/>
    </w:rPr>
  </w:style>
  <w:style w:type="table" w:customStyle="1" w:styleId="TableSummary">
    <w:name w:val="Table Summary"/>
    <w:basedOn w:val="TableNormal"/>
    <w:rsid w:val="00C008C0"/>
    <w:pPr>
      <w:spacing w:after="0" w:line="240" w:lineRule="auto"/>
    </w:pPr>
    <w:rPr>
      <w:rFonts w:ascii="Times New Roman" w:eastAsia="Times New Roman" w:hAnsi="Times New Roman" w:cs="Times New Roman"/>
    </w:rPr>
    <w:tblPr>
      <w:tblInd w:w="851" w:type="dxa"/>
      <w:tblBorders>
        <w:top w:val="single" w:sz="4" w:space="0" w:color="auto"/>
        <w:left w:val="single" w:sz="4" w:space="0" w:color="auto"/>
        <w:bottom w:val="single" w:sz="4" w:space="0" w:color="auto"/>
        <w:right w:val="single" w:sz="4" w:space="0" w:color="auto"/>
      </w:tblBorders>
      <w:tblCellMar>
        <w:left w:w="57" w:type="dxa"/>
        <w:right w:w="57" w:type="dxa"/>
      </w:tblCellMar>
    </w:tblPr>
    <w:tcPr>
      <w:shd w:val="clear" w:color="auto" w:fill="C0C0C0"/>
      <w:tcMar>
        <w:left w:w="57" w:type="dxa"/>
        <w:right w:w="57" w:type="dxa"/>
      </w:tcMar>
    </w:tcPr>
  </w:style>
  <w:style w:type="paragraph" w:customStyle="1" w:styleId="Bullet3">
    <w:name w:val="Bullet 3"/>
    <w:basedOn w:val="Bullet2"/>
    <w:uiPriority w:val="4"/>
    <w:rsid w:val="00C008C0"/>
    <w:pPr>
      <w:numPr>
        <w:ilvl w:val="0"/>
        <w:numId w:val="0"/>
      </w:numPr>
      <w:tabs>
        <w:tab w:val="num" w:pos="1559"/>
      </w:tabs>
      <w:spacing w:before="80" w:after="80" w:line="240" w:lineRule="auto"/>
      <w:ind w:left="1559" w:hanging="283"/>
      <w:contextualSpacing w:val="0"/>
    </w:pPr>
    <w:rPr>
      <w:rFonts w:ascii="Calibri" w:hAnsi="Calibri"/>
      <w:color w:val="auto"/>
      <w:sz w:val="22"/>
      <w:szCs w:val="22"/>
    </w:rPr>
  </w:style>
  <w:style w:type="paragraph" w:customStyle="1" w:styleId="Attachment1">
    <w:name w:val="Attachment 1"/>
    <w:next w:val="Normal"/>
    <w:uiPriority w:val="19"/>
    <w:qFormat/>
    <w:rsid w:val="00C008C0"/>
    <w:pPr>
      <w:pageBreakBefore/>
      <w:numPr>
        <w:numId w:val="7"/>
      </w:numPr>
      <w:pBdr>
        <w:bottom w:val="single" w:sz="4" w:space="1" w:color="404040"/>
      </w:pBdr>
      <w:spacing w:before="400" w:after="1200" w:line="240" w:lineRule="auto"/>
    </w:pPr>
    <w:rPr>
      <w:rFonts w:ascii="Calibri" w:eastAsia="Times New Roman" w:hAnsi="Calibri" w:cs="Calibri"/>
      <w:color w:val="404040"/>
      <w:sz w:val="40"/>
      <w:szCs w:val="22"/>
      <w:lang w:eastAsia="en-US"/>
    </w:rPr>
  </w:style>
  <w:style w:type="table" w:styleId="TableSimple3">
    <w:name w:val="Table Simple 3"/>
    <w:basedOn w:val="TableNormal"/>
    <w:unhideWhenUsed/>
    <w:rsid w:val="00C008C0"/>
    <w:pPr>
      <w:spacing w:before="80" w:after="80" w:line="240" w:lineRule="atLeast"/>
      <w:ind w:left="794"/>
    </w:pPr>
    <w:rPr>
      <w:rFonts w:ascii="Arial" w:eastAsia="Times New Roman" w:hAnsi="Arial"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UnresolvedMention">
    <w:name w:val="Unresolved Mention"/>
    <w:basedOn w:val="DefaultParagraphFont"/>
    <w:uiPriority w:val="99"/>
    <w:semiHidden/>
    <w:unhideWhenUsed/>
    <w:rsid w:val="00C008C0"/>
    <w:rPr>
      <w:color w:val="808080"/>
      <w:shd w:val="clear" w:color="auto" w:fill="E6E6E6"/>
    </w:rPr>
  </w:style>
  <w:style w:type="character" w:styleId="CommentReference">
    <w:name w:val="annotation reference"/>
    <w:basedOn w:val="DefaultParagraphFont"/>
    <w:uiPriority w:val="99"/>
    <w:semiHidden/>
    <w:unhideWhenUsed/>
    <w:rsid w:val="00C008C0"/>
    <w:rPr>
      <w:sz w:val="16"/>
      <w:szCs w:val="16"/>
    </w:rPr>
  </w:style>
  <w:style w:type="paragraph" w:styleId="CommentText">
    <w:name w:val="annotation text"/>
    <w:basedOn w:val="Normal"/>
    <w:link w:val="CommentTextChar"/>
    <w:uiPriority w:val="99"/>
    <w:unhideWhenUsed/>
    <w:rsid w:val="00C008C0"/>
    <w:pPr>
      <w:spacing w:before="160" w:after="100" w:line="240" w:lineRule="auto"/>
    </w:pPr>
    <w:rPr>
      <w:color w:val="auto"/>
      <w:spacing w:val="2"/>
    </w:rPr>
  </w:style>
  <w:style w:type="character" w:customStyle="1" w:styleId="CommentTextChar">
    <w:name w:val="Comment Text Char"/>
    <w:basedOn w:val="DefaultParagraphFont"/>
    <w:link w:val="CommentText"/>
    <w:uiPriority w:val="99"/>
    <w:rsid w:val="00C008C0"/>
    <w:rPr>
      <w:spacing w:val="2"/>
    </w:rPr>
  </w:style>
  <w:style w:type="paragraph" w:styleId="CommentSubject">
    <w:name w:val="annotation subject"/>
    <w:basedOn w:val="CommentText"/>
    <w:next w:val="CommentText"/>
    <w:link w:val="CommentSubjectChar"/>
    <w:uiPriority w:val="99"/>
    <w:semiHidden/>
    <w:unhideWhenUsed/>
    <w:rsid w:val="00C008C0"/>
    <w:rPr>
      <w:b/>
      <w:bCs/>
    </w:rPr>
  </w:style>
  <w:style w:type="character" w:customStyle="1" w:styleId="CommentSubjectChar">
    <w:name w:val="Comment Subject Char"/>
    <w:basedOn w:val="CommentTextChar"/>
    <w:link w:val="CommentSubject"/>
    <w:uiPriority w:val="99"/>
    <w:semiHidden/>
    <w:rsid w:val="00C008C0"/>
    <w:rPr>
      <w:b/>
      <w:bCs/>
      <w:spacing w:val="2"/>
    </w:rPr>
  </w:style>
  <w:style w:type="paragraph" w:customStyle="1" w:styleId="Default">
    <w:name w:val="Default"/>
    <w:rsid w:val="00C008C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008C0"/>
    <w:pPr>
      <w:spacing w:after="0" w:line="240" w:lineRule="auto"/>
    </w:pPr>
    <w:rPr>
      <w:spacing w:val="2"/>
    </w:rPr>
  </w:style>
  <w:style w:type="paragraph" w:customStyle="1" w:styleId="DPCbody">
    <w:name w:val="DPC body"/>
    <w:qFormat/>
    <w:rsid w:val="00C40EE4"/>
    <w:pPr>
      <w:spacing w:after="160" w:line="300" w:lineRule="atLeast"/>
    </w:pPr>
    <w:rPr>
      <w:rFonts w:eastAsia="Times" w:cs="Arial"/>
      <w:color w:val="232B39" w:themeColor="text1"/>
      <w:sz w:val="22"/>
      <w:szCs w:val="22"/>
      <w:lang w:eastAsia="en-US"/>
    </w:rPr>
  </w:style>
  <w:style w:type="numbering" w:customStyle="1" w:styleId="Bullets">
    <w:name w:val="Bullets"/>
    <w:rsid w:val="00C125F9"/>
    <w:pPr>
      <w:numPr>
        <w:numId w:val="35"/>
      </w:numPr>
    </w:pPr>
  </w:style>
  <w:style w:type="paragraph" w:customStyle="1" w:styleId="DPCbullet1">
    <w:name w:val="DPC bullet 1"/>
    <w:basedOn w:val="DPCbody"/>
    <w:qFormat/>
    <w:rsid w:val="00C125F9"/>
    <w:pPr>
      <w:numPr>
        <w:numId w:val="39"/>
      </w:numPr>
      <w:spacing w:after="60"/>
    </w:pPr>
  </w:style>
  <w:style w:type="paragraph" w:customStyle="1" w:styleId="DPCbullet1lastline">
    <w:name w:val="DPC bullet 1 last line"/>
    <w:basedOn w:val="DPCbullet1"/>
    <w:qFormat/>
    <w:rsid w:val="00C125F9"/>
    <w:pPr>
      <w:numPr>
        <w:ilvl w:val="1"/>
      </w:numPr>
      <w:spacing w:after="160"/>
    </w:pPr>
  </w:style>
  <w:style w:type="paragraph" w:customStyle="1" w:styleId="DPCbullet2">
    <w:name w:val="DPC bullet 2"/>
    <w:basedOn w:val="DPCbody"/>
    <w:uiPriority w:val="2"/>
    <w:qFormat/>
    <w:rsid w:val="00C125F9"/>
    <w:pPr>
      <w:numPr>
        <w:ilvl w:val="2"/>
        <w:numId w:val="39"/>
      </w:numPr>
      <w:spacing w:after="60"/>
    </w:pPr>
  </w:style>
  <w:style w:type="paragraph" w:customStyle="1" w:styleId="DPCbullet2lastline">
    <w:name w:val="DPC bullet 2 last line"/>
    <w:basedOn w:val="DPCbullet2"/>
    <w:uiPriority w:val="2"/>
    <w:rsid w:val="00C125F9"/>
    <w:pPr>
      <w:numPr>
        <w:ilvl w:val="3"/>
      </w:numPr>
      <w:spacing w:after="160"/>
    </w:pPr>
  </w:style>
  <w:style w:type="paragraph" w:customStyle="1" w:styleId="DPCbulletindent">
    <w:name w:val="DPC bullet indent"/>
    <w:basedOn w:val="DPCbody"/>
    <w:rsid w:val="00C125F9"/>
    <w:pPr>
      <w:numPr>
        <w:ilvl w:val="4"/>
        <w:numId w:val="39"/>
      </w:numPr>
      <w:spacing w:after="60"/>
    </w:pPr>
  </w:style>
  <w:style w:type="paragraph" w:customStyle="1" w:styleId="DPCbulletindentlastline">
    <w:name w:val="DPC bullet indent last line"/>
    <w:basedOn w:val="DPCbody"/>
    <w:rsid w:val="00C125F9"/>
    <w:pPr>
      <w:numPr>
        <w:ilvl w:val="5"/>
        <w:numId w:val="39"/>
      </w:numPr>
    </w:pPr>
  </w:style>
  <w:style w:type="paragraph" w:customStyle="1" w:styleId="DPCtablebullet">
    <w:name w:val="DPC table bullet"/>
    <w:basedOn w:val="Normal"/>
    <w:uiPriority w:val="3"/>
    <w:qFormat/>
    <w:rsid w:val="00C125F9"/>
    <w:pPr>
      <w:numPr>
        <w:ilvl w:val="6"/>
        <w:numId w:val="39"/>
      </w:numPr>
      <w:spacing w:before="60" w:after="40" w:line="240" w:lineRule="auto"/>
    </w:pPr>
    <w:rPr>
      <w:rFonts w:eastAsia="Times New Roman" w:cs="Times New Roman"/>
      <w:lang w:eastAsia="en-US"/>
    </w:rPr>
  </w:style>
  <w:style w:type="character" w:customStyle="1" w:styleId="rpl-u-visually-hidden">
    <w:name w:val="rpl-u-visually-hidden"/>
    <w:basedOn w:val="DefaultParagraphFont"/>
    <w:rsid w:val="00CF6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912290">
      <w:bodyDiv w:val="1"/>
      <w:marLeft w:val="0"/>
      <w:marRight w:val="0"/>
      <w:marTop w:val="0"/>
      <w:marBottom w:val="0"/>
      <w:divBdr>
        <w:top w:val="none" w:sz="0" w:space="0" w:color="auto"/>
        <w:left w:val="none" w:sz="0" w:space="0" w:color="auto"/>
        <w:bottom w:val="none" w:sz="0" w:space="0" w:color="auto"/>
        <w:right w:val="none" w:sz="0" w:space="0" w:color="auto"/>
      </w:divBdr>
    </w:div>
    <w:div w:id="124028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vic.gov.au/better-regulation-victoria" TargetMode="External"/><Relationship Id="rId39" Type="http://schemas.openxmlformats.org/officeDocument/2006/relationships/hyperlink" Target="https://www.vfmc.vic.gov.au/" TargetMode="External"/><Relationship Id="rId21" Type="http://schemas.openxmlformats.org/officeDocument/2006/relationships/footer" Target="footer5.xml"/><Relationship Id="rId34" Type="http://schemas.openxmlformats.org/officeDocument/2006/relationships/hyperlink" Target="https://www.vic.gov.au/housing-registrar" TargetMode="External"/><Relationship Id="rId42" Type="http://schemas.openxmlformats.org/officeDocument/2006/relationships/hyperlink" Target="https://www.vic.gov.au/wage-inspectorate-victoria" TargetMode="External"/><Relationship Id="rId47" Type="http://schemas.openxmlformats.org/officeDocument/2006/relationships/footer" Target="footer6.xml"/><Relationship Id="rId50" Type="http://schemas.openxmlformats.org/officeDocument/2006/relationships/footer" Target="footer8.xml"/><Relationship Id="rId55" Type="http://schemas.openxmlformats.org/officeDocument/2006/relationships/header" Target="header11.xm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esc.vic.gov.au/" TargetMode="External"/><Relationship Id="rId41" Type="http://schemas.openxmlformats.org/officeDocument/2006/relationships/hyperlink" Target="http://www.vmia.vic.gov.au/" TargetMode="External"/><Relationship Id="rId54" Type="http://schemas.openxmlformats.org/officeDocument/2006/relationships/footer" Target="footer10.xml"/><Relationship Id="rId62"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ublic.interest.disclosure@dtf.vic.gov.au" TargetMode="External"/><Relationship Id="rId32" Type="http://schemas.openxmlformats.org/officeDocument/2006/relationships/hyperlink" Target="https://www.medicalpanels.vic.gov.au/" TargetMode="External"/><Relationship Id="rId37" Type="http://schemas.openxmlformats.org/officeDocument/2006/relationships/hyperlink" Target="https://www.tcv.vic.gov.au/" TargetMode="External"/><Relationship Id="rId40" Type="http://schemas.openxmlformats.org/officeDocument/2006/relationships/hyperlink" Target="https://www.vic.gov.au/victorian-independent-remuneration-tribunal" TargetMode="External"/><Relationship Id="rId45" Type="http://schemas.openxmlformats.org/officeDocument/2006/relationships/header" Target="header6.xml"/><Relationship Id="rId53" Type="http://schemas.openxmlformats.org/officeDocument/2006/relationships/footer" Target="footer9.xml"/><Relationship Id="rId58"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ibac.vic.gov.au" TargetMode="External"/><Relationship Id="rId28" Type="http://schemas.openxmlformats.org/officeDocument/2006/relationships/hyperlink" Target="https://www.esssuper.com.au/" TargetMode="External"/><Relationship Id="rId36" Type="http://schemas.openxmlformats.org/officeDocument/2006/relationships/hyperlink" Target="https://www.tac.vic.gov.au/" TargetMode="External"/><Relationship Id="rId49" Type="http://schemas.openxmlformats.org/officeDocument/2006/relationships/header" Target="header8.xml"/><Relationship Id="rId57" Type="http://schemas.openxmlformats.org/officeDocument/2006/relationships/image" Target="media/image3.png"/><Relationship Id="rId61" Type="http://schemas.openxmlformats.org/officeDocument/2006/relationships/footer" Target="footer12.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labourhireauthority.vic.gov.au/" TargetMode="External"/><Relationship Id="rId44" Type="http://schemas.openxmlformats.org/officeDocument/2006/relationships/hyperlink" Target="https://www.worksafe.vic.gov.au/" TargetMode="External"/><Relationship Id="rId52" Type="http://schemas.openxmlformats.org/officeDocument/2006/relationships/header" Target="header10.xml"/><Relationship Id="rId60"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ibac.vic.gov.au" TargetMode="External"/><Relationship Id="rId27" Type="http://schemas.openxmlformats.org/officeDocument/2006/relationships/hyperlink" Target="https://www.vic.gov.au/economic-growth-victoria" TargetMode="External"/><Relationship Id="rId30" Type="http://schemas.openxmlformats.org/officeDocument/2006/relationships/hyperlink" Target="https://www.infrastructurevictoria.com.au/" TargetMode="External"/><Relationship Id="rId35" Type="http://schemas.openxmlformats.org/officeDocument/2006/relationships/hyperlink" Target="https://www.statetrustees.com.au/contact-us/" TargetMode="External"/><Relationship Id="rId43" Type="http://schemas.openxmlformats.org/officeDocument/2006/relationships/hyperlink" Target="https://www.wic.vic.gov.au/" TargetMode="External"/><Relationship Id="rId48" Type="http://schemas.openxmlformats.org/officeDocument/2006/relationships/footer" Target="footer7.xml"/><Relationship Id="rId56" Type="http://schemas.openxmlformats.org/officeDocument/2006/relationships/footer" Target="footer11.xm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9.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ibac.vic.gov.au" TargetMode="External"/><Relationship Id="rId33" Type="http://schemas.openxmlformats.org/officeDocument/2006/relationships/hyperlink" Target="https://www.vic.gov.au/portable-long-service" TargetMode="External"/><Relationship Id="rId38" Type="http://schemas.openxmlformats.org/officeDocument/2006/relationships/hyperlink" Target="https://www.vaea.vic.gov.au/" TargetMode="External"/><Relationship Id="rId46" Type="http://schemas.openxmlformats.org/officeDocument/2006/relationships/header" Target="header7.xml"/><Relationship Id="rId59" Type="http://schemas.openxmlformats.org/officeDocument/2006/relationships/header" Target="header12.xml"/></Relationships>
</file>

<file path=word/_rels/footer13.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896C0495751740ACCBBC6A3B381F8E" ma:contentTypeVersion="11" ma:contentTypeDescription="Create a new document." ma:contentTypeScope="" ma:versionID="615fe45294ba4db39d4f2710e1d426db">
  <xsd:schema xmlns:xsd="http://www.w3.org/2001/XMLSchema" xmlns:xs="http://www.w3.org/2001/XMLSchema" xmlns:p="http://schemas.microsoft.com/office/2006/metadata/properties" xmlns:ns2="b3c90f1e-f0e9-49c6-b371-de445b06e58d" xmlns:ns3="88b2f83a-8737-46b7-9dcf-b63f886ec6f6" targetNamespace="http://schemas.microsoft.com/office/2006/metadata/properties" ma:root="true" ma:fieldsID="6ea7ca887a75924a6ccd31f5d8be2d5b" ns2:_="" ns3:_="">
    <xsd:import namespace="b3c90f1e-f0e9-49c6-b371-de445b06e58d"/>
    <xsd:import namespace="88b2f83a-8737-46b7-9dcf-b63f886ec6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90f1e-f0e9-49c6-b371-de445b06e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2f83a-8737-46b7-9dcf-b63f886ec6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c102ee-7857-4555-aac0-4a3dd7594721}" ma:internalName="TaxCatchAll" ma:showField="CatchAllData" ma:web="88b2f83a-8737-46b7-9dcf-b63f886ec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b2f83a-8737-46b7-9dcf-b63f886ec6f6" xsi:nil="true"/>
    <lcf76f155ced4ddcb4097134ff3c332f xmlns="b3c90f1e-f0e9-49c6-b371-de445b06e58d">
      <Terms xmlns="http://schemas.microsoft.com/office/infopath/2007/PartnerControls"/>
    </lcf76f155ced4ddcb4097134ff3c332f>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2C4E0954-4B36-4202-892B-4A7721E88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90f1e-f0e9-49c6-b371-de445b06e58d"/>
    <ds:schemaRef ds:uri="88b2f83a-8737-46b7-9dcf-b63f886ec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75EC5-EDE4-495C-88FD-9F957C307CFE}">
  <ds:schemaRefs>
    <ds:schemaRef ds:uri="http://schemas.openxmlformats.org/officeDocument/2006/bibliography"/>
  </ds:schemaRefs>
</ds:datastoreItem>
</file>

<file path=customXml/itemProps3.xml><?xml version="1.0" encoding="utf-8"?>
<ds:datastoreItem xmlns:ds="http://schemas.openxmlformats.org/officeDocument/2006/customXml" ds:itemID="{62C34586-8AB3-42D1-918F-598D0986FD2A}">
  <ds:schemaRefs>
    <ds:schemaRef ds:uri="http://schemas.microsoft.com/sharepoint/v3/contenttype/forms"/>
  </ds:schemaRefs>
</ds:datastoreItem>
</file>

<file path=customXml/itemProps4.xml><?xml version="1.0" encoding="utf-8"?>
<ds:datastoreItem xmlns:ds="http://schemas.openxmlformats.org/officeDocument/2006/customXml" ds:itemID="{B1CFC264-26ED-4BC7-9B59-65552BB367F7}">
  <ds:schemaRefs>
    <ds:schemaRef ds:uri="http://schemas.microsoft.com/office/2006/metadata/properties"/>
    <ds:schemaRef ds:uri="http://schemas.microsoft.com/office/infopath/2007/PartnerControls"/>
    <ds:schemaRef ds:uri="88b2f83a-8737-46b7-9dcf-b63f886ec6f6"/>
    <ds:schemaRef ds:uri="b3c90f1e-f0e9-49c6-b371-de445b06e58d"/>
  </ds:schemaRefs>
</ds:datastoreItem>
</file>

<file path=customXml/itemProps5.xml><?xml version="1.0" encoding="utf-8"?>
<ds:datastoreItem xmlns:ds="http://schemas.openxmlformats.org/officeDocument/2006/customXml" ds:itemID="{C6F68382-60B8-4A75-8666-0C7665798BF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6325</Words>
  <Characters>33082</Characters>
  <Application>Microsoft Office Word</Application>
  <DocSecurity>0</DocSecurity>
  <Lines>719</Lines>
  <Paragraphs>463</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38944</CharactersWithSpaces>
  <SharedDoc>false</SharedDoc>
  <HLinks>
    <vt:vector size="354" baseType="variant">
      <vt:variant>
        <vt:i4>131085</vt:i4>
      </vt:variant>
      <vt:variant>
        <vt:i4>285</vt:i4>
      </vt:variant>
      <vt:variant>
        <vt:i4>0</vt:i4>
      </vt:variant>
      <vt:variant>
        <vt:i4>5</vt:i4>
      </vt:variant>
      <vt:variant>
        <vt:lpwstr>https://www.worksafe.vic.gov.au/</vt:lpwstr>
      </vt:variant>
      <vt:variant>
        <vt:lpwstr/>
      </vt:variant>
      <vt:variant>
        <vt:i4>8126513</vt:i4>
      </vt:variant>
      <vt:variant>
        <vt:i4>282</vt:i4>
      </vt:variant>
      <vt:variant>
        <vt:i4>0</vt:i4>
      </vt:variant>
      <vt:variant>
        <vt:i4>5</vt:i4>
      </vt:variant>
      <vt:variant>
        <vt:lpwstr>https://www.wic.vic.gov.au/</vt:lpwstr>
      </vt:variant>
      <vt:variant>
        <vt:lpwstr/>
      </vt:variant>
      <vt:variant>
        <vt:i4>196673</vt:i4>
      </vt:variant>
      <vt:variant>
        <vt:i4>279</vt:i4>
      </vt:variant>
      <vt:variant>
        <vt:i4>0</vt:i4>
      </vt:variant>
      <vt:variant>
        <vt:i4>5</vt:i4>
      </vt:variant>
      <vt:variant>
        <vt:lpwstr>https://www.vic.gov.au/wage-inspectorate-victoria</vt:lpwstr>
      </vt:variant>
      <vt:variant>
        <vt:lpwstr/>
      </vt:variant>
      <vt:variant>
        <vt:i4>6881337</vt:i4>
      </vt:variant>
      <vt:variant>
        <vt:i4>276</vt:i4>
      </vt:variant>
      <vt:variant>
        <vt:i4>0</vt:i4>
      </vt:variant>
      <vt:variant>
        <vt:i4>5</vt:i4>
      </vt:variant>
      <vt:variant>
        <vt:lpwstr>http://www.vmia.vic.gov.au/</vt:lpwstr>
      </vt:variant>
      <vt:variant>
        <vt:lpwstr/>
      </vt:variant>
      <vt:variant>
        <vt:i4>6488186</vt:i4>
      </vt:variant>
      <vt:variant>
        <vt:i4>273</vt:i4>
      </vt:variant>
      <vt:variant>
        <vt:i4>0</vt:i4>
      </vt:variant>
      <vt:variant>
        <vt:i4>5</vt:i4>
      </vt:variant>
      <vt:variant>
        <vt:lpwstr>https://www.vic.gov.au/victorian-independent-remuneration-tribunal</vt:lpwstr>
      </vt:variant>
      <vt:variant>
        <vt:lpwstr/>
      </vt:variant>
      <vt:variant>
        <vt:i4>458758</vt:i4>
      </vt:variant>
      <vt:variant>
        <vt:i4>270</vt:i4>
      </vt:variant>
      <vt:variant>
        <vt:i4>0</vt:i4>
      </vt:variant>
      <vt:variant>
        <vt:i4>5</vt:i4>
      </vt:variant>
      <vt:variant>
        <vt:lpwstr>https://www.vfmc.vic.gov.au/</vt:lpwstr>
      </vt:variant>
      <vt:variant>
        <vt:lpwstr/>
      </vt:variant>
      <vt:variant>
        <vt:i4>131086</vt:i4>
      </vt:variant>
      <vt:variant>
        <vt:i4>267</vt:i4>
      </vt:variant>
      <vt:variant>
        <vt:i4>0</vt:i4>
      </vt:variant>
      <vt:variant>
        <vt:i4>5</vt:i4>
      </vt:variant>
      <vt:variant>
        <vt:lpwstr>https://www.vaea.vic.gov.au/</vt:lpwstr>
      </vt:variant>
      <vt:variant>
        <vt:lpwstr/>
      </vt:variant>
      <vt:variant>
        <vt:i4>7733287</vt:i4>
      </vt:variant>
      <vt:variant>
        <vt:i4>264</vt:i4>
      </vt:variant>
      <vt:variant>
        <vt:i4>0</vt:i4>
      </vt:variant>
      <vt:variant>
        <vt:i4>5</vt:i4>
      </vt:variant>
      <vt:variant>
        <vt:lpwstr>https://www.tcv.vic.gov.au/</vt:lpwstr>
      </vt:variant>
      <vt:variant>
        <vt:lpwstr/>
      </vt:variant>
      <vt:variant>
        <vt:i4>7602226</vt:i4>
      </vt:variant>
      <vt:variant>
        <vt:i4>261</vt:i4>
      </vt:variant>
      <vt:variant>
        <vt:i4>0</vt:i4>
      </vt:variant>
      <vt:variant>
        <vt:i4>5</vt:i4>
      </vt:variant>
      <vt:variant>
        <vt:lpwstr>https://www.tac.vic.gov.au/</vt:lpwstr>
      </vt:variant>
      <vt:variant>
        <vt:lpwstr/>
      </vt:variant>
      <vt:variant>
        <vt:i4>70</vt:i4>
      </vt:variant>
      <vt:variant>
        <vt:i4>258</vt:i4>
      </vt:variant>
      <vt:variant>
        <vt:i4>0</vt:i4>
      </vt:variant>
      <vt:variant>
        <vt:i4>5</vt:i4>
      </vt:variant>
      <vt:variant>
        <vt:lpwstr>https://www.statetrustees.com.au/contact-us/</vt:lpwstr>
      </vt:variant>
      <vt:variant>
        <vt:lpwstr/>
      </vt:variant>
      <vt:variant>
        <vt:i4>5111884</vt:i4>
      </vt:variant>
      <vt:variant>
        <vt:i4>255</vt:i4>
      </vt:variant>
      <vt:variant>
        <vt:i4>0</vt:i4>
      </vt:variant>
      <vt:variant>
        <vt:i4>5</vt:i4>
      </vt:variant>
      <vt:variant>
        <vt:lpwstr>https://www.vic.gov.au/housing-registrar</vt:lpwstr>
      </vt:variant>
      <vt:variant>
        <vt:lpwstr/>
      </vt:variant>
      <vt:variant>
        <vt:i4>1835081</vt:i4>
      </vt:variant>
      <vt:variant>
        <vt:i4>252</vt:i4>
      </vt:variant>
      <vt:variant>
        <vt:i4>0</vt:i4>
      </vt:variant>
      <vt:variant>
        <vt:i4>5</vt:i4>
      </vt:variant>
      <vt:variant>
        <vt:lpwstr>https://www.vic.gov.au/portable-long-service</vt:lpwstr>
      </vt:variant>
      <vt:variant>
        <vt:lpwstr/>
      </vt:variant>
      <vt:variant>
        <vt:i4>655444</vt:i4>
      </vt:variant>
      <vt:variant>
        <vt:i4>249</vt:i4>
      </vt:variant>
      <vt:variant>
        <vt:i4>0</vt:i4>
      </vt:variant>
      <vt:variant>
        <vt:i4>5</vt:i4>
      </vt:variant>
      <vt:variant>
        <vt:lpwstr>https://www.medicalpanels.vic.gov.au/</vt:lpwstr>
      </vt:variant>
      <vt:variant>
        <vt:lpwstr/>
      </vt:variant>
      <vt:variant>
        <vt:i4>2555950</vt:i4>
      </vt:variant>
      <vt:variant>
        <vt:i4>246</vt:i4>
      </vt:variant>
      <vt:variant>
        <vt:i4>0</vt:i4>
      </vt:variant>
      <vt:variant>
        <vt:i4>5</vt:i4>
      </vt:variant>
      <vt:variant>
        <vt:lpwstr>https://labourhireauthority.vic.gov.au/</vt:lpwstr>
      </vt:variant>
      <vt:variant>
        <vt:lpwstr/>
      </vt:variant>
      <vt:variant>
        <vt:i4>6815776</vt:i4>
      </vt:variant>
      <vt:variant>
        <vt:i4>243</vt:i4>
      </vt:variant>
      <vt:variant>
        <vt:i4>0</vt:i4>
      </vt:variant>
      <vt:variant>
        <vt:i4>5</vt:i4>
      </vt:variant>
      <vt:variant>
        <vt:lpwstr>https://www.infrastructurevictoria.com.au/</vt:lpwstr>
      </vt:variant>
      <vt:variant>
        <vt:lpwstr/>
      </vt:variant>
      <vt:variant>
        <vt:i4>6684707</vt:i4>
      </vt:variant>
      <vt:variant>
        <vt:i4>240</vt:i4>
      </vt:variant>
      <vt:variant>
        <vt:i4>0</vt:i4>
      </vt:variant>
      <vt:variant>
        <vt:i4>5</vt:i4>
      </vt:variant>
      <vt:variant>
        <vt:lpwstr>https://www.esc.vic.gov.au/</vt:lpwstr>
      </vt:variant>
      <vt:variant>
        <vt:lpwstr/>
      </vt:variant>
      <vt:variant>
        <vt:i4>655452</vt:i4>
      </vt:variant>
      <vt:variant>
        <vt:i4>237</vt:i4>
      </vt:variant>
      <vt:variant>
        <vt:i4>0</vt:i4>
      </vt:variant>
      <vt:variant>
        <vt:i4>5</vt:i4>
      </vt:variant>
      <vt:variant>
        <vt:lpwstr>https://www.esssuper.com.au/</vt:lpwstr>
      </vt:variant>
      <vt:variant>
        <vt:lpwstr/>
      </vt:variant>
      <vt:variant>
        <vt:i4>6553655</vt:i4>
      </vt:variant>
      <vt:variant>
        <vt:i4>234</vt:i4>
      </vt:variant>
      <vt:variant>
        <vt:i4>0</vt:i4>
      </vt:variant>
      <vt:variant>
        <vt:i4>5</vt:i4>
      </vt:variant>
      <vt:variant>
        <vt:lpwstr>https://www.vic.gov.au/economic-growth-victoria</vt:lpwstr>
      </vt:variant>
      <vt:variant>
        <vt:lpwstr/>
      </vt:variant>
      <vt:variant>
        <vt:i4>73</vt:i4>
      </vt:variant>
      <vt:variant>
        <vt:i4>231</vt:i4>
      </vt:variant>
      <vt:variant>
        <vt:i4>0</vt:i4>
      </vt:variant>
      <vt:variant>
        <vt:i4>5</vt:i4>
      </vt:variant>
      <vt:variant>
        <vt:lpwstr>https://www.vic.gov.au/better-regulation-victoria</vt:lpwstr>
      </vt:variant>
      <vt:variant>
        <vt:lpwstr/>
      </vt:variant>
      <vt:variant>
        <vt:i4>8257588</vt:i4>
      </vt:variant>
      <vt:variant>
        <vt:i4>228</vt:i4>
      </vt:variant>
      <vt:variant>
        <vt:i4>0</vt:i4>
      </vt:variant>
      <vt:variant>
        <vt:i4>5</vt:i4>
      </vt:variant>
      <vt:variant>
        <vt:lpwstr>http://www.ibac.vic.gov.au/</vt:lpwstr>
      </vt:variant>
      <vt:variant>
        <vt:lpwstr/>
      </vt:variant>
      <vt:variant>
        <vt:i4>4063248</vt:i4>
      </vt:variant>
      <vt:variant>
        <vt:i4>225</vt:i4>
      </vt:variant>
      <vt:variant>
        <vt:i4>0</vt:i4>
      </vt:variant>
      <vt:variant>
        <vt:i4>5</vt:i4>
      </vt:variant>
      <vt:variant>
        <vt:lpwstr>mailto:public.interest.disclosure@dtf.vic.gov.au</vt:lpwstr>
      </vt:variant>
      <vt:variant>
        <vt:lpwstr/>
      </vt:variant>
      <vt:variant>
        <vt:i4>8257588</vt:i4>
      </vt:variant>
      <vt:variant>
        <vt:i4>222</vt:i4>
      </vt:variant>
      <vt:variant>
        <vt:i4>0</vt:i4>
      </vt:variant>
      <vt:variant>
        <vt:i4>5</vt:i4>
      </vt:variant>
      <vt:variant>
        <vt:lpwstr>http://www.ibac.vic.gov.au/</vt:lpwstr>
      </vt:variant>
      <vt:variant>
        <vt:lpwstr/>
      </vt:variant>
      <vt:variant>
        <vt:i4>8257588</vt:i4>
      </vt:variant>
      <vt:variant>
        <vt:i4>216</vt:i4>
      </vt:variant>
      <vt:variant>
        <vt:i4>0</vt:i4>
      </vt:variant>
      <vt:variant>
        <vt:i4>5</vt:i4>
      </vt:variant>
      <vt:variant>
        <vt:lpwstr>http://www.ibac.vic.gov.au/</vt:lpwstr>
      </vt:variant>
      <vt:variant>
        <vt:lpwstr/>
      </vt:variant>
      <vt:variant>
        <vt:i4>1835061</vt:i4>
      </vt:variant>
      <vt:variant>
        <vt:i4>200</vt:i4>
      </vt:variant>
      <vt:variant>
        <vt:i4>0</vt:i4>
      </vt:variant>
      <vt:variant>
        <vt:i4>5</vt:i4>
      </vt:variant>
      <vt:variant>
        <vt:lpwstr/>
      </vt:variant>
      <vt:variant>
        <vt:lpwstr>_Toc207887843</vt:lpwstr>
      </vt:variant>
      <vt:variant>
        <vt:i4>1835061</vt:i4>
      </vt:variant>
      <vt:variant>
        <vt:i4>194</vt:i4>
      </vt:variant>
      <vt:variant>
        <vt:i4>0</vt:i4>
      </vt:variant>
      <vt:variant>
        <vt:i4>5</vt:i4>
      </vt:variant>
      <vt:variant>
        <vt:lpwstr/>
      </vt:variant>
      <vt:variant>
        <vt:lpwstr>_Toc207887842</vt:lpwstr>
      </vt:variant>
      <vt:variant>
        <vt:i4>1835061</vt:i4>
      </vt:variant>
      <vt:variant>
        <vt:i4>188</vt:i4>
      </vt:variant>
      <vt:variant>
        <vt:i4>0</vt:i4>
      </vt:variant>
      <vt:variant>
        <vt:i4>5</vt:i4>
      </vt:variant>
      <vt:variant>
        <vt:lpwstr/>
      </vt:variant>
      <vt:variant>
        <vt:lpwstr>_Toc207887841</vt:lpwstr>
      </vt:variant>
      <vt:variant>
        <vt:i4>1835061</vt:i4>
      </vt:variant>
      <vt:variant>
        <vt:i4>182</vt:i4>
      </vt:variant>
      <vt:variant>
        <vt:i4>0</vt:i4>
      </vt:variant>
      <vt:variant>
        <vt:i4>5</vt:i4>
      </vt:variant>
      <vt:variant>
        <vt:lpwstr/>
      </vt:variant>
      <vt:variant>
        <vt:lpwstr>_Toc207887840</vt:lpwstr>
      </vt:variant>
      <vt:variant>
        <vt:i4>1769525</vt:i4>
      </vt:variant>
      <vt:variant>
        <vt:i4>176</vt:i4>
      </vt:variant>
      <vt:variant>
        <vt:i4>0</vt:i4>
      </vt:variant>
      <vt:variant>
        <vt:i4>5</vt:i4>
      </vt:variant>
      <vt:variant>
        <vt:lpwstr/>
      </vt:variant>
      <vt:variant>
        <vt:lpwstr>_Toc207887839</vt:lpwstr>
      </vt:variant>
      <vt:variant>
        <vt:i4>1769525</vt:i4>
      </vt:variant>
      <vt:variant>
        <vt:i4>170</vt:i4>
      </vt:variant>
      <vt:variant>
        <vt:i4>0</vt:i4>
      </vt:variant>
      <vt:variant>
        <vt:i4>5</vt:i4>
      </vt:variant>
      <vt:variant>
        <vt:lpwstr/>
      </vt:variant>
      <vt:variant>
        <vt:lpwstr>_Toc207887838</vt:lpwstr>
      </vt:variant>
      <vt:variant>
        <vt:i4>1769525</vt:i4>
      </vt:variant>
      <vt:variant>
        <vt:i4>164</vt:i4>
      </vt:variant>
      <vt:variant>
        <vt:i4>0</vt:i4>
      </vt:variant>
      <vt:variant>
        <vt:i4>5</vt:i4>
      </vt:variant>
      <vt:variant>
        <vt:lpwstr/>
      </vt:variant>
      <vt:variant>
        <vt:lpwstr>_Toc207887837</vt:lpwstr>
      </vt:variant>
      <vt:variant>
        <vt:i4>1769525</vt:i4>
      </vt:variant>
      <vt:variant>
        <vt:i4>158</vt:i4>
      </vt:variant>
      <vt:variant>
        <vt:i4>0</vt:i4>
      </vt:variant>
      <vt:variant>
        <vt:i4>5</vt:i4>
      </vt:variant>
      <vt:variant>
        <vt:lpwstr/>
      </vt:variant>
      <vt:variant>
        <vt:lpwstr>_Toc207887836</vt:lpwstr>
      </vt:variant>
      <vt:variant>
        <vt:i4>1769525</vt:i4>
      </vt:variant>
      <vt:variant>
        <vt:i4>152</vt:i4>
      </vt:variant>
      <vt:variant>
        <vt:i4>0</vt:i4>
      </vt:variant>
      <vt:variant>
        <vt:i4>5</vt:i4>
      </vt:variant>
      <vt:variant>
        <vt:lpwstr/>
      </vt:variant>
      <vt:variant>
        <vt:lpwstr>_Toc207887835</vt:lpwstr>
      </vt:variant>
      <vt:variant>
        <vt:i4>1769525</vt:i4>
      </vt:variant>
      <vt:variant>
        <vt:i4>146</vt:i4>
      </vt:variant>
      <vt:variant>
        <vt:i4>0</vt:i4>
      </vt:variant>
      <vt:variant>
        <vt:i4>5</vt:i4>
      </vt:variant>
      <vt:variant>
        <vt:lpwstr/>
      </vt:variant>
      <vt:variant>
        <vt:lpwstr>_Toc207887834</vt:lpwstr>
      </vt:variant>
      <vt:variant>
        <vt:i4>1769525</vt:i4>
      </vt:variant>
      <vt:variant>
        <vt:i4>140</vt:i4>
      </vt:variant>
      <vt:variant>
        <vt:i4>0</vt:i4>
      </vt:variant>
      <vt:variant>
        <vt:i4>5</vt:i4>
      </vt:variant>
      <vt:variant>
        <vt:lpwstr/>
      </vt:variant>
      <vt:variant>
        <vt:lpwstr>_Toc207887833</vt:lpwstr>
      </vt:variant>
      <vt:variant>
        <vt:i4>1769525</vt:i4>
      </vt:variant>
      <vt:variant>
        <vt:i4>134</vt:i4>
      </vt:variant>
      <vt:variant>
        <vt:i4>0</vt:i4>
      </vt:variant>
      <vt:variant>
        <vt:i4>5</vt:i4>
      </vt:variant>
      <vt:variant>
        <vt:lpwstr/>
      </vt:variant>
      <vt:variant>
        <vt:lpwstr>_Toc207887832</vt:lpwstr>
      </vt:variant>
      <vt:variant>
        <vt:i4>1769525</vt:i4>
      </vt:variant>
      <vt:variant>
        <vt:i4>128</vt:i4>
      </vt:variant>
      <vt:variant>
        <vt:i4>0</vt:i4>
      </vt:variant>
      <vt:variant>
        <vt:i4>5</vt:i4>
      </vt:variant>
      <vt:variant>
        <vt:lpwstr/>
      </vt:variant>
      <vt:variant>
        <vt:lpwstr>_Toc207887831</vt:lpwstr>
      </vt:variant>
      <vt:variant>
        <vt:i4>1769525</vt:i4>
      </vt:variant>
      <vt:variant>
        <vt:i4>122</vt:i4>
      </vt:variant>
      <vt:variant>
        <vt:i4>0</vt:i4>
      </vt:variant>
      <vt:variant>
        <vt:i4>5</vt:i4>
      </vt:variant>
      <vt:variant>
        <vt:lpwstr/>
      </vt:variant>
      <vt:variant>
        <vt:lpwstr>_Toc207887830</vt:lpwstr>
      </vt:variant>
      <vt:variant>
        <vt:i4>1703989</vt:i4>
      </vt:variant>
      <vt:variant>
        <vt:i4>116</vt:i4>
      </vt:variant>
      <vt:variant>
        <vt:i4>0</vt:i4>
      </vt:variant>
      <vt:variant>
        <vt:i4>5</vt:i4>
      </vt:variant>
      <vt:variant>
        <vt:lpwstr/>
      </vt:variant>
      <vt:variant>
        <vt:lpwstr>_Toc207887829</vt:lpwstr>
      </vt:variant>
      <vt:variant>
        <vt:i4>1703989</vt:i4>
      </vt:variant>
      <vt:variant>
        <vt:i4>110</vt:i4>
      </vt:variant>
      <vt:variant>
        <vt:i4>0</vt:i4>
      </vt:variant>
      <vt:variant>
        <vt:i4>5</vt:i4>
      </vt:variant>
      <vt:variant>
        <vt:lpwstr/>
      </vt:variant>
      <vt:variant>
        <vt:lpwstr>_Toc207887828</vt:lpwstr>
      </vt:variant>
      <vt:variant>
        <vt:i4>1703989</vt:i4>
      </vt:variant>
      <vt:variant>
        <vt:i4>104</vt:i4>
      </vt:variant>
      <vt:variant>
        <vt:i4>0</vt:i4>
      </vt:variant>
      <vt:variant>
        <vt:i4>5</vt:i4>
      </vt:variant>
      <vt:variant>
        <vt:lpwstr/>
      </vt:variant>
      <vt:variant>
        <vt:lpwstr>_Toc207887827</vt:lpwstr>
      </vt:variant>
      <vt:variant>
        <vt:i4>1703989</vt:i4>
      </vt:variant>
      <vt:variant>
        <vt:i4>98</vt:i4>
      </vt:variant>
      <vt:variant>
        <vt:i4>0</vt:i4>
      </vt:variant>
      <vt:variant>
        <vt:i4>5</vt:i4>
      </vt:variant>
      <vt:variant>
        <vt:lpwstr/>
      </vt:variant>
      <vt:variant>
        <vt:lpwstr>_Toc207887826</vt:lpwstr>
      </vt:variant>
      <vt:variant>
        <vt:i4>1703989</vt:i4>
      </vt:variant>
      <vt:variant>
        <vt:i4>92</vt:i4>
      </vt:variant>
      <vt:variant>
        <vt:i4>0</vt:i4>
      </vt:variant>
      <vt:variant>
        <vt:i4>5</vt:i4>
      </vt:variant>
      <vt:variant>
        <vt:lpwstr/>
      </vt:variant>
      <vt:variant>
        <vt:lpwstr>_Toc207887825</vt:lpwstr>
      </vt:variant>
      <vt:variant>
        <vt:i4>1703989</vt:i4>
      </vt:variant>
      <vt:variant>
        <vt:i4>86</vt:i4>
      </vt:variant>
      <vt:variant>
        <vt:i4>0</vt:i4>
      </vt:variant>
      <vt:variant>
        <vt:i4>5</vt:i4>
      </vt:variant>
      <vt:variant>
        <vt:lpwstr/>
      </vt:variant>
      <vt:variant>
        <vt:lpwstr>_Toc207887824</vt:lpwstr>
      </vt:variant>
      <vt:variant>
        <vt:i4>1703989</vt:i4>
      </vt:variant>
      <vt:variant>
        <vt:i4>80</vt:i4>
      </vt:variant>
      <vt:variant>
        <vt:i4>0</vt:i4>
      </vt:variant>
      <vt:variant>
        <vt:i4>5</vt:i4>
      </vt:variant>
      <vt:variant>
        <vt:lpwstr/>
      </vt:variant>
      <vt:variant>
        <vt:lpwstr>_Toc207887823</vt:lpwstr>
      </vt:variant>
      <vt:variant>
        <vt:i4>1703989</vt:i4>
      </vt:variant>
      <vt:variant>
        <vt:i4>74</vt:i4>
      </vt:variant>
      <vt:variant>
        <vt:i4>0</vt:i4>
      </vt:variant>
      <vt:variant>
        <vt:i4>5</vt:i4>
      </vt:variant>
      <vt:variant>
        <vt:lpwstr/>
      </vt:variant>
      <vt:variant>
        <vt:lpwstr>_Toc207887822</vt:lpwstr>
      </vt:variant>
      <vt:variant>
        <vt:i4>1703989</vt:i4>
      </vt:variant>
      <vt:variant>
        <vt:i4>68</vt:i4>
      </vt:variant>
      <vt:variant>
        <vt:i4>0</vt:i4>
      </vt:variant>
      <vt:variant>
        <vt:i4>5</vt:i4>
      </vt:variant>
      <vt:variant>
        <vt:lpwstr/>
      </vt:variant>
      <vt:variant>
        <vt:lpwstr>_Toc207887821</vt:lpwstr>
      </vt:variant>
      <vt:variant>
        <vt:i4>1703989</vt:i4>
      </vt:variant>
      <vt:variant>
        <vt:i4>62</vt:i4>
      </vt:variant>
      <vt:variant>
        <vt:i4>0</vt:i4>
      </vt:variant>
      <vt:variant>
        <vt:i4>5</vt:i4>
      </vt:variant>
      <vt:variant>
        <vt:lpwstr/>
      </vt:variant>
      <vt:variant>
        <vt:lpwstr>_Toc207887820</vt:lpwstr>
      </vt:variant>
      <vt:variant>
        <vt:i4>1638453</vt:i4>
      </vt:variant>
      <vt:variant>
        <vt:i4>56</vt:i4>
      </vt:variant>
      <vt:variant>
        <vt:i4>0</vt:i4>
      </vt:variant>
      <vt:variant>
        <vt:i4>5</vt:i4>
      </vt:variant>
      <vt:variant>
        <vt:lpwstr/>
      </vt:variant>
      <vt:variant>
        <vt:lpwstr>_Toc207887819</vt:lpwstr>
      </vt:variant>
      <vt:variant>
        <vt:i4>1638453</vt:i4>
      </vt:variant>
      <vt:variant>
        <vt:i4>50</vt:i4>
      </vt:variant>
      <vt:variant>
        <vt:i4>0</vt:i4>
      </vt:variant>
      <vt:variant>
        <vt:i4>5</vt:i4>
      </vt:variant>
      <vt:variant>
        <vt:lpwstr/>
      </vt:variant>
      <vt:variant>
        <vt:lpwstr>_Toc207887818</vt:lpwstr>
      </vt:variant>
      <vt:variant>
        <vt:i4>1638453</vt:i4>
      </vt:variant>
      <vt:variant>
        <vt:i4>44</vt:i4>
      </vt:variant>
      <vt:variant>
        <vt:i4>0</vt:i4>
      </vt:variant>
      <vt:variant>
        <vt:i4>5</vt:i4>
      </vt:variant>
      <vt:variant>
        <vt:lpwstr/>
      </vt:variant>
      <vt:variant>
        <vt:lpwstr>_Toc207887817</vt:lpwstr>
      </vt:variant>
      <vt:variant>
        <vt:i4>1638453</vt:i4>
      </vt:variant>
      <vt:variant>
        <vt:i4>38</vt:i4>
      </vt:variant>
      <vt:variant>
        <vt:i4>0</vt:i4>
      </vt:variant>
      <vt:variant>
        <vt:i4>5</vt:i4>
      </vt:variant>
      <vt:variant>
        <vt:lpwstr/>
      </vt:variant>
      <vt:variant>
        <vt:lpwstr>_Toc207887816</vt:lpwstr>
      </vt:variant>
      <vt:variant>
        <vt:i4>1638453</vt:i4>
      </vt:variant>
      <vt:variant>
        <vt:i4>32</vt:i4>
      </vt:variant>
      <vt:variant>
        <vt:i4>0</vt:i4>
      </vt:variant>
      <vt:variant>
        <vt:i4>5</vt:i4>
      </vt:variant>
      <vt:variant>
        <vt:lpwstr/>
      </vt:variant>
      <vt:variant>
        <vt:lpwstr>_Toc207887815</vt:lpwstr>
      </vt:variant>
      <vt:variant>
        <vt:i4>1638453</vt:i4>
      </vt:variant>
      <vt:variant>
        <vt:i4>26</vt:i4>
      </vt:variant>
      <vt:variant>
        <vt:i4>0</vt:i4>
      </vt:variant>
      <vt:variant>
        <vt:i4>5</vt:i4>
      </vt:variant>
      <vt:variant>
        <vt:lpwstr/>
      </vt:variant>
      <vt:variant>
        <vt:lpwstr>_Toc207887814</vt:lpwstr>
      </vt:variant>
      <vt:variant>
        <vt:i4>1638453</vt:i4>
      </vt:variant>
      <vt:variant>
        <vt:i4>20</vt:i4>
      </vt:variant>
      <vt:variant>
        <vt:i4>0</vt:i4>
      </vt:variant>
      <vt:variant>
        <vt:i4>5</vt:i4>
      </vt:variant>
      <vt:variant>
        <vt:lpwstr/>
      </vt:variant>
      <vt:variant>
        <vt:lpwstr>_Toc207887813</vt:lpwstr>
      </vt:variant>
      <vt:variant>
        <vt:i4>1638453</vt:i4>
      </vt:variant>
      <vt:variant>
        <vt:i4>14</vt:i4>
      </vt:variant>
      <vt:variant>
        <vt:i4>0</vt:i4>
      </vt:variant>
      <vt:variant>
        <vt:i4>5</vt:i4>
      </vt:variant>
      <vt:variant>
        <vt:lpwstr/>
      </vt:variant>
      <vt:variant>
        <vt:lpwstr>_Toc207887812</vt:lpwstr>
      </vt:variant>
      <vt:variant>
        <vt:i4>1638453</vt:i4>
      </vt:variant>
      <vt:variant>
        <vt:i4>8</vt:i4>
      </vt:variant>
      <vt:variant>
        <vt:i4>0</vt:i4>
      </vt:variant>
      <vt:variant>
        <vt:i4>5</vt:i4>
      </vt:variant>
      <vt:variant>
        <vt:lpwstr/>
      </vt:variant>
      <vt:variant>
        <vt:lpwstr>_Toc207887811</vt:lpwstr>
      </vt:variant>
      <vt:variant>
        <vt:i4>1638453</vt:i4>
      </vt:variant>
      <vt:variant>
        <vt:i4>2</vt:i4>
      </vt:variant>
      <vt:variant>
        <vt:i4>0</vt:i4>
      </vt:variant>
      <vt:variant>
        <vt:i4>5</vt:i4>
      </vt:variant>
      <vt:variant>
        <vt:lpwstr/>
      </vt:variant>
      <vt:variant>
        <vt:lpwstr>_Toc207887810</vt:lpwstr>
      </vt:variant>
      <vt:variant>
        <vt:i4>2555940</vt:i4>
      </vt:variant>
      <vt:variant>
        <vt:i4>3</vt:i4>
      </vt:variant>
      <vt:variant>
        <vt:i4>0</vt:i4>
      </vt:variant>
      <vt:variant>
        <vt:i4>5</vt:i4>
      </vt:variant>
      <vt:variant>
        <vt:lpwstr>https://vicgov.sharepoint.com/sites/VG001087/SitePages/Employee-Assistance-Program.aspx</vt:lpwstr>
      </vt:variant>
      <vt:variant>
        <vt:lpwstr/>
      </vt:variant>
      <vt:variant>
        <vt:i4>1572876</vt:i4>
      </vt:variant>
      <vt:variant>
        <vt:i4>0</vt:i4>
      </vt:variant>
      <vt:variant>
        <vt:i4>0</vt:i4>
      </vt:variant>
      <vt:variant>
        <vt:i4>5</vt:i4>
      </vt:variant>
      <vt:variant>
        <vt:lpwstr>https://vicgov.sharepoint.com/sites/VG001087/SitePages/Health,-safety-and-wellbeing.aspx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Harris (DGS)</dc:creator>
  <cp:keywords/>
  <cp:lastModifiedBy>Paul Bowerman (DTF)</cp:lastModifiedBy>
  <cp:revision>5</cp:revision>
  <cp:lastPrinted>2018-05-14T22:25:00Z</cp:lastPrinted>
  <dcterms:created xsi:type="dcterms:W3CDTF">2025-10-20T05:19:00Z</dcterms:created>
  <dcterms:modified xsi:type="dcterms:W3CDTF">2025-10-20T05:26:00Z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346754aa-f64f-4676-8998-5678c96f0a97</vt:lpwstr>
  </property>
  <property fmtid="{D5CDD505-2E9C-101B-9397-08002B2CF9AE}" pid="3" name="PSPFClassification">
    <vt:lpwstr>Do Not Mark</vt:lpwstr>
  </property>
  <property fmtid="{D5CDD505-2E9C-101B-9397-08002B2CF9AE}" pid="4" name="ContentTypeId">
    <vt:lpwstr>0x01010075896C0495751740ACCBBC6A3B381F8E</vt:lpwstr>
  </property>
  <property fmtid="{D5CDD505-2E9C-101B-9397-08002B2CF9AE}" pid="5" name="MediaServiceImageTags">
    <vt:lpwstr/>
  </property>
  <property fmtid="{D5CDD505-2E9C-101B-9397-08002B2CF9AE}" pid="6" name="GrammarlyDocumentId">
    <vt:lpwstr>f207fe17-026c-4116-b6ec-5e5d0b1c87cd</vt:lpwstr>
  </property>
  <property fmtid="{D5CDD505-2E9C-101B-9397-08002B2CF9AE}" pid="7" name="MSIP_Label_bb4ee517-5ca4-4fff-98d2-ed4f906edd6d_Enabled">
    <vt:lpwstr>true</vt:lpwstr>
  </property>
  <property fmtid="{D5CDD505-2E9C-101B-9397-08002B2CF9AE}" pid="8" name="MSIP_Label_bb4ee517-5ca4-4fff-98d2-ed4f906edd6d_SetDate">
    <vt:lpwstr>2025-10-20T05:20:55Z</vt:lpwstr>
  </property>
  <property fmtid="{D5CDD505-2E9C-101B-9397-08002B2CF9AE}" pid="9" name="MSIP_Label_bb4ee517-5ca4-4fff-98d2-ed4f906edd6d_Method">
    <vt:lpwstr>Privileged</vt:lpwstr>
  </property>
  <property fmtid="{D5CDD505-2E9C-101B-9397-08002B2CF9AE}" pid="10" name="MSIP_Label_bb4ee517-5ca4-4fff-98d2-ed4f906edd6d_Name">
    <vt:lpwstr>bb4ee517-5ca4-4fff-98d2-ed4f906edd6d</vt:lpwstr>
  </property>
  <property fmtid="{D5CDD505-2E9C-101B-9397-08002B2CF9AE}" pid="11" name="MSIP_Label_bb4ee517-5ca4-4fff-98d2-ed4f906edd6d_SiteId">
    <vt:lpwstr>722ea0be-3e1c-4b11-ad6f-9401d6856e24</vt:lpwstr>
  </property>
  <property fmtid="{D5CDD505-2E9C-101B-9397-08002B2CF9AE}" pid="12" name="MSIP_Label_bb4ee517-5ca4-4fff-98d2-ed4f906edd6d_ActionId">
    <vt:lpwstr>30bab975-babd-48dc-a03c-35538c7586cb</vt:lpwstr>
  </property>
  <property fmtid="{D5CDD505-2E9C-101B-9397-08002B2CF9AE}" pid="13" name="MSIP_Label_bb4ee517-5ca4-4fff-98d2-ed4f906edd6d_ContentBits">
    <vt:lpwstr>0</vt:lpwstr>
  </property>
  <property fmtid="{D5CDD505-2E9C-101B-9397-08002B2CF9AE}" pid="14" name="MSIP_Label_bb4ee517-5ca4-4fff-98d2-ed4f906edd6d_Tag">
    <vt:lpwstr>10, 0, 1, 1</vt:lpwstr>
  </property>
</Properties>
</file>