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15EF2" w14:textId="2BE6D408" w:rsidR="006E0BF2" w:rsidRPr="00B33002" w:rsidRDefault="00A55EE5" w:rsidP="006E0BF2">
      <w:pPr>
        <w:pStyle w:val="Heading2numbered"/>
        <w:numPr>
          <w:ilvl w:val="0"/>
          <w:numId w:val="0"/>
        </w:numPr>
        <w:ind w:left="792" w:hanging="792"/>
      </w:pPr>
      <w:r>
        <w:t>F</w:t>
      </w:r>
      <w:r w:rsidR="006E0BF2" w:rsidRPr="00B33002">
        <w:t>ees and fines</w:t>
      </w:r>
      <w:r>
        <w:t xml:space="preserve"> fact sheet</w:t>
      </w:r>
    </w:p>
    <w:p w14:paraId="790462FF"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Victorian Government departments and agencies charge a range of:</w:t>
      </w:r>
    </w:p>
    <w:p w14:paraId="3856BEDB" w14:textId="1B4648ED" w:rsidR="006E0BF2" w:rsidRPr="006E0BF2" w:rsidRDefault="00417CB9" w:rsidP="006E0BF2">
      <w:pPr>
        <w:pStyle w:val="FactSheetBullet1"/>
        <w:numPr>
          <w:ilvl w:val="0"/>
          <w:numId w:val="1"/>
        </w:numPr>
        <w:tabs>
          <w:tab w:val="clear" w:pos="504"/>
          <w:tab w:val="num" w:pos="283"/>
        </w:tabs>
        <w:ind w:left="284" w:hanging="284"/>
        <w:rPr>
          <w:rFonts w:asciiTheme="minorHAnsi" w:hAnsiTheme="minorHAnsi" w:cstheme="minorHAnsi"/>
          <w:szCs w:val="20"/>
        </w:rPr>
      </w:pPr>
      <w:r>
        <w:rPr>
          <w:rFonts w:asciiTheme="minorHAnsi" w:hAnsiTheme="minorHAnsi" w:cstheme="minorHAnsi"/>
          <w:szCs w:val="20"/>
        </w:rPr>
        <w:t>f</w:t>
      </w:r>
      <w:r w:rsidRPr="006E0BF2">
        <w:rPr>
          <w:rFonts w:asciiTheme="minorHAnsi" w:hAnsiTheme="minorHAnsi" w:cstheme="minorHAnsi"/>
          <w:szCs w:val="20"/>
        </w:rPr>
        <w:t xml:space="preserve">ees </w:t>
      </w:r>
      <w:r w:rsidR="006E0BF2" w:rsidRPr="006E0BF2">
        <w:rPr>
          <w:rFonts w:asciiTheme="minorHAnsi" w:hAnsiTheme="minorHAnsi" w:cstheme="minorHAnsi"/>
          <w:szCs w:val="20"/>
        </w:rPr>
        <w:t xml:space="preserve">for services and regulatory purposes, including licensing and registering certain activities; and </w:t>
      </w:r>
    </w:p>
    <w:p w14:paraId="72E4B8E3" w14:textId="72686052" w:rsidR="00E41128" w:rsidRDefault="00417CB9" w:rsidP="006E0BF2">
      <w:pPr>
        <w:pStyle w:val="FactSheetBullet1"/>
        <w:numPr>
          <w:ilvl w:val="0"/>
          <w:numId w:val="1"/>
        </w:numPr>
        <w:tabs>
          <w:tab w:val="clear" w:pos="504"/>
          <w:tab w:val="num" w:pos="283"/>
        </w:tabs>
        <w:ind w:left="284" w:hanging="284"/>
        <w:contextualSpacing w:val="0"/>
        <w:rPr>
          <w:rFonts w:asciiTheme="minorHAnsi" w:hAnsiTheme="minorHAnsi" w:cstheme="minorHAnsi"/>
          <w:szCs w:val="20"/>
        </w:rPr>
      </w:pPr>
      <w:r>
        <w:rPr>
          <w:rFonts w:asciiTheme="minorHAnsi" w:hAnsiTheme="minorHAnsi" w:cstheme="minorHAnsi"/>
          <w:szCs w:val="20"/>
        </w:rPr>
        <w:t>f</w:t>
      </w:r>
      <w:r w:rsidR="006E0BF2" w:rsidRPr="006E0BF2">
        <w:rPr>
          <w:rFonts w:asciiTheme="minorHAnsi" w:hAnsiTheme="minorHAnsi" w:cstheme="minorHAnsi"/>
          <w:szCs w:val="20"/>
        </w:rPr>
        <w:t>ines for improper conduct, and to discourage unlawful behaviour.</w:t>
      </w:r>
    </w:p>
    <w:p w14:paraId="4EF7812D" w14:textId="45C32127" w:rsidR="006E0BF2" w:rsidRPr="006E0BF2" w:rsidRDefault="00D70D44" w:rsidP="00D70D44">
      <w:pPr>
        <w:pStyle w:val="FactSheetBullet1"/>
        <w:tabs>
          <w:tab w:val="clear" w:pos="283"/>
        </w:tabs>
        <w:ind w:left="0" w:firstLine="0"/>
        <w:contextualSpacing w:val="0"/>
        <w:rPr>
          <w:rFonts w:asciiTheme="minorHAnsi" w:hAnsiTheme="minorHAnsi" w:cstheme="minorHAnsi"/>
          <w:szCs w:val="20"/>
        </w:rPr>
      </w:pPr>
      <w:r>
        <w:rPr>
          <w:rFonts w:asciiTheme="minorHAnsi" w:hAnsiTheme="minorHAnsi" w:cstheme="minorHAnsi"/>
          <w:szCs w:val="20"/>
        </w:rPr>
        <w:t>Fe</w:t>
      </w:r>
      <w:r w:rsidR="006E0BF2" w:rsidRPr="006E0BF2">
        <w:rPr>
          <w:rFonts w:asciiTheme="minorHAnsi" w:hAnsiTheme="minorHAnsi" w:cstheme="minorHAnsi"/>
          <w:szCs w:val="20"/>
        </w:rPr>
        <w:t xml:space="preserve">es and fines are officially set and revised by legislation relevant to their </w:t>
      </w:r>
      <w:r w:rsidR="00A940F5" w:rsidRPr="006E0BF2">
        <w:rPr>
          <w:rFonts w:asciiTheme="minorHAnsi" w:hAnsiTheme="minorHAnsi" w:cstheme="minorHAnsi"/>
          <w:szCs w:val="20"/>
        </w:rPr>
        <w:t>application</w:t>
      </w:r>
      <w:r w:rsidR="00A940F5">
        <w:rPr>
          <w:rFonts w:asciiTheme="minorHAnsi" w:hAnsiTheme="minorHAnsi" w:cstheme="minorHAnsi"/>
          <w:szCs w:val="20"/>
        </w:rPr>
        <w:t xml:space="preserve"> and</w:t>
      </w:r>
      <w:r w:rsidR="006E0BF2" w:rsidRPr="006E0BF2">
        <w:rPr>
          <w:rFonts w:asciiTheme="minorHAnsi" w:hAnsiTheme="minorHAnsi" w:cstheme="minorHAnsi"/>
          <w:szCs w:val="20"/>
        </w:rPr>
        <w:t xml:space="preserve"> </w:t>
      </w:r>
      <w:r w:rsidR="007D1B50">
        <w:rPr>
          <w:rFonts w:asciiTheme="minorHAnsi" w:hAnsiTheme="minorHAnsi" w:cstheme="minorHAnsi"/>
          <w:szCs w:val="20"/>
        </w:rPr>
        <w:t xml:space="preserve">are </w:t>
      </w:r>
      <w:r w:rsidR="006E0BF2" w:rsidRPr="006E0BF2">
        <w:rPr>
          <w:rFonts w:asciiTheme="minorHAnsi" w:hAnsiTheme="minorHAnsi" w:cstheme="minorHAnsi"/>
          <w:szCs w:val="20"/>
        </w:rPr>
        <w:t>applied and reviewed by government departments.</w:t>
      </w:r>
    </w:p>
    <w:p w14:paraId="538A21A7" w14:textId="7CD4B5EF" w:rsidR="006E0BF2" w:rsidRPr="006E0BF2" w:rsidRDefault="006E0BF2" w:rsidP="00D70D44">
      <w:pPr>
        <w:pStyle w:val="FactSheetNormal"/>
        <w:rPr>
          <w:rFonts w:asciiTheme="minorHAnsi" w:hAnsiTheme="minorHAnsi" w:cstheme="minorHAnsi"/>
          <w:szCs w:val="20"/>
        </w:rPr>
      </w:pPr>
      <w:r w:rsidRPr="006E0BF2">
        <w:rPr>
          <w:rFonts w:asciiTheme="minorHAnsi" w:hAnsiTheme="minorHAnsi" w:cstheme="minorHAnsi"/>
          <w:szCs w:val="20"/>
        </w:rPr>
        <w:t xml:space="preserve">From 1 July </w:t>
      </w:r>
      <w:r w:rsidR="00A940F5" w:rsidRPr="006E0BF2">
        <w:rPr>
          <w:rFonts w:asciiTheme="minorHAnsi" w:hAnsiTheme="minorHAnsi" w:cstheme="minorHAnsi"/>
          <w:szCs w:val="20"/>
        </w:rPr>
        <w:t>20</w:t>
      </w:r>
      <w:r w:rsidR="00A940F5">
        <w:rPr>
          <w:rFonts w:asciiTheme="minorHAnsi" w:hAnsiTheme="minorHAnsi" w:cstheme="minorHAnsi"/>
          <w:szCs w:val="20"/>
        </w:rPr>
        <w:t>2</w:t>
      </w:r>
      <w:r w:rsidR="006419AC">
        <w:rPr>
          <w:rFonts w:asciiTheme="minorHAnsi" w:hAnsiTheme="minorHAnsi" w:cstheme="minorHAnsi"/>
          <w:szCs w:val="20"/>
        </w:rPr>
        <w:t>5</w:t>
      </w:r>
      <w:r w:rsidRPr="006E0BF2">
        <w:rPr>
          <w:rFonts w:asciiTheme="minorHAnsi" w:hAnsiTheme="minorHAnsi" w:cstheme="minorHAnsi"/>
          <w:szCs w:val="20"/>
        </w:rPr>
        <w:t xml:space="preserve">, </w:t>
      </w:r>
      <w:r w:rsidR="00A940F5">
        <w:rPr>
          <w:rFonts w:asciiTheme="minorHAnsi" w:hAnsiTheme="minorHAnsi" w:cstheme="minorHAnsi"/>
          <w:szCs w:val="20"/>
        </w:rPr>
        <w:t xml:space="preserve">the </w:t>
      </w:r>
      <w:r w:rsidR="00A940F5" w:rsidRPr="006E0BF2">
        <w:rPr>
          <w:rFonts w:asciiTheme="minorHAnsi" w:hAnsiTheme="minorHAnsi" w:cstheme="minorHAnsi"/>
          <w:szCs w:val="20"/>
        </w:rPr>
        <w:t xml:space="preserve">value of a fee unit is </w:t>
      </w:r>
      <w:r w:rsidR="001C4711">
        <w:rPr>
          <w:rFonts w:asciiTheme="minorHAnsi" w:hAnsiTheme="minorHAnsi" w:cstheme="minorHAnsi"/>
          <w:szCs w:val="20"/>
        </w:rPr>
        <w:t>$16.81,</w:t>
      </w:r>
      <w:r w:rsidR="00A940F5">
        <w:rPr>
          <w:rFonts w:asciiTheme="minorHAnsi" w:hAnsiTheme="minorHAnsi" w:cstheme="minorHAnsi"/>
          <w:szCs w:val="20"/>
        </w:rPr>
        <w:t xml:space="preserve"> and </w:t>
      </w:r>
      <w:r w:rsidRPr="006E0BF2">
        <w:rPr>
          <w:rFonts w:asciiTheme="minorHAnsi" w:hAnsiTheme="minorHAnsi" w:cstheme="minorHAnsi"/>
          <w:szCs w:val="20"/>
        </w:rPr>
        <w:t xml:space="preserve">the value of a penalty unit is </w:t>
      </w:r>
      <w:r w:rsidR="00BE2A90">
        <w:rPr>
          <w:rFonts w:asciiTheme="minorHAnsi" w:hAnsiTheme="minorHAnsi" w:cstheme="minorHAnsi"/>
          <w:szCs w:val="20"/>
        </w:rPr>
        <w:t>$</w:t>
      </w:r>
      <w:r w:rsidR="006419AC">
        <w:rPr>
          <w:rFonts w:asciiTheme="minorHAnsi" w:hAnsiTheme="minorHAnsi" w:cstheme="minorHAnsi"/>
          <w:szCs w:val="20"/>
        </w:rPr>
        <w:t>203.51</w:t>
      </w:r>
      <w:r w:rsidRPr="006E0BF2">
        <w:rPr>
          <w:rFonts w:asciiTheme="minorHAnsi" w:hAnsiTheme="minorHAnsi" w:cstheme="minorHAnsi"/>
          <w:szCs w:val="20"/>
        </w:rPr>
        <w:t xml:space="preserve">. </w:t>
      </w:r>
    </w:p>
    <w:p w14:paraId="23CF46CC" w14:textId="77777777" w:rsidR="006E0BF2" w:rsidRPr="006E0BF2" w:rsidRDefault="006E0BF2" w:rsidP="006E0BF2">
      <w:pPr>
        <w:pStyle w:val="FactSheetHeading1"/>
        <w:rPr>
          <w:rFonts w:asciiTheme="minorHAnsi" w:hAnsiTheme="minorHAnsi" w:cstheme="minorHAnsi"/>
          <w:sz w:val="20"/>
          <w:szCs w:val="20"/>
        </w:rPr>
      </w:pPr>
      <w:r w:rsidRPr="006E0BF2">
        <w:rPr>
          <w:rFonts w:asciiTheme="minorHAnsi" w:hAnsiTheme="minorHAnsi" w:cstheme="minorHAnsi"/>
          <w:sz w:val="20"/>
          <w:szCs w:val="20"/>
        </w:rPr>
        <w:t>Lists of government fees and fines</w:t>
      </w:r>
    </w:p>
    <w:p w14:paraId="61DBC93D"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To ensure openness and transparency, the Victorian Government requires every department to publish all fees and fines that are automatically indexed on their respective internet sites by 1 July each year.</w:t>
      </w:r>
    </w:p>
    <w:p w14:paraId="116CEE31" w14:textId="08F4905C" w:rsidR="006479D0"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 xml:space="preserve">The quickest way to find a list of the Government’s automatically indexed fees and fines is by visiting links from the Department of Treasury and Finance’s website: </w:t>
      </w:r>
      <w:hyperlink r:id="rId12" w:history="1">
        <w:r w:rsidR="006479D0" w:rsidRPr="006479D0">
          <w:rPr>
            <w:rStyle w:val="Hyperlink"/>
            <w:rFonts w:asciiTheme="minorHAnsi" w:hAnsiTheme="minorHAnsi" w:cstheme="minorHAnsi"/>
            <w:szCs w:val="20"/>
          </w:rPr>
          <w:t>https://www.dtf.vic.gov.au/financial-management-government/indexation-fees-and-penalties</w:t>
        </w:r>
      </w:hyperlink>
    </w:p>
    <w:p w14:paraId="4751D60C" w14:textId="77777777" w:rsidR="006E0BF2" w:rsidRPr="006E0BF2" w:rsidRDefault="006E0BF2" w:rsidP="006E0BF2">
      <w:pPr>
        <w:pStyle w:val="FactSheetHeading2"/>
        <w:rPr>
          <w:rFonts w:asciiTheme="minorHAnsi" w:hAnsiTheme="minorHAnsi" w:cstheme="minorHAnsi"/>
          <w:sz w:val="20"/>
          <w:szCs w:val="20"/>
        </w:rPr>
      </w:pPr>
      <w:r w:rsidRPr="006E0BF2">
        <w:rPr>
          <w:rFonts w:asciiTheme="minorHAnsi" w:hAnsiTheme="minorHAnsi" w:cstheme="minorHAnsi"/>
          <w:sz w:val="20"/>
          <w:szCs w:val="20"/>
        </w:rPr>
        <w:t>What is provided in the lists?</w:t>
      </w:r>
    </w:p>
    <w:p w14:paraId="298D7822"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The lists provide an up-to-date account of:</w:t>
      </w:r>
    </w:p>
    <w:p w14:paraId="334667CD" w14:textId="77777777" w:rsidR="006E0BF2" w:rsidRPr="006E0BF2" w:rsidRDefault="006E0BF2" w:rsidP="006E0BF2">
      <w:pPr>
        <w:pStyle w:val="FactSheetBullet1"/>
        <w:numPr>
          <w:ilvl w:val="0"/>
          <w:numId w:val="1"/>
        </w:numPr>
        <w:tabs>
          <w:tab w:val="clear" w:pos="504"/>
          <w:tab w:val="num" w:pos="283"/>
        </w:tabs>
        <w:ind w:left="284" w:hanging="284"/>
        <w:rPr>
          <w:rFonts w:asciiTheme="minorHAnsi" w:hAnsiTheme="minorHAnsi" w:cstheme="minorHAnsi"/>
          <w:szCs w:val="20"/>
        </w:rPr>
      </w:pPr>
      <w:r w:rsidRPr="006E0BF2">
        <w:rPr>
          <w:rFonts w:asciiTheme="minorHAnsi" w:hAnsiTheme="minorHAnsi" w:cstheme="minorHAnsi"/>
          <w:szCs w:val="20"/>
        </w:rPr>
        <w:tab/>
        <w:t>The types of fees and fines that are charged; and</w:t>
      </w:r>
    </w:p>
    <w:p w14:paraId="2F08E6D6" w14:textId="77777777" w:rsidR="006E0BF2" w:rsidRPr="006E0BF2" w:rsidRDefault="006E0BF2" w:rsidP="006E0BF2">
      <w:pPr>
        <w:pStyle w:val="FactSheetBullet1"/>
        <w:numPr>
          <w:ilvl w:val="0"/>
          <w:numId w:val="1"/>
        </w:numPr>
        <w:tabs>
          <w:tab w:val="clear" w:pos="504"/>
          <w:tab w:val="num" w:pos="283"/>
        </w:tabs>
        <w:ind w:left="284" w:hanging="284"/>
        <w:rPr>
          <w:rFonts w:asciiTheme="minorHAnsi" w:hAnsiTheme="minorHAnsi" w:cstheme="minorHAnsi"/>
          <w:szCs w:val="20"/>
        </w:rPr>
      </w:pPr>
      <w:r w:rsidRPr="006E0BF2">
        <w:rPr>
          <w:rFonts w:asciiTheme="minorHAnsi" w:hAnsiTheme="minorHAnsi" w:cstheme="minorHAnsi"/>
          <w:szCs w:val="20"/>
        </w:rPr>
        <w:tab/>
        <w:t>The amount payable for each fee and/or fine.</w:t>
      </w:r>
    </w:p>
    <w:p w14:paraId="038C5E89"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Although all departments have sought to make the lists as accurate and complete as possible, updates and revisions may be necessary.</w:t>
      </w:r>
    </w:p>
    <w:p w14:paraId="3B13697D" w14:textId="77777777" w:rsidR="006E0BF2" w:rsidRPr="006E0BF2" w:rsidRDefault="006E0BF2" w:rsidP="006E0BF2">
      <w:pPr>
        <w:pStyle w:val="FactSheetHeading1"/>
        <w:rPr>
          <w:rFonts w:asciiTheme="minorHAnsi" w:hAnsiTheme="minorHAnsi" w:cstheme="minorHAnsi"/>
          <w:sz w:val="20"/>
          <w:szCs w:val="20"/>
        </w:rPr>
      </w:pPr>
      <w:r w:rsidRPr="006E0BF2">
        <w:rPr>
          <w:rFonts w:asciiTheme="minorHAnsi" w:hAnsiTheme="minorHAnsi" w:cstheme="minorHAnsi"/>
          <w:sz w:val="20"/>
          <w:szCs w:val="20"/>
        </w:rPr>
        <w:t>Other fees and fines information</w:t>
      </w:r>
    </w:p>
    <w:p w14:paraId="72C2B154" w14:textId="77777777" w:rsidR="006E0BF2" w:rsidRPr="006E0BF2" w:rsidRDefault="006E0BF2" w:rsidP="006E0BF2">
      <w:pPr>
        <w:pStyle w:val="FactSheetHeading2"/>
        <w:rPr>
          <w:rFonts w:asciiTheme="minorHAnsi" w:hAnsiTheme="minorHAnsi" w:cstheme="minorHAnsi"/>
          <w:sz w:val="20"/>
          <w:szCs w:val="20"/>
        </w:rPr>
      </w:pPr>
      <w:r w:rsidRPr="006E0BF2">
        <w:rPr>
          <w:rFonts w:asciiTheme="minorHAnsi" w:hAnsiTheme="minorHAnsi" w:cstheme="minorHAnsi"/>
          <w:sz w:val="20"/>
          <w:szCs w:val="20"/>
        </w:rPr>
        <w:t>What if I cannot immediately afford to pay a fee or fine?</w:t>
      </w:r>
    </w:p>
    <w:p w14:paraId="0C4BC99F" w14:textId="40A27906" w:rsidR="00F8791A" w:rsidRDefault="00F8791A" w:rsidP="00F8791A">
      <w:pPr>
        <w:pStyle w:val="FactSheetNormal"/>
        <w:rPr>
          <w:rFonts w:asciiTheme="minorHAnsi" w:hAnsiTheme="minorHAnsi" w:cstheme="minorHAnsi"/>
          <w:szCs w:val="20"/>
        </w:rPr>
      </w:pPr>
      <w:r w:rsidRPr="00F8791A">
        <w:rPr>
          <w:rFonts w:asciiTheme="minorHAnsi" w:hAnsiTheme="minorHAnsi" w:cstheme="minorHAnsi"/>
          <w:szCs w:val="20"/>
        </w:rPr>
        <w:t>If you have received a fine and can</w:t>
      </w:r>
      <w:r>
        <w:rPr>
          <w:rFonts w:asciiTheme="minorHAnsi" w:hAnsiTheme="minorHAnsi" w:cstheme="minorHAnsi"/>
          <w:szCs w:val="20"/>
        </w:rPr>
        <w:t>no</w:t>
      </w:r>
      <w:r w:rsidRPr="00F8791A">
        <w:rPr>
          <w:rFonts w:asciiTheme="minorHAnsi" w:hAnsiTheme="minorHAnsi" w:cstheme="minorHAnsi"/>
          <w:szCs w:val="20"/>
        </w:rPr>
        <w:t>t pay the full amount by the due date, you can apply to pay by instalments. If you’re eligible, you’ll be able to combine your outstanding fines into a payment arrangement and choose to pay the outstanding amount in monthly or fortnightly instalments.</w:t>
      </w:r>
      <w:r w:rsidR="00B542F6">
        <w:rPr>
          <w:rFonts w:asciiTheme="minorHAnsi" w:hAnsiTheme="minorHAnsi" w:cstheme="minorHAnsi"/>
          <w:szCs w:val="20"/>
        </w:rPr>
        <w:t xml:space="preserve"> F</w:t>
      </w:r>
      <w:r>
        <w:rPr>
          <w:rFonts w:asciiTheme="minorHAnsi" w:hAnsiTheme="minorHAnsi" w:cstheme="minorHAnsi"/>
          <w:szCs w:val="20"/>
        </w:rPr>
        <w:t>or more information</w:t>
      </w:r>
      <w:r w:rsidR="00B542F6">
        <w:rPr>
          <w:rFonts w:asciiTheme="minorHAnsi" w:hAnsiTheme="minorHAnsi" w:cstheme="minorHAnsi"/>
          <w:szCs w:val="20"/>
        </w:rPr>
        <w:t xml:space="preserve"> on paying by instalments,</w:t>
      </w:r>
      <w:r w:rsidR="00D0559E">
        <w:rPr>
          <w:rFonts w:asciiTheme="minorHAnsi" w:hAnsiTheme="minorHAnsi" w:cstheme="minorHAnsi"/>
          <w:szCs w:val="20"/>
        </w:rPr>
        <w:t xml:space="preserve"> you can call Fines Victoria on </w:t>
      </w:r>
      <w:r w:rsidR="00BB0B52">
        <w:rPr>
          <w:rFonts w:asciiTheme="minorHAnsi" w:hAnsiTheme="minorHAnsi" w:cstheme="minorHAnsi"/>
          <w:szCs w:val="20"/>
        </w:rPr>
        <w:t xml:space="preserve">(03) </w:t>
      </w:r>
      <w:r w:rsidR="00D0559E">
        <w:rPr>
          <w:rFonts w:asciiTheme="minorHAnsi" w:hAnsiTheme="minorHAnsi" w:cstheme="minorHAnsi"/>
          <w:szCs w:val="20"/>
        </w:rPr>
        <w:t xml:space="preserve">9200 8111 or visit </w:t>
      </w:r>
      <w:hyperlink r:id="rId13" w:history="1">
        <w:r w:rsidRPr="00F8791A">
          <w:rPr>
            <w:rStyle w:val="Hyperlink"/>
            <w:rFonts w:asciiTheme="minorHAnsi" w:hAnsiTheme="minorHAnsi" w:cstheme="minorHAnsi"/>
            <w:color w:val="0070C0"/>
            <w:szCs w:val="20"/>
            <w:u w:val="single"/>
          </w:rPr>
          <w:t>https://online.fines.vic.gov.au/Pay-by-instalments</w:t>
        </w:r>
      </w:hyperlink>
      <w:r>
        <w:rPr>
          <w:rFonts w:asciiTheme="minorHAnsi" w:hAnsiTheme="minorHAnsi" w:cstheme="minorHAnsi"/>
          <w:szCs w:val="20"/>
        </w:rPr>
        <w:t>.</w:t>
      </w:r>
    </w:p>
    <w:p w14:paraId="273ED036" w14:textId="360D1B8D" w:rsidR="006E0BF2" w:rsidRDefault="00F8791A" w:rsidP="00F8791A">
      <w:pPr>
        <w:pStyle w:val="FactSheetNormal"/>
        <w:rPr>
          <w:rFonts w:asciiTheme="minorHAnsi" w:hAnsiTheme="minorHAnsi" w:cstheme="minorHAnsi"/>
          <w:szCs w:val="20"/>
        </w:rPr>
      </w:pPr>
      <w:r>
        <w:rPr>
          <w:rFonts w:asciiTheme="minorHAnsi" w:hAnsiTheme="minorHAnsi" w:cstheme="minorHAnsi"/>
          <w:szCs w:val="20"/>
        </w:rPr>
        <w:t>If you</w:t>
      </w:r>
      <w:r w:rsidRPr="00F8791A">
        <w:rPr>
          <w:rFonts w:asciiTheme="minorHAnsi" w:hAnsiTheme="minorHAnsi" w:cstheme="minorHAnsi"/>
          <w:szCs w:val="20"/>
        </w:rPr>
        <w:t xml:space="preserve"> are experiencing financial hardship and </w:t>
      </w:r>
      <w:r>
        <w:rPr>
          <w:rFonts w:asciiTheme="minorHAnsi" w:hAnsiTheme="minorHAnsi" w:cstheme="minorHAnsi"/>
          <w:szCs w:val="20"/>
        </w:rPr>
        <w:t xml:space="preserve">are </w:t>
      </w:r>
      <w:r w:rsidRPr="00F8791A">
        <w:rPr>
          <w:rFonts w:asciiTheme="minorHAnsi" w:hAnsiTheme="minorHAnsi" w:cstheme="minorHAnsi"/>
          <w:szCs w:val="20"/>
        </w:rPr>
        <w:t xml:space="preserve">having difficulty paying </w:t>
      </w:r>
      <w:r>
        <w:rPr>
          <w:rFonts w:asciiTheme="minorHAnsi" w:hAnsiTheme="minorHAnsi" w:cstheme="minorHAnsi"/>
          <w:szCs w:val="20"/>
        </w:rPr>
        <w:t xml:space="preserve">a </w:t>
      </w:r>
      <w:r w:rsidRPr="00F8791A">
        <w:rPr>
          <w:rFonts w:asciiTheme="minorHAnsi" w:hAnsiTheme="minorHAnsi" w:cstheme="minorHAnsi"/>
          <w:szCs w:val="20"/>
        </w:rPr>
        <w:t xml:space="preserve">fine, there are options to help you manage your fine debt. </w:t>
      </w:r>
      <w:r w:rsidR="00D0559E">
        <w:rPr>
          <w:rFonts w:asciiTheme="minorHAnsi" w:hAnsiTheme="minorHAnsi" w:cstheme="minorHAnsi"/>
          <w:szCs w:val="20"/>
        </w:rPr>
        <w:t xml:space="preserve">To </w:t>
      </w:r>
      <w:r w:rsidRPr="00F8791A">
        <w:rPr>
          <w:rFonts w:asciiTheme="minorHAnsi" w:hAnsiTheme="minorHAnsi" w:cstheme="minorHAnsi"/>
          <w:szCs w:val="20"/>
        </w:rPr>
        <w:t xml:space="preserve">discuss your individual circumstances and </w:t>
      </w:r>
      <w:r w:rsidR="00D0559E">
        <w:rPr>
          <w:rFonts w:asciiTheme="minorHAnsi" w:hAnsiTheme="minorHAnsi" w:cstheme="minorHAnsi"/>
          <w:szCs w:val="20"/>
        </w:rPr>
        <w:t xml:space="preserve">available </w:t>
      </w:r>
      <w:r w:rsidRPr="00F8791A">
        <w:rPr>
          <w:rFonts w:asciiTheme="minorHAnsi" w:hAnsiTheme="minorHAnsi" w:cstheme="minorHAnsi"/>
          <w:szCs w:val="20"/>
        </w:rPr>
        <w:t>options</w:t>
      </w:r>
      <w:r w:rsidR="00D0559E">
        <w:rPr>
          <w:rFonts w:asciiTheme="minorHAnsi" w:hAnsiTheme="minorHAnsi" w:cstheme="minorHAnsi"/>
          <w:szCs w:val="20"/>
        </w:rPr>
        <w:t>, y</w:t>
      </w:r>
      <w:r w:rsidRPr="00F8791A">
        <w:rPr>
          <w:rFonts w:asciiTheme="minorHAnsi" w:hAnsiTheme="minorHAnsi" w:cstheme="minorHAnsi"/>
          <w:szCs w:val="20"/>
        </w:rPr>
        <w:t>ou</w:t>
      </w:r>
      <w:r w:rsidR="00D0559E">
        <w:rPr>
          <w:rFonts w:asciiTheme="minorHAnsi" w:hAnsiTheme="minorHAnsi" w:cstheme="minorHAnsi"/>
          <w:szCs w:val="20"/>
        </w:rPr>
        <w:t xml:space="preserve"> can call Fines Victoria on </w:t>
      </w:r>
      <w:r w:rsidR="00BB0B52">
        <w:rPr>
          <w:rFonts w:asciiTheme="minorHAnsi" w:hAnsiTheme="minorHAnsi" w:cstheme="minorHAnsi"/>
          <w:szCs w:val="20"/>
        </w:rPr>
        <w:t xml:space="preserve">(03) </w:t>
      </w:r>
      <w:r w:rsidR="00D0559E">
        <w:rPr>
          <w:rFonts w:asciiTheme="minorHAnsi" w:hAnsiTheme="minorHAnsi" w:cstheme="minorHAnsi"/>
          <w:szCs w:val="20"/>
        </w:rPr>
        <w:t xml:space="preserve">9200 8111 or visit </w:t>
      </w:r>
      <w:hyperlink r:id="rId14" w:history="1">
        <w:r w:rsidRPr="00F8791A">
          <w:rPr>
            <w:rStyle w:val="Hyperlink"/>
            <w:rFonts w:asciiTheme="minorHAnsi" w:hAnsiTheme="minorHAnsi" w:cstheme="minorHAnsi"/>
            <w:color w:val="0070C0"/>
            <w:szCs w:val="20"/>
            <w:u w:val="single"/>
          </w:rPr>
          <w:t>https://online.fines.vic.gov.au/Contact-Us</w:t>
        </w:r>
      </w:hyperlink>
      <w:r w:rsidRPr="00F8791A">
        <w:rPr>
          <w:rStyle w:val="Hyperlink"/>
          <w:color w:val="000000" w:themeColor="text1"/>
        </w:rPr>
        <w:t>.</w:t>
      </w:r>
    </w:p>
    <w:p w14:paraId="2FC67698"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The Victorian Government provides concessions on certain fees. These concessions differ in relation to eligibility and the rate of the discount applied.  Any questions about concessions should be raised with the government authority responsible for the fee.</w:t>
      </w:r>
    </w:p>
    <w:p w14:paraId="6960F9C1" w14:textId="77777777" w:rsidR="00F8791A" w:rsidRDefault="00F8791A">
      <w:pPr>
        <w:spacing w:before="0" w:after="200"/>
        <w:rPr>
          <w:rFonts w:eastAsia="SimSun" w:cstheme="minorHAnsi"/>
          <w:b/>
          <w:bCs/>
          <w:spacing w:val="0"/>
        </w:rPr>
      </w:pPr>
      <w:r>
        <w:rPr>
          <w:rFonts w:cstheme="minorHAnsi"/>
        </w:rPr>
        <w:br w:type="page"/>
      </w:r>
    </w:p>
    <w:p w14:paraId="6BC069ED" w14:textId="5CEC1EA8" w:rsidR="006E0BF2" w:rsidRPr="006E0BF2" w:rsidRDefault="006E0BF2" w:rsidP="006E0BF2">
      <w:pPr>
        <w:pStyle w:val="FactSheetHeading2"/>
        <w:rPr>
          <w:rFonts w:asciiTheme="minorHAnsi" w:hAnsiTheme="minorHAnsi" w:cstheme="minorHAnsi"/>
          <w:sz w:val="20"/>
          <w:szCs w:val="20"/>
        </w:rPr>
      </w:pPr>
      <w:r w:rsidRPr="006E0BF2">
        <w:rPr>
          <w:rFonts w:asciiTheme="minorHAnsi" w:hAnsiTheme="minorHAnsi" w:cstheme="minorHAnsi"/>
          <w:sz w:val="20"/>
          <w:szCs w:val="20"/>
        </w:rPr>
        <w:lastRenderedPageBreak/>
        <w:t>What if I think a fee or charge is unfair?</w:t>
      </w:r>
    </w:p>
    <w:p w14:paraId="4FAC9897" w14:textId="68A0FE1F"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 xml:space="preserve">If any person feels a fee or fine they have to pay is unfair, they should, in the first instance, raise </w:t>
      </w:r>
      <w:r w:rsidR="007D1B50">
        <w:rPr>
          <w:rFonts w:asciiTheme="minorHAnsi" w:hAnsiTheme="minorHAnsi" w:cstheme="minorHAnsi"/>
          <w:szCs w:val="20"/>
        </w:rPr>
        <w:t>their c</w:t>
      </w:r>
      <w:r w:rsidRPr="006E0BF2">
        <w:rPr>
          <w:rFonts w:asciiTheme="minorHAnsi" w:hAnsiTheme="minorHAnsi" w:cstheme="minorHAnsi"/>
          <w:szCs w:val="20"/>
        </w:rPr>
        <w:t>oncerns with the responsible government authority.</w:t>
      </w:r>
    </w:p>
    <w:p w14:paraId="2B66BD7C"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Alternatively, individuals can take the matter to the Victorian Ombudsman, who has the power to investigate complaints about government authorities as long as the complaint:</w:t>
      </w:r>
    </w:p>
    <w:p w14:paraId="1F8015B7" w14:textId="1F4AF433" w:rsidR="006E0BF2" w:rsidRPr="006E0BF2" w:rsidRDefault="00417CB9" w:rsidP="006E0BF2">
      <w:pPr>
        <w:pStyle w:val="FactSheetBullet1"/>
        <w:numPr>
          <w:ilvl w:val="0"/>
          <w:numId w:val="1"/>
        </w:numPr>
        <w:tabs>
          <w:tab w:val="clear" w:pos="504"/>
          <w:tab w:val="num" w:pos="283"/>
        </w:tabs>
        <w:ind w:left="284" w:hanging="284"/>
        <w:rPr>
          <w:rFonts w:asciiTheme="minorHAnsi" w:hAnsiTheme="minorHAnsi" w:cstheme="minorHAnsi"/>
          <w:szCs w:val="20"/>
        </w:rPr>
      </w:pPr>
      <w:r>
        <w:rPr>
          <w:rFonts w:asciiTheme="minorHAnsi" w:hAnsiTheme="minorHAnsi" w:cstheme="minorHAnsi"/>
          <w:szCs w:val="20"/>
        </w:rPr>
        <w:t>i</w:t>
      </w:r>
      <w:r w:rsidRPr="006E0BF2">
        <w:rPr>
          <w:rFonts w:asciiTheme="minorHAnsi" w:hAnsiTheme="minorHAnsi" w:cstheme="minorHAnsi"/>
          <w:szCs w:val="20"/>
        </w:rPr>
        <w:t xml:space="preserve">s </w:t>
      </w:r>
      <w:r w:rsidR="006E0BF2" w:rsidRPr="006E0BF2">
        <w:rPr>
          <w:rFonts w:asciiTheme="minorHAnsi" w:hAnsiTheme="minorHAnsi" w:cstheme="minorHAnsi"/>
          <w:szCs w:val="20"/>
        </w:rPr>
        <w:t>not more than 12 months old; and</w:t>
      </w:r>
    </w:p>
    <w:p w14:paraId="0FCDD4E4" w14:textId="19871D0D" w:rsidR="006E0BF2" w:rsidRPr="006E0BF2" w:rsidRDefault="00417CB9" w:rsidP="006E0BF2">
      <w:pPr>
        <w:pStyle w:val="FactSheetBullet1"/>
        <w:numPr>
          <w:ilvl w:val="0"/>
          <w:numId w:val="1"/>
        </w:numPr>
        <w:tabs>
          <w:tab w:val="clear" w:pos="504"/>
          <w:tab w:val="num" w:pos="283"/>
        </w:tabs>
        <w:ind w:left="284" w:hanging="284"/>
        <w:rPr>
          <w:rFonts w:asciiTheme="minorHAnsi" w:hAnsiTheme="minorHAnsi" w:cstheme="minorHAnsi"/>
          <w:szCs w:val="20"/>
        </w:rPr>
      </w:pPr>
      <w:r>
        <w:rPr>
          <w:rFonts w:asciiTheme="minorHAnsi" w:hAnsiTheme="minorHAnsi" w:cstheme="minorHAnsi"/>
          <w:szCs w:val="20"/>
        </w:rPr>
        <w:t>c</w:t>
      </w:r>
      <w:r w:rsidR="006E0BF2" w:rsidRPr="006E0BF2">
        <w:rPr>
          <w:rFonts w:asciiTheme="minorHAnsi" w:hAnsiTheme="minorHAnsi" w:cstheme="minorHAnsi"/>
          <w:szCs w:val="20"/>
        </w:rPr>
        <w:t>ould not be more appropriately decided by a court or tribunal.</w:t>
      </w:r>
    </w:p>
    <w:p w14:paraId="666CE646" w14:textId="3730CE0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You can contact Ombudsman Victoria on:</w:t>
      </w:r>
    </w:p>
    <w:p w14:paraId="7ACAF526" w14:textId="08CE7CB6" w:rsidR="006E0BF2" w:rsidRPr="006E0BF2" w:rsidRDefault="006E0BF2" w:rsidP="006E0BF2">
      <w:pPr>
        <w:pStyle w:val="FactSheetNormal"/>
        <w:tabs>
          <w:tab w:val="left" w:pos="1170"/>
        </w:tabs>
        <w:rPr>
          <w:rFonts w:asciiTheme="minorHAnsi" w:hAnsiTheme="minorHAnsi" w:cstheme="minorHAnsi"/>
          <w:szCs w:val="20"/>
        </w:rPr>
      </w:pPr>
      <w:r w:rsidRPr="006E0BF2">
        <w:rPr>
          <w:rFonts w:asciiTheme="minorHAnsi" w:hAnsiTheme="minorHAnsi" w:cstheme="minorHAnsi"/>
          <w:szCs w:val="20"/>
        </w:rPr>
        <w:t xml:space="preserve">Telephone: </w:t>
      </w:r>
      <w:r w:rsidRPr="006E0BF2">
        <w:rPr>
          <w:rFonts w:asciiTheme="minorHAnsi" w:hAnsiTheme="minorHAnsi" w:cstheme="minorHAnsi"/>
          <w:szCs w:val="20"/>
        </w:rPr>
        <w:tab/>
        <w:t xml:space="preserve">(03) 9613 6222, </w:t>
      </w:r>
      <w:r w:rsidRPr="006E0BF2">
        <w:rPr>
          <w:rFonts w:asciiTheme="minorHAnsi" w:hAnsiTheme="minorHAnsi" w:cstheme="minorHAnsi"/>
          <w:szCs w:val="20"/>
        </w:rPr>
        <w:br/>
        <w:t xml:space="preserve">Email: </w:t>
      </w:r>
      <w:r w:rsidRPr="006E0BF2">
        <w:rPr>
          <w:rFonts w:asciiTheme="minorHAnsi" w:hAnsiTheme="minorHAnsi" w:cstheme="minorHAnsi"/>
          <w:szCs w:val="20"/>
        </w:rPr>
        <w:tab/>
      </w:r>
      <w:hyperlink r:id="rId15" w:history="1">
        <w:r w:rsidRPr="00F8791A">
          <w:rPr>
            <w:rStyle w:val="Hyperlink"/>
            <w:rFonts w:asciiTheme="minorHAnsi" w:hAnsiTheme="minorHAnsi" w:cstheme="minorHAnsi"/>
            <w:color w:val="0070C0"/>
            <w:szCs w:val="20"/>
            <w:u w:val="single"/>
          </w:rPr>
          <w:t>ombudvic@ombudsman.vic.gov.au</w:t>
        </w:r>
      </w:hyperlink>
    </w:p>
    <w:p w14:paraId="572BBE52" w14:textId="77777777" w:rsidR="006E0BF2" w:rsidRPr="006E0BF2" w:rsidRDefault="006E0BF2" w:rsidP="006E0BF2">
      <w:pPr>
        <w:pStyle w:val="FactSheetHeading1"/>
        <w:rPr>
          <w:rFonts w:asciiTheme="minorHAnsi" w:hAnsiTheme="minorHAnsi" w:cstheme="minorHAnsi"/>
          <w:sz w:val="20"/>
          <w:szCs w:val="20"/>
        </w:rPr>
      </w:pPr>
      <w:r w:rsidRPr="006E0BF2">
        <w:rPr>
          <w:rFonts w:asciiTheme="minorHAnsi" w:hAnsiTheme="minorHAnsi" w:cstheme="minorHAnsi"/>
          <w:sz w:val="20"/>
          <w:szCs w:val="20"/>
        </w:rPr>
        <w:t>For further information</w:t>
      </w:r>
    </w:p>
    <w:p w14:paraId="44313205" w14:textId="77777777" w:rsidR="006E0BF2" w:rsidRPr="006E0BF2" w:rsidRDefault="006E0BF2" w:rsidP="006E0BF2">
      <w:pPr>
        <w:pStyle w:val="FactSheetNormal"/>
        <w:rPr>
          <w:rFonts w:asciiTheme="minorHAnsi" w:hAnsiTheme="minorHAnsi" w:cstheme="minorHAnsi"/>
          <w:szCs w:val="20"/>
        </w:rPr>
      </w:pPr>
      <w:r w:rsidRPr="006E0BF2">
        <w:rPr>
          <w:rFonts w:asciiTheme="minorHAnsi" w:hAnsiTheme="minorHAnsi" w:cstheme="minorHAnsi"/>
          <w:szCs w:val="20"/>
        </w:rPr>
        <w:t>For more information please contact the Department of Treasury and Finance:</w:t>
      </w:r>
    </w:p>
    <w:p w14:paraId="2E58C8AD" w14:textId="49A33A5D" w:rsidR="006E0BF2" w:rsidRPr="006E0BF2" w:rsidRDefault="006E0BF2" w:rsidP="006E0BF2">
      <w:pPr>
        <w:pStyle w:val="FactSheetNormal"/>
        <w:tabs>
          <w:tab w:val="left" w:pos="1170"/>
        </w:tabs>
        <w:rPr>
          <w:rFonts w:asciiTheme="minorHAnsi" w:hAnsiTheme="minorHAnsi" w:cstheme="minorHAnsi"/>
          <w:szCs w:val="20"/>
        </w:rPr>
      </w:pPr>
      <w:r w:rsidRPr="006E0BF2">
        <w:rPr>
          <w:rFonts w:asciiTheme="minorHAnsi" w:hAnsiTheme="minorHAnsi" w:cstheme="minorHAnsi"/>
          <w:szCs w:val="20"/>
        </w:rPr>
        <w:t xml:space="preserve">Website: </w:t>
      </w:r>
      <w:r w:rsidRPr="006E0BF2">
        <w:rPr>
          <w:rFonts w:asciiTheme="minorHAnsi" w:hAnsiTheme="minorHAnsi" w:cstheme="minorHAnsi"/>
          <w:szCs w:val="20"/>
        </w:rPr>
        <w:tab/>
      </w:r>
      <w:hyperlink r:id="rId16" w:history="1">
        <w:r w:rsidRPr="00F8791A">
          <w:rPr>
            <w:rStyle w:val="Hyperlink"/>
            <w:rFonts w:asciiTheme="minorHAnsi" w:hAnsiTheme="minorHAnsi" w:cstheme="minorHAnsi"/>
            <w:color w:val="0070C0"/>
            <w:szCs w:val="20"/>
            <w:u w:val="single"/>
          </w:rPr>
          <w:t>www.dtf.vic.gov.au</w:t>
        </w:r>
      </w:hyperlink>
      <w:r w:rsidRPr="006E0BF2">
        <w:rPr>
          <w:rFonts w:asciiTheme="minorHAnsi" w:hAnsiTheme="minorHAnsi" w:cstheme="minorHAnsi"/>
          <w:szCs w:val="20"/>
        </w:rPr>
        <w:br/>
        <w:t xml:space="preserve">Email: </w:t>
      </w:r>
      <w:r w:rsidRPr="006E0BF2">
        <w:rPr>
          <w:rFonts w:asciiTheme="minorHAnsi" w:hAnsiTheme="minorHAnsi" w:cstheme="minorHAnsi"/>
          <w:szCs w:val="20"/>
        </w:rPr>
        <w:tab/>
      </w:r>
      <w:hyperlink r:id="rId17" w:history="1">
        <w:r w:rsidRPr="00F8791A">
          <w:rPr>
            <w:rStyle w:val="Hyperlink"/>
            <w:rFonts w:asciiTheme="minorHAnsi" w:hAnsiTheme="minorHAnsi" w:cstheme="minorHAnsi"/>
            <w:color w:val="0070C0"/>
            <w:szCs w:val="20"/>
            <w:u w:val="single"/>
          </w:rPr>
          <w:t>information@dtf.vic.gov.au</w:t>
        </w:r>
      </w:hyperlink>
      <w:r w:rsidRPr="006E0BF2">
        <w:rPr>
          <w:rFonts w:asciiTheme="minorHAnsi" w:hAnsiTheme="minorHAnsi" w:cstheme="minorHAnsi"/>
          <w:szCs w:val="20"/>
        </w:rPr>
        <w:br/>
        <w:t xml:space="preserve">Telephone: </w:t>
      </w:r>
      <w:r w:rsidRPr="006E0BF2">
        <w:rPr>
          <w:rFonts w:asciiTheme="minorHAnsi" w:hAnsiTheme="minorHAnsi" w:cstheme="minorHAnsi"/>
          <w:szCs w:val="20"/>
        </w:rPr>
        <w:tab/>
        <w:t xml:space="preserve">Ph: (03) 9651 5111, </w:t>
      </w:r>
      <w:r w:rsidRPr="006E0BF2">
        <w:rPr>
          <w:rFonts w:asciiTheme="minorHAnsi" w:hAnsiTheme="minorHAnsi" w:cstheme="minorHAnsi"/>
          <w:szCs w:val="20"/>
        </w:rPr>
        <w:br/>
        <w:t xml:space="preserve">By Mail: </w:t>
      </w:r>
      <w:r w:rsidRPr="006E0BF2">
        <w:rPr>
          <w:rFonts w:asciiTheme="minorHAnsi" w:hAnsiTheme="minorHAnsi" w:cstheme="minorHAnsi"/>
          <w:szCs w:val="20"/>
        </w:rPr>
        <w:tab/>
        <w:t>1 Treasury Place, Melbourne VIC 3002</w:t>
      </w:r>
    </w:p>
    <w:p w14:paraId="1F176D0A" w14:textId="77777777" w:rsidR="004946C9" w:rsidRPr="006E0BF2" w:rsidRDefault="004946C9" w:rsidP="006E0BF2"/>
    <w:sectPr w:rsidR="004946C9" w:rsidRPr="006E0BF2" w:rsidSect="00593B38">
      <w:headerReference w:type="default" r:id="rId18"/>
      <w:footerReference w:type="even" r:id="rId19"/>
      <w:footerReference w:type="default" r:id="rId20"/>
      <w:pgSz w:w="11906" w:h="16838" w:code="9"/>
      <w:pgMar w:top="1980" w:right="1440" w:bottom="135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61E5" w14:textId="77777777" w:rsidR="00980511" w:rsidRDefault="00980511" w:rsidP="002D711A">
      <w:pPr>
        <w:spacing w:after="0" w:line="240" w:lineRule="auto"/>
      </w:pPr>
      <w:r>
        <w:separator/>
      </w:r>
    </w:p>
  </w:endnote>
  <w:endnote w:type="continuationSeparator" w:id="0">
    <w:p w14:paraId="1488C01C" w14:textId="77777777" w:rsidR="00980511" w:rsidRDefault="00980511"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AFD9" w14:textId="77777777" w:rsidR="00014213" w:rsidRPr="00014213" w:rsidRDefault="00014213" w:rsidP="00C022F9">
    <w:pPr>
      <w:pStyle w:val="Footer"/>
    </w:pPr>
    <w:r>
      <w:drawing>
        <wp:anchor distT="0" distB="0" distL="114300" distR="114300" simplePos="0" relativeHeight="251653120" behindDoc="0" locked="0" layoutInCell="1" allowOverlap="1" wp14:anchorId="5597576E" wp14:editId="2A0205C8">
          <wp:simplePos x="0" y="0"/>
          <wp:positionH relativeFrom="column">
            <wp:posOffset>4240861</wp:posOffset>
          </wp:positionH>
          <wp:positionV relativeFrom="page">
            <wp:posOffset>9493250</wp:posOffset>
          </wp:positionV>
          <wp:extent cx="1956435" cy="582930"/>
          <wp:effectExtent l="0" t="0" r="5715" b="7620"/>
          <wp:wrapNone/>
          <wp:docPr id="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3F06" w14:textId="77777777" w:rsidR="0041689E" w:rsidRPr="00C022F9" w:rsidRDefault="008F6C7F" w:rsidP="0041689E">
    <w:pPr>
      <w:pStyle w:val="Footer"/>
      <w:spacing w:before="0"/>
    </w:pPr>
    <w:r>
      <mc:AlternateContent>
        <mc:Choice Requires="wps">
          <w:drawing>
            <wp:anchor distT="0" distB="0" distL="114300" distR="114300" simplePos="0" relativeHeight="251663360" behindDoc="0" locked="0" layoutInCell="0" allowOverlap="1" wp14:anchorId="2AA495EF" wp14:editId="0718C838">
              <wp:simplePos x="0" y="0"/>
              <wp:positionH relativeFrom="page">
                <wp:posOffset>0</wp:posOffset>
              </wp:positionH>
              <wp:positionV relativeFrom="page">
                <wp:posOffset>10234930</wp:posOffset>
              </wp:positionV>
              <wp:extent cx="7560310" cy="266700"/>
              <wp:effectExtent l="0" t="0" r="0" b="0"/>
              <wp:wrapNone/>
              <wp:docPr id="1" name="MSIPCM67254d5c9e257c50425c75a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C5D061" w14:textId="77777777" w:rsidR="008F6C7F" w:rsidRPr="008F6C7F" w:rsidRDefault="008F6C7F" w:rsidP="008F6C7F">
                          <w:pPr>
                            <w:spacing w:before="0" w:after="0"/>
                            <w:rPr>
                              <w:rFonts w:ascii="Calibri" w:hAnsi="Calibri" w:cs="Calibri"/>
                              <w:color w:val="000000"/>
                              <w:sz w:val="22"/>
                            </w:rPr>
                          </w:pPr>
                          <w:r w:rsidRPr="008F6C7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A495EF" id="_x0000_t202" coordsize="21600,21600" o:spt="202" path="m,l,21600r21600,l21600,xe">
              <v:stroke joinstyle="miter"/>
              <v:path gradientshapeok="t" o:connecttype="rect"/>
            </v:shapetype>
            <v:shape id="MSIPCM67254d5c9e257c50425c75ab"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CC5D061" w14:textId="77777777" w:rsidR="008F6C7F" w:rsidRPr="008F6C7F" w:rsidRDefault="008F6C7F" w:rsidP="008F6C7F">
                    <w:pPr>
                      <w:spacing w:before="0" w:after="0"/>
                      <w:rPr>
                        <w:rFonts w:ascii="Calibri" w:hAnsi="Calibri" w:cs="Calibri"/>
                        <w:color w:val="000000"/>
                        <w:sz w:val="22"/>
                      </w:rPr>
                    </w:pPr>
                    <w:r w:rsidRPr="008F6C7F">
                      <w:rPr>
                        <w:rFonts w:ascii="Calibri" w:hAnsi="Calibri" w:cs="Calibri"/>
                        <w:color w:val="000000"/>
                        <w:sz w:val="22"/>
                      </w:rPr>
                      <w:t>OFFICIAL</w:t>
                    </w:r>
                  </w:p>
                </w:txbxContent>
              </v:textbox>
              <w10:wrap anchorx="page" anchory="page"/>
            </v:shape>
          </w:pict>
        </mc:Fallback>
      </mc:AlternateContent>
    </w:r>
    <w:r w:rsidR="0041689E" w:rsidRPr="00C022F9">
      <w:tab/>
      <w:t xml:space="preserve">Page </w:t>
    </w:r>
    <w:r w:rsidR="0041689E" w:rsidRPr="00DE60CC">
      <w:rPr>
        <w:rStyle w:val="PageNumber"/>
      </w:rPr>
      <w:fldChar w:fldCharType="begin"/>
    </w:r>
    <w:r w:rsidR="0041689E" w:rsidRPr="00DE60CC">
      <w:rPr>
        <w:rStyle w:val="PageNumber"/>
      </w:rPr>
      <w:instrText xml:space="preserve"> Page </w:instrText>
    </w:r>
    <w:r w:rsidR="0041689E" w:rsidRPr="00DE60CC">
      <w:rPr>
        <w:rStyle w:val="PageNumber"/>
      </w:rPr>
      <w:fldChar w:fldCharType="separate"/>
    </w:r>
    <w:r w:rsidR="009E2471">
      <w:rPr>
        <w:rStyle w:val="PageNumber"/>
      </w:rPr>
      <w:t>2</w:t>
    </w:r>
    <w:r w:rsidR="0041689E"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0B6F7" w14:textId="77777777" w:rsidR="00980511" w:rsidRDefault="00980511" w:rsidP="002D711A">
      <w:pPr>
        <w:spacing w:after="0" w:line="240" w:lineRule="auto"/>
      </w:pPr>
      <w:r>
        <w:separator/>
      </w:r>
    </w:p>
  </w:footnote>
  <w:footnote w:type="continuationSeparator" w:id="0">
    <w:p w14:paraId="54B78135" w14:textId="77777777" w:rsidR="00980511" w:rsidRDefault="00980511"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35E8" w14:textId="77777777" w:rsidR="0041689E" w:rsidRPr="0041689E" w:rsidRDefault="0004356D">
    <w:pPr>
      <w:pStyle w:val="Header"/>
    </w:pPr>
    <w:r>
      <w:rPr>
        <w:noProof/>
      </w:rPr>
      <w:drawing>
        <wp:anchor distT="0" distB="0" distL="114300" distR="114300" simplePos="0" relativeHeight="251660288" behindDoc="0" locked="0" layoutInCell="1" allowOverlap="1" wp14:anchorId="52345A08" wp14:editId="3D6EB6A7">
          <wp:simplePos x="0" y="0"/>
          <wp:positionH relativeFrom="column">
            <wp:posOffset>-319405</wp:posOffset>
          </wp:positionH>
          <wp:positionV relativeFrom="page">
            <wp:posOffset>299085</wp:posOffset>
          </wp:positionV>
          <wp:extent cx="1380490" cy="411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008E3C4E">
      <w:rPr>
        <w:noProof/>
      </w:rPr>
      <w:drawing>
        <wp:anchor distT="0" distB="0" distL="114300" distR="114300" simplePos="0" relativeHeight="251656192" behindDoc="0" locked="0" layoutInCell="1" allowOverlap="1" wp14:anchorId="5B620506" wp14:editId="5A67A7A5">
          <wp:simplePos x="0" y="0"/>
          <wp:positionH relativeFrom="column">
            <wp:posOffset>-914400</wp:posOffset>
          </wp:positionH>
          <wp:positionV relativeFrom="page">
            <wp:posOffset>125095</wp:posOffset>
          </wp:positionV>
          <wp:extent cx="7589520" cy="740410"/>
          <wp:effectExtent l="0" t="0" r="0" b="2540"/>
          <wp:wrapNone/>
          <wp:docPr id="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301CFAB6"/>
    <w:lvl w:ilvl="0">
      <w:start w:val="1"/>
      <w:numFmt w:val="bullet"/>
      <w:pStyle w:val="Bullet1"/>
      <w:lvlText w:val=""/>
      <w:lvlJc w:val="left"/>
      <w:pPr>
        <w:tabs>
          <w:tab w:val="num" w:pos="504"/>
        </w:tabs>
        <w:ind w:left="504" w:hanging="504"/>
      </w:pPr>
      <w:rPr>
        <w:rFonts w:ascii="Symbol" w:hAnsi="Symbol" w:hint="default"/>
        <w:b w:val="0"/>
        <w:i w:val="0"/>
        <w:vanish w:val="0"/>
        <w:color w:val="auto"/>
        <w:sz w:val="22"/>
      </w:rPr>
    </w:lvl>
    <w:lvl w:ilvl="1">
      <w:start w:val="1"/>
      <w:numFmt w:val="bullet"/>
      <w:pStyle w:val="Bullet2"/>
      <w:lvlText w:val="–"/>
      <w:lvlJc w:val="left"/>
      <w:pPr>
        <w:tabs>
          <w:tab w:val="num" w:pos="864"/>
        </w:tabs>
        <w:ind w:left="864"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7FD44514"/>
    <w:multiLevelType w:val="multilevel"/>
    <w:tmpl w:val="EEA285D4"/>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882"/>
        </w:tabs>
        <w:ind w:left="882" w:hanging="792"/>
      </w:pPr>
      <w:rPr>
        <w:rFonts w:hint="default"/>
        <w:sz w:val="30"/>
        <w:szCs w:val="30"/>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496874587">
    <w:abstractNumId w:val="1"/>
  </w:num>
  <w:num w:numId="2" w16cid:durableId="3094545">
    <w:abstractNumId w:val="1"/>
  </w:num>
  <w:num w:numId="3" w16cid:durableId="1703361805">
    <w:abstractNumId w:val="1"/>
  </w:num>
  <w:num w:numId="4" w16cid:durableId="1094281375">
    <w:abstractNumId w:val="2"/>
  </w:num>
  <w:num w:numId="5" w16cid:durableId="434831878">
    <w:abstractNumId w:val="1"/>
  </w:num>
  <w:num w:numId="6" w16cid:durableId="57830702">
    <w:abstractNumId w:val="1"/>
  </w:num>
  <w:num w:numId="7" w16cid:durableId="1283225350">
    <w:abstractNumId w:val="1"/>
  </w:num>
  <w:num w:numId="8" w16cid:durableId="1908876332">
    <w:abstractNumId w:val="1"/>
  </w:num>
  <w:num w:numId="9" w16cid:durableId="238492015">
    <w:abstractNumId w:val="2"/>
  </w:num>
  <w:num w:numId="10" w16cid:durableId="1789737062">
    <w:abstractNumId w:val="2"/>
  </w:num>
  <w:num w:numId="11" w16cid:durableId="540946900">
    <w:abstractNumId w:val="2"/>
  </w:num>
  <w:num w:numId="12" w16cid:durableId="1405640711">
    <w:abstractNumId w:val="2"/>
  </w:num>
  <w:num w:numId="13" w16cid:durableId="602691647">
    <w:abstractNumId w:val="2"/>
  </w:num>
  <w:num w:numId="14" w16cid:durableId="988094067">
    <w:abstractNumId w:val="2"/>
  </w:num>
  <w:num w:numId="15" w16cid:durableId="1743680400">
    <w:abstractNumId w:val="2"/>
  </w:num>
  <w:num w:numId="16" w16cid:durableId="1751538022">
    <w:abstractNumId w:val="2"/>
  </w:num>
  <w:num w:numId="17" w16cid:durableId="838352653">
    <w:abstractNumId w:val="0"/>
  </w:num>
  <w:num w:numId="18" w16cid:durableId="15180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BF2"/>
    <w:rsid w:val="00012F6F"/>
    <w:rsid w:val="00014213"/>
    <w:rsid w:val="00014B55"/>
    <w:rsid w:val="00020E3E"/>
    <w:rsid w:val="00023BF3"/>
    <w:rsid w:val="00026811"/>
    <w:rsid w:val="0004356D"/>
    <w:rsid w:val="00045296"/>
    <w:rsid w:val="00045CC8"/>
    <w:rsid w:val="00075E6C"/>
    <w:rsid w:val="00094A27"/>
    <w:rsid w:val="000A6F10"/>
    <w:rsid w:val="000B29AD"/>
    <w:rsid w:val="000C6372"/>
    <w:rsid w:val="000E260C"/>
    <w:rsid w:val="000E392D"/>
    <w:rsid w:val="000F4288"/>
    <w:rsid w:val="000F7165"/>
    <w:rsid w:val="00102379"/>
    <w:rsid w:val="001065D6"/>
    <w:rsid w:val="00116A6A"/>
    <w:rsid w:val="00121252"/>
    <w:rsid w:val="00124609"/>
    <w:rsid w:val="001254CE"/>
    <w:rsid w:val="00134CEA"/>
    <w:rsid w:val="001422CC"/>
    <w:rsid w:val="001617B6"/>
    <w:rsid w:val="00165E66"/>
    <w:rsid w:val="001C4711"/>
    <w:rsid w:val="001C6047"/>
    <w:rsid w:val="001C7BAE"/>
    <w:rsid w:val="001E31FA"/>
    <w:rsid w:val="001E64F6"/>
    <w:rsid w:val="00222BEB"/>
    <w:rsid w:val="00225E60"/>
    <w:rsid w:val="0023202C"/>
    <w:rsid w:val="00236203"/>
    <w:rsid w:val="00245043"/>
    <w:rsid w:val="002572FE"/>
    <w:rsid w:val="00257760"/>
    <w:rsid w:val="00292D36"/>
    <w:rsid w:val="00297281"/>
    <w:rsid w:val="002C47D3"/>
    <w:rsid w:val="002C54E0"/>
    <w:rsid w:val="002D711A"/>
    <w:rsid w:val="002D7336"/>
    <w:rsid w:val="002E3396"/>
    <w:rsid w:val="002F6455"/>
    <w:rsid w:val="0031149C"/>
    <w:rsid w:val="0038771C"/>
    <w:rsid w:val="0039405B"/>
    <w:rsid w:val="003A1C92"/>
    <w:rsid w:val="003A541A"/>
    <w:rsid w:val="003A6923"/>
    <w:rsid w:val="003C2C67"/>
    <w:rsid w:val="003C5BA4"/>
    <w:rsid w:val="003E3E26"/>
    <w:rsid w:val="003F1295"/>
    <w:rsid w:val="003F76FC"/>
    <w:rsid w:val="004002EB"/>
    <w:rsid w:val="0041689E"/>
    <w:rsid w:val="00417CB9"/>
    <w:rsid w:val="004236C8"/>
    <w:rsid w:val="00427681"/>
    <w:rsid w:val="00433DB7"/>
    <w:rsid w:val="004411C1"/>
    <w:rsid w:val="00453750"/>
    <w:rsid w:val="00456941"/>
    <w:rsid w:val="004702EA"/>
    <w:rsid w:val="00482D02"/>
    <w:rsid w:val="004946C9"/>
    <w:rsid w:val="004A7519"/>
    <w:rsid w:val="004D3518"/>
    <w:rsid w:val="004D62D6"/>
    <w:rsid w:val="0053416C"/>
    <w:rsid w:val="00541C2F"/>
    <w:rsid w:val="00563527"/>
    <w:rsid w:val="00574842"/>
    <w:rsid w:val="0058124E"/>
    <w:rsid w:val="005875A3"/>
    <w:rsid w:val="00590FD2"/>
    <w:rsid w:val="00593B38"/>
    <w:rsid w:val="005A3416"/>
    <w:rsid w:val="005B27FE"/>
    <w:rsid w:val="005C3E6D"/>
    <w:rsid w:val="005E2FDE"/>
    <w:rsid w:val="005F61DF"/>
    <w:rsid w:val="006023F9"/>
    <w:rsid w:val="00610559"/>
    <w:rsid w:val="006178DE"/>
    <w:rsid w:val="006332F6"/>
    <w:rsid w:val="006419AC"/>
    <w:rsid w:val="006479D0"/>
    <w:rsid w:val="00652625"/>
    <w:rsid w:val="006534B2"/>
    <w:rsid w:val="0065615D"/>
    <w:rsid w:val="00657011"/>
    <w:rsid w:val="006650B5"/>
    <w:rsid w:val="006651B1"/>
    <w:rsid w:val="00665778"/>
    <w:rsid w:val="00697396"/>
    <w:rsid w:val="006A5B34"/>
    <w:rsid w:val="006C718D"/>
    <w:rsid w:val="006C77A9"/>
    <w:rsid w:val="006D0C59"/>
    <w:rsid w:val="006E0BF2"/>
    <w:rsid w:val="006F6693"/>
    <w:rsid w:val="00707FE8"/>
    <w:rsid w:val="00724962"/>
    <w:rsid w:val="00724A0F"/>
    <w:rsid w:val="00732162"/>
    <w:rsid w:val="00736732"/>
    <w:rsid w:val="00750CBE"/>
    <w:rsid w:val="00766B5A"/>
    <w:rsid w:val="007834F2"/>
    <w:rsid w:val="00791020"/>
    <w:rsid w:val="007A5F82"/>
    <w:rsid w:val="007D1B50"/>
    <w:rsid w:val="007F1A4C"/>
    <w:rsid w:val="008022C3"/>
    <w:rsid w:val="008041E6"/>
    <w:rsid w:val="008065D2"/>
    <w:rsid w:val="0082194C"/>
    <w:rsid w:val="008220C4"/>
    <w:rsid w:val="008222FF"/>
    <w:rsid w:val="00822EC4"/>
    <w:rsid w:val="008241FF"/>
    <w:rsid w:val="008411E9"/>
    <w:rsid w:val="0084200F"/>
    <w:rsid w:val="00843B2C"/>
    <w:rsid w:val="008A4900"/>
    <w:rsid w:val="008D0281"/>
    <w:rsid w:val="008E3C4E"/>
    <w:rsid w:val="008F6C7F"/>
    <w:rsid w:val="008F6D45"/>
    <w:rsid w:val="00980511"/>
    <w:rsid w:val="009834C0"/>
    <w:rsid w:val="00986AAC"/>
    <w:rsid w:val="009A1DA2"/>
    <w:rsid w:val="009A3704"/>
    <w:rsid w:val="009A4739"/>
    <w:rsid w:val="009A674F"/>
    <w:rsid w:val="009B199C"/>
    <w:rsid w:val="009B54C8"/>
    <w:rsid w:val="009B61F1"/>
    <w:rsid w:val="009B62E0"/>
    <w:rsid w:val="009C3D88"/>
    <w:rsid w:val="009E2471"/>
    <w:rsid w:val="009E3858"/>
    <w:rsid w:val="009E70DD"/>
    <w:rsid w:val="009F2ED9"/>
    <w:rsid w:val="009F3231"/>
    <w:rsid w:val="009F5C58"/>
    <w:rsid w:val="00A023A0"/>
    <w:rsid w:val="00A1562B"/>
    <w:rsid w:val="00A170F4"/>
    <w:rsid w:val="00A17B7A"/>
    <w:rsid w:val="00A2559E"/>
    <w:rsid w:val="00A25FD9"/>
    <w:rsid w:val="00A3786A"/>
    <w:rsid w:val="00A46BA8"/>
    <w:rsid w:val="00A47634"/>
    <w:rsid w:val="00A55EE5"/>
    <w:rsid w:val="00A612FE"/>
    <w:rsid w:val="00A86147"/>
    <w:rsid w:val="00A940F5"/>
    <w:rsid w:val="00AA26B8"/>
    <w:rsid w:val="00AA6921"/>
    <w:rsid w:val="00AB3FE2"/>
    <w:rsid w:val="00AD3322"/>
    <w:rsid w:val="00AD7E4E"/>
    <w:rsid w:val="00AF4D58"/>
    <w:rsid w:val="00AF6666"/>
    <w:rsid w:val="00B10154"/>
    <w:rsid w:val="00B2640C"/>
    <w:rsid w:val="00B542F6"/>
    <w:rsid w:val="00B803CD"/>
    <w:rsid w:val="00B81B44"/>
    <w:rsid w:val="00B9053B"/>
    <w:rsid w:val="00B938BE"/>
    <w:rsid w:val="00BB0B52"/>
    <w:rsid w:val="00BC3422"/>
    <w:rsid w:val="00BD1AEC"/>
    <w:rsid w:val="00BE2A90"/>
    <w:rsid w:val="00BE5AF6"/>
    <w:rsid w:val="00C015B9"/>
    <w:rsid w:val="00C022F9"/>
    <w:rsid w:val="00C032EA"/>
    <w:rsid w:val="00C06EB5"/>
    <w:rsid w:val="00C1145F"/>
    <w:rsid w:val="00C637E1"/>
    <w:rsid w:val="00C63C27"/>
    <w:rsid w:val="00C70D50"/>
    <w:rsid w:val="00C71C9E"/>
    <w:rsid w:val="00C907D7"/>
    <w:rsid w:val="00C92338"/>
    <w:rsid w:val="00CA7C3A"/>
    <w:rsid w:val="00CB6C45"/>
    <w:rsid w:val="00CC2DB2"/>
    <w:rsid w:val="00CC473E"/>
    <w:rsid w:val="00CD0307"/>
    <w:rsid w:val="00CD3D1B"/>
    <w:rsid w:val="00CF7DCA"/>
    <w:rsid w:val="00D02ACD"/>
    <w:rsid w:val="00D0559E"/>
    <w:rsid w:val="00D211E9"/>
    <w:rsid w:val="00D2312F"/>
    <w:rsid w:val="00D269C1"/>
    <w:rsid w:val="00D44953"/>
    <w:rsid w:val="00D542F3"/>
    <w:rsid w:val="00D5644B"/>
    <w:rsid w:val="00D56E25"/>
    <w:rsid w:val="00D63469"/>
    <w:rsid w:val="00D64EBE"/>
    <w:rsid w:val="00D70D44"/>
    <w:rsid w:val="00D718D7"/>
    <w:rsid w:val="00D814B7"/>
    <w:rsid w:val="00D90688"/>
    <w:rsid w:val="00DA1F23"/>
    <w:rsid w:val="00DA3AAD"/>
    <w:rsid w:val="00DB312B"/>
    <w:rsid w:val="00DC5654"/>
    <w:rsid w:val="00DC658F"/>
    <w:rsid w:val="00DE60CC"/>
    <w:rsid w:val="00E26B32"/>
    <w:rsid w:val="00E407B6"/>
    <w:rsid w:val="00E41128"/>
    <w:rsid w:val="00E41EF1"/>
    <w:rsid w:val="00E42942"/>
    <w:rsid w:val="00E468A6"/>
    <w:rsid w:val="00E71BDF"/>
    <w:rsid w:val="00E73620"/>
    <w:rsid w:val="00E83CA7"/>
    <w:rsid w:val="00EA0439"/>
    <w:rsid w:val="00EB768D"/>
    <w:rsid w:val="00EC171D"/>
    <w:rsid w:val="00ED487E"/>
    <w:rsid w:val="00EE7A0D"/>
    <w:rsid w:val="00F14309"/>
    <w:rsid w:val="00F17CE1"/>
    <w:rsid w:val="00F2115C"/>
    <w:rsid w:val="00F22ABA"/>
    <w:rsid w:val="00F36B12"/>
    <w:rsid w:val="00F473B4"/>
    <w:rsid w:val="00F60F9F"/>
    <w:rsid w:val="00F64F08"/>
    <w:rsid w:val="00F734F5"/>
    <w:rsid w:val="00F77AD8"/>
    <w:rsid w:val="00F8791A"/>
    <w:rsid w:val="00F966B1"/>
    <w:rsid w:val="00F97D48"/>
    <w:rsid w:val="00FA0311"/>
    <w:rsid w:val="00FC42E5"/>
    <w:rsid w:val="00FD640F"/>
    <w:rsid w:val="00FD6B4C"/>
    <w:rsid w:val="00FF4C94"/>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D53B1"/>
  <w15:docId w15:val="{8E39D3F1-C8A1-4A3D-BCF9-AB929E85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E2FDE"/>
    <w:pPr>
      <w:spacing w:before="160" w:after="100"/>
    </w:pPr>
    <w:rPr>
      <w:spacing w:val="2"/>
    </w:rPr>
  </w:style>
  <w:style w:type="paragraph" w:styleId="Heading1">
    <w:name w:val="heading 1"/>
    <w:next w:val="Normal"/>
    <w:link w:val="Heading1Char"/>
    <w:semiHidden/>
    <w:qFormat/>
    <w:rsid w:val="00EC171D"/>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semiHidden/>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171D"/>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593B38"/>
    <w:pPr>
      <w:tabs>
        <w:tab w:val="right" w:leader="dot" w:pos="9000"/>
      </w:tabs>
      <w:spacing w:before="100"/>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semiHidden/>
    <w:rsid w:val="005E2FDE"/>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semiHidden/>
    <w:rsid w:val="005E2FDE"/>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semiHidden/>
    <w:qFormat/>
    <w:rsid w:val="00EC171D"/>
    <w:pPr>
      <w:numPr>
        <w:numId w:val="8"/>
      </w:numPr>
      <w:spacing w:before="100" w:after="100" w:line="240" w:lineRule="auto"/>
      <w:contextualSpacing/>
    </w:pPr>
    <w:rPr>
      <w:rFonts w:eastAsia="Times New Roman" w:cs="Calibri"/>
      <w:spacing w:val="2"/>
    </w:rPr>
  </w:style>
  <w:style w:type="paragraph" w:customStyle="1" w:styleId="Bullet2">
    <w:name w:val="Bullet 2"/>
    <w:basedOn w:val="Bullet1"/>
    <w:uiPriority w:val="1"/>
    <w:semiHidden/>
    <w:qFormat/>
    <w:rsid w:val="00EC171D"/>
    <w:pPr>
      <w:numPr>
        <w:ilvl w:val="1"/>
      </w:numPr>
    </w:pPr>
  </w:style>
  <w:style w:type="paragraph" w:customStyle="1" w:styleId="Bulletindent">
    <w:name w:val="Bullet indent"/>
    <w:basedOn w:val="Bullet2"/>
    <w:uiPriority w:val="5"/>
    <w:qFormat/>
    <w:rsid w:val="00EC171D"/>
    <w:pPr>
      <w:numPr>
        <w:ilvl w:val="2"/>
      </w:numPr>
    </w:pPr>
  </w:style>
  <w:style w:type="paragraph" w:customStyle="1" w:styleId="Heading1numbered">
    <w:name w:val="Heading 1 numbered"/>
    <w:basedOn w:val="Heading1"/>
    <w:next w:val="NormalIndent"/>
    <w:uiPriority w:val="4"/>
    <w:qFormat/>
    <w:rsid w:val="005E2FDE"/>
    <w:pPr>
      <w:numPr>
        <w:ilvl w:val="2"/>
        <w:numId w:val="16"/>
      </w:numPr>
      <w:tabs>
        <w:tab w:val="clear" w:pos="882"/>
        <w:tab w:val="num" w:pos="792"/>
      </w:tabs>
      <w:spacing w:before="200" w:after="180"/>
      <w:ind w:left="792"/>
    </w:pPr>
    <w:rPr>
      <w:rFonts w:eastAsia="Times New Roman"/>
      <w:sz w:val="30"/>
      <w:szCs w:val="30"/>
    </w:rPr>
  </w:style>
  <w:style w:type="paragraph" w:customStyle="1" w:styleId="Heading2numbered">
    <w:name w:val="Heading 2 numbered"/>
    <w:basedOn w:val="Heading2"/>
    <w:next w:val="NormalIndent"/>
    <w:uiPriority w:val="4"/>
    <w:qFormat/>
    <w:rsid w:val="00EC171D"/>
    <w:pPr>
      <w:numPr>
        <w:ilvl w:val="3"/>
        <w:numId w:val="16"/>
      </w:numPr>
    </w:pPr>
  </w:style>
  <w:style w:type="paragraph" w:customStyle="1" w:styleId="Heading3numbered">
    <w:name w:val="Heading 3 numbered"/>
    <w:basedOn w:val="Heading3"/>
    <w:next w:val="NormalIndent"/>
    <w:uiPriority w:val="4"/>
    <w:qFormat/>
    <w:rsid w:val="00EC171D"/>
    <w:pPr>
      <w:numPr>
        <w:ilvl w:val="4"/>
        <w:numId w:val="16"/>
      </w:numPr>
    </w:pPr>
  </w:style>
  <w:style w:type="character" w:customStyle="1" w:styleId="Heading3Char">
    <w:name w:val="Heading 3 Char"/>
    <w:basedOn w:val="DefaultParagraphFont"/>
    <w:link w:val="Heading3"/>
    <w:semiHidden/>
    <w:rsid w:val="005E2F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qFormat/>
    <w:rsid w:val="00EC171D"/>
    <w:pPr>
      <w:numPr>
        <w:ilvl w:val="5"/>
        <w:numId w:val="16"/>
      </w:numPr>
    </w:pPr>
  </w:style>
  <w:style w:type="character" w:customStyle="1" w:styleId="Heading4Char">
    <w:name w:val="Heading 4 Char"/>
    <w:basedOn w:val="DefaultParagraphFont"/>
    <w:link w:val="Heading4"/>
    <w:semiHidden/>
    <w:rsid w:val="005E2FDE"/>
    <w:rPr>
      <w:rFonts w:asciiTheme="majorHAnsi" w:eastAsiaTheme="majorEastAsia" w:hAnsiTheme="majorHAnsi" w:cstheme="majorBidi"/>
      <w:b/>
      <w:bCs/>
      <w:iCs/>
      <w:color w:val="53565A"/>
      <w:spacing w:val="2"/>
    </w:rPr>
  </w:style>
  <w:style w:type="paragraph" w:styleId="NormalIndent">
    <w:name w:val="Normal Indent"/>
    <w:basedOn w:val="Normal"/>
    <w:uiPriority w:val="4"/>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4946C9"/>
    <w:pPr>
      <w:spacing w:after="160" w:line="440" w:lineRule="exact"/>
    </w:pPr>
    <w:rPr>
      <w:rFonts w:asciiTheme="majorHAnsi" w:eastAsia="Times New Roman" w:hAnsiTheme="majorHAnsi" w:cstheme="majorHAnsi"/>
      <w:color w:val="0063A6" w:themeColor="accent1"/>
      <w:spacing w:val="-2"/>
      <w:sz w:val="32"/>
      <w:szCs w:val="32"/>
    </w:rPr>
  </w:style>
  <w:style w:type="character" w:customStyle="1" w:styleId="SubtitleChar">
    <w:name w:val="Subtitle Char"/>
    <w:basedOn w:val="DefaultParagraphFont"/>
    <w:link w:val="Subtitle"/>
    <w:uiPriority w:val="99"/>
    <w:rsid w:val="004946C9"/>
    <w:rPr>
      <w:rFonts w:asciiTheme="majorHAnsi" w:eastAsia="Times New Roman" w:hAnsiTheme="majorHAnsi" w:cstheme="majorHAnsi"/>
      <w:color w:val="0063A6" w:themeColor="accent1"/>
      <w:spacing w:val="-2"/>
      <w:sz w:val="32"/>
      <w:szCs w:val="32"/>
    </w:rPr>
  </w:style>
  <w:style w:type="paragraph" w:customStyle="1" w:styleId="TertiaryTitle">
    <w:name w:val="Tertiary Title"/>
    <w:next w:val="Normal"/>
    <w:uiPriority w:val="99"/>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4946C9"/>
    <w:pPr>
      <w:spacing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4946C9"/>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29"/>
    <w:qFormat/>
    <w:rsid w:val="004946C9"/>
    <w:pPr>
      <w:keepNext w:val="0"/>
      <w:keepLines w:val="0"/>
      <w:spacing w:before="0" w:after="0" w:line="240" w:lineRule="auto"/>
      <w:outlineLvl w:val="9"/>
    </w:pPr>
    <w:rPr>
      <w:rFonts w:asciiTheme="minorHAnsi" w:eastAsia="Times New Roman" w:hAnsiTheme="minorHAnsi" w:cstheme="minorHAnsi"/>
      <w:b w:val="0"/>
      <w:bCs w:val="0"/>
      <w:color w:val="0063A6" w:themeColor="accent1"/>
      <w:spacing w:val="2"/>
      <w:sz w:val="40"/>
      <w:szCs w:val="2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EA0439"/>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val="0"/>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rPr>
        <w:b/>
      </w:r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A692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nwCell">
      <w:pPr>
        <w:jc w:val="left"/>
      </w:pPr>
      <w:tblPr/>
      <w:tcPr>
        <w:vAlign w:val="bottom"/>
      </w:tcPr>
    </w:tblStylePr>
  </w:style>
  <w:style w:type="paragraph" w:customStyle="1" w:styleId="Tabletext">
    <w:name w:val="Table text"/>
    <w:basedOn w:val="Normal"/>
    <w:uiPriority w:val="6"/>
    <w:qFormat/>
    <w:rsid w:val="00652625"/>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qFormat/>
    <w:rsid w:val="00EC171D"/>
    <w:pPr>
      <w:numPr>
        <w:ilvl w:val="7"/>
        <w:numId w:val="16"/>
      </w:numPr>
      <w:spacing w:before="100"/>
      <w:contextualSpacing/>
    </w:pPr>
  </w:style>
  <w:style w:type="paragraph" w:customStyle="1" w:styleId="Listnumindent">
    <w:name w:val="List num indent"/>
    <w:basedOn w:val="Normal"/>
    <w:uiPriority w:val="5"/>
    <w:qFormat/>
    <w:rsid w:val="00EC171D"/>
    <w:pPr>
      <w:numPr>
        <w:ilvl w:val="6"/>
        <w:numId w:val="16"/>
      </w:numPr>
      <w:spacing w:before="100"/>
    </w:pPr>
  </w:style>
  <w:style w:type="paragraph" w:customStyle="1" w:styleId="Listnum">
    <w:name w:val="List num"/>
    <w:basedOn w:val="Normal"/>
    <w:uiPriority w:val="1"/>
    <w:semiHidden/>
    <w:qFormat/>
    <w:rsid w:val="00EC171D"/>
    <w:pPr>
      <w:numPr>
        <w:numId w:val="16"/>
      </w:numPr>
    </w:pPr>
  </w:style>
  <w:style w:type="paragraph" w:customStyle="1" w:styleId="Listnum2">
    <w:name w:val="List num 2"/>
    <w:basedOn w:val="Normal"/>
    <w:uiPriority w:val="1"/>
    <w:semiHidden/>
    <w:qFormat/>
    <w:rsid w:val="00EC171D"/>
    <w:pPr>
      <w:numPr>
        <w:ilvl w:val="1"/>
        <w:numId w:val="16"/>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18"/>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paragraph" w:customStyle="1" w:styleId="TableText0">
    <w:name w:val="Table Text"/>
    <w:basedOn w:val="Normal"/>
    <w:uiPriority w:val="15"/>
    <w:qFormat/>
    <w:rsid w:val="00EA0439"/>
    <w:pPr>
      <w:spacing w:before="20" w:after="20"/>
    </w:pPr>
    <w:rPr>
      <w:rFonts w:ascii="Calibri" w:eastAsia="Times New Roman" w:hAnsi="Calibri" w:cs="Calibri"/>
      <w:spacing w:val="0"/>
      <w:szCs w:val="22"/>
    </w:rPr>
  </w:style>
  <w:style w:type="paragraph" w:customStyle="1" w:styleId="FactSheetTitle">
    <w:name w:val="Fact Sheet Title"/>
    <w:basedOn w:val="Title"/>
    <w:rsid w:val="006E0BF2"/>
    <w:pPr>
      <w:spacing w:after="0" w:line="560" w:lineRule="exact"/>
    </w:pPr>
    <w:rPr>
      <w:rFonts w:ascii="Calibri" w:hAnsi="Calibri" w:cs="Calibri"/>
      <w:color w:val="1665A1"/>
      <w:spacing w:val="0"/>
      <w:kern w:val="28"/>
    </w:rPr>
  </w:style>
  <w:style w:type="paragraph" w:customStyle="1" w:styleId="FactSheetNormal">
    <w:name w:val="Fact Sheet Normal"/>
    <w:basedOn w:val="Normal"/>
    <w:rsid w:val="006E0BF2"/>
    <w:pPr>
      <w:spacing w:before="100" w:after="60" w:line="240" w:lineRule="auto"/>
    </w:pPr>
    <w:rPr>
      <w:rFonts w:ascii="Calibri" w:eastAsia="Times New Roman" w:hAnsi="Calibri" w:cs="Calibri"/>
      <w:spacing w:val="0"/>
      <w:szCs w:val="22"/>
    </w:rPr>
  </w:style>
  <w:style w:type="paragraph" w:customStyle="1" w:styleId="FactSheetBullet1">
    <w:name w:val="Fact Sheet Bullet 1"/>
    <w:basedOn w:val="FactSheetNormal"/>
    <w:rsid w:val="006E0BF2"/>
    <w:pPr>
      <w:tabs>
        <w:tab w:val="num" w:pos="283"/>
      </w:tabs>
      <w:ind w:left="284" w:hanging="284"/>
      <w:contextualSpacing/>
    </w:pPr>
  </w:style>
  <w:style w:type="paragraph" w:customStyle="1" w:styleId="FactSheetHeading1">
    <w:name w:val="Fact Sheet Heading 1"/>
    <w:rsid w:val="006E0BF2"/>
    <w:pPr>
      <w:keepNext/>
      <w:keepLines/>
      <w:spacing w:before="180" w:after="0" w:line="260" w:lineRule="exact"/>
    </w:pPr>
    <w:rPr>
      <w:rFonts w:ascii="Calibri" w:eastAsia="SimSun" w:hAnsi="Calibri" w:cs="Calibri"/>
      <w:b/>
      <w:bCs/>
      <w:color w:val="4D4D4D"/>
      <w:sz w:val="24"/>
      <w:szCs w:val="24"/>
    </w:rPr>
  </w:style>
  <w:style w:type="paragraph" w:customStyle="1" w:styleId="FactSheetBullet3">
    <w:name w:val="Fact Sheet Bullet 3"/>
    <w:basedOn w:val="FactSheetBullet2"/>
    <w:rsid w:val="006E0BF2"/>
    <w:pPr>
      <w:tabs>
        <w:tab w:val="clear" w:pos="567"/>
        <w:tab w:val="num" w:pos="850"/>
      </w:tabs>
      <w:ind w:left="850" w:hanging="283"/>
    </w:pPr>
  </w:style>
  <w:style w:type="paragraph" w:customStyle="1" w:styleId="FactSheetBullet2">
    <w:name w:val="Fact Sheet Bullet 2"/>
    <w:basedOn w:val="FactSheetBullet1"/>
    <w:rsid w:val="006E0BF2"/>
    <w:pPr>
      <w:tabs>
        <w:tab w:val="clear" w:pos="283"/>
        <w:tab w:val="num" w:pos="567"/>
      </w:tabs>
      <w:ind w:left="567"/>
    </w:pPr>
  </w:style>
  <w:style w:type="paragraph" w:customStyle="1" w:styleId="FactSheetHeading2">
    <w:name w:val="Fact Sheet Heading 2"/>
    <w:basedOn w:val="FactSheetHeading1"/>
    <w:rsid w:val="006E0BF2"/>
    <w:pPr>
      <w:spacing w:before="120" w:line="240" w:lineRule="auto"/>
    </w:pPr>
    <w:rPr>
      <w:color w:val="auto"/>
      <w:sz w:val="18"/>
    </w:rPr>
  </w:style>
  <w:style w:type="character" w:styleId="CommentReference">
    <w:name w:val="annotation reference"/>
    <w:basedOn w:val="DefaultParagraphFont"/>
    <w:uiPriority w:val="99"/>
    <w:semiHidden/>
    <w:unhideWhenUsed/>
    <w:rsid w:val="00590FD2"/>
    <w:rPr>
      <w:sz w:val="16"/>
      <w:szCs w:val="16"/>
    </w:rPr>
  </w:style>
  <w:style w:type="paragraph" w:styleId="CommentText">
    <w:name w:val="annotation text"/>
    <w:basedOn w:val="Normal"/>
    <w:link w:val="CommentTextChar"/>
    <w:uiPriority w:val="99"/>
    <w:unhideWhenUsed/>
    <w:rsid w:val="00590FD2"/>
    <w:pPr>
      <w:spacing w:line="240" w:lineRule="auto"/>
    </w:pPr>
  </w:style>
  <w:style w:type="character" w:customStyle="1" w:styleId="CommentTextChar">
    <w:name w:val="Comment Text Char"/>
    <w:basedOn w:val="DefaultParagraphFont"/>
    <w:link w:val="CommentText"/>
    <w:uiPriority w:val="99"/>
    <w:rsid w:val="00590FD2"/>
    <w:rPr>
      <w:spacing w:val="2"/>
    </w:rPr>
  </w:style>
  <w:style w:type="paragraph" w:styleId="CommentSubject">
    <w:name w:val="annotation subject"/>
    <w:basedOn w:val="CommentText"/>
    <w:next w:val="CommentText"/>
    <w:link w:val="CommentSubjectChar"/>
    <w:uiPriority w:val="99"/>
    <w:semiHidden/>
    <w:unhideWhenUsed/>
    <w:rsid w:val="00590FD2"/>
    <w:rPr>
      <w:b/>
      <w:bCs/>
    </w:rPr>
  </w:style>
  <w:style w:type="character" w:customStyle="1" w:styleId="CommentSubjectChar">
    <w:name w:val="Comment Subject Char"/>
    <w:basedOn w:val="CommentTextChar"/>
    <w:link w:val="CommentSubject"/>
    <w:uiPriority w:val="99"/>
    <w:semiHidden/>
    <w:rsid w:val="00590FD2"/>
    <w:rPr>
      <w:b/>
      <w:bCs/>
      <w:spacing w:val="2"/>
    </w:rPr>
  </w:style>
  <w:style w:type="character" w:styleId="FollowedHyperlink">
    <w:name w:val="FollowedHyperlink"/>
    <w:basedOn w:val="DefaultParagraphFont"/>
    <w:uiPriority w:val="99"/>
    <w:semiHidden/>
    <w:unhideWhenUsed/>
    <w:rsid w:val="00D64EBE"/>
    <w:rPr>
      <w:color w:val="8A2A2B" w:themeColor="followedHyperlink"/>
      <w:u w:val="single"/>
    </w:rPr>
  </w:style>
  <w:style w:type="character" w:styleId="UnresolvedMention">
    <w:name w:val="Unresolved Mention"/>
    <w:basedOn w:val="DefaultParagraphFont"/>
    <w:uiPriority w:val="99"/>
    <w:semiHidden/>
    <w:unhideWhenUsed/>
    <w:rsid w:val="00F8791A"/>
    <w:rPr>
      <w:color w:val="605E5C"/>
      <w:shd w:val="clear" w:color="auto" w:fill="E1DFDD"/>
    </w:rPr>
  </w:style>
  <w:style w:type="paragraph" w:styleId="Revision">
    <w:name w:val="Revision"/>
    <w:hidden/>
    <w:uiPriority w:val="99"/>
    <w:semiHidden/>
    <w:rsid w:val="00A3786A"/>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nline.fines.vic.gov.au/Pay-by-instal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tf.vic.gov.au/financial-management-government/indexation-fees-and-penalties" TargetMode="External"/><Relationship Id="rId17" Type="http://schemas.openxmlformats.org/officeDocument/2006/relationships/hyperlink" Target="mailto:information@dtf.vic.gov.au" TargetMode="External"/><Relationship Id="rId2" Type="http://schemas.openxmlformats.org/officeDocument/2006/relationships/customXml" Target="../customXml/item2.xml"/><Relationship Id="rId16" Type="http://schemas.openxmlformats.org/officeDocument/2006/relationships/hyperlink" Target="http://www.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mbudvic@ombudsman.vic.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nline.fines.vic.gov.au/Contact-U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c5048082-e052-44c2-9313-1529a8e2ac53" xsi:nil="true"/>
    <TaxCatchAll xmlns="97580cac-1a46-464e-a749-263d0beaf9ec" xsi:nil="true"/>
    <lcf76f155ced4ddcb4097134ff3c332f xmlns="c5048082-e052-44c2-9313-1529a8e2ac5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17" ma:contentTypeDescription="Create a new document." ma:contentTypeScope="" ma:versionID="909c979a05df66a0153368aa5b8b0df1">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e479d5d1e01f256d7431ef4af9a6dbb4"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Status" ma:index="23" nillable="true" ma:displayName="Status" ma:format="Dropdown" ma:internalName="Status">
      <xsd:simpleType>
        <xsd:union memberTypes="dms:Text">
          <xsd:simpleType>
            <xsd:restriction base="dms:Choice">
              <xsd:enumeration value="Ready"/>
              <xsd:enumeration value="For Review"/>
              <xsd:enumeration value="Under Work"/>
              <xsd:enumeration value="Complete"/>
            </xsd:restriction>
          </xsd:simpleType>
        </xsd:un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0843b-2f74-4577-8ed7-d0597b1d2c6f}" ma:internalName="TaxCatchAll" ma:showField="CatchAllData" ma:web="97580cac-1a46-464e-a749-263d0beaf9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C110A32-CE83-4EDC-964D-9CB11C47F636}">
  <ds:schemaRefs>
    <ds:schemaRef ds:uri="http://schemas.microsoft.com/sharepoint/v3/contenttype/forms"/>
  </ds:schemaRefs>
</ds:datastoreItem>
</file>

<file path=customXml/itemProps2.xml><?xml version="1.0" encoding="utf-8"?>
<ds:datastoreItem xmlns:ds="http://schemas.openxmlformats.org/officeDocument/2006/customXml" ds:itemID="{C7D5AEB7-91D8-4EFA-B3F8-D712F3EA2C4F}">
  <ds:schemaRefs>
    <ds:schemaRef ds:uri="http://schemas.microsoft.com/office/2006/metadata/properties"/>
    <ds:schemaRef ds:uri="http://schemas.microsoft.com/office/infopath/2007/PartnerControls"/>
    <ds:schemaRef ds:uri="c5048082-e052-44c2-9313-1529a8e2ac53"/>
    <ds:schemaRef ds:uri="97580cac-1a46-464e-a749-263d0beaf9ec"/>
  </ds:schemaRefs>
</ds:datastoreItem>
</file>

<file path=customXml/itemProps3.xml><?xml version="1.0" encoding="utf-8"?>
<ds:datastoreItem xmlns:ds="http://schemas.openxmlformats.org/officeDocument/2006/customXml" ds:itemID="{07F1DE90-BDE4-4DE6-942E-5E320E8EFD4F}">
  <ds:schemaRefs>
    <ds:schemaRef ds:uri="http://schemas.openxmlformats.org/officeDocument/2006/bibliography"/>
  </ds:schemaRefs>
</ds:datastoreItem>
</file>

<file path=customXml/itemProps4.xml><?xml version="1.0" encoding="utf-8"?>
<ds:datastoreItem xmlns:ds="http://schemas.openxmlformats.org/officeDocument/2006/customXml" ds:itemID="{C3E11873-C14A-44CF-9D5A-72EE2405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1D9A40-7F64-4904-BD35-BAAD2019C4B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Bowerman</dc:creator>
  <cp:lastModifiedBy>Christopher Jones (DTF)</cp:lastModifiedBy>
  <cp:revision>5</cp:revision>
  <cp:lastPrinted>2016-02-16T04:22:00Z</cp:lastPrinted>
  <dcterms:created xsi:type="dcterms:W3CDTF">2025-05-28T03:51:00Z</dcterms:created>
  <dcterms:modified xsi:type="dcterms:W3CDTF">2025-06-02T01:36:00Z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2023-04-13T04:36:20Z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9879d967-f98a-44a7-9876-4d7a76c490eb</vt:lpwstr>
  </property>
  <property fmtid="{D5CDD505-2E9C-101B-9397-08002B2CF9AE}" pid="11" name="MSIP_Label_7158ebbd-6c5e-441f-bfc9-4eb8c11e3978_ContentBits">
    <vt:lpwstr>2</vt:lpwstr>
  </property>
  <property fmtid="{D5CDD505-2E9C-101B-9397-08002B2CF9AE}" pid="12" name="ContentTypeId">
    <vt:lpwstr>0x01010072AF1AD5AF15524C920CB3BE3D72725D</vt:lpwstr>
  </property>
  <property fmtid="{D5CDD505-2E9C-101B-9397-08002B2CF9AE}" pid="13" name="MediaServiceImageTags">
    <vt:lpwstr/>
  </property>
</Properties>
</file>