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23AB7" w14:textId="04A9B777" w:rsidR="00045296" w:rsidRPr="00B65BB2" w:rsidRDefault="00010B55" w:rsidP="00B65BB2">
      <w:pPr>
        <w:pStyle w:val="Title"/>
      </w:pPr>
      <w:bookmarkStart w:id="0" w:name="_Toc442780672"/>
      <w:r>
        <w:t>DTF Gifts, Benefits and Hospitality Policy</w:t>
      </w:r>
    </w:p>
    <w:p w14:paraId="7D9374F0" w14:textId="409B439A" w:rsidR="00522F8A" w:rsidRPr="00522F8A" w:rsidRDefault="006F6CA5" w:rsidP="00B65BB2">
      <w:pPr>
        <w:pStyle w:val="Subtitle"/>
      </w:pPr>
      <w:r>
        <w:t>Compliance</w:t>
      </w:r>
    </w:p>
    <w:tbl>
      <w:tblPr>
        <w:tblStyle w:val="DTFtexttable"/>
        <w:tblW w:w="9228" w:type="dxa"/>
        <w:tblLayout w:type="fixed"/>
        <w:tblLook w:val="03A0" w:firstRow="1" w:lastRow="0" w:firstColumn="1" w:lastColumn="1" w:noHBand="1" w:noVBand="0"/>
      </w:tblPr>
      <w:tblGrid>
        <w:gridCol w:w="1677"/>
        <w:gridCol w:w="3304"/>
        <w:gridCol w:w="1646"/>
        <w:gridCol w:w="2601"/>
      </w:tblGrid>
      <w:tr w:rsidR="00B65BB2" w:rsidRPr="00C75CC6" w14:paraId="3FE1EEC0" w14:textId="77777777" w:rsidTr="000F5D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7" w:type="dxa"/>
          </w:tcPr>
          <w:p w14:paraId="1CFA2223" w14:textId="77777777" w:rsidR="00B65BB2" w:rsidRPr="00EA0439" w:rsidRDefault="00B65BB2" w:rsidP="00EA1FBF">
            <w:pPr>
              <w:pStyle w:val="Tabletext"/>
              <w:rPr>
                <w:b w:val="0"/>
              </w:rPr>
            </w:pPr>
            <w:r w:rsidRPr="00EA0439">
              <w:t>Author:</w:t>
            </w:r>
          </w:p>
        </w:tc>
        <w:tc>
          <w:tcPr>
            <w:cnfStyle w:val="000010000000" w:firstRow="0" w:lastRow="0" w:firstColumn="0" w:lastColumn="0" w:oddVBand="1" w:evenVBand="0" w:oddHBand="0" w:evenHBand="0" w:firstRowFirstColumn="0" w:firstRowLastColumn="0" w:lastRowFirstColumn="0" w:lastRowLastColumn="0"/>
            <w:tcW w:w="3304" w:type="dxa"/>
          </w:tcPr>
          <w:p w14:paraId="42FC5170" w14:textId="73D05299" w:rsidR="00B65BB2" w:rsidRPr="00C75CC6" w:rsidRDefault="00EC6C67" w:rsidP="00EA1FBF">
            <w:pPr>
              <w:pStyle w:val="Tabletext"/>
            </w:pPr>
            <w:r>
              <w:t>People and Governance</w:t>
            </w:r>
            <w:r w:rsidR="003B378E">
              <w:t xml:space="preserve"> (DGS)</w:t>
            </w:r>
          </w:p>
        </w:tc>
        <w:tc>
          <w:tcPr>
            <w:cnfStyle w:val="000001000000" w:firstRow="0" w:lastRow="0" w:firstColumn="0" w:lastColumn="0" w:oddVBand="0" w:evenVBand="1" w:oddHBand="0" w:evenHBand="0" w:firstRowFirstColumn="0" w:firstRowLastColumn="0" w:lastRowFirstColumn="0" w:lastRowLastColumn="0"/>
            <w:tcW w:w="1646" w:type="dxa"/>
          </w:tcPr>
          <w:p w14:paraId="64CCFC6B" w14:textId="77777777" w:rsidR="00B65BB2" w:rsidRPr="00EA0439" w:rsidRDefault="00B65BB2" w:rsidP="00EA1FBF">
            <w:pPr>
              <w:pStyle w:val="Tabletext"/>
              <w:rPr>
                <w:b w:val="0"/>
              </w:rPr>
            </w:pPr>
            <w:r w:rsidRPr="00EA0439">
              <w:t>Version No:</w:t>
            </w:r>
          </w:p>
        </w:tc>
        <w:tc>
          <w:tcPr>
            <w:cnfStyle w:val="000100001000" w:firstRow="0" w:lastRow="0" w:firstColumn="0" w:lastColumn="1" w:oddVBand="0" w:evenVBand="0" w:oddHBand="0" w:evenHBand="0" w:firstRowFirstColumn="0" w:firstRowLastColumn="1" w:lastRowFirstColumn="0" w:lastRowLastColumn="0"/>
            <w:tcW w:w="2601" w:type="dxa"/>
          </w:tcPr>
          <w:p w14:paraId="26FC80B2" w14:textId="0123949E" w:rsidR="00B65BB2" w:rsidRPr="00C75CC6" w:rsidRDefault="00010B55" w:rsidP="00EA1FBF">
            <w:pPr>
              <w:pStyle w:val="Tabletext"/>
            </w:pPr>
            <w:r>
              <w:t>3.0</w:t>
            </w:r>
          </w:p>
        </w:tc>
      </w:tr>
      <w:tr w:rsidR="00B65BB2" w:rsidRPr="00C75CC6" w14:paraId="046FDD3E" w14:textId="77777777" w:rsidTr="000F5D2A">
        <w:tc>
          <w:tcPr>
            <w:cnfStyle w:val="001000000000" w:firstRow="0" w:lastRow="0" w:firstColumn="1" w:lastColumn="0" w:oddVBand="0" w:evenVBand="0" w:oddHBand="0" w:evenHBand="0" w:firstRowFirstColumn="0" w:firstRowLastColumn="0" w:lastRowFirstColumn="0" w:lastRowLastColumn="0"/>
            <w:tcW w:w="1677" w:type="dxa"/>
          </w:tcPr>
          <w:p w14:paraId="59911D88" w14:textId="77777777" w:rsidR="00B65BB2" w:rsidRPr="00B65BB2" w:rsidRDefault="00B65BB2" w:rsidP="00B65BB2">
            <w:pPr>
              <w:pStyle w:val="Tabletext"/>
              <w:rPr>
                <w:b/>
                <w:bCs/>
              </w:rPr>
            </w:pPr>
            <w:r w:rsidRPr="00B65BB2">
              <w:rPr>
                <w:b/>
                <w:bCs/>
              </w:rPr>
              <w:t>Business owner:</w:t>
            </w:r>
          </w:p>
        </w:tc>
        <w:tc>
          <w:tcPr>
            <w:cnfStyle w:val="000010000000" w:firstRow="0" w:lastRow="0" w:firstColumn="0" w:lastColumn="0" w:oddVBand="1" w:evenVBand="0" w:oddHBand="0" w:evenHBand="0" w:firstRowFirstColumn="0" w:firstRowLastColumn="0" w:lastRowFirstColumn="0" w:lastRowLastColumn="0"/>
            <w:tcW w:w="3304" w:type="dxa"/>
          </w:tcPr>
          <w:p w14:paraId="2F26C5D2" w14:textId="6749C636" w:rsidR="00B65BB2" w:rsidRPr="00B65BB2" w:rsidRDefault="00D135EA" w:rsidP="00B65BB2">
            <w:pPr>
              <w:pStyle w:val="Tabletext"/>
            </w:pPr>
            <w:r w:rsidRPr="00D135EA">
              <w:rPr>
                <w:color w:val="FF0000"/>
              </w:rPr>
              <w:t>TBD</w:t>
            </w:r>
          </w:p>
        </w:tc>
        <w:tc>
          <w:tcPr>
            <w:cnfStyle w:val="000001000000" w:firstRow="0" w:lastRow="0" w:firstColumn="0" w:lastColumn="0" w:oddVBand="0" w:evenVBand="1" w:oddHBand="0" w:evenHBand="0" w:firstRowFirstColumn="0" w:firstRowLastColumn="0" w:lastRowFirstColumn="0" w:lastRowLastColumn="0"/>
            <w:tcW w:w="1646" w:type="dxa"/>
          </w:tcPr>
          <w:p w14:paraId="7D7FD3D7" w14:textId="77777777" w:rsidR="00B65BB2" w:rsidRPr="00B65BB2" w:rsidRDefault="00B65BB2" w:rsidP="00B65BB2">
            <w:pPr>
              <w:pStyle w:val="Tabletext"/>
            </w:pPr>
            <w:r w:rsidRPr="00B65BB2">
              <w:t>Date:</w:t>
            </w:r>
          </w:p>
        </w:tc>
        <w:tc>
          <w:tcPr>
            <w:cnfStyle w:val="000100000000" w:firstRow="0" w:lastRow="0" w:firstColumn="0" w:lastColumn="1" w:oddVBand="0" w:evenVBand="0" w:oddHBand="0" w:evenHBand="0" w:firstRowFirstColumn="0" w:firstRowLastColumn="0" w:lastRowFirstColumn="0" w:lastRowLastColumn="0"/>
            <w:tcW w:w="2601" w:type="dxa"/>
          </w:tcPr>
          <w:p w14:paraId="2BEED50B" w14:textId="36532033" w:rsidR="00B65BB2" w:rsidRPr="00B65BB2" w:rsidRDefault="00320E4F" w:rsidP="00B65BB2">
            <w:pPr>
              <w:pStyle w:val="Tabletext"/>
            </w:pPr>
            <w:r>
              <w:t xml:space="preserve">September </w:t>
            </w:r>
            <w:r w:rsidR="00010B55">
              <w:t>202</w:t>
            </w:r>
            <w:r w:rsidR="00E57E10">
              <w:t>4</w:t>
            </w:r>
          </w:p>
        </w:tc>
      </w:tr>
      <w:tr w:rsidR="00B65BB2" w:rsidRPr="00C75CC6" w14:paraId="3653B79D" w14:textId="77777777" w:rsidTr="000F5D2A">
        <w:tc>
          <w:tcPr>
            <w:cnfStyle w:val="001000000000" w:firstRow="0" w:lastRow="0" w:firstColumn="1" w:lastColumn="0" w:oddVBand="0" w:evenVBand="0" w:oddHBand="0" w:evenHBand="0" w:firstRowFirstColumn="0" w:firstRowLastColumn="0" w:lastRowFirstColumn="0" w:lastRowLastColumn="0"/>
            <w:tcW w:w="1677" w:type="dxa"/>
          </w:tcPr>
          <w:p w14:paraId="5287499F" w14:textId="77777777" w:rsidR="00B65BB2" w:rsidRPr="00B65BB2" w:rsidRDefault="00B65BB2" w:rsidP="00B65BB2">
            <w:pPr>
              <w:pStyle w:val="Tabletext"/>
              <w:rPr>
                <w:b/>
                <w:bCs/>
              </w:rPr>
            </w:pPr>
            <w:r w:rsidRPr="00B65BB2">
              <w:rPr>
                <w:b/>
                <w:bCs/>
              </w:rPr>
              <w:t>Approved by:</w:t>
            </w:r>
          </w:p>
        </w:tc>
        <w:tc>
          <w:tcPr>
            <w:cnfStyle w:val="000010000000" w:firstRow="0" w:lastRow="0" w:firstColumn="0" w:lastColumn="0" w:oddVBand="1" w:evenVBand="0" w:oddHBand="0" w:evenHBand="0" w:firstRowFirstColumn="0" w:firstRowLastColumn="0" w:lastRowFirstColumn="0" w:lastRowLastColumn="0"/>
            <w:tcW w:w="3304" w:type="dxa"/>
          </w:tcPr>
          <w:p w14:paraId="2B203826" w14:textId="1BC645BD" w:rsidR="00B65BB2" w:rsidRPr="00B65BB2" w:rsidRDefault="00010B55" w:rsidP="00B65BB2">
            <w:pPr>
              <w:pStyle w:val="Tabletext"/>
            </w:pPr>
            <w:r>
              <w:t>Chris Barr</w:t>
            </w:r>
            <w:r w:rsidR="004A2C55">
              <w:t>e</w:t>
            </w:r>
            <w:r>
              <w:t>tt, Secretary</w:t>
            </w:r>
          </w:p>
        </w:tc>
        <w:tc>
          <w:tcPr>
            <w:cnfStyle w:val="000001000000" w:firstRow="0" w:lastRow="0" w:firstColumn="0" w:lastColumn="0" w:oddVBand="0" w:evenVBand="1" w:oddHBand="0" w:evenHBand="0" w:firstRowFirstColumn="0" w:firstRowLastColumn="0" w:lastRowFirstColumn="0" w:lastRowLastColumn="0"/>
            <w:tcW w:w="1646" w:type="dxa"/>
          </w:tcPr>
          <w:p w14:paraId="0E16C60D" w14:textId="77777777" w:rsidR="00B65BB2" w:rsidRPr="00B65BB2" w:rsidRDefault="00B65BB2" w:rsidP="00B65BB2">
            <w:pPr>
              <w:pStyle w:val="Tabletext"/>
            </w:pPr>
            <w:r w:rsidRPr="00B65BB2">
              <w:t>Date:</w:t>
            </w:r>
          </w:p>
        </w:tc>
        <w:tc>
          <w:tcPr>
            <w:cnfStyle w:val="000100000000" w:firstRow="0" w:lastRow="0" w:firstColumn="0" w:lastColumn="1" w:oddVBand="0" w:evenVBand="0" w:oddHBand="0" w:evenHBand="0" w:firstRowFirstColumn="0" w:firstRowLastColumn="0" w:lastRowFirstColumn="0" w:lastRowLastColumn="0"/>
            <w:tcW w:w="2601" w:type="dxa"/>
          </w:tcPr>
          <w:p w14:paraId="1AB895B3" w14:textId="37D04C19" w:rsidR="00B65BB2" w:rsidRPr="00B65BB2" w:rsidRDefault="00F33D38" w:rsidP="00B65BB2">
            <w:pPr>
              <w:pStyle w:val="Tabletext"/>
            </w:pPr>
            <w:r>
              <w:t>3 December 2024</w:t>
            </w:r>
            <w:r w:rsidR="00010B55">
              <w:t xml:space="preserve"> </w:t>
            </w:r>
          </w:p>
        </w:tc>
      </w:tr>
      <w:tr w:rsidR="00B65BB2" w:rsidRPr="00C75CC6" w14:paraId="0060F452" w14:textId="77777777" w:rsidTr="000F5D2A">
        <w:tc>
          <w:tcPr>
            <w:cnfStyle w:val="001000000000" w:firstRow="0" w:lastRow="0" w:firstColumn="1" w:lastColumn="0" w:oddVBand="0" w:evenVBand="0" w:oddHBand="0" w:evenHBand="0" w:firstRowFirstColumn="0" w:firstRowLastColumn="0" w:lastRowFirstColumn="0" w:lastRowLastColumn="0"/>
            <w:tcW w:w="1677" w:type="dxa"/>
          </w:tcPr>
          <w:p w14:paraId="44B7D5BB" w14:textId="77777777" w:rsidR="00B65BB2" w:rsidRPr="00B65BB2" w:rsidRDefault="00B65BB2" w:rsidP="00B65BB2">
            <w:pPr>
              <w:pStyle w:val="Tabletext"/>
              <w:rPr>
                <w:b/>
                <w:bCs/>
              </w:rPr>
            </w:pPr>
            <w:r w:rsidRPr="00B65BB2">
              <w:rPr>
                <w:b/>
                <w:bCs/>
              </w:rPr>
              <w:t>Endorsed by:</w:t>
            </w:r>
          </w:p>
        </w:tc>
        <w:tc>
          <w:tcPr>
            <w:cnfStyle w:val="000010000000" w:firstRow="0" w:lastRow="0" w:firstColumn="0" w:lastColumn="0" w:oddVBand="1" w:evenVBand="0" w:oddHBand="0" w:evenHBand="0" w:firstRowFirstColumn="0" w:firstRowLastColumn="0" w:lastRowFirstColumn="0" w:lastRowLastColumn="0"/>
            <w:tcW w:w="3304" w:type="dxa"/>
          </w:tcPr>
          <w:p w14:paraId="5B8F3CA6" w14:textId="694D4129" w:rsidR="00B65BB2" w:rsidRPr="00B65BB2" w:rsidRDefault="00320E4F" w:rsidP="00B65BB2">
            <w:pPr>
              <w:pStyle w:val="Tabletext"/>
            </w:pPr>
            <w:r>
              <w:t>Kylie Callander, Executive Director</w:t>
            </w:r>
          </w:p>
        </w:tc>
        <w:tc>
          <w:tcPr>
            <w:cnfStyle w:val="000001000000" w:firstRow="0" w:lastRow="0" w:firstColumn="0" w:lastColumn="0" w:oddVBand="0" w:evenVBand="1" w:oddHBand="0" w:evenHBand="0" w:firstRowFirstColumn="0" w:firstRowLastColumn="0" w:lastRowFirstColumn="0" w:lastRowLastColumn="0"/>
            <w:tcW w:w="1646" w:type="dxa"/>
          </w:tcPr>
          <w:p w14:paraId="2116A4B7" w14:textId="77777777" w:rsidR="00B65BB2" w:rsidRPr="00B65BB2" w:rsidRDefault="00B65BB2" w:rsidP="00B65BB2">
            <w:pPr>
              <w:pStyle w:val="Tabletext"/>
            </w:pPr>
            <w:r w:rsidRPr="00B65BB2">
              <w:t>Date:</w:t>
            </w:r>
          </w:p>
        </w:tc>
        <w:tc>
          <w:tcPr>
            <w:cnfStyle w:val="000100000000" w:firstRow="0" w:lastRow="0" w:firstColumn="0" w:lastColumn="1" w:oddVBand="0" w:evenVBand="0" w:oddHBand="0" w:evenHBand="0" w:firstRowFirstColumn="0" w:firstRowLastColumn="0" w:lastRowFirstColumn="0" w:lastRowLastColumn="0"/>
            <w:tcW w:w="2601" w:type="dxa"/>
          </w:tcPr>
          <w:p w14:paraId="7CB9D658" w14:textId="3BD1157A" w:rsidR="00B65BB2" w:rsidRPr="00B65BB2" w:rsidRDefault="00F33D38" w:rsidP="00B65BB2">
            <w:pPr>
              <w:pStyle w:val="Tabletext"/>
            </w:pPr>
            <w:r>
              <w:t>29 October 2024</w:t>
            </w:r>
            <w:r w:rsidR="00010B55">
              <w:t xml:space="preserve"> </w:t>
            </w:r>
          </w:p>
        </w:tc>
      </w:tr>
      <w:tr w:rsidR="00B65BB2" w:rsidRPr="00C75CC6" w14:paraId="601A7497" w14:textId="77777777" w:rsidTr="000F5D2A">
        <w:tc>
          <w:tcPr>
            <w:cnfStyle w:val="001000000000" w:firstRow="0" w:lastRow="0" w:firstColumn="1" w:lastColumn="0" w:oddVBand="0" w:evenVBand="0" w:oddHBand="0" w:evenHBand="0" w:firstRowFirstColumn="0" w:firstRowLastColumn="0" w:lastRowFirstColumn="0" w:lastRowLastColumn="0"/>
            <w:tcW w:w="1677" w:type="dxa"/>
          </w:tcPr>
          <w:p w14:paraId="22899521" w14:textId="77777777" w:rsidR="00B65BB2" w:rsidRPr="00B65BB2" w:rsidRDefault="00B65BB2" w:rsidP="00B65BB2">
            <w:pPr>
              <w:pStyle w:val="Tabletext"/>
              <w:rPr>
                <w:b/>
                <w:bCs/>
              </w:rPr>
            </w:pPr>
            <w:r w:rsidRPr="00B65BB2">
              <w:rPr>
                <w:b/>
                <w:bCs/>
              </w:rPr>
              <w:t>CM #:</w:t>
            </w:r>
          </w:p>
        </w:tc>
        <w:tc>
          <w:tcPr>
            <w:cnfStyle w:val="000010000000" w:firstRow="0" w:lastRow="0" w:firstColumn="0" w:lastColumn="0" w:oddVBand="1" w:evenVBand="0" w:oddHBand="0" w:evenHBand="0" w:firstRowFirstColumn="0" w:firstRowLastColumn="0" w:lastRowFirstColumn="0" w:lastRowLastColumn="0"/>
            <w:tcW w:w="3304" w:type="dxa"/>
          </w:tcPr>
          <w:p w14:paraId="132AD455" w14:textId="6302595C" w:rsidR="00B65BB2" w:rsidRPr="00B65BB2" w:rsidRDefault="00010B55" w:rsidP="00B65BB2">
            <w:pPr>
              <w:pStyle w:val="Tabletext"/>
            </w:pPr>
            <w:r>
              <w:t>D24/</w:t>
            </w:r>
            <w:r w:rsidR="00A74F68">
              <w:t>210890</w:t>
            </w:r>
            <w:r>
              <w:t xml:space="preserve"> (to replace D</w:t>
            </w:r>
            <w:r w:rsidR="00A74F68">
              <w:t>18</w:t>
            </w:r>
            <w:r>
              <w:t>/</w:t>
            </w:r>
            <w:r w:rsidR="00A74F68">
              <w:t>269556)</w:t>
            </w:r>
          </w:p>
        </w:tc>
        <w:tc>
          <w:tcPr>
            <w:cnfStyle w:val="000001000000" w:firstRow="0" w:lastRow="0" w:firstColumn="0" w:lastColumn="0" w:oddVBand="0" w:evenVBand="1" w:oddHBand="0" w:evenHBand="0" w:firstRowFirstColumn="0" w:firstRowLastColumn="0" w:lastRowFirstColumn="0" w:lastRowLastColumn="0"/>
            <w:tcW w:w="1646" w:type="dxa"/>
          </w:tcPr>
          <w:p w14:paraId="6D206B5C" w14:textId="77777777" w:rsidR="00B65BB2" w:rsidRPr="00B65BB2" w:rsidRDefault="00B65BB2" w:rsidP="00B65BB2">
            <w:pPr>
              <w:pStyle w:val="Tabletext"/>
            </w:pPr>
            <w:r w:rsidRPr="00B65BB2">
              <w:t>Status:</w:t>
            </w:r>
          </w:p>
        </w:tc>
        <w:tc>
          <w:tcPr>
            <w:cnfStyle w:val="000100000000" w:firstRow="0" w:lastRow="0" w:firstColumn="0" w:lastColumn="1" w:oddVBand="0" w:evenVBand="0" w:oddHBand="0" w:evenHBand="0" w:firstRowFirstColumn="0" w:firstRowLastColumn="0" w:lastRowFirstColumn="0" w:lastRowLastColumn="0"/>
            <w:tcW w:w="2601" w:type="dxa"/>
          </w:tcPr>
          <w:p w14:paraId="0FC3A841" w14:textId="62A640F9" w:rsidR="00B65BB2" w:rsidRPr="00B65BB2" w:rsidRDefault="00F33D38" w:rsidP="00B65BB2">
            <w:pPr>
              <w:pStyle w:val="Tabletext"/>
            </w:pPr>
            <w:r>
              <w:t>Approved</w:t>
            </w:r>
          </w:p>
        </w:tc>
      </w:tr>
      <w:tr w:rsidR="00B65BB2" w:rsidRPr="00C75CC6" w14:paraId="61BBAECD" w14:textId="77777777" w:rsidTr="000F5D2A">
        <w:tc>
          <w:tcPr>
            <w:cnfStyle w:val="001000000000" w:firstRow="0" w:lastRow="0" w:firstColumn="1" w:lastColumn="0" w:oddVBand="0" w:evenVBand="0" w:oddHBand="0" w:evenHBand="0" w:firstRowFirstColumn="0" w:firstRowLastColumn="0" w:lastRowFirstColumn="0" w:lastRowLastColumn="0"/>
            <w:tcW w:w="1677" w:type="dxa"/>
          </w:tcPr>
          <w:p w14:paraId="71F7C0C9" w14:textId="77777777" w:rsidR="00B65BB2" w:rsidRPr="00B65BB2" w:rsidRDefault="00B65BB2" w:rsidP="00B65BB2">
            <w:pPr>
              <w:pStyle w:val="Tabletext"/>
              <w:rPr>
                <w:b/>
                <w:bCs/>
              </w:rPr>
            </w:pPr>
            <w:r w:rsidRPr="00B65BB2">
              <w:rPr>
                <w:b/>
                <w:bCs/>
              </w:rPr>
              <w:t>Review date:</w:t>
            </w:r>
          </w:p>
        </w:tc>
        <w:tc>
          <w:tcPr>
            <w:cnfStyle w:val="000010000000" w:firstRow="0" w:lastRow="0" w:firstColumn="0" w:lastColumn="0" w:oddVBand="1" w:evenVBand="0" w:oddHBand="0" w:evenHBand="0" w:firstRowFirstColumn="0" w:firstRowLastColumn="0" w:lastRowFirstColumn="0" w:lastRowLastColumn="0"/>
            <w:tcW w:w="3304" w:type="dxa"/>
          </w:tcPr>
          <w:p w14:paraId="48ABC97E" w14:textId="587430A5" w:rsidR="00B65BB2" w:rsidRPr="00B65BB2" w:rsidRDefault="00320E4F" w:rsidP="00B65BB2">
            <w:pPr>
              <w:pStyle w:val="Tabletext"/>
            </w:pPr>
            <w:r>
              <w:t xml:space="preserve">September </w:t>
            </w:r>
            <w:r w:rsidR="00010B55">
              <w:t>2026</w:t>
            </w:r>
          </w:p>
        </w:tc>
        <w:tc>
          <w:tcPr>
            <w:cnfStyle w:val="000001000000" w:firstRow="0" w:lastRow="0" w:firstColumn="0" w:lastColumn="0" w:oddVBand="0" w:evenVBand="1" w:oddHBand="0" w:evenHBand="0" w:firstRowFirstColumn="0" w:firstRowLastColumn="0" w:lastRowFirstColumn="0" w:lastRowLastColumn="0"/>
            <w:tcW w:w="1646" w:type="dxa"/>
          </w:tcPr>
          <w:p w14:paraId="015DC4F6" w14:textId="77777777" w:rsidR="00B65BB2" w:rsidRPr="00B65BB2" w:rsidRDefault="00B65BB2" w:rsidP="00B65BB2">
            <w:pPr>
              <w:pStyle w:val="Tabletext"/>
            </w:pPr>
            <w:r w:rsidRPr="00B65BB2">
              <w:t>Reviewed on:</w:t>
            </w:r>
          </w:p>
        </w:tc>
        <w:tc>
          <w:tcPr>
            <w:cnfStyle w:val="000100000000" w:firstRow="0" w:lastRow="0" w:firstColumn="0" w:lastColumn="1" w:oddVBand="0" w:evenVBand="0" w:oddHBand="0" w:evenHBand="0" w:firstRowFirstColumn="0" w:firstRowLastColumn="0" w:lastRowFirstColumn="0" w:lastRowLastColumn="0"/>
            <w:tcW w:w="2601" w:type="dxa"/>
          </w:tcPr>
          <w:p w14:paraId="0559D136" w14:textId="327DE6F9" w:rsidR="00B65BB2" w:rsidRPr="00B65BB2" w:rsidRDefault="00320E4F" w:rsidP="00B65BB2">
            <w:pPr>
              <w:pStyle w:val="Tabletext"/>
            </w:pPr>
            <w:r>
              <w:t>9</w:t>
            </w:r>
            <w:r w:rsidR="00AD63F1">
              <w:t xml:space="preserve"> </w:t>
            </w:r>
            <w:r>
              <w:t xml:space="preserve">September </w:t>
            </w:r>
            <w:r w:rsidR="00010B55">
              <w:t>2024</w:t>
            </w:r>
          </w:p>
        </w:tc>
      </w:tr>
    </w:tbl>
    <w:p w14:paraId="782DDDEC" w14:textId="77777777" w:rsidR="00B65BB2" w:rsidRPr="00260667" w:rsidRDefault="00B65BB2" w:rsidP="009F1269">
      <w:pPr>
        <w:pStyle w:val="TOCHeading"/>
      </w:pPr>
      <w:r w:rsidRPr="009F1269">
        <w:t>Contents</w:t>
      </w:r>
    </w:p>
    <w:p w14:paraId="403046EA" w14:textId="182EC79B" w:rsidR="00D135EA" w:rsidRDefault="00B65BB2">
      <w:pPr>
        <w:pStyle w:val="TOC1"/>
        <w:rPr>
          <w:color w:val="auto"/>
          <w:spacing w:val="0"/>
          <w:kern w:val="2"/>
          <w:szCs w:val="24"/>
          <w14:ligatures w14:val="standardContextual"/>
        </w:rPr>
      </w:pPr>
      <w:r>
        <w:fldChar w:fldCharType="begin"/>
      </w:r>
      <w:r>
        <w:instrText xml:space="preserve"> TOC \o "1-2" \h \z \u </w:instrText>
      </w:r>
      <w:r>
        <w:fldChar w:fldCharType="separate"/>
      </w:r>
      <w:hyperlink w:anchor="_Toc177664125" w:history="1">
        <w:r w:rsidR="00D135EA" w:rsidRPr="002A3A89">
          <w:rPr>
            <w:rStyle w:val="Hyperlink"/>
          </w:rPr>
          <w:t>1.</w:t>
        </w:r>
        <w:r w:rsidR="00D135EA">
          <w:rPr>
            <w:color w:val="auto"/>
            <w:spacing w:val="0"/>
            <w:kern w:val="2"/>
            <w:szCs w:val="24"/>
            <w14:ligatures w14:val="standardContextual"/>
          </w:rPr>
          <w:tab/>
        </w:r>
        <w:r w:rsidR="00D135EA" w:rsidRPr="002A3A89">
          <w:rPr>
            <w:rStyle w:val="Hyperlink"/>
          </w:rPr>
          <w:t>Purpose</w:t>
        </w:r>
        <w:r w:rsidR="00D135EA">
          <w:rPr>
            <w:webHidden/>
          </w:rPr>
          <w:tab/>
        </w:r>
        <w:r w:rsidR="00D135EA">
          <w:rPr>
            <w:webHidden/>
          </w:rPr>
          <w:fldChar w:fldCharType="begin"/>
        </w:r>
        <w:r w:rsidR="00D135EA">
          <w:rPr>
            <w:webHidden/>
          </w:rPr>
          <w:instrText xml:space="preserve"> PAGEREF _Toc177664125 \h </w:instrText>
        </w:r>
        <w:r w:rsidR="00D135EA">
          <w:rPr>
            <w:webHidden/>
          </w:rPr>
        </w:r>
        <w:r w:rsidR="00D135EA">
          <w:rPr>
            <w:webHidden/>
          </w:rPr>
          <w:fldChar w:fldCharType="separate"/>
        </w:r>
        <w:r w:rsidR="00D135EA">
          <w:rPr>
            <w:webHidden/>
          </w:rPr>
          <w:t>4</w:t>
        </w:r>
        <w:r w:rsidR="00D135EA">
          <w:rPr>
            <w:webHidden/>
          </w:rPr>
          <w:fldChar w:fldCharType="end"/>
        </w:r>
      </w:hyperlink>
    </w:p>
    <w:p w14:paraId="171D6656" w14:textId="14EF7071" w:rsidR="00D135EA" w:rsidRDefault="00D135EA">
      <w:pPr>
        <w:pStyle w:val="TOC1"/>
        <w:rPr>
          <w:color w:val="auto"/>
          <w:spacing w:val="0"/>
          <w:kern w:val="2"/>
          <w:szCs w:val="24"/>
          <w14:ligatures w14:val="standardContextual"/>
        </w:rPr>
      </w:pPr>
      <w:hyperlink w:anchor="_Toc177664126" w:history="1">
        <w:r w:rsidRPr="002A3A89">
          <w:rPr>
            <w:rStyle w:val="Hyperlink"/>
          </w:rPr>
          <w:t>2.</w:t>
        </w:r>
        <w:r>
          <w:rPr>
            <w:color w:val="auto"/>
            <w:spacing w:val="0"/>
            <w:kern w:val="2"/>
            <w:szCs w:val="24"/>
            <w14:ligatures w14:val="standardContextual"/>
          </w:rPr>
          <w:tab/>
        </w:r>
        <w:r w:rsidRPr="002A3A89">
          <w:rPr>
            <w:rStyle w:val="Hyperlink"/>
          </w:rPr>
          <w:t>Scope</w:t>
        </w:r>
        <w:r>
          <w:rPr>
            <w:webHidden/>
          </w:rPr>
          <w:tab/>
        </w:r>
        <w:r>
          <w:rPr>
            <w:webHidden/>
          </w:rPr>
          <w:fldChar w:fldCharType="begin"/>
        </w:r>
        <w:r>
          <w:rPr>
            <w:webHidden/>
          </w:rPr>
          <w:instrText xml:space="preserve"> PAGEREF _Toc177664126 \h </w:instrText>
        </w:r>
        <w:r>
          <w:rPr>
            <w:webHidden/>
          </w:rPr>
        </w:r>
        <w:r>
          <w:rPr>
            <w:webHidden/>
          </w:rPr>
          <w:fldChar w:fldCharType="separate"/>
        </w:r>
        <w:r>
          <w:rPr>
            <w:webHidden/>
          </w:rPr>
          <w:t>4</w:t>
        </w:r>
        <w:r>
          <w:rPr>
            <w:webHidden/>
          </w:rPr>
          <w:fldChar w:fldCharType="end"/>
        </w:r>
      </w:hyperlink>
    </w:p>
    <w:p w14:paraId="5DEBB739" w14:textId="29293A93" w:rsidR="00D135EA" w:rsidRDefault="00D135EA">
      <w:pPr>
        <w:pStyle w:val="TOC1"/>
        <w:rPr>
          <w:color w:val="auto"/>
          <w:spacing w:val="0"/>
          <w:kern w:val="2"/>
          <w:szCs w:val="24"/>
          <w14:ligatures w14:val="standardContextual"/>
        </w:rPr>
      </w:pPr>
      <w:hyperlink w:anchor="_Toc177664127" w:history="1">
        <w:r w:rsidRPr="002A3A89">
          <w:rPr>
            <w:rStyle w:val="Hyperlink"/>
          </w:rPr>
          <w:t>3.</w:t>
        </w:r>
        <w:r>
          <w:rPr>
            <w:color w:val="auto"/>
            <w:spacing w:val="0"/>
            <w:kern w:val="2"/>
            <w:szCs w:val="24"/>
            <w14:ligatures w14:val="standardContextual"/>
          </w:rPr>
          <w:tab/>
        </w:r>
        <w:r w:rsidRPr="002A3A89">
          <w:rPr>
            <w:rStyle w:val="Hyperlink"/>
          </w:rPr>
          <w:t>Statement</w:t>
        </w:r>
        <w:r>
          <w:rPr>
            <w:webHidden/>
          </w:rPr>
          <w:tab/>
        </w:r>
        <w:r>
          <w:rPr>
            <w:webHidden/>
          </w:rPr>
          <w:fldChar w:fldCharType="begin"/>
        </w:r>
        <w:r>
          <w:rPr>
            <w:webHidden/>
          </w:rPr>
          <w:instrText xml:space="preserve"> PAGEREF _Toc177664127 \h </w:instrText>
        </w:r>
        <w:r>
          <w:rPr>
            <w:webHidden/>
          </w:rPr>
        </w:r>
        <w:r>
          <w:rPr>
            <w:webHidden/>
          </w:rPr>
          <w:fldChar w:fldCharType="separate"/>
        </w:r>
        <w:r>
          <w:rPr>
            <w:webHidden/>
          </w:rPr>
          <w:t>4</w:t>
        </w:r>
        <w:r>
          <w:rPr>
            <w:webHidden/>
          </w:rPr>
          <w:fldChar w:fldCharType="end"/>
        </w:r>
      </w:hyperlink>
    </w:p>
    <w:p w14:paraId="36E0F893" w14:textId="171D4303" w:rsidR="00D135EA" w:rsidRDefault="00D135EA">
      <w:pPr>
        <w:pStyle w:val="TOC1"/>
        <w:rPr>
          <w:color w:val="auto"/>
          <w:spacing w:val="0"/>
          <w:kern w:val="2"/>
          <w:szCs w:val="24"/>
          <w14:ligatures w14:val="standardContextual"/>
        </w:rPr>
      </w:pPr>
      <w:hyperlink w:anchor="_Toc177664128" w:history="1">
        <w:r w:rsidRPr="002A3A89">
          <w:rPr>
            <w:rStyle w:val="Hyperlink"/>
          </w:rPr>
          <w:t>4.</w:t>
        </w:r>
        <w:r>
          <w:rPr>
            <w:color w:val="auto"/>
            <w:spacing w:val="0"/>
            <w:kern w:val="2"/>
            <w:szCs w:val="24"/>
            <w14:ligatures w14:val="standardContextual"/>
          </w:rPr>
          <w:tab/>
        </w:r>
        <w:r w:rsidRPr="002A3A89">
          <w:rPr>
            <w:rStyle w:val="Hyperlink"/>
          </w:rPr>
          <w:t>Roles and Responsibilities</w:t>
        </w:r>
        <w:r>
          <w:rPr>
            <w:webHidden/>
          </w:rPr>
          <w:tab/>
        </w:r>
        <w:r>
          <w:rPr>
            <w:webHidden/>
          </w:rPr>
          <w:fldChar w:fldCharType="begin"/>
        </w:r>
        <w:r>
          <w:rPr>
            <w:webHidden/>
          </w:rPr>
          <w:instrText xml:space="preserve"> PAGEREF _Toc177664128 \h </w:instrText>
        </w:r>
        <w:r>
          <w:rPr>
            <w:webHidden/>
          </w:rPr>
        </w:r>
        <w:r>
          <w:rPr>
            <w:webHidden/>
          </w:rPr>
          <w:fldChar w:fldCharType="separate"/>
        </w:r>
        <w:r>
          <w:rPr>
            <w:webHidden/>
          </w:rPr>
          <w:t>5</w:t>
        </w:r>
        <w:r>
          <w:rPr>
            <w:webHidden/>
          </w:rPr>
          <w:fldChar w:fldCharType="end"/>
        </w:r>
      </w:hyperlink>
    </w:p>
    <w:p w14:paraId="6FACE455" w14:textId="728DFA04" w:rsidR="00D135EA" w:rsidRDefault="00D135EA">
      <w:pPr>
        <w:pStyle w:val="TOC2"/>
        <w:tabs>
          <w:tab w:val="left" w:pos="1080"/>
        </w:tabs>
        <w:rPr>
          <w:spacing w:val="0"/>
          <w:kern w:val="2"/>
          <w:sz w:val="24"/>
          <w:szCs w:val="24"/>
          <w14:ligatures w14:val="standardContextual"/>
        </w:rPr>
      </w:pPr>
      <w:hyperlink w:anchor="_Toc177664129" w:history="1">
        <w:r w:rsidRPr="002A3A89">
          <w:rPr>
            <w:rStyle w:val="Hyperlink"/>
          </w:rPr>
          <w:t>4.1</w:t>
        </w:r>
        <w:r>
          <w:rPr>
            <w:spacing w:val="0"/>
            <w:kern w:val="2"/>
            <w:sz w:val="24"/>
            <w:szCs w:val="24"/>
            <w14:ligatures w14:val="standardContextual"/>
          </w:rPr>
          <w:tab/>
        </w:r>
        <w:r w:rsidRPr="002A3A89">
          <w:rPr>
            <w:rStyle w:val="Hyperlink"/>
          </w:rPr>
          <w:t>Employees</w:t>
        </w:r>
        <w:r>
          <w:rPr>
            <w:webHidden/>
          </w:rPr>
          <w:tab/>
        </w:r>
        <w:r>
          <w:rPr>
            <w:webHidden/>
          </w:rPr>
          <w:fldChar w:fldCharType="begin"/>
        </w:r>
        <w:r>
          <w:rPr>
            <w:webHidden/>
          </w:rPr>
          <w:instrText xml:space="preserve"> PAGEREF _Toc177664129 \h </w:instrText>
        </w:r>
        <w:r>
          <w:rPr>
            <w:webHidden/>
          </w:rPr>
        </w:r>
        <w:r>
          <w:rPr>
            <w:webHidden/>
          </w:rPr>
          <w:fldChar w:fldCharType="separate"/>
        </w:r>
        <w:r>
          <w:rPr>
            <w:webHidden/>
          </w:rPr>
          <w:t>5</w:t>
        </w:r>
        <w:r>
          <w:rPr>
            <w:webHidden/>
          </w:rPr>
          <w:fldChar w:fldCharType="end"/>
        </w:r>
      </w:hyperlink>
    </w:p>
    <w:p w14:paraId="56C09547" w14:textId="18E4CD18" w:rsidR="00D135EA" w:rsidRDefault="00D135EA">
      <w:pPr>
        <w:pStyle w:val="TOC2"/>
        <w:tabs>
          <w:tab w:val="left" w:pos="1080"/>
        </w:tabs>
        <w:rPr>
          <w:spacing w:val="0"/>
          <w:kern w:val="2"/>
          <w:sz w:val="24"/>
          <w:szCs w:val="24"/>
          <w14:ligatures w14:val="standardContextual"/>
        </w:rPr>
      </w:pPr>
      <w:hyperlink w:anchor="_Toc177664130" w:history="1">
        <w:r w:rsidRPr="002A3A89">
          <w:rPr>
            <w:rStyle w:val="Hyperlink"/>
          </w:rPr>
          <w:t>4.2</w:t>
        </w:r>
        <w:r>
          <w:rPr>
            <w:spacing w:val="0"/>
            <w:kern w:val="2"/>
            <w:sz w:val="24"/>
            <w:szCs w:val="24"/>
            <w14:ligatures w14:val="standardContextual"/>
          </w:rPr>
          <w:tab/>
        </w:r>
        <w:r w:rsidRPr="002A3A89">
          <w:rPr>
            <w:rStyle w:val="Hyperlink"/>
          </w:rPr>
          <w:t>Managers</w:t>
        </w:r>
        <w:r>
          <w:rPr>
            <w:webHidden/>
          </w:rPr>
          <w:tab/>
        </w:r>
        <w:r>
          <w:rPr>
            <w:webHidden/>
          </w:rPr>
          <w:fldChar w:fldCharType="begin"/>
        </w:r>
        <w:r>
          <w:rPr>
            <w:webHidden/>
          </w:rPr>
          <w:instrText xml:space="preserve"> PAGEREF _Toc177664130 \h </w:instrText>
        </w:r>
        <w:r>
          <w:rPr>
            <w:webHidden/>
          </w:rPr>
        </w:r>
        <w:r>
          <w:rPr>
            <w:webHidden/>
          </w:rPr>
          <w:fldChar w:fldCharType="separate"/>
        </w:r>
        <w:r>
          <w:rPr>
            <w:webHidden/>
          </w:rPr>
          <w:t>5</w:t>
        </w:r>
        <w:r>
          <w:rPr>
            <w:webHidden/>
          </w:rPr>
          <w:fldChar w:fldCharType="end"/>
        </w:r>
      </w:hyperlink>
    </w:p>
    <w:p w14:paraId="352B9D22" w14:textId="6990854A" w:rsidR="00D135EA" w:rsidRDefault="00D135EA">
      <w:pPr>
        <w:pStyle w:val="TOC2"/>
        <w:tabs>
          <w:tab w:val="left" w:pos="1080"/>
        </w:tabs>
        <w:rPr>
          <w:spacing w:val="0"/>
          <w:kern w:val="2"/>
          <w:sz w:val="24"/>
          <w:szCs w:val="24"/>
          <w14:ligatures w14:val="standardContextual"/>
        </w:rPr>
      </w:pPr>
      <w:hyperlink w:anchor="_Toc177664131" w:history="1">
        <w:r w:rsidRPr="002A3A89">
          <w:rPr>
            <w:rStyle w:val="Hyperlink"/>
          </w:rPr>
          <w:t>4.3</w:t>
        </w:r>
        <w:r>
          <w:rPr>
            <w:spacing w:val="0"/>
            <w:kern w:val="2"/>
            <w:sz w:val="24"/>
            <w:szCs w:val="24"/>
            <w14:ligatures w14:val="standardContextual"/>
          </w:rPr>
          <w:tab/>
        </w:r>
        <w:r w:rsidRPr="002A3A89">
          <w:rPr>
            <w:rStyle w:val="Hyperlink"/>
          </w:rPr>
          <w:t>Head of organisation</w:t>
        </w:r>
        <w:r>
          <w:rPr>
            <w:webHidden/>
          </w:rPr>
          <w:tab/>
        </w:r>
        <w:r>
          <w:rPr>
            <w:webHidden/>
          </w:rPr>
          <w:fldChar w:fldCharType="begin"/>
        </w:r>
        <w:r>
          <w:rPr>
            <w:webHidden/>
          </w:rPr>
          <w:instrText xml:space="preserve"> PAGEREF _Toc177664131 \h </w:instrText>
        </w:r>
        <w:r>
          <w:rPr>
            <w:webHidden/>
          </w:rPr>
        </w:r>
        <w:r>
          <w:rPr>
            <w:webHidden/>
          </w:rPr>
          <w:fldChar w:fldCharType="separate"/>
        </w:r>
        <w:r>
          <w:rPr>
            <w:webHidden/>
          </w:rPr>
          <w:t>5</w:t>
        </w:r>
        <w:r>
          <w:rPr>
            <w:webHidden/>
          </w:rPr>
          <w:fldChar w:fldCharType="end"/>
        </w:r>
      </w:hyperlink>
    </w:p>
    <w:p w14:paraId="6538011C" w14:textId="293EC1E0" w:rsidR="00D135EA" w:rsidRDefault="00D135EA">
      <w:pPr>
        <w:pStyle w:val="TOC1"/>
        <w:rPr>
          <w:color w:val="auto"/>
          <w:spacing w:val="0"/>
          <w:kern w:val="2"/>
          <w:szCs w:val="24"/>
          <w14:ligatures w14:val="standardContextual"/>
        </w:rPr>
      </w:pPr>
      <w:hyperlink w:anchor="_Toc177664132" w:history="1">
        <w:r w:rsidRPr="002A3A89">
          <w:rPr>
            <w:rStyle w:val="Hyperlink"/>
          </w:rPr>
          <w:t>5.</w:t>
        </w:r>
        <w:r>
          <w:rPr>
            <w:color w:val="auto"/>
            <w:spacing w:val="0"/>
            <w:kern w:val="2"/>
            <w:szCs w:val="24"/>
            <w14:ligatures w14:val="standardContextual"/>
          </w:rPr>
          <w:tab/>
        </w:r>
        <w:r w:rsidRPr="002A3A89">
          <w:rPr>
            <w:rStyle w:val="Hyperlink"/>
          </w:rPr>
          <w:t>Moving to ‘thanks is enough’</w:t>
        </w:r>
        <w:r>
          <w:rPr>
            <w:webHidden/>
          </w:rPr>
          <w:tab/>
        </w:r>
        <w:r>
          <w:rPr>
            <w:webHidden/>
          </w:rPr>
          <w:fldChar w:fldCharType="begin"/>
        </w:r>
        <w:r>
          <w:rPr>
            <w:webHidden/>
          </w:rPr>
          <w:instrText xml:space="preserve"> PAGEREF _Toc177664132 \h </w:instrText>
        </w:r>
        <w:r>
          <w:rPr>
            <w:webHidden/>
          </w:rPr>
        </w:r>
        <w:r>
          <w:rPr>
            <w:webHidden/>
          </w:rPr>
          <w:fldChar w:fldCharType="separate"/>
        </w:r>
        <w:r>
          <w:rPr>
            <w:webHidden/>
          </w:rPr>
          <w:t>5</w:t>
        </w:r>
        <w:r>
          <w:rPr>
            <w:webHidden/>
          </w:rPr>
          <w:fldChar w:fldCharType="end"/>
        </w:r>
      </w:hyperlink>
    </w:p>
    <w:p w14:paraId="308F6E42" w14:textId="600FC2AC" w:rsidR="00D135EA" w:rsidRDefault="00D135EA">
      <w:pPr>
        <w:pStyle w:val="TOC1"/>
        <w:rPr>
          <w:color w:val="auto"/>
          <w:spacing w:val="0"/>
          <w:kern w:val="2"/>
          <w:szCs w:val="24"/>
          <w14:ligatures w14:val="standardContextual"/>
        </w:rPr>
      </w:pPr>
      <w:hyperlink w:anchor="_Toc177664133" w:history="1">
        <w:r w:rsidRPr="002A3A89">
          <w:rPr>
            <w:rStyle w:val="Hyperlink"/>
          </w:rPr>
          <w:t>6.</w:t>
        </w:r>
        <w:r>
          <w:rPr>
            <w:color w:val="auto"/>
            <w:spacing w:val="0"/>
            <w:kern w:val="2"/>
            <w:szCs w:val="24"/>
            <w14:ligatures w14:val="standardContextual"/>
          </w:rPr>
          <w:tab/>
        </w:r>
        <w:r w:rsidRPr="002A3A89">
          <w:rPr>
            <w:rStyle w:val="Hyperlink"/>
          </w:rPr>
          <w:t>Minimum accountabilities</w:t>
        </w:r>
        <w:r>
          <w:rPr>
            <w:webHidden/>
          </w:rPr>
          <w:tab/>
        </w:r>
        <w:r>
          <w:rPr>
            <w:webHidden/>
          </w:rPr>
          <w:fldChar w:fldCharType="begin"/>
        </w:r>
        <w:r>
          <w:rPr>
            <w:webHidden/>
          </w:rPr>
          <w:instrText xml:space="preserve"> PAGEREF _Toc177664133 \h </w:instrText>
        </w:r>
        <w:r>
          <w:rPr>
            <w:webHidden/>
          </w:rPr>
        </w:r>
        <w:r>
          <w:rPr>
            <w:webHidden/>
          </w:rPr>
          <w:fldChar w:fldCharType="separate"/>
        </w:r>
        <w:r>
          <w:rPr>
            <w:webHidden/>
          </w:rPr>
          <w:t>5</w:t>
        </w:r>
        <w:r>
          <w:rPr>
            <w:webHidden/>
          </w:rPr>
          <w:fldChar w:fldCharType="end"/>
        </w:r>
      </w:hyperlink>
    </w:p>
    <w:p w14:paraId="0985A0B6" w14:textId="271C0022" w:rsidR="00D135EA" w:rsidRDefault="00D135EA">
      <w:pPr>
        <w:pStyle w:val="TOC2"/>
        <w:tabs>
          <w:tab w:val="left" w:pos="1080"/>
        </w:tabs>
        <w:rPr>
          <w:spacing w:val="0"/>
          <w:kern w:val="2"/>
          <w:sz w:val="24"/>
          <w:szCs w:val="24"/>
          <w14:ligatures w14:val="standardContextual"/>
        </w:rPr>
      </w:pPr>
      <w:hyperlink w:anchor="_Toc177664134" w:history="1">
        <w:r w:rsidRPr="002A3A89">
          <w:rPr>
            <w:rStyle w:val="Hyperlink"/>
          </w:rPr>
          <w:t>6.1</w:t>
        </w:r>
        <w:r>
          <w:rPr>
            <w:spacing w:val="0"/>
            <w:kern w:val="2"/>
            <w:sz w:val="24"/>
            <w:szCs w:val="24"/>
            <w14:ligatures w14:val="standardContextual"/>
          </w:rPr>
          <w:tab/>
        </w:r>
        <w:r w:rsidRPr="002A3A89">
          <w:rPr>
            <w:rStyle w:val="Hyperlink"/>
          </w:rPr>
          <w:t>Fundraising</w:t>
        </w:r>
        <w:r>
          <w:rPr>
            <w:webHidden/>
          </w:rPr>
          <w:tab/>
        </w:r>
        <w:r>
          <w:rPr>
            <w:webHidden/>
          </w:rPr>
          <w:fldChar w:fldCharType="begin"/>
        </w:r>
        <w:r>
          <w:rPr>
            <w:webHidden/>
          </w:rPr>
          <w:instrText xml:space="preserve"> PAGEREF _Toc177664134 \h </w:instrText>
        </w:r>
        <w:r>
          <w:rPr>
            <w:webHidden/>
          </w:rPr>
        </w:r>
        <w:r>
          <w:rPr>
            <w:webHidden/>
          </w:rPr>
          <w:fldChar w:fldCharType="separate"/>
        </w:r>
        <w:r>
          <w:rPr>
            <w:webHidden/>
          </w:rPr>
          <w:t>6</w:t>
        </w:r>
        <w:r>
          <w:rPr>
            <w:webHidden/>
          </w:rPr>
          <w:fldChar w:fldCharType="end"/>
        </w:r>
      </w:hyperlink>
    </w:p>
    <w:p w14:paraId="66732B93" w14:textId="02ABF2B0" w:rsidR="00D135EA" w:rsidRDefault="00D135EA">
      <w:pPr>
        <w:pStyle w:val="TOC1"/>
        <w:rPr>
          <w:color w:val="auto"/>
          <w:spacing w:val="0"/>
          <w:kern w:val="2"/>
          <w:szCs w:val="24"/>
          <w14:ligatures w14:val="standardContextual"/>
        </w:rPr>
      </w:pPr>
      <w:hyperlink w:anchor="_Toc177664135" w:history="1">
        <w:r w:rsidRPr="002A3A89">
          <w:rPr>
            <w:rStyle w:val="Hyperlink"/>
          </w:rPr>
          <w:t>7.</w:t>
        </w:r>
        <w:r>
          <w:rPr>
            <w:color w:val="auto"/>
            <w:spacing w:val="0"/>
            <w:kern w:val="2"/>
            <w:szCs w:val="24"/>
            <w14:ligatures w14:val="standardContextual"/>
          </w:rPr>
          <w:tab/>
        </w:r>
        <w:r w:rsidRPr="002A3A89">
          <w:rPr>
            <w:rStyle w:val="Hyperlink"/>
          </w:rPr>
          <w:t>Definitions</w:t>
        </w:r>
        <w:r>
          <w:rPr>
            <w:webHidden/>
          </w:rPr>
          <w:tab/>
        </w:r>
        <w:r>
          <w:rPr>
            <w:webHidden/>
          </w:rPr>
          <w:fldChar w:fldCharType="begin"/>
        </w:r>
        <w:r>
          <w:rPr>
            <w:webHidden/>
          </w:rPr>
          <w:instrText xml:space="preserve"> PAGEREF _Toc177664135 \h </w:instrText>
        </w:r>
        <w:r>
          <w:rPr>
            <w:webHidden/>
          </w:rPr>
        </w:r>
        <w:r>
          <w:rPr>
            <w:webHidden/>
          </w:rPr>
          <w:fldChar w:fldCharType="separate"/>
        </w:r>
        <w:r>
          <w:rPr>
            <w:webHidden/>
          </w:rPr>
          <w:t>6</w:t>
        </w:r>
        <w:r>
          <w:rPr>
            <w:webHidden/>
          </w:rPr>
          <w:fldChar w:fldCharType="end"/>
        </w:r>
      </w:hyperlink>
    </w:p>
    <w:p w14:paraId="6B5B8EDA" w14:textId="0ED90CAB" w:rsidR="00D135EA" w:rsidRDefault="00D135EA">
      <w:pPr>
        <w:pStyle w:val="TOC2"/>
        <w:tabs>
          <w:tab w:val="left" w:pos="1080"/>
        </w:tabs>
        <w:rPr>
          <w:spacing w:val="0"/>
          <w:kern w:val="2"/>
          <w:sz w:val="24"/>
          <w:szCs w:val="24"/>
          <w14:ligatures w14:val="standardContextual"/>
        </w:rPr>
      </w:pPr>
      <w:hyperlink w:anchor="_Toc177664136" w:history="1">
        <w:r w:rsidRPr="002A3A89">
          <w:rPr>
            <w:rStyle w:val="Hyperlink"/>
          </w:rPr>
          <w:t>7.1</w:t>
        </w:r>
        <w:r>
          <w:rPr>
            <w:spacing w:val="0"/>
            <w:kern w:val="2"/>
            <w:sz w:val="24"/>
            <w:szCs w:val="24"/>
            <w14:ligatures w14:val="standardContextual"/>
          </w:rPr>
          <w:tab/>
        </w:r>
        <w:r w:rsidRPr="002A3A89">
          <w:rPr>
            <w:rStyle w:val="Hyperlink"/>
          </w:rPr>
          <w:t>Benefits</w:t>
        </w:r>
        <w:r>
          <w:rPr>
            <w:webHidden/>
          </w:rPr>
          <w:tab/>
        </w:r>
        <w:r>
          <w:rPr>
            <w:webHidden/>
          </w:rPr>
          <w:fldChar w:fldCharType="begin"/>
        </w:r>
        <w:r>
          <w:rPr>
            <w:webHidden/>
          </w:rPr>
          <w:instrText xml:space="preserve"> PAGEREF _Toc177664136 \h </w:instrText>
        </w:r>
        <w:r>
          <w:rPr>
            <w:webHidden/>
          </w:rPr>
        </w:r>
        <w:r>
          <w:rPr>
            <w:webHidden/>
          </w:rPr>
          <w:fldChar w:fldCharType="separate"/>
        </w:r>
        <w:r>
          <w:rPr>
            <w:webHidden/>
          </w:rPr>
          <w:t>6</w:t>
        </w:r>
        <w:r>
          <w:rPr>
            <w:webHidden/>
          </w:rPr>
          <w:fldChar w:fldCharType="end"/>
        </w:r>
      </w:hyperlink>
    </w:p>
    <w:p w14:paraId="328422FA" w14:textId="7CCDE7FF" w:rsidR="00D135EA" w:rsidRDefault="00D135EA">
      <w:pPr>
        <w:pStyle w:val="TOC2"/>
        <w:tabs>
          <w:tab w:val="left" w:pos="1080"/>
        </w:tabs>
        <w:rPr>
          <w:spacing w:val="0"/>
          <w:kern w:val="2"/>
          <w:sz w:val="24"/>
          <w:szCs w:val="24"/>
          <w14:ligatures w14:val="standardContextual"/>
        </w:rPr>
      </w:pPr>
      <w:hyperlink w:anchor="_Toc177664137" w:history="1">
        <w:r w:rsidRPr="002A3A89">
          <w:rPr>
            <w:rStyle w:val="Hyperlink"/>
          </w:rPr>
          <w:t>7.2</w:t>
        </w:r>
        <w:r>
          <w:rPr>
            <w:spacing w:val="0"/>
            <w:kern w:val="2"/>
            <w:sz w:val="24"/>
            <w:szCs w:val="24"/>
            <w14:ligatures w14:val="standardContextual"/>
          </w:rPr>
          <w:tab/>
        </w:r>
        <w:r w:rsidRPr="002A3A89">
          <w:rPr>
            <w:rStyle w:val="Hyperlink"/>
          </w:rPr>
          <w:t>Business associate</w:t>
        </w:r>
        <w:r>
          <w:rPr>
            <w:webHidden/>
          </w:rPr>
          <w:tab/>
        </w:r>
        <w:r>
          <w:rPr>
            <w:webHidden/>
          </w:rPr>
          <w:fldChar w:fldCharType="begin"/>
        </w:r>
        <w:r>
          <w:rPr>
            <w:webHidden/>
          </w:rPr>
          <w:instrText xml:space="preserve"> PAGEREF _Toc177664137 \h </w:instrText>
        </w:r>
        <w:r>
          <w:rPr>
            <w:webHidden/>
          </w:rPr>
        </w:r>
        <w:r>
          <w:rPr>
            <w:webHidden/>
          </w:rPr>
          <w:fldChar w:fldCharType="separate"/>
        </w:r>
        <w:r>
          <w:rPr>
            <w:webHidden/>
          </w:rPr>
          <w:t>6</w:t>
        </w:r>
        <w:r>
          <w:rPr>
            <w:webHidden/>
          </w:rPr>
          <w:fldChar w:fldCharType="end"/>
        </w:r>
      </w:hyperlink>
    </w:p>
    <w:p w14:paraId="123EAC50" w14:textId="43107FCF" w:rsidR="00D135EA" w:rsidRDefault="00D135EA">
      <w:pPr>
        <w:pStyle w:val="TOC2"/>
        <w:tabs>
          <w:tab w:val="left" w:pos="1080"/>
        </w:tabs>
        <w:rPr>
          <w:spacing w:val="0"/>
          <w:kern w:val="2"/>
          <w:sz w:val="24"/>
          <w:szCs w:val="24"/>
          <w14:ligatures w14:val="standardContextual"/>
        </w:rPr>
      </w:pPr>
      <w:hyperlink w:anchor="_Toc177664138" w:history="1">
        <w:r w:rsidRPr="002A3A89">
          <w:rPr>
            <w:rStyle w:val="Hyperlink"/>
          </w:rPr>
          <w:t>7.3</w:t>
        </w:r>
        <w:r>
          <w:rPr>
            <w:spacing w:val="0"/>
            <w:kern w:val="2"/>
            <w:sz w:val="24"/>
            <w:szCs w:val="24"/>
            <w14:ligatures w14:val="standardContextual"/>
          </w:rPr>
          <w:tab/>
        </w:r>
        <w:r w:rsidRPr="002A3A89">
          <w:rPr>
            <w:rStyle w:val="Hyperlink"/>
          </w:rPr>
          <w:t>Community expectations</w:t>
        </w:r>
        <w:r>
          <w:rPr>
            <w:webHidden/>
          </w:rPr>
          <w:tab/>
        </w:r>
        <w:r>
          <w:rPr>
            <w:webHidden/>
          </w:rPr>
          <w:fldChar w:fldCharType="begin"/>
        </w:r>
        <w:r>
          <w:rPr>
            <w:webHidden/>
          </w:rPr>
          <w:instrText xml:space="preserve"> PAGEREF _Toc177664138 \h </w:instrText>
        </w:r>
        <w:r>
          <w:rPr>
            <w:webHidden/>
          </w:rPr>
        </w:r>
        <w:r>
          <w:rPr>
            <w:webHidden/>
          </w:rPr>
          <w:fldChar w:fldCharType="separate"/>
        </w:r>
        <w:r>
          <w:rPr>
            <w:webHidden/>
          </w:rPr>
          <w:t>6</w:t>
        </w:r>
        <w:r>
          <w:rPr>
            <w:webHidden/>
          </w:rPr>
          <w:fldChar w:fldCharType="end"/>
        </w:r>
      </w:hyperlink>
    </w:p>
    <w:p w14:paraId="0965243A" w14:textId="20FB5C90" w:rsidR="00D135EA" w:rsidRDefault="00D135EA">
      <w:pPr>
        <w:pStyle w:val="TOC2"/>
        <w:tabs>
          <w:tab w:val="left" w:pos="1080"/>
        </w:tabs>
        <w:rPr>
          <w:spacing w:val="0"/>
          <w:kern w:val="2"/>
          <w:sz w:val="24"/>
          <w:szCs w:val="24"/>
          <w14:ligatures w14:val="standardContextual"/>
        </w:rPr>
      </w:pPr>
      <w:hyperlink w:anchor="_Toc177664139" w:history="1">
        <w:r w:rsidRPr="002A3A89">
          <w:rPr>
            <w:rStyle w:val="Hyperlink"/>
          </w:rPr>
          <w:t>7.4</w:t>
        </w:r>
        <w:r>
          <w:rPr>
            <w:spacing w:val="0"/>
            <w:kern w:val="2"/>
            <w:sz w:val="24"/>
            <w:szCs w:val="24"/>
            <w14:ligatures w14:val="standardContextual"/>
          </w:rPr>
          <w:tab/>
        </w:r>
        <w:r w:rsidRPr="002A3A89">
          <w:rPr>
            <w:rStyle w:val="Hyperlink"/>
          </w:rPr>
          <w:t>Conflict of interest</w:t>
        </w:r>
        <w:r>
          <w:rPr>
            <w:webHidden/>
          </w:rPr>
          <w:tab/>
        </w:r>
        <w:r>
          <w:rPr>
            <w:webHidden/>
          </w:rPr>
          <w:fldChar w:fldCharType="begin"/>
        </w:r>
        <w:r>
          <w:rPr>
            <w:webHidden/>
          </w:rPr>
          <w:instrText xml:space="preserve"> PAGEREF _Toc177664139 \h </w:instrText>
        </w:r>
        <w:r>
          <w:rPr>
            <w:webHidden/>
          </w:rPr>
        </w:r>
        <w:r>
          <w:rPr>
            <w:webHidden/>
          </w:rPr>
          <w:fldChar w:fldCharType="separate"/>
        </w:r>
        <w:r>
          <w:rPr>
            <w:webHidden/>
          </w:rPr>
          <w:t>6</w:t>
        </w:r>
        <w:r>
          <w:rPr>
            <w:webHidden/>
          </w:rPr>
          <w:fldChar w:fldCharType="end"/>
        </w:r>
      </w:hyperlink>
    </w:p>
    <w:p w14:paraId="082B6A2A" w14:textId="274836A9" w:rsidR="00D135EA" w:rsidRDefault="00D135EA">
      <w:pPr>
        <w:pStyle w:val="TOC2"/>
        <w:tabs>
          <w:tab w:val="left" w:pos="1080"/>
        </w:tabs>
        <w:rPr>
          <w:spacing w:val="0"/>
          <w:kern w:val="2"/>
          <w:sz w:val="24"/>
          <w:szCs w:val="24"/>
          <w14:ligatures w14:val="standardContextual"/>
        </w:rPr>
      </w:pPr>
      <w:hyperlink w:anchor="_Toc177664140" w:history="1">
        <w:r w:rsidRPr="002A3A89">
          <w:rPr>
            <w:rStyle w:val="Hyperlink"/>
          </w:rPr>
          <w:t>7.5</w:t>
        </w:r>
        <w:r>
          <w:rPr>
            <w:spacing w:val="0"/>
            <w:kern w:val="2"/>
            <w:sz w:val="24"/>
            <w:szCs w:val="24"/>
            <w14:ligatures w14:val="standardContextual"/>
          </w:rPr>
          <w:tab/>
        </w:r>
        <w:r w:rsidRPr="002A3A89">
          <w:rPr>
            <w:rStyle w:val="Hyperlink"/>
          </w:rPr>
          <w:t>Fundraising</w:t>
        </w:r>
        <w:r>
          <w:rPr>
            <w:webHidden/>
          </w:rPr>
          <w:tab/>
        </w:r>
        <w:r>
          <w:rPr>
            <w:webHidden/>
          </w:rPr>
          <w:fldChar w:fldCharType="begin"/>
        </w:r>
        <w:r>
          <w:rPr>
            <w:webHidden/>
          </w:rPr>
          <w:instrText xml:space="preserve"> PAGEREF _Toc177664140 \h </w:instrText>
        </w:r>
        <w:r>
          <w:rPr>
            <w:webHidden/>
          </w:rPr>
        </w:r>
        <w:r>
          <w:rPr>
            <w:webHidden/>
          </w:rPr>
          <w:fldChar w:fldCharType="separate"/>
        </w:r>
        <w:r>
          <w:rPr>
            <w:webHidden/>
          </w:rPr>
          <w:t>7</w:t>
        </w:r>
        <w:r>
          <w:rPr>
            <w:webHidden/>
          </w:rPr>
          <w:fldChar w:fldCharType="end"/>
        </w:r>
      </w:hyperlink>
    </w:p>
    <w:p w14:paraId="04947D5E" w14:textId="49A6CCC9" w:rsidR="00D135EA" w:rsidRDefault="00D135EA">
      <w:pPr>
        <w:pStyle w:val="TOC2"/>
        <w:tabs>
          <w:tab w:val="left" w:pos="1080"/>
        </w:tabs>
        <w:rPr>
          <w:spacing w:val="0"/>
          <w:kern w:val="2"/>
          <w:sz w:val="24"/>
          <w:szCs w:val="24"/>
          <w14:ligatures w14:val="standardContextual"/>
        </w:rPr>
      </w:pPr>
      <w:hyperlink w:anchor="_Toc177664141" w:history="1">
        <w:r w:rsidRPr="002A3A89">
          <w:rPr>
            <w:rStyle w:val="Hyperlink"/>
          </w:rPr>
          <w:t>7.6</w:t>
        </w:r>
        <w:r>
          <w:rPr>
            <w:spacing w:val="0"/>
            <w:kern w:val="2"/>
            <w:sz w:val="24"/>
            <w:szCs w:val="24"/>
            <w14:ligatures w14:val="standardContextual"/>
          </w:rPr>
          <w:tab/>
        </w:r>
        <w:r w:rsidRPr="002A3A89">
          <w:rPr>
            <w:rStyle w:val="Hyperlink"/>
          </w:rPr>
          <w:t>Gifts</w:t>
        </w:r>
        <w:r>
          <w:rPr>
            <w:webHidden/>
          </w:rPr>
          <w:tab/>
        </w:r>
        <w:r>
          <w:rPr>
            <w:webHidden/>
          </w:rPr>
          <w:fldChar w:fldCharType="begin"/>
        </w:r>
        <w:r>
          <w:rPr>
            <w:webHidden/>
          </w:rPr>
          <w:instrText xml:space="preserve"> PAGEREF _Toc177664141 \h </w:instrText>
        </w:r>
        <w:r>
          <w:rPr>
            <w:webHidden/>
          </w:rPr>
        </w:r>
        <w:r>
          <w:rPr>
            <w:webHidden/>
          </w:rPr>
          <w:fldChar w:fldCharType="separate"/>
        </w:r>
        <w:r>
          <w:rPr>
            <w:webHidden/>
          </w:rPr>
          <w:t>7</w:t>
        </w:r>
        <w:r>
          <w:rPr>
            <w:webHidden/>
          </w:rPr>
          <w:fldChar w:fldCharType="end"/>
        </w:r>
      </w:hyperlink>
    </w:p>
    <w:p w14:paraId="4F9A23CA" w14:textId="555B7DA1" w:rsidR="00D135EA" w:rsidRDefault="00D135EA">
      <w:pPr>
        <w:pStyle w:val="TOC2"/>
        <w:tabs>
          <w:tab w:val="left" w:pos="1080"/>
        </w:tabs>
        <w:rPr>
          <w:spacing w:val="0"/>
          <w:kern w:val="2"/>
          <w:sz w:val="24"/>
          <w:szCs w:val="24"/>
          <w14:ligatures w14:val="standardContextual"/>
        </w:rPr>
      </w:pPr>
      <w:hyperlink w:anchor="_Toc177664142" w:history="1">
        <w:r w:rsidRPr="002A3A89">
          <w:rPr>
            <w:rStyle w:val="Hyperlink"/>
          </w:rPr>
          <w:t>7.7</w:t>
        </w:r>
        <w:r>
          <w:rPr>
            <w:spacing w:val="0"/>
            <w:kern w:val="2"/>
            <w:sz w:val="24"/>
            <w:szCs w:val="24"/>
            <w14:ligatures w14:val="standardContextual"/>
          </w:rPr>
          <w:tab/>
        </w:r>
        <w:r w:rsidRPr="002A3A89">
          <w:rPr>
            <w:rStyle w:val="Hyperlink"/>
          </w:rPr>
          <w:t>Hospitality</w:t>
        </w:r>
        <w:r>
          <w:rPr>
            <w:webHidden/>
          </w:rPr>
          <w:tab/>
        </w:r>
        <w:r>
          <w:rPr>
            <w:webHidden/>
          </w:rPr>
          <w:fldChar w:fldCharType="begin"/>
        </w:r>
        <w:r>
          <w:rPr>
            <w:webHidden/>
          </w:rPr>
          <w:instrText xml:space="preserve"> PAGEREF _Toc177664142 \h </w:instrText>
        </w:r>
        <w:r>
          <w:rPr>
            <w:webHidden/>
          </w:rPr>
        </w:r>
        <w:r>
          <w:rPr>
            <w:webHidden/>
          </w:rPr>
          <w:fldChar w:fldCharType="separate"/>
        </w:r>
        <w:r>
          <w:rPr>
            <w:webHidden/>
          </w:rPr>
          <w:t>7</w:t>
        </w:r>
        <w:r>
          <w:rPr>
            <w:webHidden/>
          </w:rPr>
          <w:fldChar w:fldCharType="end"/>
        </w:r>
      </w:hyperlink>
    </w:p>
    <w:p w14:paraId="675BCF67" w14:textId="1FC25CE0" w:rsidR="00D135EA" w:rsidRDefault="00D135EA">
      <w:pPr>
        <w:pStyle w:val="TOC2"/>
        <w:tabs>
          <w:tab w:val="left" w:pos="1080"/>
        </w:tabs>
        <w:rPr>
          <w:spacing w:val="0"/>
          <w:kern w:val="2"/>
          <w:sz w:val="24"/>
          <w:szCs w:val="24"/>
          <w14:ligatures w14:val="standardContextual"/>
        </w:rPr>
      </w:pPr>
      <w:hyperlink w:anchor="_Toc177664143" w:history="1">
        <w:r w:rsidRPr="002A3A89">
          <w:rPr>
            <w:rStyle w:val="Hyperlink"/>
          </w:rPr>
          <w:t>7.8</w:t>
        </w:r>
        <w:r>
          <w:rPr>
            <w:spacing w:val="0"/>
            <w:kern w:val="2"/>
            <w:sz w:val="24"/>
            <w:szCs w:val="24"/>
            <w14:ligatures w14:val="standardContextual"/>
          </w:rPr>
          <w:tab/>
        </w:r>
        <w:r w:rsidRPr="002A3A89">
          <w:rPr>
            <w:rStyle w:val="Hyperlink"/>
          </w:rPr>
          <w:t>Legitimate business benefit</w:t>
        </w:r>
        <w:r>
          <w:rPr>
            <w:webHidden/>
          </w:rPr>
          <w:tab/>
        </w:r>
        <w:r>
          <w:rPr>
            <w:webHidden/>
          </w:rPr>
          <w:fldChar w:fldCharType="begin"/>
        </w:r>
        <w:r>
          <w:rPr>
            <w:webHidden/>
          </w:rPr>
          <w:instrText xml:space="preserve"> PAGEREF _Toc177664143 \h </w:instrText>
        </w:r>
        <w:r>
          <w:rPr>
            <w:webHidden/>
          </w:rPr>
        </w:r>
        <w:r>
          <w:rPr>
            <w:webHidden/>
          </w:rPr>
          <w:fldChar w:fldCharType="separate"/>
        </w:r>
        <w:r>
          <w:rPr>
            <w:webHidden/>
          </w:rPr>
          <w:t>7</w:t>
        </w:r>
        <w:r>
          <w:rPr>
            <w:webHidden/>
          </w:rPr>
          <w:fldChar w:fldCharType="end"/>
        </w:r>
      </w:hyperlink>
    </w:p>
    <w:p w14:paraId="48308626" w14:textId="5308F039" w:rsidR="00D135EA" w:rsidRDefault="00D135EA">
      <w:pPr>
        <w:pStyle w:val="TOC2"/>
        <w:tabs>
          <w:tab w:val="left" w:pos="1080"/>
        </w:tabs>
        <w:rPr>
          <w:spacing w:val="0"/>
          <w:kern w:val="2"/>
          <w:sz w:val="24"/>
          <w:szCs w:val="24"/>
          <w14:ligatures w14:val="standardContextual"/>
        </w:rPr>
      </w:pPr>
      <w:hyperlink w:anchor="_Toc177664144" w:history="1">
        <w:r w:rsidRPr="002A3A89">
          <w:rPr>
            <w:rStyle w:val="Hyperlink"/>
          </w:rPr>
          <w:t>7.9</w:t>
        </w:r>
        <w:r>
          <w:rPr>
            <w:spacing w:val="0"/>
            <w:kern w:val="2"/>
            <w:sz w:val="24"/>
            <w:szCs w:val="24"/>
            <w14:ligatures w14:val="standardContextual"/>
          </w:rPr>
          <w:tab/>
        </w:r>
        <w:r w:rsidRPr="002A3A89">
          <w:rPr>
            <w:rStyle w:val="Hyperlink"/>
          </w:rPr>
          <w:t>Non-token offer</w:t>
        </w:r>
        <w:r>
          <w:rPr>
            <w:webHidden/>
          </w:rPr>
          <w:tab/>
        </w:r>
        <w:r>
          <w:rPr>
            <w:webHidden/>
          </w:rPr>
          <w:fldChar w:fldCharType="begin"/>
        </w:r>
        <w:r>
          <w:rPr>
            <w:webHidden/>
          </w:rPr>
          <w:instrText xml:space="preserve"> PAGEREF _Toc177664144 \h </w:instrText>
        </w:r>
        <w:r>
          <w:rPr>
            <w:webHidden/>
          </w:rPr>
        </w:r>
        <w:r>
          <w:rPr>
            <w:webHidden/>
          </w:rPr>
          <w:fldChar w:fldCharType="separate"/>
        </w:r>
        <w:r>
          <w:rPr>
            <w:webHidden/>
          </w:rPr>
          <w:t>7</w:t>
        </w:r>
        <w:r>
          <w:rPr>
            <w:webHidden/>
          </w:rPr>
          <w:fldChar w:fldCharType="end"/>
        </w:r>
      </w:hyperlink>
    </w:p>
    <w:p w14:paraId="08973095" w14:textId="338ED41F" w:rsidR="00D135EA" w:rsidRDefault="00D135EA">
      <w:pPr>
        <w:pStyle w:val="TOC2"/>
        <w:tabs>
          <w:tab w:val="left" w:pos="1080"/>
        </w:tabs>
        <w:rPr>
          <w:spacing w:val="0"/>
          <w:kern w:val="2"/>
          <w:sz w:val="24"/>
          <w:szCs w:val="24"/>
          <w14:ligatures w14:val="standardContextual"/>
        </w:rPr>
      </w:pPr>
      <w:hyperlink w:anchor="_Toc177664145" w:history="1">
        <w:r w:rsidRPr="002A3A89">
          <w:rPr>
            <w:rStyle w:val="Hyperlink"/>
          </w:rPr>
          <w:t>7.10</w:t>
        </w:r>
        <w:r>
          <w:rPr>
            <w:spacing w:val="0"/>
            <w:kern w:val="2"/>
            <w:sz w:val="24"/>
            <w:szCs w:val="24"/>
            <w14:ligatures w14:val="standardContextual"/>
          </w:rPr>
          <w:tab/>
        </w:r>
        <w:r w:rsidRPr="002A3A89">
          <w:rPr>
            <w:rStyle w:val="Hyperlink"/>
          </w:rPr>
          <w:t>Official gifts and items</w:t>
        </w:r>
        <w:r>
          <w:rPr>
            <w:webHidden/>
          </w:rPr>
          <w:tab/>
        </w:r>
        <w:r>
          <w:rPr>
            <w:webHidden/>
          </w:rPr>
          <w:fldChar w:fldCharType="begin"/>
        </w:r>
        <w:r>
          <w:rPr>
            <w:webHidden/>
          </w:rPr>
          <w:instrText xml:space="preserve"> PAGEREF _Toc177664145 \h </w:instrText>
        </w:r>
        <w:r>
          <w:rPr>
            <w:webHidden/>
          </w:rPr>
        </w:r>
        <w:r>
          <w:rPr>
            <w:webHidden/>
          </w:rPr>
          <w:fldChar w:fldCharType="separate"/>
        </w:r>
        <w:r>
          <w:rPr>
            <w:webHidden/>
          </w:rPr>
          <w:t>8</w:t>
        </w:r>
        <w:r>
          <w:rPr>
            <w:webHidden/>
          </w:rPr>
          <w:fldChar w:fldCharType="end"/>
        </w:r>
      </w:hyperlink>
    </w:p>
    <w:p w14:paraId="2B2F7043" w14:textId="01D19BAB" w:rsidR="00D135EA" w:rsidRDefault="00D135EA">
      <w:pPr>
        <w:pStyle w:val="TOC2"/>
        <w:tabs>
          <w:tab w:val="left" w:pos="1080"/>
        </w:tabs>
        <w:rPr>
          <w:spacing w:val="0"/>
          <w:kern w:val="2"/>
          <w:sz w:val="24"/>
          <w:szCs w:val="24"/>
          <w14:ligatures w14:val="standardContextual"/>
        </w:rPr>
      </w:pPr>
      <w:hyperlink w:anchor="_Toc177664146" w:history="1">
        <w:r w:rsidRPr="002A3A89">
          <w:rPr>
            <w:rStyle w:val="Hyperlink"/>
          </w:rPr>
          <w:t>7.11</w:t>
        </w:r>
        <w:r>
          <w:rPr>
            <w:spacing w:val="0"/>
            <w:kern w:val="2"/>
            <w:sz w:val="24"/>
            <w:szCs w:val="24"/>
            <w14:ligatures w14:val="standardContextual"/>
          </w:rPr>
          <w:tab/>
        </w:r>
        <w:r w:rsidRPr="002A3A89">
          <w:rPr>
            <w:rStyle w:val="Hyperlink"/>
          </w:rPr>
          <w:t>Policy Guide</w:t>
        </w:r>
        <w:r>
          <w:rPr>
            <w:webHidden/>
          </w:rPr>
          <w:tab/>
        </w:r>
        <w:r>
          <w:rPr>
            <w:webHidden/>
          </w:rPr>
          <w:fldChar w:fldCharType="begin"/>
        </w:r>
        <w:r>
          <w:rPr>
            <w:webHidden/>
          </w:rPr>
          <w:instrText xml:space="preserve"> PAGEREF _Toc177664146 \h </w:instrText>
        </w:r>
        <w:r>
          <w:rPr>
            <w:webHidden/>
          </w:rPr>
        </w:r>
        <w:r>
          <w:rPr>
            <w:webHidden/>
          </w:rPr>
          <w:fldChar w:fldCharType="separate"/>
        </w:r>
        <w:r>
          <w:rPr>
            <w:webHidden/>
          </w:rPr>
          <w:t>8</w:t>
        </w:r>
        <w:r>
          <w:rPr>
            <w:webHidden/>
          </w:rPr>
          <w:fldChar w:fldCharType="end"/>
        </w:r>
      </w:hyperlink>
    </w:p>
    <w:p w14:paraId="55F293A7" w14:textId="465AC8D5" w:rsidR="00D135EA" w:rsidRDefault="00D135EA">
      <w:pPr>
        <w:pStyle w:val="TOC2"/>
        <w:tabs>
          <w:tab w:val="left" w:pos="1080"/>
        </w:tabs>
        <w:rPr>
          <w:spacing w:val="0"/>
          <w:kern w:val="2"/>
          <w:sz w:val="24"/>
          <w:szCs w:val="24"/>
          <w14:ligatures w14:val="standardContextual"/>
        </w:rPr>
      </w:pPr>
      <w:hyperlink w:anchor="_Toc177664147" w:history="1">
        <w:r w:rsidRPr="002A3A89">
          <w:rPr>
            <w:rStyle w:val="Hyperlink"/>
          </w:rPr>
          <w:t>7.12</w:t>
        </w:r>
        <w:r>
          <w:rPr>
            <w:spacing w:val="0"/>
            <w:kern w:val="2"/>
            <w:sz w:val="24"/>
            <w:szCs w:val="24"/>
            <w14:ligatures w14:val="standardContextual"/>
          </w:rPr>
          <w:tab/>
        </w:r>
        <w:r w:rsidRPr="002A3A89">
          <w:rPr>
            <w:rStyle w:val="Hyperlink"/>
          </w:rPr>
          <w:t>Public official</w:t>
        </w:r>
        <w:r>
          <w:rPr>
            <w:webHidden/>
          </w:rPr>
          <w:tab/>
        </w:r>
        <w:r>
          <w:rPr>
            <w:webHidden/>
          </w:rPr>
          <w:fldChar w:fldCharType="begin"/>
        </w:r>
        <w:r>
          <w:rPr>
            <w:webHidden/>
          </w:rPr>
          <w:instrText xml:space="preserve"> PAGEREF _Toc177664147 \h </w:instrText>
        </w:r>
        <w:r>
          <w:rPr>
            <w:webHidden/>
          </w:rPr>
        </w:r>
        <w:r>
          <w:rPr>
            <w:webHidden/>
          </w:rPr>
          <w:fldChar w:fldCharType="separate"/>
        </w:r>
        <w:r>
          <w:rPr>
            <w:webHidden/>
          </w:rPr>
          <w:t>8</w:t>
        </w:r>
        <w:r>
          <w:rPr>
            <w:webHidden/>
          </w:rPr>
          <w:fldChar w:fldCharType="end"/>
        </w:r>
      </w:hyperlink>
    </w:p>
    <w:p w14:paraId="56175B49" w14:textId="4F714B10" w:rsidR="00D135EA" w:rsidRDefault="00D135EA">
      <w:pPr>
        <w:pStyle w:val="TOC2"/>
        <w:tabs>
          <w:tab w:val="left" w:pos="1080"/>
        </w:tabs>
        <w:rPr>
          <w:spacing w:val="0"/>
          <w:kern w:val="2"/>
          <w:sz w:val="24"/>
          <w:szCs w:val="24"/>
          <w14:ligatures w14:val="standardContextual"/>
        </w:rPr>
      </w:pPr>
      <w:hyperlink w:anchor="_Toc177664148" w:history="1">
        <w:r w:rsidRPr="002A3A89">
          <w:rPr>
            <w:rStyle w:val="Hyperlink"/>
          </w:rPr>
          <w:t>7.13</w:t>
        </w:r>
        <w:r>
          <w:rPr>
            <w:spacing w:val="0"/>
            <w:kern w:val="2"/>
            <w:sz w:val="24"/>
            <w:szCs w:val="24"/>
            <w14:ligatures w14:val="standardContextual"/>
          </w:rPr>
          <w:tab/>
        </w:r>
        <w:r w:rsidRPr="002A3A89">
          <w:rPr>
            <w:rStyle w:val="Hyperlink"/>
          </w:rPr>
          <w:t>Public register</w:t>
        </w:r>
        <w:r>
          <w:rPr>
            <w:webHidden/>
          </w:rPr>
          <w:tab/>
        </w:r>
        <w:r>
          <w:rPr>
            <w:webHidden/>
          </w:rPr>
          <w:fldChar w:fldCharType="begin"/>
        </w:r>
        <w:r>
          <w:rPr>
            <w:webHidden/>
          </w:rPr>
          <w:instrText xml:space="preserve"> PAGEREF _Toc177664148 \h </w:instrText>
        </w:r>
        <w:r>
          <w:rPr>
            <w:webHidden/>
          </w:rPr>
        </w:r>
        <w:r>
          <w:rPr>
            <w:webHidden/>
          </w:rPr>
          <w:fldChar w:fldCharType="separate"/>
        </w:r>
        <w:r>
          <w:rPr>
            <w:webHidden/>
          </w:rPr>
          <w:t>8</w:t>
        </w:r>
        <w:r>
          <w:rPr>
            <w:webHidden/>
          </w:rPr>
          <w:fldChar w:fldCharType="end"/>
        </w:r>
      </w:hyperlink>
    </w:p>
    <w:p w14:paraId="5915F5C1" w14:textId="3CD5660C" w:rsidR="00D135EA" w:rsidRDefault="00D135EA">
      <w:pPr>
        <w:pStyle w:val="TOC2"/>
        <w:tabs>
          <w:tab w:val="left" w:pos="1080"/>
        </w:tabs>
        <w:rPr>
          <w:spacing w:val="0"/>
          <w:kern w:val="2"/>
          <w:sz w:val="24"/>
          <w:szCs w:val="24"/>
          <w14:ligatures w14:val="standardContextual"/>
        </w:rPr>
      </w:pPr>
      <w:hyperlink w:anchor="_Toc177664149" w:history="1">
        <w:r w:rsidRPr="002A3A89">
          <w:rPr>
            <w:rStyle w:val="Hyperlink"/>
          </w:rPr>
          <w:t>7.14</w:t>
        </w:r>
        <w:r>
          <w:rPr>
            <w:spacing w:val="0"/>
            <w:kern w:val="2"/>
            <w:sz w:val="24"/>
            <w:szCs w:val="24"/>
            <w14:ligatures w14:val="standardContextual"/>
          </w:rPr>
          <w:tab/>
        </w:r>
        <w:r w:rsidRPr="002A3A89">
          <w:rPr>
            <w:rStyle w:val="Hyperlink"/>
          </w:rPr>
          <w:t>Register (internal)</w:t>
        </w:r>
        <w:r>
          <w:rPr>
            <w:webHidden/>
          </w:rPr>
          <w:tab/>
        </w:r>
        <w:r>
          <w:rPr>
            <w:webHidden/>
          </w:rPr>
          <w:fldChar w:fldCharType="begin"/>
        </w:r>
        <w:r>
          <w:rPr>
            <w:webHidden/>
          </w:rPr>
          <w:instrText xml:space="preserve"> PAGEREF _Toc177664149 \h </w:instrText>
        </w:r>
        <w:r>
          <w:rPr>
            <w:webHidden/>
          </w:rPr>
        </w:r>
        <w:r>
          <w:rPr>
            <w:webHidden/>
          </w:rPr>
          <w:fldChar w:fldCharType="separate"/>
        </w:r>
        <w:r>
          <w:rPr>
            <w:webHidden/>
          </w:rPr>
          <w:t>8</w:t>
        </w:r>
        <w:r>
          <w:rPr>
            <w:webHidden/>
          </w:rPr>
          <w:fldChar w:fldCharType="end"/>
        </w:r>
      </w:hyperlink>
    </w:p>
    <w:p w14:paraId="3A81DF14" w14:textId="63A55C1B" w:rsidR="00D135EA" w:rsidRDefault="00D135EA">
      <w:pPr>
        <w:pStyle w:val="TOC2"/>
        <w:tabs>
          <w:tab w:val="left" w:pos="1080"/>
        </w:tabs>
        <w:rPr>
          <w:spacing w:val="0"/>
          <w:kern w:val="2"/>
          <w:sz w:val="24"/>
          <w:szCs w:val="24"/>
          <w14:ligatures w14:val="standardContextual"/>
        </w:rPr>
      </w:pPr>
      <w:hyperlink w:anchor="_Toc177664150" w:history="1">
        <w:r w:rsidRPr="002A3A89">
          <w:rPr>
            <w:rStyle w:val="Hyperlink"/>
          </w:rPr>
          <w:t>7.15</w:t>
        </w:r>
        <w:r>
          <w:rPr>
            <w:spacing w:val="0"/>
            <w:kern w:val="2"/>
            <w:sz w:val="24"/>
            <w:szCs w:val="24"/>
            <w14:ligatures w14:val="standardContextual"/>
          </w:rPr>
          <w:tab/>
        </w:r>
        <w:r w:rsidRPr="002A3A89">
          <w:rPr>
            <w:rStyle w:val="Hyperlink"/>
          </w:rPr>
          <w:t>Token offer</w:t>
        </w:r>
        <w:r>
          <w:rPr>
            <w:webHidden/>
          </w:rPr>
          <w:tab/>
        </w:r>
        <w:r>
          <w:rPr>
            <w:webHidden/>
          </w:rPr>
          <w:fldChar w:fldCharType="begin"/>
        </w:r>
        <w:r>
          <w:rPr>
            <w:webHidden/>
          </w:rPr>
          <w:instrText xml:space="preserve"> PAGEREF _Toc177664150 \h </w:instrText>
        </w:r>
        <w:r>
          <w:rPr>
            <w:webHidden/>
          </w:rPr>
        </w:r>
        <w:r>
          <w:rPr>
            <w:webHidden/>
          </w:rPr>
          <w:fldChar w:fldCharType="separate"/>
        </w:r>
        <w:r>
          <w:rPr>
            <w:webHidden/>
          </w:rPr>
          <w:t>8</w:t>
        </w:r>
        <w:r>
          <w:rPr>
            <w:webHidden/>
          </w:rPr>
          <w:fldChar w:fldCharType="end"/>
        </w:r>
      </w:hyperlink>
    </w:p>
    <w:p w14:paraId="2357E6AC" w14:textId="727E761D" w:rsidR="00D135EA" w:rsidRDefault="00D135EA">
      <w:pPr>
        <w:pStyle w:val="TOC1"/>
        <w:rPr>
          <w:color w:val="auto"/>
          <w:spacing w:val="0"/>
          <w:kern w:val="2"/>
          <w:szCs w:val="24"/>
          <w14:ligatures w14:val="standardContextual"/>
        </w:rPr>
      </w:pPr>
      <w:hyperlink w:anchor="_Toc177664151" w:history="1">
        <w:r w:rsidRPr="002A3A89">
          <w:rPr>
            <w:rStyle w:val="Hyperlink"/>
          </w:rPr>
          <w:t>Part A – Offers to employees</w:t>
        </w:r>
        <w:r>
          <w:rPr>
            <w:webHidden/>
          </w:rPr>
          <w:tab/>
        </w:r>
        <w:r>
          <w:rPr>
            <w:webHidden/>
          </w:rPr>
          <w:fldChar w:fldCharType="begin"/>
        </w:r>
        <w:r>
          <w:rPr>
            <w:webHidden/>
          </w:rPr>
          <w:instrText xml:space="preserve"> PAGEREF _Toc177664151 \h </w:instrText>
        </w:r>
        <w:r>
          <w:rPr>
            <w:webHidden/>
          </w:rPr>
        </w:r>
        <w:r>
          <w:rPr>
            <w:webHidden/>
          </w:rPr>
          <w:fldChar w:fldCharType="separate"/>
        </w:r>
        <w:r>
          <w:rPr>
            <w:webHidden/>
          </w:rPr>
          <w:t>9</w:t>
        </w:r>
        <w:r>
          <w:rPr>
            <w:webHidden/>
          </w:rPr>
          <w:fldChar w:fldCharType="end"/>
        </w:r>
      </w:hyperlink>
    </w:p>
    <w:p w14:paraId="7E39173E" w14:textId="31BAC664" w:rsidR="00D135EA" w:rsidRDefault="00D135EA">
      <w:pPr>
        <w:pStyle w:val="TOC1"/>
        <w:rPr>
          <w:color w:val="auto"/>
          <w:spacing w:val="0"/>
          <w:kern w:val="2"/>
          <w:szCs w:val="24"/>
          <w14:ligatures w14:val="standardContextual"/>
        </w:rPr>
      </w:pPr>
      <w:hyperlink w:anchor="_Toc177664152" w:history="1">
        <w:r w:rsidRPr="002A3A89">
          <w:rPr>
            <w:rStyle w:val="Hyperlink"/>
          </w:rPr>
          <w:t>8.</w:t>
        </w:r>
        <w:r>
          <w:rPr>
            <w:color w:val="auto"/>
            <w:spacing w:val="0"/>
            <w:kern w:val="2"/>
            <w:szCs w:val="24"/>
            <w14:ligatures w14:val="standardContextual"/>
          </w:rPr>
          <w:tab/>
        </w:r>
        <w:r w:rsidRPr="002A3A89">
          <w:rPr>
            <w:rStyle w:val="Hyperlink"/>
          </w:rPr>
          <w:t>Do not solicit offers</w:t>
        </w:r>
        <w:r>
          <w:rPr>
            <w:webHidden/>
          </w:rPr>
          <w:tab/>
        </w:r>
        <w:r>
          <w:rPr>
            <w:webHidden/>
          </w:rPr>
          <w:fldChar w:fldCharType="begin"/>
        </w:r>
        <w:r>
          <w:rPr>
            <w:webHidden/>
          </w:rPr>
          <w:instrText xml:space="preserve"> PAGEREF _Toc177664152 \h </w:instrText>
        </w:r>
        <w:r>
          <w:rPr>
            <w:webHidden/>
          </w:rPr>
        </w:r>
        <w:r>
          <w:rPr>
            <w:webHidden/>
          </w:rPr>
          <w:fldChar w:fldCharType="separate"/>
        </w:r>
        <w:r>
          <w:rPr>
            <w:webHidden/>
          </w:rPr>
          <w:t>9</w:t>
        </w:r>
        <w:r>
          <w:rPr>
            <w:webHidden/>
          </w:rPr>
          <w:fldChar w:fldCharType="end"/>
        </w:r>
      </w:hyperlink>
    </w:p>
    <w:p w14:paraId="6F3D9FA7" w14:textId="2EF2735F" w:rsidR="00D135EA" w:rsidRDefault="00D135EA">
      <w:pPr>
        <w:pStyle w:val="TOC1"/>
        <w:rPr>
          <w:color w:val="auto"/>
          <w:spacing w:val="0"/>
          <w:kern w:val="2"/>
          <w:szCs w:val="24"/>
          <w14:ligatures w14:val="standardContextual"/>
        </w:rPr>
      </w:pPr>
      <w:hyperlink w:anchor="_Toc177664153" w:history="1">
        <w:r w:rsidRPr="002A3A89">
          <w:rPr>
            <w:rStyle w:val="Hyperlink"/>
          </w:rPr>
          <w:t>9.</w:t>
        </w:r>
        <w:r>
          <w:rPr>
            <w:color w:val="auto"/>
            <w:spacing w:val="0"/>
            <w:kern w:val="2"/>
            <w:szCs w:val="24"/>
            <w14:ligatures w14:val="standardContextual"/>
          </w:rPr>
          <w:tab/>
        </w:r>
        <w:r w:rsidRPr="002A3A89">
          <w:rPr>
            <w:rStyle w:val="Hyperlink"/>
          </w:rPr>
          <w:t>Integrity test – offers you must refuse</w:t>
        </w:r>
        <w:r>
          <w:rPr>
            <w:webHidden/>
          </w:rPr>
          <w:tab/>
        </w:r>
        <w:r>
          <w:rPr>
            <w:webHidden/>
          </w:rPr>
          <w:fldChar w:fldCharType="begin"/>
        </w:r>
        <w:r>
          <w:rPr>
            <w:webHidden/>
          </w:rPr>
          <w:instrText xml:space="preserve"> PAGEREF _Toc177664153 \h </w:instrText>
        </w:r>
        <w:r>
          <w:rPr>
            <w:webHidden/>
          </w:rPr>
        </w:r>
        <w:r>
          <w:rPr>
            <w:webHidden/>
          </w:rPr>
          <w:fldChar w:fldCharType="separate"/>
        </w:r>
        <w:r>
          <w:rPr>
            <w:webHidden/>
          </w:rPr>
          <w:t>9</w:t>
        </w:r>
        <w:r>
          <w:rPr>
            <w:webHidden/>
          </w:rPr>
          <w:fldChar w:fldCharType="end"/>
        </w:r>
      </w:hyperlink>
    </w:p>
    <w:p w14:paraId="2A22CCDE" w14:textId="6554562A" w:rsidR="00D135EA" w:rsidRDefault="00D135EA">
      <w:pPr>
        <w:pStyle w:val="TOC2"/>
        <w:tabs>
          <w:tab w:val="left" w:pos="1080"/>
        </w:tabs>
        <w:rPr>
          <w:spacing w:val="0"/>
          <w:kern w:val="2"/>
          <w:sz w:val="24"/>
          <w:szCs w:val="24"/>
          <w14:ligatures w14:val="standardContextual"/>
        </w:rPr>
      </w:pPr>
      <w:hyperlink w:anchor="_Toc177664154" w:history="1">
        <w:r w:rsidRPr="002A3A89">
          <w:rPr>
            <w:rStyle w:val="Hyperlink"/>
          </w:rPr>
          <w:t>9.1</w:t>
        </w:r>
        <w:r>
          <w:rPr>
            <w:spacing w:val="0"/>
            <w:kern w:val="2"/>
            <w:sz w:val="24"/>
            <w:szCs w:val="24"/>
            <w14:ligatures w14:val="standardContextual"/>
          </w:rPr>
          <w:tab/>
        </w:r>
        <w:r w:rsidRPr="002A3A89">
          <w:rPr>
            <w:rStyle w:val="Hyperlink"/>
          </w:rPr>
          <w:t>Minimum accountabilities</w:t>
        </w:r>
        <w:r>
          <w:rPr>
            <w:webHidden/>
          </w:rPr>
          <w:tab/>
        </w:r>
        <w:r>
          <w:rPr>
            <w:webHidden/>
          </w:rPr>
          <w:fldChar w:fldCharType="begin"/>
        </w:r>
        <w:r>
          <w:rPr>
            <w:webHidden/>
          </w:rPr>
          <w:instrText xml:space="preserve"> PAGEREF _Toc177664154 \h </w:instrText>
        </w:r>
        <w:r>
          <w:rPr>
            <w:webHidden/>
          </w:rPr>
        </w:r>
        <w:r>
          <w:rPr>
            <w:webHidden/>
          </w:rPr>
          <w:fldChar w:fldCharType="separate"/>
        </w:r>
        <w:r>
          <w:rPr>
            <w:webHidden/>
          </w:rPr>
          <w:t>9</w:t>
        </w:r>
        <w:r>
          <w:rPr>
            <w:webHidden/>
          </w:rPr>
          <w:fldChar w:fldCharType="end"/>
        </w:r>
      </w:hyperlink>
    </w:p>
    <w:p w14:paraId="141A3C97" w14:textId="071D6DA9" w:rsidR="00D135EA" w:rsidRDefault="00D135EA">
      <w:pPr>
        <w:pStyle w:val="TOC2"/>
        <w:tabs>
          <w:tab w:val="left" w:pos="1080"/>
        </w:tabs>
        <w:rPr>
          <w:spacing w:val="0"/>
          <w:kern w:val="2"/>
          <w:sz w:val="24"/>
          <w:szCs w:val="24"/>
          <w14:ligatures w14:val="standardContextual"/>
        </w:rPr>
      </w:pPr>
      <w:hyperlink w:anchor="_Toc177664155" w:history="1">
        <w:r w:rsidRPr="002A3A89">
          <w:rPr>
            <w:rStyle w:val="Hyperlink"/>
          </w:rPr>
          <w:t>9.2</w:t>
        </w:r>
        <w:r>
          <w:rPr>
            <w:spacing w:val="0"/>
            <w:kern w:val="2"/>
            <w:sz w:val="24"/>
            <w:szCs w:val="24"/>
            <w14:ligatures w14:val="standardContextual"/>
          </w:rPr>
          <w:tab/>
        </w:r>
        <w:r w:rsidRPr="002A3A89">
          <w:rPr>
            <w:rStyle w:val="Hyperlink"/>
          </w:rPr>
          <w:t>Additional requirements</w:t>
        </w:r>
        <w:r>
          <w:rPr>
            <w:webHidden/>
          </w:rPr>
          <w:tab/>
        </w:r>
        <w:r>
          <w:rPr>
            <w:webHidden/>
          </w:rPr>
          <w:fldChar w:fldCharType="begin"/>
        </w:r>
        <w:r>
          <w:rPr>
            <w:webHidden/>
          </w:rPr>
          <w:instrText xml:space="preserve"> PAGEREF _Toc177664155 \h </w:instrText>
        </w:r>
        <w:r>
          <w:rPr>
            <w:webHidden/>
          </w:rPr>
        </w:r>
        <w:r>
          <w:rPr>
            <w:webHidden/>
          </w:rPr>
          <w:fldChar w:fldCharType="separate"/>
        </w:r>
        <w:r>
          <w:rPr>
            <w:webHidden/>
          </w:rPr>
          <w:t>10</w:t>
        </w:r>
        <w:r>
          <w:rPr>
            <w:webHidden/>
          </w:rPr>
          <w:fldChar w:fldCharType="end"/>
        </w:r>
      </w:hyperlink>
    </w:p>
    <w:p w14:paraId="4D931B76" w14:textId="63B42224" w:rsidR="00D135EA" w:rsidRDefault="00D135EA">
      <w:pPr>
        <w:pStyle w:val="TOC2"/>
        <w:tabs>
          <w:tab w:val="left" w:pos="1080"/>
        </w:tabs>
        <w:rPr>
          <w:spacing w:val="0"/>
          <w:kern w:val="2"/>
          <w:sz w:val="24"/>
          <w:szCs w:val="24"/>
          <w14:ligatures w14:val="standardContextual"/>
        </w:rPr>
      </w:pPr>
      <w:hyperlink w:anchor="_Toc177664156" w:history="1">
        <w:r w:rsidRPr="002A3A89">
          <w:rPr>
            <w:rStyle w:val="Hyperlink"/>
          </w:rPr>
          <w:t>9.3</w:t>
        </w:r>
        <w:r>
          <w:rPr>
            <w:spacing w:val="0"/>
            <w:kern w:val="2"/>
            <w:sz w:val="24"/>
            <w:szCs w:val="24"/>
            <w14:ligatures w14:val="standardContextual"/>
          </w:rPr>
          <w:tab/>
        </w:r>
        <w:r w:rsidRPr="002A3A89">
          <w:rPr>
            <w:rStyle w:val="Hyperlink"/>
          </w:rPr>
          <w:t>Declining offers</w:t>
        </w:r>
        <w:r>
          <w:rPr>
            <w:webHidden/>
          </w:rPr>
          <w:tab/>
        </w:r>
        <w:r>
          <w:rPr>
            <w:webHidden/>
          </w:rPr>
          <w:fldChar w:fldCharType="begin"/>
        </w:r>
        <w:r>
          <w:rPr>
            <w:webHidden/>
          </w:rPr>
          <w:instrText xml:space="preserve"> PAGEREF _Toc177664156 \h </w:instrText>
        </w:r>
        <w:r>
          <w:rPr>
            <w:webHidden/>
          </w:rPr>
        </w:r>
        <w:r>
          <w:rPr>
            <w:webHidden/>
          </w:rPr>
          <w:fldChar w:fldCharType="separate"/>
        </w:r>
        <w:r>
          <w:rPr>
            <w:webHidden/>
          </w:rPr>
          <w:t>12</w:t>
        </w:r>
        <w:r>
          <w:rPr>
            <w:webHidden/>
          </w:rPr>
          <w:fldChar w:fldCharType="end"/>
        </w:r>
      </w:hyperlink>
    </w:p>
    <w:p w14:paraId="1F9156F6" w14:textId="0BBA5435" w:rsidR="00D135EA" w:rsidRDefault="00D135EA">
      <w:pPr>
        <w:pStyle w:val="TOC2"/>
        <w:tabs>
          <w:tab w:val="left" w:pos="1080"/>
        </w:tabs>
        <w:rPr>
          <w:spacing w:val="0"/>
          <w:kern w:val="2"/>
          <w:sz w:val="24"/>
          <w:szCs w:val="24"/>
          <w14:ligatures w14:val="standardContextual"/>
        </w:rPr>
      </w:pPr>
      <w:hyperlink w:anchor="_Toc177664157" w:history="1">
        <w:r w:rsidRPr="002A3A89">
          <w:rPr>
            <w:rStyle w:val="Hyperlink"/>
          </w:rPr>
          <w:t>9.4</w:t>
        </w:r>
        <w:r>
          <w:rPr>
            <w:spacing w:val="0"/>
            <w:kern w:val="2"/>
            <w:sz w:val="24"/>
            <w:szCs w:val="24"/>
            <w14:ligatures w14:val="standardContextual"/>
          </w:rPr>
          <w:tab/>
        </w:r>
        <w:r w:rsidRPr="002A3A89">
          <w:rPr>
            <w:rStyle w:val="Hyperlink"/>
          </w:rPr>
          <w:t>Helpful guide on whether to accept or refuse</w:t>
        </w:r>
        <w:r>
          <w:rPr>
            <w:webHidden/>
          </w:rPr>
          <w:tab/>
        </w:r>
        <w:r>
          <w:rPr>
            <w:webHidden/>
          </w:rPr>
          <w:fldChar w:fldCharType="begin"/>
        </w:r>
        <w:r>
          <w:rPr>
            <w:webHidden/>
          </w:rPr>
          <w:instrText xml:space="preserve"> PAGEREF _Toc177664157 \h </w:instrText>
        </w:r>
        <w:r>
          <w:rPr>
            <w:webHidden/>
          </w:rPr>
        </w:r>
        <w:r>
          <w:rPr>
            <w:webHidden/>
          </w:rPr>
          <w:fldChar w:fldCharType="separate"/>
        </w:r>
        <w:r>
          <w:rPr>
            <w:webHidden/>
          </w:rPr>
          <w:t>12</w:t>
        </w:r>
        <w:r>
          <w:rPr>
            <w:webHidden/>
          </w:rPr>
          <w:fldChar w:fldCharType="end"/>
        </w:r>
      </w:hyperlink>
    </w:p>
    <w:p w14:paraId="25C1CDB9" w14:textId="5F84C8B7" w:rsidR="00D135EA" w:rsidRDefault="00D135EA">
      <w:pPr>
        <w:pStyle w:val="TOC1"/>
        <w:rPr>
          <w:color w:val="auto"/>
          <w:spacing w:val="0"/>
          <w:kern w:val="2"/>
          <w:szCs w:val="24"/>
          <w14:ligatures w14:val="standardContextual"/>
        </w:rPr>
      </w:pPr>
      <w:hyperlink w:anchor="_Toc177664158" w:history="1">
        <w:r w:rsidRPr="002A3A89">
          <w:rPr>
            <w:rStyle w:val="Hyperlink"/>
          </w:rPr>
          <w:t>10.</w:t>
        </w:r>
        <w:r>
          <w:rPr>
            <w:color w:val="auto"/>
            <w:spacing w:val="0"/>
            <w:kern w:val="2"/>
            <w:szCs w:val="24"/>
            <w14:ligatures w14:val="standardContextual"/>
          </w:rPr>
          <w:tab/>
        </w:r>
        <w:r w:rsidRPr="002A3A89">
          <w:rPr>
            <w:rStyle w:val="Hyperlink"/>
          </w:rPr>
          <w:t>Token offers – what you must do</w:t>
        </w:r>
        <w:r>
          <w:rPr>
            <w:webHidden/>
          </w:rPr>
          <w:tab/>
        </w:r>
        <w:r>
          <w:rPr>
            <w:webHidden/>
          </w:rPr>
          <w:fldChar w:fldCharType="begin"/>
        </w:r>
        <w:r>
          <w:rPr>
            <w:webHidden/>
          </w:rPr>
          <w:instrText xml:space="preserve"> PAGEREF _Toc177664158 \h </w:instrText>
        </w:r>
        <w:r>
          <w:rPr>
            <w:webHidden/>
          </w:rPr>
        </w:r>
        <w:r>
          <w:rPr>
            <w:webHidden/>
          </w:rPr>
          <w:fldChar w:fldCharType="separate"/>
        </w:r>
        <w:r>
          <w:rPr>
            <w:webHidden/>
          </w:rPr>
          <w:t>13</w:t>
        </w:r>
        <w:r>
          <w:rPr>
            <w:webHidden/>
          </w:rPr>
          <w:fldChar w:fldCharType="end"/>
        </w:r>
      </w:hyperlink>
    </w:p>
    <w:p w14:paraId="16FDE815" w14:textId="39B3E614" w:rsidR="00D135EA" w:rsidRDefault="00D135EA">
      <w:pPr>
        <w:pStyle w:val="TOC1"/>
        <w:rPr>
          <w:color w:val="auto"/>
          <w:spacing w:val="0"/>
          <w:kern w:val="2"/>
          <w:szCs w:val="24"/>
          <w14:ligatures w14:val="standardContextual"/>
        </w:rPr>
      </w:pPr>
      <w:hyperlink w:anchor="_Toc177664159" w:history="1">
        <w:r w:rsidRPr="002A3A89">
          <w:rPr>
            <w:rStyle w:val="Hyperlink"/>
          </w:rPr>
          <w:t>11.</w:t>
        </w:r>
        <w:r>
          <w:rPr>
            <w:color w:val="auto"/>
            <w:spacing w:val="0"/>
            <w:kern w:val="2"/>
            <w:szCs w:val="24"/>
            <w14:ligatures w14:val="standardContextual"/>
          </w:rPr>
          <w:tab/>
        </w:r>
        <w:r w:rsidRPr="002A3A89">
          <w:rPr>
            <w:rStyle w:val="Hyperlink"/>
          </w:rPr>
          <w:t>Non-token offers – what you must do</w:t>
        </w:r>
        <w:r>
          <w:rPr>
            <w:webHidden/>
          </w:rPr>
          <w:tab/>
        </w:r>
        <w:r>
          <w:rPr>
            <w:webHidden/>
          </w:rPr>
          <w:fldChar w:fldCharType="begin"/>
        </w:r>
        <w:r>
          <w:rPr>
            <w:webHidden/>
          </w:rPr>
          <w:instrText xml:space="preserve"> PAGEREF _Toc177664159 \h </w:instrText>
        </w:r>
        <w:r>
          <w:rPr>
            <w:webHidden/>
          </w:rPr>
        </w:r>
        <w:r>
          <w:rPr>
            <w:webHidden/>
          </w:rPr>
          <w:fldChar w:fldCharType="separate"/>
        </w:r>
        <w:r>
          <w:rPr>
            <w:webHidden/>
          </w:rPr>
          <w:t>13</w:t>
        </w:r>
        <w:r>
          <w:rPr>
            <w:webHidden/>
          </w:rPr>
          <w:fldChar w:fldCharType="end"/>
        </w:r>
      </w:hyperlink>
    </w:p>
    <w:p w14:paraId="25BD381C" w14:textId="462C3716" w:rsidR="00D135EA" w:rsidRDefault="00D135EA">
      <w:pPr>
        <w:pStyle w:val="TOC2"/>
        <w:tabs>
          <w:tab w:val="left" w:pos="1080"/>
        </w:tabs>
        <w:rPr>
          <w:spacing w:val="0"/>
          <w:kern w:val="2"/>
          <w:sz w:val="24"/>
          <w:szCs w:val="24"/>
          <w14:ligatures w14:val="standardContextual"/>
        </w:rPr>
      </w:pPr>
      <w:hyperlink w:anchor="_Toc177664160" w:history="1">
        <w:r w:rsidRPr="002A3A89">
          <w:rPr>
            <w:rStyle w:val="Hyperlink"/>
          </w:rPr>
          <w:t>11.1</w:t>
        </w:r>
        <w:r>
          <w:rPr>
            <w:spacing w:val="0"/>
            <w:kern w:val="2"/>
            <w:sz w:val="24"/>
            <w:szCs w:val="24"/>
            <w14:ligatures w14:val="standardContextual"/>
          </w:rPr>
          <w:tab/>
        </w:r>
        <w:r w:rsidRPr="002A3A89">
          <w:rPr>
            <w:rStyle w:val="Hyperlink"/>
          </w:rPr>
          <w:t>How to declare an offer</w:t>
        </w:r>
        <w:r>
          <w:rPr>
            <w:webHidden/>
          </w:rPr>
          <w:tab/>
        </w:r>
        <w:r>
          <w:rPr>
            <w:webHidden/>
          </w:rPr>
          <w:fldChar w:fldCharType="begin"/>
        </w:r>
        <w:r>
          <w:rPr>
            <w:webHidden/>
          </w:rPr>
          <w:instrText xml:space="preserve"> PAGEREF _Toc177664160 \h </w:instrText>
        </w:r>
        <w:r>
          <w:rPr>
            <w:webHidden/>
          </w:rPr>
        </w:r>
        <w:r>
          <w:rPr>
            <w:webHidden/>
          </w:rPr>
          <w:fldChar w:fldCharType="separate"/>
        </w:r>
        <w:r>
          <w:rPr>
            <w:webHidden/>
          </w:rPr>
          <w:t>14</w:t>
        </w:r>
        <w:r>
          <w:rPr>
            <w:webHidden/>
          </w:rPr>
          <w:fldChar w:fldCharType="end"/>
        </w:r>
      </w:hyperlink>
    </w:p>
    <w:p w14:paraId="671E52C6" w14:textId="212C9B6F" w:rsidR="00D135EA" w:rsidRDefault="00D135EA">
      <w:pPr>
        <w:pStyle w:val="TOC2"/>
        <w:tabs>
          <w:tab w:val="left" w:pos="1080"/>
        </w:tabs>
        <w:rPr>
          <w:spacing w:val="0"/>
          <w:kern w:val="2"/>
          <w:sz w:val="24"/>
          <w:szCs w:val="24"/>
          <w14:ligatures w14:val="standardContextual"/>
        </w:rPr>
      </w:pPr>
      <w:hyperlink w:anchor="_Toc177664161" w:history="1">
        <w:r w:rsidRPr="002A3A89">
          <w:rPr>
            <w:rStyle w:val="Hyperlink"/>
          </w:rPr>
          <w:t>11.2</w:t>
        </w:r>
        <w:r>
          <w:rPr>
            <w:spacing w:val="0"/>
            <w:kern w:val="2"/>
            <w:sz w:val="24"/>
            <w:szCs w:val="24"/>
            <w14:ligatures w14:val="standardContextual"/>
          </w:rPr>
          <w:tab/>
        </w:r>
        <w:r w:rsidRPr="002A3A89">
          <w:rPr>
            <w:rStyle w:val="Hyperlink"/>
          </w:rPr>
          <w:t>Offers made in a personal capacity</w:t>
        </w:r>
        <w:r>
          <w:rPr>
            <w:webHidden/>
          </w:rPr>
          <w:tab/>
        </w:r>
        <w:r>
          <w:rPr>
            <w:webHidden/>
          </w:rPr>
          <w:fldChar w:fldCharType="begin"/>
        </w:r>
        <w:r>
          <w:rPr>
            <w:webHidden/>
          </w:rPr>
          <w:instrText xml:space="preserve"> PAGEREF _Toc177664161 \h </w:instrText>
        </w:r>
        <w:r>
          <w:rPr>
            <w:webHidden/>
          </w:rPr>
        </w:r>
        <w:r>
          <w:rPr>
            <w:webHidden/>
          </w:rPr>
          <w:fldChar w:fldCharType="separate"/>
        </w:r>
        <w:r>
          <w:rPr>
            <w:webHidden/>
          </w:rPr>
          <w:t>15</w:t>
        </w:r>
        <w:r>
          <w:rPr>
            <w:webHidden/>
          </w:rPr>
          <w:fldChar w:fldCharType="end"/>
        </w:r>
      </w:hyperlink>
    </w:p>
    <w:p w14:paraId="115A7683" w14:textId="10AED8BF" w:rsidR="00D135EA" w:rsidRDefault="00D135EA">
      <w:pPr>
        <w:pStyle w:val="TOC2"/>
        <w:tabs>
          <w:tab w:val="left" w:pos="1080"/>
        </w:tabs>
        <w:rPr>
          <w:spacing w:val="0"/>
          <w:kern w:val="2"/>
          <w:sz w:val="24"/>
          <w:szCs w:val="24"/>
          <w14:ligatures w14:val="standardContextual"/>
        </w:rPr>
      </w:pPr>
      <w:hyperlink w:anchor="_Toc177664162" w:history="1">
        <w:r w:rsidRPr="002A3A89">
          <w:rPr>
            <w:rStyle w:val="Hyperlink"/>
          </w:rPr>
          <w:t>11.3</w:t>
        </w:r>
        <w:r>
          <w:rPr>
            <w:spacing w:val="0"/>
            <w:kern w:val="2"/>
            <w:sz w:val="24"/>
            <w:szCs w:val="24"/>
            <w14:ligatures w14:val="standardContextual"/>
          </w:rPr>
          <w:tab/>
        </w:r>
        <w:r w:rsidRPr="002A3A89">
          <w:rPr>
            <w:rStyle w:val="Hyperlink"/>
          </w:rPr>
          <w:t>Non-token offer from a government department</w:t>
        </w:r>
        <w:r>
          <w:rPr>
            <w:webHidden/>
          </w:rPr>
          <w:tab/>
        </w:r>
        <w:r>
          <w:rPr>
            <w:webHidden/>
          </w:rPr>
          <w:fldChar w:fldCharType="begin"/>
        </w:r>
        <w:r>
          <w:rPr>
            <w:webHidden/>
          </w:rPr>
          <w:instrText xml:space="preserve"> PAGEREF _Toc177664162 \h </w:instrText>
        </w:r>
        <w:r>
          <w:rPr>
            <w:webHidden/>
          </w:rPr>
        </w:r>
        <w:r>
          <w:rPr>
            <w:webHidden/>
          </w:rPr>
          <w:fldChar w:fldCharType="separate"/>
        </w:r>
        <w:r>
          <w:rPr>
            <w:webHidden/>
          </w:rPr>
          <w:t>15</w:t>
        </w:r>
        <w:r>
          <w:rPr>
            <w:webHidden/>
          </w:rPr>
          <w:fldChar w:fldCharType="end"/>
        </w:r>
      </w:hyperlink>
    </w:p>
    <w:p w14:paraId="56812760" w14:textId="721F47C7" w:rsidR="00D135EA" w:rsidRDefault="00D135EA">
      <w:pPr>
        <w:pStyle w:val="TOC2"/>
        <w:tabs>
          <w:tab w:val="left" w:pos="1080"/>
        </w:tabs>
        <w:rPr>
          <w:spacing w:val="0"/>
          <w:kern w:val="2"/>
          <w:sz w:val="24"/>
          <w:szCs w:val="24"/>
          <w14:ligatures w14:val="standardContextual"/>
        </w:rPr>
      </w:pPr>
      <w:hyperlink w:anchor="_Toc177664163" w:history="1">
        <w:r w:rsidRPr="002A3A89">
          <w:rPr>
            <w:rStyle w:val="Hyperlink"/>
          </w:rPr>
          <w:t>11.4</w:t>
        </w:r>
        <w:r>
          <w:rPr>
            <w:spacing w:val="0"/>
            <w:kern w:val="2"/>
            <w:sz w:val="24"/>
            <w:szCs w:val="24"/>
            <w14:ligatures w14:val="standardContextual"/>
          </w:rPr>
          <w:tab/>
        </w:r>
        <w:r w:rsidRPr="002A3A89">
          <w:rPr>
            <w:rStyle w:val="Hyperlink"/>
          </w:rPr>
          <w:t>Non-token offer from a public entity or other public sector organisation</w:t>
        </w:r>
        <w:r>
          <w:rPr>
            <w:webHidden/>
          </w:rPr>
          <w:tab/>
        </w:r>
        <w:r>
          <w:rPr>
            <w:webHidden/>
          </w:rPr>
          <w:fldChar w:fldCharType="begin"/>
        </w:r>
        <w:r>
          <w:rPr>
            <w:webHidden/>
          </w:rPr>
          <w:instrText xml:space="preserve"> PAGEREF _Toc177664163 \h </w:instrText>
        </w:r>
        <w:r>
          <w:rPr>
            <w:webHidden/>
          </w:rPr>
        </w:r>
        <w:r>
          <w:rPr>
            <w:webHidden/>
          </w:rPr>
          <w:fldChar w:fldCharType="separate"/>
        </w:r>
        <w:r>
          <w:rPr>
            <w:webHidden/>
          </w:rPr>
          <w:t>15</w:t>
        </w:r>
        <w:r>
          <w:rPr>
            <w:webHidden/>
          </w:rPr>
          <w:fldChar w:fldCharType="end"/>
        </w:r>
      </w:hyperlink>
    </w:p>
    <w:p w14:paraId="33D07906" w14:textId="6AF4412D" w:rsidR="00D135EA" w:rsidRDefault="00D135EA">
      <w:pPr>
        <w:pStyle w:val="TOC2"/>
        <w:tabs>
          <w:tab w:val="left" w:pos="1080"/>
        </w:tabs>
        <w:rPr>
          <w:spacing w:val="0"/>
          <w:kern w:val="2"/>
          <w:sz w:val="24"/>
          <w:szCs w:val="24"/>
          <w14:ligatures w14:val="standardContextual"/>
        </w:rPr>
      </w:pPr>
      <w:hyperlink w:anchor="_Toc177664164" w:history="1">
        <w:r w:rsidRPr="002A3A89">
          <w:rPr>
            <w:rStyle w:val="Hyperlink"/>
          </w:rPr>
          <w:t>11.5</w:t>
        </w:r>
        <w:r>
          <w:rPr>
            <w:spacing w:val="0"/>
            <w:kern w:val="2"/>
            <w:sz w:val="24"/>
            <w:szCs w:val="24"/>
            <w14:ligatures w14:val="standardContextual"/>
          </w:rPr>
          <w:tab/>
        </w:r>
        <w:r w:rsidRPr="002A3A89">
          <w:rPr>
            <w:rStyle w:val="Hyperlink"/>
          </w:rPr>
          <w:t>Non-token offers of uncertain origin</w:t>
        </w:r>
        <w:r>
          <w:rPr>
            <w:webHidden/>
          </w:rPr>
          <w:tab/>
        </w:r>
        <w:r>
          <w:rPr>
            <w:webHidden/>
          </w:rPr>
          <w:fldChar w:fldCharType="begin"/>
        </w:r>
        <w:r>
          <w:rPr>
            <w:webHidden/>
          </w:rPr>
          <w:instrText xml:space="preserve"> PAGEREF _Toc177664164 \h </w:instrText>
        </w:r>
        <w:r>
          <w:rPr>
            <w:webHidden/>
          </w:rPr>
        </w:r>
        <w:r>
          <w:rPr>
            <w:webHidden/>
          </w:rPr>
          <w:fldChar w:fldCharType="separate"/>
        </w:r>
        <w:r>
          <w:rPr>
            <w:webHidden/>
          </w:rPr>
          <w:t>16</w:t>
        </w:r>
        <w:r>
          <w:rPr>
            <w:webHidden/>
          </w:rPr>
          <w:fldChar w:fldCharType="end"/>
        </w:r>
      </w:hyperlink>
    </w:p>
    <w:p w14:paraId="5FBFAB47" w14:textId="3E6D7D2E" w:rsidR="00D135EA" w:rsidRDefault="00D135EA">
      <w:pPr>
        <w:pStyle w:val="TOC2"/>
        <w:tabs>
          <w:tab w:val="left" w:pos="1080"/>
        </w:tabs>
        <w:rPr>
          <w:spacing w:val="0"/>
          <w:kern w:val="2"/>
          <w:sz w:val="24"/>
          <w:szCs w:val="24"/>
          <w14:ligatures w14:val="standardContextual"/>
        </w:rPr>
      </w:pPr>
      <w:hyperlink w:anchor="_Toc177664165" w:history="1">
        <w:r w:rsidRPr="002A3A89">
          <w:rPr>
            <w:rStyle w:val="Hyperlink"/>
          </w:rPr>
          <w:t>11.6</w:t>
        </w:r>
        <w:r>
          <w:rPr>
            <w:spacing w:val="0"/>
            <w:kern w:val="2"/>
            <w:sz w:val="24"/>
            <w:szCs w:val="24"/>
            <w14:ligatures w14:val="standardContextual"/>
          </w:rPr>
          <w:tab/>
        </w:r>
        <w:r w:rsidRPr="002A3A89">
          <w:rPr>
            <w:rStyle w:val="Hyperlink"/>
          </w:rPr>
          <w:t>Offers from an interstate or Commonwealth public sector organisation</w:t>
        </w:r>
        <w:r>
          <w:rPr>
            <w:webHidden/>
          </w:rPr>
          <w:tab/>
        </w:r>
        <w:r>
          <w:rPr>
            <w:webHidden/>
          </w:rPr>
          <w:fldChar w:fldCharType="begin"/>
        </w:r>
        <w:r>
          <w:rPr>
            <w:webHidden/>
          </w:rPr>
          <w:instrText xml:space="preserve"> PAGEREF _Toc177664165 \h </w:instrText>
        </w:r>
        <w:r>
          <w:rPr>
            <w:webHidden/>
          </w:rPr>
        </w:r>
        <w:r>
          <w:rPr>
            <w:webHidden/>
          </w:rPr>
          <w:fldChar w:fldCharType="separate"/>
        </w:r>
        <w:r>
          <w:rPr>
            <w:webHidden/>
          </w:rPr>
          <w:t>16</w:t>
        </w:r>
        <w:r>
          <w:rPr>
            <w:webHidden/>
          </w:rPr>
          <w:fldChar w:fldCharType="end"/>
        </w:r>
      </w:hyperlink>
    </w:p>
    <w:p w14:paraId="571AA34D" w14:textId="725DF25E" w:rsidR="00D135EA" w:rsidRDefault="00D135EA">
      <w:pPr>
        <w:pStyle w:val="TOC1"/>
        <w:rPr>
          <w:color w:val="auto"/>
          <w:spacing w:val="0"/>
          <w:kern w:val="2"/>
          <w:szCs w:val="24"/>
          <w14:ligatures w14:val="standardContextual"/>
        </w:rPr>
      </w:pPr>
      <w:hyperlink w:anchor="_Toc177664166" w:history="1">
        <w:r w:rsidRPr="002A3A89">
          <w:rPr>
            <w:rStyle w:val="Hyperlink"/>
          </w:rPr>
          <w:t>12.</w:t>
        </w:r>
        <w:r>
          <w:rPr>
            <w:color w:val="auto"/>
            <w:spacing w:val="0"/>
            <w:kern w:val="2"/>
            <w:szCs w:val="24"/>
            <w14:ligatures w14:val="standardContextual"/>
          </w:rPr>
          <w:tab/>
        </w:r>
        <w:r w:rsidRPr="002A3A89">
          <w:rPr>
            <w:rStyle w:val="Hyperlink"/>
          </w:rPr>
          <w:t>Exceptions to declaration rule</w:t>
        </w:r>
        <w:r>
          <w:rPr>
            <w:webHidden/>
          </w:rPr>
          <w:tab/>
        </w:r>
        <w:r>
          <w:rPr>
            <w:webHidden/>
          </w:rPr>
          <w:fldChar w:fldCharType="begin"/>
        </w:r>
        <w:r>
          <w:rPr>
            <w:webHidden/>
          </w:rPr>
          <w:instrText xml:space="preserve"> PAGEREF _Toc177664166 \h </w:instrText>
        </w:r>
        <w:r>
          <w:rPr>
            <w:webHidden/>
          </w:rPr>
        </w:r>
        <w:r>
          <w:rPr>
            <w:webHidden/>
          </w:rPr>
          <w:fldChar w:fldCharType="separate"/>
        </w:r>
        <w:r>
          <w:rPr>
            <w:webHidden/>
          </w:rPr>
          <w:t>16</w:t>
        </w:r>
        <w:r>
          <w:rPr>
            <w:webHidden/>
          </w:rPr>
          <w:fldChar w:fldCharType="end"/>
        </w:r>
      </w:hyperlink>
    </w:p>
    <w:p w14:paraId="33F79904" w14:textId="0A721C27" w:rsidR="00D135EA" w:rsidRDefault="00D135EA">
      <w:pPr>
        <w:pStyle w:val="TOC2"/>
        <w:tabs>
          <w:tab w:val="left" w:pos="1080"/>
        </w:tabs>
        <w:rPr>
          <w:spacing w:val="0"/>
          <w:kern w:val="2"/>
          <w:sz w:val="24"/>
          <w:szCs w:val="24"/>
          <w14:ligatures w14:val="standardContextual"/>
        </w:rPr>
      </w:pPr>
      <w:hyperlink w:anchor="_Toc177664167" w:history="1">
        <w:r w:rsidRPr="002A3A89">
          <w:rPr>
            <w:rStyle w:val="Hyperlink"/>
          </w:rPr>
          <w:t>12.1</w:t>
        </w:r>
        <w:r>
          <w:rPr>
            <w:spacing w:val="0"/>
            <w:kern w:val="2"/>
            <w:sz w:val="24"/>
            <w:szCs w:val="24"/>
            <w14:ligatures w14:val="standardContextual"/>
          </w:rPr>
          <w:tab/>
        </w:r>
        <w:r w:rsidRPr="002A3A89">
          <w:rPr>
            <w:rStyle w:val="Hyperlink"/>
          </w:rPr>
          <w:t>Generic offers that are refused</w:t>
        </w:r>
        <w:r>
          <w:rPr>
            <w:webHidden/>
          </w:rPr>
          <w:tab/>
        </w:r>
        <w:r>
          <w:rPr>
            <w:webHidden/>
          </w:rPr>
          <w:fldChar w:fldCharType="begin"/>
        </w:r>
        <w:r>
          <w:rPr>
            <w:webHidden/>
          </w:rPr>
          <w:instrText xml:space="preserve"> PAGEREF _Toc177664167 \h </w:instrText>
        </w:r>
        <w:r>
          <w:rPr>
            <w:webHidden/>
          </w:rPr>
        </w:r>
        <w:r>
          <w:rPr>
            <w:webHidden/>
          </w:rPr>
          <w:fldChar w:fldCharType="separate"/>
        </w:r>
        <w:r>
          <w:rPr>
            <w:webHidden/>
          </w:rPr>
          <w:t>16</w:t>
        </w:r>
        <w:r>
          <w:rPr>
            <w:webHidden/>
          </w:rPr>
          <w:fldChar w:fldCharType="end"/>
        </w:r>
      </w:hyperlink>
    </w:p>
    <w:p w14:paraId="3CB5F257" w14:textId="525CDB27" w:rsidR="00D135EA" w:rsidRDefault="00D135EA">
      <w:pPr>
        <w:pStyle w:val="TOC1"/>
        <w:rPr>
          <w:color w:val="auto"/>
          <w:spacing w:val="0"/>
          <w:kern w:val="2"/>
          <w:szCs w:val="24"/>
          <w14:ligatures w14:val="standardContextual"/>
        </w:rPr>
      </w:pPr>
      <w:hyperlink w:anchor="_Toc177664168" w:history="1">
        <w:r w:rsidRPr="002A3A89">
          <w:rPr>
            <w:rStyle w:val="Hyperlink"/>
          </w:rPr>
          <w:t>13.</w:t>
        </w:r>
        <w:r>
          <w:rPr>
            <w:color w:val="auto"/>
            <w:spacing w:val="0"/>
            <w:kern w:val="2"/>
            <w:szCs w:val="24"/>
            <w14:ligatures w14:val="standardContextual"/>
          </w:rPr>
          <w:tab/>
        </w:r>
        <w:r w:rsidRPr="002A3A89">
          <w:rPr>
            <w:rStyle w:val="Hyperlink"/>
          </w:rPr>
          <w:t>Official gifts and items – what you must do</w:t>
        </w:r>
        <w:r>
          <w:rPr>
            <w:webHidden/>
          </w:rPr>
          <w:tab/>
        </w:r>
        <w:r>
          <w:rPr>
            <w:webHidden/>
          </w:rPr>
          <w:fldChar w:fldCharType="begin"/>
        </w:r>
        <w:r>
          <w:rPr>
            <w:webHidden/>
          </w:rPr>
          <w:instrText xml:space="preserve"> PAGEREF _Toc177664168 \h </w:instrText>
        </w:r>
        <w:r>
          <w:rPr>
            <w:webHidden/>
          </w:rPr>
        </w:r>
        <w:r>
          <w:rPr>
            <w:webHidden/>
          </w:rPr>
          <w:fldChar w:fldCharType="separate"/>
        </w:r>
        <w:r>
          <w:rPr>
            <w:webHidden/>
          </w:rPr>
          <w:t>17</w:t>
        </w:r>
        <w:r>
          <w:rPr>
            <w:webHidden/>
          </w:rPr>
          <w:fldChar w:fldCharType="end"/>
        </w:r>
      </w:hyperlink>
    </w:p>
    <w:p w14:paraId="2B1EBCD0" w14:textId="055DE401" w:rsidR="00D135EA" w:rsidRDefault="00D135EA">
      <w:pPr>
        <w:pStyle w:val="TOC2"/>
        <w:tabs>
          <w:tab w:val="left" w:pos="1080"/>
        </w:tabs>
        <w:rPr>
          <w:spacing w:val="0"/>
          <w:kern w:val="2"/>
          <w:sz w:val="24"/>
          <w:szCs w:val="24"/>
          <w14:ligatures w14:val="standardContextual"/>
        </w:rPr>
      </w:pPr>
      <w:hyperlink w:anchor="_Toc177664169" w:history="1">
        <w:r w:rsidRPr="002A3A89">
          <w:rPr>
            <w:rStyle w:val="Hyperlink"/>
          </w:rPr>
          <w:t>13.1</w:t>
        </w:r>
        <w:r>
          <w:rPr>
            <w:spacing w:val="0"/>
            <w:kern w:val="2"/>
            <w:sz w:val="24"/>
            <w:szCs w:val="24"/>
            <w14:ligatures w14:val="standardContextual"/>
          </w:rPr>
          <w:tab/>
        </w:r>
        <w:r w:rsidRPr="002A3A89">
          <w:rPr>
            <w:rStyle w:val="Hyperlink"/>
          </w:rPr>
          <w:t>Applying for ownership of an official item</w:t>
        </w:r>
        <w:r>
          <w:rPr>
            <w:webHidden/>
          </w:rPr>
          <w:tab/>
        </w:r>
        <w:r>
          <w:rPr>
            <w:webHidden/>
          </w:rPr>
          <w:fldChar w:fldCharType="begin"/>
        </w:r>
        <w:r>
          <w:rPr>
            <w:webHidden/>
          </w:rPr>
          <w:instrText xml:space="preserve"> PAGEREF _Toc177664169 \h </w:instrText>
        </w:r>
        <w:r>
          <w:rPr>
            <w:webHidden/>
          </w:rPr>
        </w:r>
        <w:r>
          <w:rPr>
            <w:webHidden/>
          </w:rPr>
          <w:fldChar w:fldCharType="separate"/>
        </w:r>
        <w:r>
          <w:rPr>
            <w:webHidden/>
          </w:rPr>
          <w:t>18</w:t>
        </w:r>
        <w:r>
          <w:rPr>
            <w:webHidden/>
          </w:rPr>
          <w:fldChar w:fldCharType="end"/>
        </w:r>
      </w:hyperlink>
    </w:p>
    <w:p w14:paraId="553E3CCC" w14:textId="68053585" w:rsidR="00D135EA" w:rsidRDefault="00D135EA">
      <w:pPr>
        <w:pStyle w:val="TOC1"/>
        <w:rPr>
          <w:color w:val="auto"/>
          <w:spacing w:val="0"/>
          <w:kern w:val="2"/>
          <w:szCs w:val="24"/>
          <w14:ligatures w14:val="standardContextual"/>
        </w:rPr>
      </w:pPr>
      <w:hyperlink w:anchor="_Toc177664170" w:history="1">
        <w:r w:rsidRPr="002A3A89">
          <w:rPr>
            <w:rStyle w:val="Hyperlink"/>
          </w:rPr>
          <w:t>14.</w:t>
        </w:r>
        <w:r>
          <w:rPr>
            <w:color w:val="auto"/>
            <w:spacing w:val="0"/>
            <w:kern w:val="2"/>
            <w:szCs w:val="24"/>
            <w14:ligatures w14:val="standardContextual"/>
          </w:rPr>
          <w:tab/>
        </w:r>
        <w:r w:rsidRPr="002A3A89">
          <w:rPr>
            <w:rStyle w:val="Hyperlink"/>
          </w:rPr>
          <w:t>Offers to our organisation</w:t>
        </w:r>
        <w:r>
          <w:rPr>
            <w:webHidden/>
          </w:rPr>
          <w:tab/>
        </w:r>
        <w:r>
          <w:rPr>
            <w:webHidden/>
          </w:rPr>
          <w:fldChar w:fldCharType="begin"/>
        </w:r>
        <w:r>
          <w:rPr>
            <w:webHidden/>
          </w:rPr>
          <w:instrText xml:space="preserve"> PAGEREF _Toc177664170 \h </w:instrText>
        </w:r>
        <w:r>
          <w:rPr>
            <w:webHidden/>
          </w:rPr>
        </w:r>
        <w:r>
          <w:rPr>
            <w:webHidden/>
          </w:rPr>
          <w:fldChar w:fldCharType="separate"/>
        </w:r>
        <w:r>
          <w:rPr>
            <w:webHidden/>
          </w:rPr>
          <w:t>18</w:t>
        </w:r>
        <w:r>
          <w:rPr>
            <w:webHidden/>
          </w:rPr>
          <w:fldChar w:fldCharType="end"/>
        </w:r>
      </w:hyperlink>
    </w:p>
    <w:p w14:paraId="4FAF31A7" w14:textId="3603B03C" w:rsidR="00D135EA" w:rsidRDefault="00D135EA">
      <w:pPr>
        <w:pStyle w:val="TOC2"/>
        <w:tabs>
          <w:tab w:val="left" w:pos="1080"/>
        </w:tabs>
        <w:rPr>
          <w:spacing w:val="0"/>
          <w:kern w:val="2"/>
          <w:sz w:val="24"/>
          <w:szCs w:val="24"/>
          <w14:ligatures w14:val="standardContextual"/>
        </w:rPr>
      </w:pPr>
      <w:hyperlink w:anchor="_Toc177664171" w:history="1">
        <w:r w:rsidRPr="002A3A89">
          <w:rPr>
            <w:rStyle w:val="Hyperlink"/>
          </w:rPr>
          <w:t>14.1</w:t>
        </w:r>
        <w:r>
          <w:rPr>
            <w:spacing w:val="0"/>
            <w:kern w:val="2"/>
            <w:sz w:val="24"/>
            <w:szCs w:val="24"/>
            <w14:ligatures w14:val="standardContextual"/>
          </w:rPr>
          <w:tab/>
        </w:r>
        <w:r w:rsidRPr="002A3A89">
          <w:rPr>
            <w:rStyle w:val="Hyperlink"/>
          </w:rPr>
          <w:t>Official items</w:t>
        </w:r>
        <w:r>
          <w:rPr>
            <w:webHidden/>
          </w:rPr>
          <w:tab/>
        </w:r>
        <w:r>
          <w:rPr>
            <w:webHidden/>
          </w:rPr>
          <w:fldChar w:fldCharType="begin"/>
        </w:r>
        <w:r>
          <w:rPr>
            <w:webHidden/>
          </w:rPr>
          <w:instrText xml:space="preserve"> PAGEREF _Toc177664171 \h </w:instrText>
        </w:r>
        <w:r>
          <w:rPr>
            <w:webHidden/>
          </w:rPr>
        </w:r>
        <w:r>
          <w:rPr>
            <w:webHidden/>
          </w:rPr>
          <w:fldChar w:fldCharType="separate"/>
        </w:r>
        <w:r>
          <w:rPr>
            <w:webHidden/>
          </w:rPr>
          <w:t>18</w:t>
        </w:r>
        <w:r>
          <w:rPr>
            <w:webHidden/>
          </w:rPr>
          <w:fldChar w:fldCharType="end"/>
        </w:r>
      </w:hyperlink>
    </w:p>
    <w:p w14:paraId="0F10C1D1" w14:textId="32087C7E" w:rsidR="00D135EA" w:rsidRDefault="00D135EA">
      <w:pPr>
        <w:pStyle w:val="TOC2"/>
        <w:tabs>
          <w:tab w:val="left" w:pos="1080"/>
        </w:tabs>
        <w:rPr>
          <w:spacing w:val="0"/>
          <w:kern w:val="2"/>
          <w:sz w:val="24"/>
          <w:szCs w:val="24"/>
          <w14:ligatures w14:val="standardContextual"/>
        </w:rPr>
      </w:pPr>
      <w:hyperlink w:anchor="_Toc177664172" w:history="1">
        <w:r w:rsidRPr="002A3A89">
          <w:rPr>
            <w:rStyle w:val="Hyperlink"/>
          </w:rPr>
          <w:t>14.2</w:t>
        </w:r>
        <w:r>
          <w:rPr>
            <w:spacing w:val="0"/>
            <w:kern w:val="2"/>
            <w:sz w:val="24"/>
            <w:szCs w:val="24"/>
            <w14:ligatures w14:val="standardContextual"/>
          </w:rPr>
          <w:tab/>
        </w:r>
        <w:r w:rsidRPr="002A3A89">
          <w:rPr>
            <w:rStyle w:val="Hyperlink"/>
          </w:rPr>
          <w:t>Reward and recognition offers</w:t>
        </w:r>
        <w:r>
          <w:rPr>
            <w:webHidden/>
          </w:rPr>
          <w:tab/>
        </w:r>
        <w:r>
          <w:rPr>
            <w:webHidden/>
          </w:rPr>
          <w:fldChar w:fldCharType="begin"/>
        </w:r>
        <w:r>
          <w:rPr>
            <w:webHidden/>
          </w:rPr>
          <w:instrText xml:space="preserve"> PAGEREF _Toc177664172 \h </w:instrText>
        </w:r>
        <w:r>
          <w:rPr>
            <w:webHidden/>
          </w:rPr>
        </w:r>
        <w:r>
          <w:rPr>
            <w:webHidden/>
          </w:rPr>
          <w:fldChar w:fldCharType="separate"/>
        </w:r>
        <w:r>
          <w:rPr>
            <w:webHidden/>
          </w:rPr>
          <w:t>18</w:t>
        </w:r>
        <w:r>
          <w:rPr>
            <w:webHidden/>
          </w:rPr>
          <w:fldChar w:fldCharType="end"/>
        </w:r>
      </w:hyperlink>
    </w:p>
    <w:p w14:paraId="10E822DB" w14:textId="32F71B49" w:rsidR="00D135EA" w:rsidRDefault="00D135EA">
      <w:pPr>
        <w:pStyle w:val="TOC2"/>
        <w:tabs>
          <w:tab w:val="left" w:pos="1080"/>
        </w:tabs>
        <w:rPr>
          <w:spacing w:val="0"/>
          <w:kern w:val="2"/>
          <w:sz w:val="24"/>
          <w:szCs w:val="24"/>
          <w14:ligatures w14:val="standardContextual"/>
        </w:rPr>
      </w:pPr>
      <w:hyperlink w:anchor="_Toc177664173" w:history="1">
        <w:r w:rsidRPr="002A3A89">
          <w:rPr>
            <w:rStyle w:val="Hyperlink"/>
          </w:rPr>
          <w:t>14.3</w:t>
        </w:r>
        <w:r>
          <w:rPr>
            <w:spacing w:val="0"/>
            <w:kern w:val="2"/>
            <w:sz w:val="24"/>
            <w:szCs w:val="24"/>
            <w14:ligatures w14:val="standardContextual"/>
          </w:rPr>
          <w:tab/>
        </w:r>
        <w:r w:rsidRPr="002A3A89">
          <w:rPr>
            <w:rStyle w:val="Hyperlink"/>
          </w:rPr>
          <w:t>Donations or gifts given on our organisation’s behalf</w:t>
        </w:r>
        <w:r>
          <w:rPr>
            <w:webHidden/>
          </w:rPr>
          <w:tab/>
        </w:r>
        <w:r>
          <w:rPr>
            <w:webHidden/>
          </w:rPr>
          <w:fldChar w:fldCharType="begin"/>
        </w:r>
        <w:r>
          <w:rPr>
            <w:webHidden/>
          </w:rPr>
          <w:instrText xml:space="preserve"> PAGEREF _Toc177664173 \h </w:instrText>
        </w:r>
        <w:r>
          <w:rPr>
            <w:webHidden/>
          </w:rPr>
        </w:r>
        <w:r>
          <w:rPr>
            <w:webHidden/>
          </w:rPr>
          <w:fldChar w:fldCharType="separate"/>
        </w:r>
        <w:r>
          <w:rPr>
            <w:webHidden/>
          </w:rPr>
          <w:t>19</w:t>
        </w:r>
        <w:r>
          <w:rPr>
            <w:webHidden/>
          </w:rPr>
          <w:fldChar w:fldCharType="end"/>
        </w:r>
      </w:hyperlink>
    </w:p>
    <w:p w14:paraId="348DDA51" w14:textId="1DCC7CD9" w:rsidR="00D135EA" w:rsidRDefault="00D135EA">
      <w:pPr>
        <w:pStyle w:val="TOC1"/>
        <w:rPr>
          <w:color w:val="auto"/>
          <w:spacing w:val="0"/>
          <w:kern w:val="2"/>
          <w:szCs w:val="24"/>
          <w14:ligatures w14:val="standardContextual"/>
        </w:rPr>
      </w:pPr>
      <w:hyperlink w:anchor="_Toc177664174" w:history="1">
        <w:r w:rsidRPr="002A3A89">
          <w:rPr>
            <w:rStyle w:val="Hyperlink"/>
          </w:rPr>
          <w:t>Part B – Providing to others</w:t>
        </w:r>
        <w:r>
          <w:rPr>
            <w:webHidden/>
          </w:rPr>
          <w:tab/>
        </w:r>
        <w:r>
          <w:rPr>
            <w:webHidden/>
          </w:rPr>
          <w:fldChar w:fldCharType="begin"/>
        </w:r>
        <w:r>
          <w:rPr>
            <w:webHidden/>
          </w:rPr>
          <w:instrText xml:space="preserve"> PAGEREF _Toc177664174 \h </w:instrText>
        </w:r>
        <w:r>
          <w:rPr>
            <w:webHidden/>
          </w:rPr>
        </w:r>
        <w:r>
          <w:rPr>
            <w:webHidden/>
          </w:rPr>
          <w:fldChar w:fldCharType="separate"/>
        </w:r>
        <w:r>
          <w:rPr>
            <w:webHidden/>
          </w:rPr>
          <w:t>20</w:t>
        </w:r>
        <w:r>
          <w:rPr>
            <w:webHidden/>
          </w:rPr>
          <w:fldChar w:fldCharType="end"/>
        </w:r>
      </w:hyperlink>
    </w:p>
    <w:p w14:paraId="40FD1617" w14:textId="39BC6A8A" w:rsidR="00D135EA" w:rsidRDefault="00D135EA">
      <w:pPr>
        <w:pStyle w:val="TOC1"/>
        <w:rPr>
          <w:color w:val="auto"/>
          <w:spacing w:val="0"/>
          <w:kern w:val="2"/>
          <w:szCs w:val="24"/>
          <w14:ligatures w14:val="standardContextual"/>
        </w:rPr>
      </w:pPr>
      <w:hyperlink w:anchor="_Toc177664175" w:history="1">
        <w:r w:rsidRPr="002A3A89">
          <w:rPr>
            <w:rStyle w:val="Hyperlink"/>
          </w:rPr>
          <w:t>15.</w:t>
        </w:r>
        <w:r>
          <w:rPr>
            <w:color w:val="auto"/>
            <w:spacing w:val="0"/>
            <w:kern w:val="2"/>
            <w:szCs w:val="24"/>
            <w14:ligatures w14:val="standardContextual"/>
          </w:rPr>
          <w:tab/>
        </w:r>
        <w:r w:rsidRPr="002A3A89">
          <w:rPr>
            <w:rStyle w:val="Hyperlink"/>
          </w:rPr>
          <w:t>Integrity test – providing gifts, benefits or hospitality</w:t>
        </w:r>
        <w:r>
          <w:rPr>
            <w:webHidden/>
          </w:rPr>
          <w:tab/>
        </w:r>
        <w:r>
          <w:rPr>
            <w:webHidden/>
          </w:rPr>
          <w:fldChar w:fldCharType="begin"/>
        </w:r>
        <w:r>
          <w:rPr>
            <w:webHidden/>
          </w:rPr>
          <w:instrText xml:space="preserve"> PAGEREF _Toc177664175 \h </w:instrText>
        </w:r>
        <w:r>
          <w:rPr>
            <w:webHidden/>
          </w:rPr>
        </w:r>
        <w:r>
          <w:rPr>
            <w:webHidden/>
          </w:rPr>
          <w:fldChar w:fldCharType="separate"/>
        </w:r>
        <w:r>
          <w:rPr>
            <w:webHidden/>
          </w:rPr>
          <w:t>20</w:t>
        </w:r>
        <w:r>
          <w:rPr>
            <w:webHidden/>
          </w:rPr>
          <w:fldChar w:fldCharType="end"/>
        </w:r>
      </w:hyperlink>
    </w:p>
    <w:p w14:paraId="484540D4" w14:textId="59CB4C75" w:rsidR="00D135EA" w:rsidRDefault="00D135EA">
      <w:pPr>
        <w:pStyle w:val="TOC2"/>
        <w:tabs>
          <w:tab w:val="left" w:pos="1080"/>
        </w:tabs>
        <w:rPr>
          <w:spacing w:val="0"/>
          <w:kern w:val="2"/>
          <w:sz w:val="24"/>
          <w:szCs w:val="24"/>
          <w14:ligatures w14:val="standardContextual"/>
        </w:rPr>
      </w:pPr>
      <w:hyperlink w:anchor="_Toc177664176" w:history="1">
        <w:r w:rsidRPr="002A3A89">
          <w:rPr>
            <w:rStyle w:val="Hyperlink"/>
          </w:rPr>
          <w:t>15.1</w:t>
        </w:r>
        <w:r>
          <w:rPr>
            <w:spacing w:val="0"/>
            <w:kern w:val="2"/>
            <w:sz w:val="24"/>
            <w:szCs w:val="24"/>
            <w14:ligatures w14:val="standardContextual"/>
          </w:rPr>
          <w:tab/>
        </w:r>
        <w:r w:rsidRPr="002A3A89">
          <w:rPr>
            <w:rStyle w:val="Hyperlink"/>
          </w:rPr>
          <w:t>Business reason</w:t>
        </w:r>
        <w:r>
          <w:rPr>
            <w:webHidden/>
          </w:rPr>
          <w:tab/>
        </w:r>
        <w:r>
          <w:rPr>
            <w:webHidden/>
          </w:rPr>
          <w:fldChar w:fldCharType="begin"/>
        </w:r>
        <w:r>
          <w:rPr>
            <w:webHidden/>
          </w:rPr>
          <w:instrText xml:space="preserve"> PAGEREF _Toc177664176 \h </w:instrText>
        </w:r>
        <w:r>
          <w:rPr>
            <w:webHidden/>
          </w:rPr>
        </w:r>
        <w:r>
          <w:rPr>
            <w:webHidden/>
          </w:rPr>
          <w:fldChar w:fldCharType="separate"/>
        </w:r>
        <w:r>
          <w:rPr>
            <w:webHidden/>
          </w:rPr>
          <w:t>20</w:t>
        </w:r>
        <w:r>
          <w:rPr>
            <w:webHidden/>
          </w:rPr>
          <w:fldChar w:fldCharType="end"/>
        </w:r>
      </w:hyperlink>
    </w:p>
    <w:p w14:paraId="23D4E201" w14:textId="3B1D5D1C" w:rsidR="00D135EA" w:rsidRDefault="00D135EA">
      <w:pPr>
        <w:pStyle w:val="TOC2"/>
        <w:tabs>
          <w:tab w:val="left" w:pos="1080"/>
        </w:tabs>
        <w:rPr>
          <w:spacing w:val="0"/>
          <w:kern w:val="2"/>
          <w:sz w:val="24"/>
          <w:szCs w:val="24"/>
          <w14:ligatures w14:val="standardContextual"/>
        </w:rPr>
      </w:pPr>
      <w:hyperlink w:anchor="_Toc177664177" w:history="1">
        <w:r w:rsidRPr="002A3A89">
          <w:rPr>
            <w:rStyle w:val="Hyperlink"/>
          </w:rPr>
          <w:t>15.2</w:t>
        </w:r>
        <w:r>
          <w:rPr>
            <w:spacing w:val="0"/>
            <w:kern w:val="2"/>
            <w:sz w:val="24"/>
            <w:szCs w:val="24"/>
            <w14:ligatures w14:val="standardContextual"/>
          </w:rPr>
          <w:tab/>
        </w:r>
        <w:r w:rsidRPr="002A3A89">
          <w:rPr>
            <w:rStyle w:val="Hyperlink"/>
          </w:rPr>
          <w:t>No conflict of interest</w:t>
        </w:r>
        <w:r>
          <w:rPr>
            <w:webHidden/>
          </w:rPr>
          <w:tab/>
        </w:r>
        <w:r>
          <w:rPr>
            <w:webHidden/>
          </w:rPr>
          <w:fldChar w:fldCharType="begin"/>
        </w:r>
        <w:r>
          <w:rPr>
            <w:webHidden/>
          </w:rPr>
          <w:instrText xml:space="preserve"> PAGEREF _Toc177664177 \h </w:instrText>
        </w:r>
        <w:r>
          <w:rPr>
            <w:webHidden/>
          </w:rPr>
        </w:r>
        <w:r>
          <w:rPr>
            <w:webHidden/>
          </w:rPr>
          <w:fldChar w:fldCharType="separate"/>
        </w:r>
        <w:r>
          <w:rPr>
            <w:webHidden/>
          </w:rPr>
          <w:t>20</w:t>
        </w:r>
        <w:r>
          <w:rPr>
            <w:webHidden/>
          </w:rPr>
          <w:fldChar w:fldCharType="end"/>
        </w:r>
      </w:hyperlink>
    </w:p>
    <w:p w14:paraId="38EF03CD" w14:textId="43B67FE0" w:rsidR="00D135EA" w:rsidRDefault="00D135EA">
      <w:pPr>
        <w:pStyle w:val="TOC2"/>
        <w:tabs>
          <w:tab w:val="left" w:pos="1080"/>
        </w:tabs>
        <w:rPr>
          <w:spacing w:val="0"/>
          <w:kern w:val="2"/>
          <w:sz w:val="24"/>
          <w:szCs w:val="24"/>
          <w14:ligatures w14:val="standardContextual"/>
        </w:rPr>
      </w:pPr>
      <w:hyperlink w:anchor="_Toc177664178" w:history="1">
        <w:r w:rsidRPr="002A3A89">
          <w:rPr>
            <w:rStyle w:val="Hyperlink"/>
          </w:rPr>
          <w:t>15.3</w:t>
        </w:r>
        <w:r>
          <w:rPr>
            <w:spacing w:val="0"/>
            <w:kern w:val="2"/>
            <w:sz w:val="24"/>
            <w:szCs w:val="24"/>
            <w14:ligatures w14:val="standardContextual"/>
          </w:rPr>
          <w:tab/>
        </w:r>
        <w:r w:rsidRPr="002A3A89">
          <w:rPr>
            <w:rStyle w:val="Hyperlink"/>
          </w:rPr>
          <w:t>Proportionate costs</w:t>
        </w:r>
        <w:r>
          <w:rPr>
            <w:webHidden/>
          </w:rPr>
          <w:tab/>
        </w:r>
        <w:r>
          <w:rPr>
            <w:webHidden/>
          </w:rPr>
          <w:fldChar w:fldCharType="begin"/>
        </w:r>
        <w:r>
          <w:rPr>
            <w:webHidden/>
          </w:rPr>
          <w:instrText xml:space="preserve"> PAGEREF _Toc177664178 \h </w:instrText>
        </w:r>
        <w:r>
          <w:rPr>
            <w:webHidden/>
          </w:rPr>
        </w:r>
        <w:r>
          <w:rPr>
            <w:webHidden/>
          </w:rPr>
          <w:fldChar w:fldCharType="separate"/>
        </w:r>
        <w:r>
          <w:rPr>
            <w:webHidden/>
          </w:rPr>
          <w:t>20</w:t>
        </w:r>
        <w:r>
          <w:rPr>
            <w:webHidden/>
          </w:rPr>
          <w:fldChar w:fldCharType="end"/>
        </w:r>
      </w:hyperlink>
    </w:p>
    <w:p w14:paraId="4471953B" w14:textId="08EF949D" w:rsidR="00D135EA" w:rsidRDefault="00D135EA">
      <w:pPr>
        <w:pStyle w:val="TOC2"/>
        <w:tabs>
          <w:tab w:val="left" w:pos="1080"/>
        </w:tabs>
        <w:rPr>
          <w:spacing w:val="0"/>
          <w:kern w:val="2"/>
          <w:sz w:val="24"/>
          <w:szCs w:val="24"/>
          <w14:ligatures w14:val="standardContextual"/>
        </w:rPr>
      </w:pPr>
      <w:hyperlink w:anchor="_Toc177664179" w:history="1">
        <w:r w:rsidRPr="002A3A89">
          <w:rPr>
            <w:rStyle w:val="Hyperlink"/>
          </w:rPr>
          <w:t>15.4</w:t>
        </w:r>
        <w:r>
          <w:rPr>
            <w:spacing w:val="0"/>
            <w:kern w:val="2"/>
            <w:sz w:val="24"/>
            <w:szCs w:val="24"/>
            <w14:ligatures w14:val="standardContextual"/>
          </w:rPr>
          <w:tab/>
        </w:r>
        <w:r w:rsidRPr="002A3A89">
          <w:rPr>
            <w:rStyle w:val="Hyperlink"/>
          </w:rPr>
          <w:t>Consistent with community expectations</w:t>
        </w:r>
        <w:r>
          <w:rPr>
            <w:webHidden/>
          </w:rPr>
          <w:tab/>
        </w:r>
        <w:r>
          <w:rPr>
            <w:webHidden/>
          </w:rPr>
          <w:fldChar w:fldCharType="begin"/>
        </w:r>
        <w:r>
          <w:rPr>
            <w:webHidden/>
          </w:rPr>
          <w:instrText xml:space="preserve"> PAGEREF _Toc177664179 \h </w:instrText>
        </w:r>
        <w:r>
          <w:rPr>
            <w:webHidden/>
          </w:rPr>
        </w:r>
        <w:r>
          <w:rPr>
            <w:webHidden/>
          </w:rPr>
          <w:fldChar w:fldCharType="separate"/>
        </w:r>
        <w:r>
          <w:rPr>
            <w:webHidden/>
          </w:rPr>
          <w:t>20</w:t>
        </w:r>
        <w:r>
          <w:rPr>
            <w:webHidden/>
          </w:rPr>
          <w:fldChar w:fldCharType="end"/>
        </w:r>
      </w:hyperlink>
    </w:p>
    <w:p w14:paraId="5476D665" w14:textId="123E41CA" w:rsidR="00D135EA" w:rsidRDefault="00D135EA">
      <w:pPr>
        <w:pStyle w:val="TOC2"/>
        <w:tabs>
          <w:tab w:val="left" w:pos="1080"/>
        </w:tabs>
        <w:rPr>
          <w:spacing w:val="0"/>
          <w:kern w:val="2"/>
          <w:sz w:val="24"/>
          <w:szCs w:val="24"/>
          <w14:ligatures w14:val="standardContextual"/>
        </w:rPr>
      </w:pPr>
      <w:hyperlink w:anchor="_Toc177664180" w:history="1">
        <w:r w:rsidRPr="002A3A89">
          <w:rPr>
            <w:rStyle w:val="Hyperlink"/>
          </w:rPr>
          <w:t>15.5</w:t>
        </w:r>
        <w:r>
          <w:rPr>
            <w:spacing w:val="0"/>
            <w:kern w:val="2"/>
            <w:sz w:val="24"/>
            <w:szCs w:val="24"/>
            <w14:ligatures w14:val="standardContextual"/>
          </w:rPr>
          <w:tab/>
        </w:r>
        <w:r w:rsidRPr="002A3A89">
          <w:rPr>
            <w:rStyle w:val="Hyperlink"/>
          </w:rPr>
          <w:t>Helpful guide on whether or not to provide gifts, benefits or hospitality to others</w:t>
        </w:r>
        <w:r>
          <w:rPr>
            <w:webHidden/>
          </w:rPr>
          <w:tab/>
        </w:r>
        <w:r>
          <w:rPr>
            <w:webHidden/>
          </w:rPr>
          <w:fldChar w:fldCharType="begin"/>
        </w:r>
        <w:r>
          <w:rPr>
            <w:webHidden/>
          </w:rPr>
          <w:instrText xml:space="preserve"> PAGEREF _Toc177664180 \h </w:instrText>
        </w:r>
        <w:r>
          <w:rPr>
            <w:webHidden/>
          </w:rPr>
        </w:r>
        <w:r>
          <w:rPr>
            <w:webHidden/>
          </w:rPr>
          <w:fldChar w:fldCharType="separate"/>
        </w:r>
        <w:r>
          <w:rPr>
            <w:webHidden/>
          </w:rPr>
          <w:t>20</w:t>
        </w:r>
        <w:r>
          <w:rPr>
            <w:webHidden/>
          </w:rPr>
          <w:fldChar w:fldCharType="end"/>
        </w:r>
      </w:hyperlink>
    </w:p>
    <w:p w14:paraId="6E0BB1FC" w14:textId="65B4F552" w:rsidR="00D135EA" w:rsidRDefault="00D135EA">
      <w:pPr>
        <w:pStyle w:val="TOC1"/>
        <w:rPr>
          <w:color w:val="auto"/>
          <w:spacing w:val="0"/>
          <w:kern w:val="2"/>
          <w:szCs w:val="24"/>
          <w14:ligatures w14:val="standardContextual"/>
        </w:rPr>
      </w:pPr>
      <w:hyperlink w:anchor="_Toc177664181" w:history="1">
        <w:r w:rsidRPr="002A3A89">
          <w:rPr>
            <w:rStyle w:val="Hyperlink"/>
          </w:rPr>
          <w:t>16.</w:t>
        </w:r>
        <w:r>
          <w:rPr>
            <w:color w:val="auto"/>
            <w:spacing w:val="0"/>
            <w:kern w:val="2"/>
            <w:szCs w:val="24"/>
            <w14:ligatures w14:val="standardContextual"/>
          </w:rPr>
          <w:tab/>
        </w:r>
        <w:r w:rsidRPr="002A3A89">
          <w:rPr>
            <w:rStyle w:val="Hyperlink"/>
          </w:rPr>
          <w:t>Processes you must follow – providing gifts, benefits or hospitality</w:t>
        </w:r>
        <w:r>
          <w:rPr>
            <w:webHidden/>
          </w:rPr>
          <w:tab/>
        </w:r>
        <w:r>
          <w:rPr>
            <w:webHidden/>
          </w:rPr>
          <w:fldChar w:fldCharType="begin"/>
        </w:r>
        <w:r>
          <w:rPr>
            <w:webHidden/>
          </w:rPr>
          <w:instrText xml:space="preserve"> PAGEREF _Toc177664181 \h </w:instrText>
        </w:r>
        <w:r>
          <w:rPr>
            <w:webHidden/>
          </w:rPr>
        </w:r>
        <w:r>
          <w:rPr>
            <w:webHidden/>
          </w:rPr>
          <w:fldChar w:fldCharType="separate"/>
        </w:r>
        <w:r>
          <w:rPr>
            <w:webHidden/>
          </w:rPr>
          <w:t>21</w:t>
        </w:r>
        <w:r>
          <w:rPr>
            <w:webHidden/>
          </w:rPr>
          <w:fldChar w:fldCharType="end"/>
        </w:r>
      </w:hyperlink>
    </w:p>
    <w:p w14:paraId="51B813D2" w14:textId="620FEC45" w:rsidR="00D135EA" w:rsidRDefault="00D135EA">
      <w:pPr>
        <w:pStyle w:val="TOC2"/>
        <w:tabs>
          <w:tab w:val="left" w:pos="1080"/>
        </w:tabs>
        <w:rPr>
          <w:spacing w:val="0"/>
          <w:kern w:val="2"/>
          <w:sz w:val="24"/>
          <w:szCs w:val="24"/>
          <w14:ligatures w14:val="standardContextual"/>
        </w:rPr>
      </w:pPr>
      <w:hyperlink w:anchor="_Toc177664182" w:history="1">
        <w:r w:rsidRPr="002A3A89">
          <w:rPr>
            <w:rStyle w:val="Hyperlink"/>
          </w:rPr>
          <w:t>16.1</w:t>
        </w:r>
        <w:r>
          <w:rPr>
            <w:spacing w:val="0"/>
            <w:kern w:val="2"/>
            <w:sz w:val="24"/>
            <w:szCs w:val="24"/>
            <w14:ligatures w14:val="standardContextual"/>
          </w:rPr>
          <w:tab/>
        </w:r>
        <w:r w:rsidRPr="002A3A89">
          <w:rPr>
            <w:rStyle w:val="Hyperlink"/>
          </w:rPr>
          <w:t>Planning days, forums, rewards and recognition</w:t>
        </w:r>
        <w:r>
          <w:rPr>
            <w:webHidden/>
          </w:rPr>
          <w:tab/>
        </w:r>
        <w:r>
          <w:rPr>
            <w:webHidden/>
          </w:rPr>
          <w:fldChar w:fldCharType="begin"/>
        </w:r>
        <w:r>
          <w:rPr>
            <w:webHidden/>
          </w:rPr>
          <w:instrText xml:space="preserve"> PAGEREF _Toc177664182 \h </w:instrText>
        </w:r>
        <w:r>
          <w:rPr>
            <w:webHidden/>
          </w:rPr>
        </w:r>
        <w:r>
          <w:rPr>
            <w:webHidden/>
          </w:rPr>
          <w:fldChar w:fldCharType="separate"/>
        </w:r>
        <w:r>
          <w:rPr>
            <w:webHidden/>
          </w:rPr>
          <w:t>21</w:t>
        </w:r>
        <w:r>
          <w:rPr>
            <w:webHidden/>
          </w:rPr>
          <w:fldChar w:fldCharType="end"/>
        </w:r>
      </w:hyperlink>
    </w:p>
    <w:p w14:paraId="1DDD421F" w14:textId="4EEE79E9" w:rsidR="00D135EA" w:rsidRDefault="00D135EA">
      <w:pPr>
        <w:pStyle w:val="TOC2"/>
        <w:tabs>
          <w:tab w:val="left" w:pos="1080"/>
        </w:tabs>
        <w:rPr>
          <w:spacing w:val="0"/>
          <w:kern w:val="2"/>
          <w:sz w:val="24"/>
          <w:szCs w:val="24"/>
          <w14:ligatures w14:val="standardContextual"/>
        </w:rPr>
      </w:pPr>
      <w:hyperlink w:anchor="_Toc177664183" w:history="1">
        <w:r w:rsidRPr="002A3A89">
          <w:rPr>
            <w:rStyle w:val="Hyperlink"/>
          </w:rPr>
          <w:t>16.2</w:t>
        </w:r>
        <w:r>
          <w:rPr>
            <w:spacing w:val="0"/>
            <w:kern w:val="2"/>
            <w:sz w:val="24"/>
            <w:szCs w:val="24"/>
            <w14:ligatures w14:val="standardContextual"/>
          </w:rPr>
          <w:tab/>
        </w:r>
        <w:r w:rsidRPr="002A3A89">
          <w:rPr>
            <w:rStyle w:val="Hyperlink"/>
          </w:rPr>
          <w:t>Conduct during hospitality</w:t>
        </w:r>
        <w:r>
          <w:rPr>
            <w:webHidden/>
          </w:rPr>
          <w:tab/>
        </w:r>
        <w:r>
          <w:rPr>
            <w:webHidden/>
          </w:rPr>
          <w:fldChar w:fldCharType="begin"/>
        </w:r>
        <w:r>
          <w:rPr>
            <w:webHidden/>
          </w:rPr>
          <w:instrText xml:space="preserve"> PAGEREF _Toc177664183 \h </w:instrText>
        </w:r>
        <w:r>
          <w:rPr>
            <w:webHidden/>
          </w:rPr>
        </w:r>
        <w:r>
          <w:rPr>
            <w:webHidden/>
          </w:rPr>
          <w:fldChar w:fldCharType="separate"/>
        </w:r>
        <w:r>
          <w:rPr>
            <w:webHidden/>
          </w:rPr>
          <w:t>22</w:t>
        </w:r>
        <w:r>
          <w:rPr>
            <w:webHidden/>
          </w:rPr>
          <w:fldChar w:fldCharType="end"/>
        </w:r>
      </w:hyperlink>
    </w:p>
    <w:p w14:paraId="4C3E6924" w14:textId="2EAC048F" w:rsidR="00D135EA" w:rsidRDefault="00D135EA">
      <w:pPr>
        <w:pStyle w:val="TOC2"/>
        <w:tabs>
          <w:tab w:val="left" w:pos="1080"/>
        </w:tabs>
        <w:rPr>
          <w:spacing w:val="0"/>
          <w:kern w:val="2"/>
          <w:sz w:val="24"/>
          <w:szCs w:val="24"/>
          <w14:ligatures w14:val="standardContextual"/>
        </w:rPr>
      </w:pPr>
      <w:hyperlink w:anchor="_Toc177664184" w:history="1">
        <w:r w:rsidRPr="002A3A89">
          <w:rPr>
            <w:rStyle w:val="Hyperlink"/>
          </w:rPr>
          <w:t>16.3</w:t>
        </w:r>
        <w:r>
          <w:rPr>
            <w:spacing w:val="0"/>
            <w:kern w:val="2"/>
            <w:sz w:val="24"/>
            <w:szCs w:val="24"/>
            <w14:ligatures w14:val="standardContextual"/>
          </w:rPr>
          <w:tab/>
        </w:r>
        <w:r w:rsidRPr="002A3A89">
          <w:rPr>
            <w:rStyle w:val="Hyperlink"/>
          </w:rPr>
          <w:t>Providing official gifts and items</w:t>
        </w:r>
        <w:r>
          <w:rPr>
            <w:webHidden/>
          </w:rPr>
          <w:tab/>
        </w:r>
        <w:r>
          <w:rPr>
            <w:webHidden/>
          </w:rPr>
          <w:fldChar w:fldCharType="begin"/>
        </w:r>
        <w:r>
          <w:rPr>
            <w:webHidden/>
          </w:rPr>
          <w:instrText xml:space="preserve"> PAGEREF _Toc177664184 \h </w:instrText>
        </w:r>
        <w:r>
          <w:rPr>
            <w:webHidden/>
          </w:rPr>
        </w:r>
        <w:r>
          <w:rPr>
            <w:webHidden/>
          </w:rPr>
          <w:fldChar w:fldCharType="separate"/>
        </w:r>
        <w:r>
          <w:rPr>
            <w:webHidden/>
          </w:rPr>
          <w:t>22</w:t>
        </w:r>
        <w:r>
          <w:rPr>
            <w:webHidden/>
          </w:rPr>
          <w:fldChar w:fldCharType="end"/>
        </w:r>
      </w:hyperlink>
    </w:p>
    <w:p w14:paraId="115467AB" w14:textId="06FE3A13" w:rsidR="00D135EA" w:rsidRDefault="00D135EA">
      <w:pPr>
        <w:pStyle w:val="TOC1"/>
        <w:rPr>
          <w:color w:val="auto"/>
          <w:spacing w:val="0"/>
          <w:kern w:val="2"/>
          <w:szCs w:val="24"/>
          <w14:ligatures w14:val="standardContextual"/>
        </w:rPr>
      </w:pPr>
      <w:hyperlink w:anchor="_Toc177664185" w:history="1">
        <w:r w:rsidRPr="002A3A89">
          <w:rPr>
            <w:rStyle w:val="Hyperlink"/>
          </w:rPr>
          <w:t>Part C – Alleged Breaches</w:t>
        </w:r>
        <w:r>
          <w:rPr>
            <w:webHidden/>
          </w:rPr>
          <w:tab/>
        </w:r>
        <w:r>
          <w:rPr>
            <w:webHidden/>
          </w:rPr>
          <w:fldChar w:fldCharType="begin"/>
        </w:r>
        <w:r>
          <w:rPr>
            <w:webHidden/>
          </w:rPr>
          <w:instrText xml:space="preserve"> PAGEREF _Toc177664185 \h </w:instrText>
        </w:r>
        <w:r>
          <w:rPr>
            <w:webHidden/>
          </w:rPr>
        </w:r>
        <w:r>
          <w:rPr>
            <w:webHidden/>
          </w:rPr>
          <w:fldChar w:fldCharType="separate"/>
        </w:r>
        <w:r>
          <w:rPr>
            <w:webHidden/>
          </w:rPr>
          <w:t>23</w:t>
        </w:r>
        <w:r>
          <w:rPr>
            <w:webHidden/>
          </w:rPr>
          <w:fldChar w:fldCharType="end"/>
        </w:r>
      </w:hyperlink>
    </w:p>
    <w:p w14:paraId="6E19B993" w14:textId="5CF2E6F4" w:rsidR="00D135EA" w:rsidRDefault="00D135EA">
      <w:pPr>
        <w:pStyle w:val="TOC1"/>
        <w:rPr>
          <w:color w:val="auto"/>
          <w:spacing w:val="0"/>
          <w:kern w:val="2"/>
          <w:szCs w:val="24"/>
          <w14:ligatures w14:val="standardContextual"/>
        </w:rPr>
      </w:pPr>
      <w:hyperlink w:anchor="_Toc177664186" w:history="1">
        <w:r w:rsidRPr="002A3A89">
          <w:rPr>
            <w:rStyle w:val="Hyperlink"/>
          </w:rPr>
          <w:t>17.</w:t>
        </w:r>
        <w:r>
          <w:rPr>
            <w:color w:val="auto"/>
            <w:spacing w:val="0"/>
            <w:kern w:val="2"/>
            <w:szCs w:val="24"/>
            <w14:ligatures w14:val="standardContextual"/>
          </w:rPr>
          <w:tab/>
        </w:r>
        <w:r w:rsidRPr="002A3A89">
          <w:rPr>
            <w:rStyle w:val="Hyperlink"/>
          </w:rPr>
          <w:t>Dealing with an alleged breach</w:t>
        </w:r>
        <w:r>
          <w:rPr>
            <w:webHidden/>
          </w:rPr>
          <w:tab/>
        </w:r>
        <w:r>
          <w:rPr>
            <w:webHidden/>
          </w:rPr>
          <w:fldChar w:fldCharType="begin"/>
        </w:r>
        <w:r>
          <w:rPr>
            <w:webHidden/>
          </w:rPr>
          <w:instrText xml:space="preserve"> PAGEREF _Toc177664186 \h </w:instrText>
        </w:r>
        <w:r>
          <w:rPr>
            <w:webHidden/>
          </w:rPr>
        </w:r>
        <w:r>
          <w:rPr>
            <w:webHidden/>
          </w:rPr>
          <w:fldChar w:fldCharType="separate"/>
        </w:r>
        <w:r>
          <w:rPr>
            <w:webHidden/>
          </w:rPr>
          <w:t>23</w:t>
        </w:r>
        <w:r>
          <w:rPr>
            <w:webHidden/>
          </w:rPr>
          <w:fldChar w:fldCharType="end"/>
        </w:r>
      </w:hyperlink>
    </w:p>
    <w:p w14:paraId="6BF12DEB" w14:textId="06C00E2B" w:rsidR="00D135EA" w:rsidRDefault="00D135EA">
      <w:pPr>
        <w:pStyle w:val="TOC2"/>
        <w:tabs>
          <w:tab w:val="left" w:pos="1080"/>
        </w:tabs>
        <w:rPr>
          <w:spacing w:val="0"/>
          <w:kern w:val="2"/>
          <w:sz w:val="24"/>
          <w:szCs w:val="24"/>
          <w14:ligatures w14:val="standardContextual"/>
        </w:rPr>
      </w:pPr>
      <w:hyperlink w:anchor="_Toc177664187" w:history="1">
        <w:r w:rsidRPr="002A3A89">
          <w:rPr>
            <w:rStyle w:val="Hyperlink"/>
          </w:rPr>
          <w:t>17.1</w:t>
        </w:r>
        <w:r>
          <w:rPr>
            <w:spacing w:val="0"/>
            <w:kern w:val="2"/>
            <w:sz w:val="24"/>
            <w:szCs w:val="24"/>
            <w14:ligatures w14:val="standardContextual"/>
          </w:rPr>
          <w:tab/>
        </w:r>
        <w:r w:rsidRPr="002A3A89">
          <w:rPr>
            <w:rStyle w:val="Hyperlink"/>
          </w:rPr>
          <w:t>Our organisation’s response</w:t>
        </w:r>
        <w:r>
          <w:rPr>
            <w:webHidden/>
          </w:rPr>
          <w:tab/>
        </w:r>
        <w:r>
          <w:rPr>
            <w:webHidden/>
          </w:rPr>
          <w:fldChar w:fldCharType="begin"/>
        </w:r>
        <w:r>
          <w:rPr>
            <w:webHidden/>
          </w:rPr>
          <w:instrText xml:space="preserve"> PAGEREF _Toc177664187 \h </w:instrText>
        </w:r>
        <w:r>
          <w:rPr>
            <w:webHidden/>
          </w:rPr>
        </w:r>
        <w:r>
          <w:rPr>
            <w:webHidden/>
          </w:rPr>
          <w:fldChar w:fldCharType="separate"/>
        </w:r>
        <w:r>
          <w:rPr>
            <w:webHidden/>
          </w:rPr>
          <w:t>23</w:t>
        </w:r>
        <w:r>
          <w:rPr>
            <w:webHidden/>
          </w:rPr>
          <w:fldChar w:fldCharType="end"/>
        </w:r>
      </w:hyperlink>
    </w:p>
    <w:p w14:paraId="1E7B7168" w14:textId="36D372EF" w:rsidR="00D135EA" w:rsidRDefault="00D135EA">
      <w:pPr>
        <w:pStyle w:val="TOC1"/>
        <w:rPr>
          <w:color w:val="auto"/>
          <w:spacing w:val="0"/>
          <w:kern w:val="2"/>
          <w:szCs w:val="24"/>
          <w14:ligatures w14:val="standardContextual"/>
        </w:rPr>
      </w:pPr>
      <w:hyperlink w:anchor="_Toc177664188" w:history="1">
        <w:r w:rsidRPr="002A3A89">
          <w:rPr>
            <w:rStyle w:val="Hyperlink"/>
          </w:rPr>
          <w:t>18.</w:t>
        </w:r>
        <w:r>
          <w:rPr>
            <w:color w:val="auto"/>
            <w:spacing w:val="0"/>
            <w:kern w:val="2"/>
            <w:szCs w:val="24"/>
            <w14:ligatures w14:val="standardContextual"/>
          </w:rPr>
          <w:tab/>
        </w:r>
        <w:r w:rsidRPr="002A3A89">
          <w:rPr>
            <w:rStyle w:val="Hyperlink"/>
          </w:rPr>
          <w:t>Speak up</w:t>
        </w:r>
        <w:r>
          <w:rPr>
            <w:webHidden/>
          </w:rPr>
          <w:tab/>
        </w:r>
        <w:r>
          <w:rPr>
            <w:webHidden/>
          </w:rPr>
          <w:fldChar w:fldCharType="begin"/>
        </w:r>
        <w:r>
          <w:rPr>
            <w:webHidden/>
          </w:rPr>
          <w:instrText xml:space="preserve"> PAGEREF _Toc177664188 \h </w:instrText>
        </w:r>
        <w:r>
          <w:rPr>
            <w:webHidden/>
          </w:rPr>
        </w:r>
        <w:r>
          <w:rPr>
            <w:webHidden/>
          </w:rPr>
          <w:fldChar w:fldCharType="separate"/>
        </w:r>
        <w:r>
          <w:rPr>
            <w:webHidden/>
          </w:rPr>
          <w:t>23</w:t>
        </w:r>
        <w:r>
          <w:rPr>
            <w:webHidden/>
          </w:rPr>
          <w:fldChar w:fldCharType="end"/>
        </w:r>
      </w:hyperlink>
    </w:p>
    <w:p w14:paraId="00BA5EF4" w14:textId="26F3CF67" w:rsidR="00D135EA" w:rsidRDefault="00D135EA">
      <w:pPr>
        <w:pStyle w:val="TOC2"/>
        <w:tabs>
          <w:tab w:val="left" w:pos="1080"/>
        </w:tabs>
        <w:rPr>
          <w:spacing w:val="0"/>
          <w:kern w:val="2"/>
          <w:sz w:val="24"/>
          <w:szCs w:val="24"/>
          <w14:ligatures w14:val="standardContextual"/>
        </w:rPr>
      </w:pPr>
      <w:hyperlink w:anchor="_Toc177664189" w:history="1">
        <w:r w:rsidRPr="002A3A89">
          <w:rPr>
            <w:rStyle w:val="Hyperlink"/>
          </w:rPr>
          <w:t>18.1</w:t>
        </w:r>
        <w:r>
          <w:rPr>
            <w:spacing w:val="0"/>
            <w:kern w:val="2"/>
            <w:sz w:val="24"/>
            <w:szCs w:val="24"/>
            <w14:ligatures w14:val="standardContextual"/>
          </w:rPr>
          <w:tab/>
        </w:r>
        <w:r w:rsidRPr="002A3A89">
          <w:rPr>
            <w:rStyle w:val="Hyperlink"/>
          </w:rPr>
          <w:t>IBAC and the Victorian Ombudsman</w:t>
        </w:r>
        <w:r>
          <w:rPr>
            <w:webHidden/>
          </w:rPr>
          <w:tab/>
        </w:r>
        <w:r>
          <w:rPr>
            <w:webHidden/>
          </w:rPr>
          <w:fldChar w:fldCharType="begin"/>
        </w:r>
        <w:r>
          <w:rPr>
            <w:webHidden/>
          </w:rPr>
          <w:instrText xml:space="preserve"> PAGEREF _Toc177664189 \h </w:instrText>
        </w:r>
        <w:r>
          <w:rPr>
            <w:webHidden/>
          </w:rPr>
        </w:r>
        <w:r>
          <w:rPr>
            <w:webHidden/>
          </w:rPr>
          <w:fldChar w:fldCharType="separate"/>
        </w:r>
        <w:r>
          <w:rPr>
            <w:webHidden/>
          </w:rPr>
          <w:t>23</w:t>
        </w:r>
        <w:r>
          <w:rPr>
            <w:webHidden/>
          </w:rPr>
          <w:fldChar w:fldCharType="end"/>
        </w:r>
      </w:hyperlink>
    </w:p>
    <w:p w14:paraId="08D964A6" w14:textId="001EB50A" w:rsidR="00D135EA" w:rsidRDefault="00D135EA">
      <w:pPr>
        <w:pStyle w:val="TOC2"/>
        <w:tabs>
          <w:tab w:val="left" w:pos="1080"/>
        </w:tabs>
        <w:rPr>
          <w:spacing w:val="0"/>
          <w:kern w:val="2"/>
          <w:sz w:val="24"/>
          <w:szCs w:val="24"/>
          <w14:ligatures w14:val="standardContextual"/>
        </w:rPr>
      </w:pPr>
      <w:hyperlink w:anchor="_Toc177664190" w:history="1">
        <w:r w:rsidRPr="002A3A89">
          <w:rPr>
            <w:rStyle w:val="Hyperlink"/>
          </w:rPr>
          <w:t>18.2</w:t>
        </w:r>
        <w:r>
          <w:rPr>
            <w:spacing w:val="0"/>
            <w:kern w:val="2"/>
            <w:sz w:val="24"/>
            <w:szCs w:val="24"/>
            <w14:ligatures w14:val="standardContextual"/>
          </w:rPr>
          <w:tab/>
        </w:r>
        <w:r w:rsidRPr="002A3A89">
          <w:rPr>
            <w:rStyle w:val="Hyperlink"/>
          </w:rPr>
          <w:t>How our organisation must respond</w:t>
        </w:r>
        <w:r>
          <w:rPr>
            <w:webHidden/>
          </w:rPr>
          <w:tab/>
        </w:r>
        <w:r>
          <w:rPr>
            <w:webHidden/>
          </w:rPr>
          <w:fldChar w:fldCharType="begin"/>
        </w:r>
        <w:r>
          <w:rPr>
            <w:webHidden/>
          </w:rPr>
          <w:instrText xml:space="preserve"> PAGEREF _Toc177664190 \h </w:instrText>
        </w:r>
        <w:r>
          <w:rPr>
            <w:webHidden/>
          </w:rPr>
        </w:r>
        <w:r>
          <w:rPr>
            <w:webHidden/>
          </w:rPr>
          <w:fldChar w:fldCharType="separate"/>
        </w:r>
        <w:r>
          <w:rPr>
            <w:webHidden/>
          </w:rPr>
          <w:t>24</w:t>
        </w:r>
        <w:r>
          <w:rPr>
            <w:webHidden/>
          </w:rPr>
          <w:fldChar w:fldCharType="end"/>
        </w:r>
      </w:hyperlink>
    </w:p>
    <w:p w14:paraId="16F6FC04" w14:textId="35EBA358" w:rsidR="00D135EA" w:rsidRDefault="00D135EA">
      <w:pPr>
        <w:pStyle w:val="TOC1"/>
        <w:rPr>
          <w:color w:val="auto"/>
          <w:spacing w:val="0"/>
          <w:kern w:val="2"/>
          <w:szCs w:val="24"/>
          <w14:ligatures w14:val="standardContextual"/>
        </w:rPr>
      </w:pPr>
      <w:hyperlink w:anchor="_Toc177664191" w:history="1">
        <w:r w:rsidRPr="002A3A89">
          <w:rPr>
            <w:rStyle w:val="Hyperlink"/>
          </w:rPr>
          <w:t>Part D – More about this policy</w:t>
        </w:r>
        <w:r>
          <w:rPr>
            <w:webHidden/>
          </w:rPr>
          <w:tab/>
        </w:r>
        <w:r>
          <w:rPr>
            <w:webHidden/>
          </w:rPr>
          <w:fldChar w:fldCharType="begin"/>
        </w:r>
        <w:r>
          <w:rPr>
            <w:webHidden/>
          </w:rPr>
          <w:instrText xml:space="preserve"> PAGEREF _Toc177664191 \h </w:instrText>
        </w:r>
        <w:r>
          <w:rPr>
            <w:webHidden/>
          </w:rPr>
        </w:r>
        <w:r>
          <w:rPr>
            <w:webHidden/>
          </w:rPr>
          <w:fldChar w:fldCharType="separate"/>
        </w:r>
        <w:r>
          <w:rPr>
            <w:webHidden/>
          </w:rPr>
          <w:t>25</w:t>
        </w:r>
        <w:r>
          <w:rPr>
            <w:webHidden/>
          </w:rPr>
          <w:fldChar w:fldCharType="end"/>
        </w:r>
      </w:hyperlink>
    </w:p>
    <w:p w14:paraId="1C2EDDEA" w14:textId="79B47EE6" w:rsidR="00D135EA" w:rsidRDefault="00D135EA">
      <w:pPr>
        <w:pStyle w:val="TOC1"/>
        <w:rPr>
          <w:color w:val="auto"/>
          <w:spacing w:val="0"/>
          <w:kern w:val="2"/>
          <w:szCs w:val="24"/>
          <w14:ligatures w14:val="standardContextual"/>
        </w:rPr>
      </w:pPr>
      <w:hyperlink w:anchor="_Toc177664192" w:history="1">
        <w:r w:rsidRPr="002A3A89">
          <w:rPr>
            <w:rStyle w:val="Hyperlink"/>
          </w:rPr>
          <w:t>19.</w:t>
        </w:r>
        <w:r>
          <w:rPr>
            <w:color w:val="auto"/>
            <w:spacing w:val="0"/>
            <w:kern w:val="2"/>
            <w:szCs w:val="24"/>
            <w14:ligatures w14:val="standardContextual"/>
          </w:rPr>
          <w:tab/>
        </w:r>
        <w:r w:rsidRPr="002A3A89">
          <w:rPr>
            <w:rStyle w:val="Hyperlink"/>
          </w:rPr>
          <w:t>Related documents</w:t>
        </w:r>
        <w:r>
          <w:rPr>
            <w:webHidden/>
          </w:rPr>
          <w:tab/>
        </w:r>
        <w:r>
          <w:rPr>
            <w:webHidden/>
          </w:rPr>
          <w:fldChar w:fldCharType="begin"/>
        </w:r>
        <w:r>
          <w:rPr>
            <w:webHidden/>
          </w:rPr>
          <w:instrText xml:space="preserve"> PAGEREF _Toc177664192 \h </w:instrText>
        </w:r>
        <w:r>
          <w:rPr>
            <w:webHidden/>
          </w:rPr>
        </w:r>
        <w:r>
          <w:rPr>
            <w:webHidden/>
          </w:rPr>
          <w:fldChar w:fldCharType="separate"/>
        </w:r>
        <w:r>
          <w:rPr>
            <w:webHidden/>
          </w:rPr>
          <w:t>25</w:t>
        </w:r>
        <w:r>
          <w:rPr>
            <w:webHidden/>
          </w:rPr>
          <w:fldChar w:fldCharType="end"/>
        </w:r>
      </w:hyperlink>
    </w:p>
    <w:p w14:paraId="4D041B88" w14:textId="419855A6" w:rsidR="00D135EA" w:rsidRDefault="00D135EA">
      <w:pPr>
        <w:pStyle w:val="TOC2"/>
        <w:tabs>
          <w:tab w:val="left" w:pos="1080"/>
        </w:tabs>
        <w:rPr>
          <w:spacing w:val="0"/>
          <w:kern w:val="2"/>
          <w:sz w:val="24"/>
          <w:szCs w:val="24"/>
          <w14:ligatures w14:val="standardContextual"/>
        </w:rPr>
      </w:pPr>
      <w:hyperlink w:anchor="_Toc177664193" w:history="1">
        <w:r w:rsidRPr="002A3A89">
          <w:rPr>
            <w:rStyle w:val="Hyperlink"/>
          </w:rPr>
          <w:t>19.1</w:t>
        </w:r>
        <w:r>
          <w:rPr>
            <w:spacing w:val="0"/>
            <w:kern w:val="2"/>
            <w:sz w:val="24"/>
            <w:szCs w:val="24"/>
            <w14:ligatures w14:val="standardContextual"/>
          </w:rPr>
          <w:tab/>
        </w:r>
        <w:r w:rsidRPr="002A3A89">
          <w:rPr>
            <w:rStyle w:val="Hyperlink"/>
          </w:rPr>
          <w:t>Forms</w:t>
        </w:r>
        <w:r>
          <w:rPr>
            <w:webHidden/>
          </w:rPr>
          <w:tab/>
        </w:r>
        <w:r>
          <w:rPr>
            <w:webHidden/>
          </w:rPr>
          <w:fldChar w:fldCharType="begin"/>
        </w:r>
        <w:r>
          <w:rPr>
            <w:webHidden/>
          </w:rPr>
          <w:instrText xml:space="preserve"> PAGEREF _Toc177664193 \h </w:instrText>
        </w:r>
        <w:r>
          <w:rPr>
            <w:webHidden/>
          </w:rPr>
        </w:r>
        <w:r>
          <w:rPr>
            <w:webHidden/>
          </w:rPr>
          <w:fldChar w:fldCharType="separate"/>
        </w:r>
        <w:r>
          <w:rPr>
            <w:webHidden/>
          </w:rPr>
          <w:t>25</w:t>
        </w:r>
        <w:r>
          <w:rPr>
            <w:webHidden/>
          </w:rPr>
          <w:fldChar w:fldCharType="end"/>
        </w:r>
      </w:hyperlink>
    </w:p>
    <w:p w14:paraId="31A11779" w14:textId="751BE823" w:rsidR="00D135EA" w:rsidRDefault="00D135EA">
      <w:pPr>
        <w:pStyle w:val="TOC2"/>
        <w:tabs>
          <w:tab w:val="left" w:pos="1080"/>
        </w:tabs>
        <w:rPr>
          <w:spacing w:val="0"/>
          <w:kern w:val="2"/>
          <w:sz w:val="24"/>
          <w:szCs w:val="24"/>
          <w14:ligatures w14:val="standardContextual"/>
        </w:rPr>
      </w:pPr>
      <w:hyperlink w:anchor="_Toc177664194" w:history="1">
        <w:r w:rsidRPr="002A3A89">
          <w:rPr>
            <w:rStyle w:val="Hyperlink"/>
          </w:rPr>
          <w:t>19.2</w:t>
        </w:r>
        <w:r>
          <w:rPr>
            <w:spacing w:val="0"/>
            <w:kern w:val="2"/>
            <w:sz w:val="24"/>
            <w:szCs w:val="24"/>
            <w14:ligatures w14:val="standardContextual"/>
          </w:rPr>
          <w:tab/>
        </w:r>
        <w:r w:rsidRPr="002A3A89">
          <w:rPr>
            <w:rStyle w:val="Hyperlink"/>
          </w:rPr>
          <w:t>Guidance</w:t>
        </w:r>
        <w:r>
          <w:rPr>
            <w:webHidden/>
          </w:rPr>
          <w:tab/>
        </w:r>
        <w:r>
          <w:rPr>
            <w:webHidden/>
          </w:rPr>
          <w:fldChar w:fldCharType="begin"/>
        </w:r>
        <w:r>
          <w:rPr>
            <w:webHidden/>
          </w:rPr>
          <w:instrText xml:space="preserve"> PAGEREF _Toc177664194 \h </w:instrText>
        </w:r>
        <w:r>
          <w:rPr>
            <w:webHidden/>
          </w:rPr>
        </w:r>
        <w:r>
          <w:rPr>
            <w:webHidden/>
          </w:rPr>
          <w:fldChar w:fldCharType="separate"/>
        </w:r>
        <w:r>
          <w:rPr>
            <w:webHidden/>
          </w:rPr>
          <w:t>25</w:t>
        </w:r>
        <w:r>
          <w:rPr>
            <w:webHidden/>
          </w:rPr>
          <w:fldChar w:fldCharType="end"/>
        </w:r>
      </w:hyperlink>
    </w:p>
    <w:p w14:paraId="0C0E3DB3" w14:textId="1E6E122F" w:rsidR="00D135EA" w:rsidRDefault="00D135EA">
      <w:pPr>
        <w:pStyle w:val="TOC2"/>
        <w:tabs>
          <w:tab w:val="left" w:pos="1080"/>
        </w:tabs>
        <w:rPr>
          <w:spacing w:val="0"/>
          <w:kern w:val="2"/>
          <w:sz w:val="24"/>
          <w:szCs w:val="24"/>
          <w14:ligatures w14:val="standardContextual"/>
        </w:rPr>
      </w:pPr>
      <w:hyperlink w:anchor="_Toc177664195" w:history="1">
        <w:r w:rsidRPr="002A3A89">
          <w:rPr>
            <w:rStyle w:val="Hyperlink"/>
          </w:rPr>
          <w:t>19.3</w:t>
        </w:r>
        <w:r>
          <w:rPr>
            <w:spacing w:val="0"/>
            <w:kern w:val="2"/>
            <w:sz w:val="24"/>
            <w:szCs w:val="24"/>
            <w14:ligatures w14:val="standardContextual"/>
          </w:rPr>
          <w:tab/>
        </w:r>
        <w:r w:rsidRPr="002A3A89">
          <w:rPr>
            <w:rStyle w:val="Hyperlink"/>
          </w:rPr>
          <w:t>Policies</w:t>
        </w:r>
        <w:r>
          <w:rPr>
            <w:webHidden/>
          </w:rPr>
          <w:tab/>
        </w:r>
        <w:r>
          <w:rPr>
            <w:webHidden/>
          </w:rPr>
          <w:fldChar w:fldCharType="begin"/>
        </w:r>
        <w:r>
          <w:rPr>
            <w:webHidden/>
          </w:rPr>
          <w:instrText xml:space="preserve"> PAGEREF _Toc177664195 \h </w:instrText>
        </w:r>
        <w:r>
          <w:rPr>
            <w:webHidden/>
          </w:rPr>
        </w:r>
        <w:r>
          <w:rPr>
            <w:webHidden/>
          </w:rPr>
          <w:fldChar w:fldCharType="separate"/>
        </w:r>
        <w:r>
          <w:rPr>
            <w:webHidden/>
          </w:rPr>
          <w:t>25</w:t>
        </w:r>
        <w:r>
          <w:rPr>
            <w:webHidden/>
          </w:rPr>
          <w:fldChar w:fldCharType="end"/>
        </w:r>
      </w:hyperlink>
    </w:p>
    <w:p w14:paraId="1961AD1C" w14:textId="5864F740" w:rsidR="00D135EA" w:rsidRDefault="00D135EA">
      <w:pPr>
        <w:pStyle w:val="TOC2"/>
        <w:tabs>
          <w:tab w:val="left" w:pos="1080"/>
        </w:tabs>
        <w:rPr>
          <w:spacing w:val="0"/>
          <w:kern w:val="2"/>
          <w:sz w:val="24"/>
          <w:szCs w:val="24"/>
          <w14:ligatures w14:val="standardContextual"/>
        </w:rPr>
      </w:pPr>
      <w:hyperlink w:anchor="_Toc177664196" w:history="1">
        <w:r w:rsidRPr="002A3A89">
          <w:rPr>
            <w:rStyle w:val="Hyperlink"/>
          </w:rPr>
          <w:t>19.4</w:t>
        </w:r>
        <w:r>
          <w:rPr>
            <w:spacing w:val="0"/>
            <w:kern w:val="2"/>
            <w:sz w:val="24"/>
            <w:szCs w:val="24"/>
            <w14:ligatures w14:val="standardContextual"/>
          </w:rPr>
          <w:tab/>
        </w:r>
        <w:r w:rsidRPr="002A3A89">
          <w:rPr>
            <w:rStyle w:val="Hyperlink"/>
          </w:rPr>
          <w:t>Codes</w:t>
        </w:r>
        <w:r>
          <w:rPr>
            <w:webHidden/>
          </w:rPr>
          <w:tab/>
        </w:r>
        <w:r>
          <w:rPr>
            <w:webHidden/>
          </w:rPr>
          <w:fldChar w:fldCharType="begin"/>
        </w:r>
        <w:r>
          <w:rPr>
            <w:webHidden/>
          </w:rPr>
          <w:instrText xml:space="preserve"> PAGEREF _Toc177664196 \h </w:instrText>
        </w:r>
        <w:r>
          <w:rPr>
            <w:webHidden/>
          </w:rPr>
        </w:r>
        <w:r>
          <w:rPr>
            <w:webHidden/>
          </w:rPr>
          <w:fldChar w:fldCharType="separate"/>
        </w:r>
        <w:r>
          <w:rPr>
            <w:webHidden/>
          </w:rPr>
          <w:t>25</w:t>
        </w:r>
        <w:r>
          <w:rPr>
            <w:webHidden/>
          </w:rPr>
          <w:fldChar w:fldCharType="end"/>
        </w:r>
      </w:hyperlink>
    </w:p>
    <w:p w14:paraId="533ABDAC" w14:textId="560DE010" w:rsidR="00D135EA" w:rsidRDefault="00D135EA">
      <w:pPr>
        <w:pStyle w:val="TOC1"/>
        <w:rPr>
          <w:color w:val="auto"/>
          <w:spacing w:val="0"/>
          <w:kern w:val="2"/>
          <w:szCs w:val="24"/>
          <w14:ligatures w14:val="standardContextual"/>
        </w:rPr>
      </w:pPr>
      <w:hyperlink w:anchor="_Toc177664197" w:history="1">
        <w:r w:rsidRPr="002A3A89">
          <w:rPr>
            <w:rStyle w:val="Hyperlink"/>
          </w:rPr>
          <w:t>20.</w:t>
        </w:r>
        <w:r>
          <w:rPr>
            <w:color w:val="auto"/>
            <w:spacing w:val="0"/>
            <w:kern w:val="2"/>
            <w:szCs w:val="24"/>
            <w14:ligatures w14:val="standardContextual"/>
          </w:rPr>
          <w:tab/>
        </w:r>
        <w:r w:rsidRPr="002A3A89">
          <w:rPr>
            <w:rStyle w:val="Hyperlink"/>
          </w:rPr>
          <w:t>Authorising Officer and organisational delegate</w:t>
        </w:r>
        <w:r>
          <w:rPr>
            <w:webHidden/>
          </w:rPr>
          <w:tab/>
        </w:r>
        <w:r>
          <w:rPr>
            <w:webHidden/>
          </w:rPr>
          <w:fldChar w:fldCharType="begin"/>
        </w:r>
        <w:r>
          <w:rPr>
            <w:webHidden/>
          </w:rPr>
          <w:instrText xml:space="preserve"> PAGEREF _Toc177664197 \h </w:instrText>
        </w:r>
        <w:r>
          <w:rPr>
            <w:webHidden/>
          </w:rPr>
        </w:r>
        <w:r>
          <w:rPr>
            <w:webHidden/>
          </w:rPr>
          <w:fldChar w:fldCharType="separate"/>
        </w:r>
        <w:r>
          <w:rPr>
            <w:webHidden/>
          </w:rPr>
          <w:t>25</w:t>
        </w:r>
        <w:r>
          <w:rPr>
            <w:webHidden/>
          </w:rPr>
          <w:fldChar w:fldCharType="end"/>
        </w:r>
      </w:hyperlink>
    </w:p>
    <w:p w14:paraId="0F8B59A9" w14:textId="2E41EFA9" w:rsidR="00D135EA" w:rsidRDefault="00D135EA">
      <w:pPr>
        <w:pStyle w:val="TOC2"/>
        <w:tabs>
          <w:tab w:val="left" w:pos="1080"/>
        </w:tabs>
        <w:rPr>
          <w:spacing w:val="0"/>
          <w:kern w:val="2"/>
          <w:sz w:val="24"/>
          <w:szCs w:val="24"/>
          <w14:ligatures w14:val="standardContextual"/>
        </w:rPr>
      </w:pPr>
      <w:hyperlink w:anchor="_Toc177664198" w:history="1">
        <w:r w:rsidRPr="002A3A89">
          <w:rPr>
            <w:rStyle w:val="Hyperlink"/>
          </w:rPr>
          <w:t>20.1</w:t>
        </w:r>
        <w:r>
          <w:rPr>
            <w:spacing w:val="0"/>
            <w:kern w:val="2"/>
            <w:sz w:val="24"/>
            <w:szCs w:val="24"/>
            <w14:ligatures w14:val="standardContextual"/>
          </w:rPr>
          <w:tab/>
        </w:r>
        <w:r w:rsidRPr="002A3A89">
          <w:rPr>
            <w:rStyle w:val="Hyperlink"/>
          </w:rPr>
          <w:t>Secretary</w:t>
        </w:r>
        <w:r>
          <w:rPr>
            <w:webHidden/>
          </w:rPr>
          <w:tab/>
        </w:r>
        <w:r>
          <w:rPr>
            <w:webHidden/>
          </w:rPr>
          <w:fldChar w:fldCharType="begin"/>
        </w:r>
        <w:r>
          <w:rPr>
            <w:webHidden/>
          </w:rPr>
          <w:instrText xml:space="preserve"> PAGEREF _Toc177664198 \h </w:instrText>
        </w:r>
        <w:r>
          <w:rPr>
            <w:webHidden/>
          </w:rPr>
        </w:r>
        <w:r>
          <w:rPr>
            <w:webHidden/>
          </w:rPr>
          <w:fldChar w:fldCharType="separate"/>
        </w:r>
        <w:r>
          <w:rPr>
            <w:webHidden/>
          </w:rPr>
          <w:t>25</w:t>
        </w:r>
        <w:r>
          <w:rPr>
            <w:webHidden/>
          </w:rPr>
          <w:fldChar w:fldCharType="end"/>
        </w:r>
      </w:hyperlink>
    </w:p>
    <w:p w14:paraId="6FFB6AA1" w14:textId="0566BEA9" w:rsidR="00D135EA" w:rsidRDefault="00D135EA">
      <w:pPr>
        <w:pStyle w:val="TOC2"/>
        <w:tabs>
          <w:tab w:val="left" w:pos="1080"/>
        </w:tabs>
        <w:rPr>
          <w:spacing w:val="0"/>
          <w:kern w:val="2"/>
          <w:sz w:val="24"/>
          <w:szCs w:val="24"/>
          <w14:ligatures w14:val="standardContextual"/>
        </w:rPr>
      </w:pPr>
      <w:hyperlink w:anchor="_Toc177664199" w:history="1">
        <w:r w:rsidRPr="002A3A89">
          <w:rPr>
            <w:rStyle w:val="Hyperlink"/>
          </w:rPr>
          <w:t>20.2</w:t>
        </w:r>
        <w:r>
          <w:rPr>
            <w:spacing w:val="0"/>
            <w:kern w:val="2"/>
            <w:sz w:val="24"/>
            <w:szCs w:val="24"/>
            <w14:ligatures w14:val="standardContextual"/>
          </w:rPr>
          <w:tab/>
        </w:r>
        <w:r w:rsidRPr="002A3A89">
          <w:rPr>
            <w:rStyle w:val="Hyperlink"/>
          </w:rPr>
          <w:t>Director, Corporate Performance</w:t>
        </w:r>
        <w:r>
          <w:rPr>
            <w:webHidden/>
          </w:rPr>
          <w:tab/>
        </w:r>
        <w:r>
          <w:rPr>
            <w:webHidden/>
          </w:rPr>
          <w:fldChar w:fldCharType="begin"/>
        </w:r>
        <w:r>
          <w:rPr>
            <w:webHidden/>
          </w:rPr>
          <w:instrText xml:space="preserve"> PAGEREF _Toc177664199 \h </w:instrText>
        </w:r>
        <w:r>
          <w:rPr>
            <w:webHidden/>
          </w:rPr>
        </w:r>
        <w:r>
          <w:rPr>
            <w:webHidden/>
          </w:rPr>
          <w:fldChar w:fldCharType="separate"/>
        </w:r>
        <w:r>
          <w:rPr>
            <w:webHidden/>
          </w:rPr>
          <w:t>25</w:t>
        </w:r>
        <w:r>
          <w:rPr>
            <w:webHidden/>
          </w:rPr>
          <w:fldChar w:fldCharType="end"/>
        </w:r>
      </w:hyperlink>
    </w:p>
    <w:p w14:paraId="1B369235" w14:textId="3817BF49" w:rsidR="00D135EA" w:rsidRDefault="00D135EA">
      <w:pPr>
        <w:pStyle w:val="TOC2"/>
        <w:tabs>
          <w:tab w:val="left" w:pos="1080"/>
        </w:tabs>
        <w:rPr>
          <w:spacing w:val="0"/>
          <w:kern w:val="2"/>
          <w:sz w:val="24"/>
          <w:szCs w:val="24"/>
          <w14:ligatures w14:val="standardContextual"/>
        </w:rPr>
      </w:pPr>
      <w:hyperlink w:anchor="_Toc177664200" w:history="1">
        <w:r w:rsidRPr="002A3A89">
          <w:rPr>
            <w:rStyle w:val="Hyperlink"/>
          </w:rPr>
          <w:t>20.3</w:t>
        </w:r>
        <w:r>
          <w:rPr>
            <w:spacing w:val="0"/>
            <w:kern w:val="2"/>
            <w:sz w:val="24"/>
            <w:szCs w:val="24"/>
            <w14:ligatures w14:val="standardContextual"/>
          </w:rPr>
          <w:tab/>
        </w:r>
        <w:r w:rsidRPr="002A3A89">
          <w:rPr>
            <w:rStyle w:val="Hyperlink"/>
          </w:rPr>
          <w:t>The Audit and Risk Committee</w:t>
        </w:r>
        <w:r>
          <w:rPr>
            <w:webHidden/>
          </w:rPr>
          <w:tab/>
        </w:r>
        <w:r>
          <w:rPr>
            <w:webHidden/>
          </w:rPr>
          <w:fldChar w:fldCharType="begin"/>
        </w:r>
        <w:r>
          <w:rPr>
            <w:webHidden/>
          </w:rPr>
          <w:instrText xml:space="preserve"> PAGEREF _Toc177664200 \h </w:instrText>
        </w:r>
        <w:r>
          <w:rPr>
            <w:webHidden/>
          </w:rPr>
        </w:r>
        <w:r>
          <w:rPr>
            <w:webHidden/>
          </w:rPr>
          <w:fldChar w:fldCharType="separate"/>
        </w:r>
        <w:r>
          <w:rPr>
            <w:webHidden/>
          </w:rPr>
          <w:t>26</w:t>
        </w:r>
        <w:r>
          <w:rPr>
            <w:webHidden/>
          </w:rPr>
          <w:fldChar w:fldCharType="end"/>
        </w:r>
      </w:hyperlink>
    </w:p>
    <w:p w14:paraId="1793CE81" w14:textId="44C41882" w:rsidR="00D135EA" w:rsidRDefault="00D135EA">
      <w:pPr>
        <w:pStyle w:val="TOC2"/>
        <w:tabs>
          <w:tab w:val="left" w:pos="1080"/>
        </w:tabs>
        <w:rPr>
          <w:spacing w:val="0"/>
          <w:kern w:val="2"/>
          <w:sz w:val="24"/>
          <w:szCs w:val="24"/>
          <w14:ligatures w14:val="standardContextual"/>
        </w:rPr>
      </w:pPr>
      <w:hyperlink w:anchor="_Toc177664201" w:history="1">
        <w:r w:rsidRPr="002A3A89">
          <w:rPr>
            <w:rStyle w:val="Hyperlink"/>
          </w:rPr>
          <w:t>20.4</w:t>
        </w:r>
        <w:r>
          <w:rPr>
            <w:spacing w:val="0"/>
            <w:kern w:val="2"/>
            <w:sz w:val="24"/>
            <w:szCs w:val="24"/>
            <w14:ligatures w14:val="standardContextual"/>
          </w:rPr>
          <w:tab/>
        </w:r>
        <w:r w:rsidRPr="002A3A89">
          <w:rPr>
            <w:rStyle w:val="Hyperlink"/>
          </w:rPr>
          <w:t>Managers</w:t>
        </w:r>
        <w:r>
          <w:rPr>
            <w:webHidden/>
          </w:rPr>
          <w:tab/>
        </w:r>
        <w:r>
          <w:rPr>
            <w:webHidden/>
          </w:rPr>
          <w:fldChar w:fldCharType="begin"/>
        </w:r>
        <w:r>
          <w:rPr>
            <w:webHidden/>
          </w:rPr>
          <w:instrText xml:space="preserve"> PAGEREF _Toc177664201 \h </w:instrText>
        </w:r>
        <w:r>
          <w:rPr>
            <w:webHidden/>
          </w:rPr>
        </w:r>
        <w:r>
          <w:rPr>
            <w:webHidden/>
          </w:rPr>
          <w:fldChar w:fldCharType="separate"/>
        </w:r>
        <w:r>
          <w:rPr>
            <w:webHidden/>
          </w:rPr>
          <w:t>26</w:t>
        </w:r>
        <w:r>
          <w:rPr>
            <w:webHidden/>
          </w:rPr>
          <w:fldChar w:fldCharType="end"/>
        </w:r>
      </w:hyperlink>
    </w:p>
    <w:p w14:paraId="1C65D6C6" w14:textId="63A1F66E" w:rsidR="00D135EA" w:rsidRDefault="00D135EA">
      <w:pPr>
        <w:pStyle w:val="TOC2"/>
        <w:tabs>
          <w:tab w:val="left" w:pos="1080"/>
        </w:tabs>
        <w:rPr>
          <w:spacing w:val="0"/>
          <w:kern w:val="2"/>
          <w:sz w:val="24"/>
          <w:szCs w:val="24"/>
          <w14:ligatures w14:val="standardContextual"/>
        </w:rPr>
      </w:pPr>
      <w:hyperlink w:anchor="_Toc177664202" w:history="1">
        <w:r w:rsidRPr="002A3A89">
          <w:rPr>
            <w:rStyle w:val="Hyperlink"/>
          </w:rPr>
          <w:t>20.5</w:t>
        </w:r>
        <w:r>
          <w:rPr>
            <w:spacing w:val="0"/>
            <w:kern w:val="2"/>
            <w:sz w:val="24"/>
            <w:szCs w:val="24"/>
            <w14:ligatures w14:val="standardContextual"/>
          </w:rPr>
          <w:tab/>
        </w:r>
        <w:r w:rsidRPr="002A3A89">
          <w:rPr>
            <w:rStyle w:val="Hyperlink"/>
          </w:rPr>
          <w:t>Staff</w:t>
        </w:r>
        <w:r>
          <w:rPr>
            <w:webHidden/>
          </w:rPr>
          <w:tab/>
        </w:r>
        <w:r>
          <w:rPr>
            <w:webHidden/>
          </w:rPr>
          <w:fldChar w:fldCharType="begin"/>
        </w:r>
        <w:r>
          <w:rPr>
            <w:webHidden/>
          </w:rPr>
          <w:instrText xml:space="preserve"> PAGEREF _Toc177664202 \h </w:instrText>
        </w:r>
        <w:r>
          <w:rPr>
            <w:webHidden/>
          </w:rPr>
        </w:r>
        <w:r>
          <w:rPr>
            <w:webHidden/>
          </w:rPr>
          <w:fldChar w:fldCharType="separate"/>
        </w:r>
        <w:r>
          <w:rPr>
            <w:webHidden/>
          </w:rPr>
          <w:t>26</w:t>
        </w:r>
        <w:r>
          <w:rPr>
            <w:webHidden/>
          </w:rPr>
          <w:fldChar w:fldCharType="end"/>
        </w:r>
      </w:hyperlink>
    </w:p>
    <w:p w14:paraId="09ED2E58" w14:textId="7B38EC86" w:rsidR="00D135EA" w:rsidRDefault="00D135EA">
      <w:pPr>
        <w:pStyle w:val="TOC2"/>
        <w:tabs>
          <w:tab w:val="left" w:pos="1080"/>
        </w:tabs>
        <w:rPr>
          <w:spacing w:val="0"/>
          <w:kern w:val="2"/>
          <w:sz w:val="24"/>
          <w:szCs w:val="24"/>
          <w14:ligatures w14:val="standardContextual"/>
        </w:rPr>
      </w:pPr>
      <w:hyperlink w:anchor="_Toc177664203" w:history="1">
        <w:r w:rsidRPr="002A3A89">
          <w:rPr>
            <w:rStyle w:val="Hyperlink"/>
          </w:rPr>
          <w:t>20.6</w:t>
        </w:r>
        <w:r>
          <w:rPr>
            <w:spacing w:val="0"/>
            <w:kern w:val="2"/>
            <w:sz w:val="24"/>
            <w:szCs w:val="24"/>
            <w14:ligatures w14:val="standardContextual"/>
          </w:rPr>
          <w:tab/>
        </w:r>
        <w:r w:rsidRPr="002A3A89">
          <w:rPr>
            <w:rStyle w:val="Hyperlink"/>
          </w:rPr>
          <w:t>Department of Government Services</w:t>
        </w:r>
        <w:r>
          <w:rPr>
            <w:webHidden/>
          </w:rPr>
          <w:tab/>
        </w:r>
        <w:r>
          <w:rPr>
            <w:webHidden/>
          </w:rPr>
          <w:fldChar w:fldCharType="begin"/>
        </w:r>
        <w:r>
          <w:rPr>
            <w:webHidden/>
          </w:rPr>
          <w:instrText xml:space="preserve"> PAGEREF _Toc177664203 \h </w:instrText>
        </w:r>
        <w:r>
          <w:rPr>
            <w:webHidden/>
          </w:rPr>
        </w:r>
        <w:r>
          <w:rPr>
            <w:webHidden/>
          </w:rPr>
          <w:fldChar w:fldCharType="separate"/>
        </w:r>
        <w:r>
          <w:rPr>
            <w:webHidden/>
          </w:rPr>
          <w:t>26</w:t>
        </w:r>
        <w:r>
          <w:rPr>
            <w:webHidden/>
          </w:rPr>
          <w:fldChar w:fldCharType="end"/>
        </w:r>
      </w:hyperlink>
    </w:p>
    <w:p w14:paraId="6B179339" w14:textId="4C9C00B7" w:rsidR="00D135EA" w:rsidRDefault="00D135EA">
      <w:pPr>
        <w:pStyle w:val="TOC1"/>
        <w:rPr>
          <w:color w:val="auto"/>
          <w:spacing w:val="0"/>
          <w:kern w:val="2"/>
          <w:szCs w:val="24"/>
          <w14:ligatures w14:val="standardContextual"/>
        </w:rPr>
      </w:pPr>
      <w:hyperlink w:anchor="_Toc177664204" w:history="1">
        <w:r w:rsidRPr="002A3A89">
          <w:rPr>
            <w:rStyle w:val="Hyperlink"/>
          </w:rPr>
          <w:t>21.</w:t>
        </w:r>
        <w:r>
          <w:rPr>
            <w:color w:val="auto"/>
            <w:spacing w:val="0"/>
            <w:kern w:val="2"/>
            <w:szCs w:val="24"/>
            <w14:ligatures w14:val="standardContextual"/>
          </w:rPr>
          <w:tab/>
        </w:r>
        <w:r w:rsidRPr="002A3A89">
          <w:rPr>
            <w:rStyle w:val="Hyperlink"/>
          </w:rPr>
          <w:t>How to discourage gifts, benefits and hospitality</w:t>
        </w:r>
        <w:r>
          <w:rPr>
            <w:webHidden/>
          </w:rPr>
          <w:tab/>
        </w:r>
        <w:r>
          <w:rPr>
            <w:webHidden/>
          </w:rPr>
          <w:fldChar w:fldCharType="begin"/>
        </w:r>
        <w:r>
          <w:rPr>
            <w:webHidden/>
          </w:rPr>
          <w:instrText xml:space="preserve"> PAGEREF _Toc177664204 \h </w:instrText>
        </w:r>
        <w:r>
          <w:rPr>
            <w:webHidden/>
          </w:rPr>
        </w:r>
        <w:r>
          <w:rPr>
            <w:webHidden/>
          </w:rPr>
          <w:fldChar w:fldCharType="separate"/>
        </w:r>
        <w:r>
          <w:rPr>
            <w:webHidden/>
          </w:rPr>
          <w:t>27</w:t>
        </w:r>
        <w:r>
          <w:rPr>
            <w:webHidden/>
          </w:rPr>
          <w:fldChar w:fldCharType="end"/>
        </w:r>
      </w:hyperlink>
    </w:p>
    <w:p w14:paraId="0277E6D3" w14:textId="468D622B" w:rsidR="00D135EA" w:rsidRDefault="00D135EA">
      <w:pPr>
        <w:pStyle w:val="TOC1"/>
        <w:rPr>
          <w:color w:val="auto"/>
          <w:spacing w:val="0"/>
          <w:kern w:val="2"/>
          <w:szCs w:val="24"/>
          <w14:ligatures w14:val="standardContextual"/>
        </w:rPr>
      </w:pPr>
      <w:hyperlink w:anchor="_Toc177664205" w:history="1">
        <w:r w:rsidRPr="002A3A89">
          <w:rPr>
            <w:rStyle w:val="Hyperlink"/>
          </w:rPr>
          <w:t>22.</w:t>
        </w:r>
        <w:r>
          <w:rPr>
            <w:color w:val="auto"/>
            <w:spacing w:val="0"/>
            <w:kern w:val="2"/>
            <w:szCs w:val="24"/>
            <w14:ligatures w14:val="standardContextual"/>
          </w:rPr>
          <w:tab/>
        </w:r>
        <w:r w:rsidRPr="002A3A89">
          <w:rPr>
            <w:rStyle w:val="Hyperlink"/>
          </w:rPr>
          <w:t>Tipping</w:t>
        </w:r>
        <w:r>
          <w:rPr>
            <w:webHidden/>
          </w:rPr>
          <w:tab/>
        </w:r>
        <w:r>
          <w:rPr>
            <w:webHidden/>
          </w:rPr>
          <w:fldChar w:fldCharType="begin"/>
        </w:r>
        <w:r>
          <w:rPr>
            <w:webHidden/>
          </w:rPr>
          <w:instrText xml:space="preserve"> PAGEREF _Toc177664205 \h </w:instrText>
        </w:r>
        <w:r>
          <w:rPr>
            <w:webHidden/>
          </w:rPr>
        </w:r>
        <w:r>
          <w:rPr>
            <w:webHidden/>
          </w:rPr>
          <w:fldChar w:fldCharType="separate"/>
        </w:r>
        <w:r>
          <w:rPr>
            <w:webHidden/>
          </w:rPr>
          <w:t>27</w:t>
        </w:r>
        <w:r>
          <w:rPr>
            <w:webHidden/>
          </w:rPr>
          <w:fldChar w:fldCharType="end"/>
        </w:r>
      </w:hyperlink>
    </w:p>
    <w:p w14:paraId="4CDEDC88" w14:textId="75615801" w:rsidR="00D135EA" w:rsidRDefault="00D135EA">
      <w:pPr>
        <w:pStyle w:val="TOC1"/>
        <w:rPr>
          <w:color w:val="auto"/>
          <w:spacing w:val="0"/>
          <w:kern w:val="2"/>
          <w:szCs w:val="24"/>
          <w14:ligatures w14:val="standardContextual"/>
        </w:rPr>
      </w:pPr>
      <w:hyperlink w:anchor="_Toc177664206" w:history="1">
        <w:r w:rsidRPr="002A3A89">
          <w:rPr>
            <w:rStyle w:val="Hyperlink"/>
          </w:rPr>
          <w:t>23.</w:t>
        </w:r>
        <w:r>
          <w:rPr>
            <w:color w:val="auto"/>
            <w:spacing w:val="0"/>
            <w:kern w:val="2"/>
            <w:szCs w:val="24"/>
            <w14:ligatures w14:val="standardContextual"/>
          </w:rPr>
          <w:tab/>
        </w:r>
        <w:r w:rsidRPr="002A3A89">
          <w:rPr>
            <w:rStyle w:val="Hyperlink"/>
          </w:rPr>
          <w:t>Administration of expense and approval requirements</w:t>
        </w:r>
        <w:r>
          <w:rPr>
            <w:webHidden/>
          </w:rPr>
          <w:tab/>
        </w:r>
        <w:r>
          <w:rPr>
            <w:webHidden/>
          </w:rPr>
          <w:fldChar w:fldCharType="begin"/>
        </w:r>
        <w:r>
          <w:rPr>
            <w:webHidden/>
          </w:rPr>
          <w:instrText xml:space="preserve"> PAGEREF _Toc177664206 \h </w:instrText>
        </w:r>
        <w:r>
          <w:rPr>
            <w:webHidden/>
          </w:rPr>
        </w:r>
        <w:r>
          <w:rPr>
            <w:webHidden/>
          </w:rPr>
          <w:fldChar w:fldCharType="separate"/>
        </w:r>
        <w:r>
          <w:rPr>
            <w:webHidden/>
          </w:rPr>
          <w:t>27</w:t>
        </w:r>
        <w:r>
          <w:rPr>
            <w:webHidden/>
          </w:rPr>
          <w:fldChar w:fldCharType="end"/>
        </w:r>
      </w:hyperlink>
    </w:p>
    <w:p w14:paraId="1CBF29DF" w14:textId="0878EDF8" w:rsidR="00D135EA" w:rsidRDefault="00D135EA">
      <w:pPr>
        <w:pStyle w:val="TOC1"/>
        <w:rPr>
          <w:color w:val="auto"/>
          <w:spacing w:val="0"/>
          <w:kern w:val="2"/>
          <w:szCs w:val="24"/>
          <w14:ligatures w14:val="standardContextual"/>
        </w:rPr>
      </w:pPr>
      <w:hyperlink w:anchor="_Toc177664207" w:history="1">
        <w:r w:rsidRPr="002A3A89">
          <w:rPr>
            <w:rStyle w:val="Hyperlink"/>
          </w:rPr>
          <w:t>24.</w:t>
        </w:r>
        <w:r>
          <w:rPr>
            <w:color w:val="auto"/>
            <w:spacing w:val="0"/>
            <w:kern w:val="2"/>
            <w:szCs w:val="24"/>
            <w14:ligatures w14:val="standardContextual"/>
          </w:rPr>
          <w:tab/>
        </w:r>
        <w:r w:rsidRPr="002A3A89">
          <w:rPr>
            <w:rStyle w:val="Hyperlink"/>
          </w:rPr>
          <w:t>Fringe benefits tax</w:t>
        </w:r>
        <w:r>
          <w:rPr>
            <w:webHidden/>
          </w:rPr>
          <w:tab/>
        </w:r>
        <w:r>
          <w:rPr>
            <w:webHidden/>
          </w:rPr>
          <w:fldChar w:fldCharType="begin"/>
        </w:r>
        <w:r>
          <w:rPr>
            <w:webHidden/>
          </w:rPr>
          <w:instrText xml:space="preserve"> PAGEREF _Toc177664207 \h </w:instrText>
        </w:r>
        <w:r>
          <w:rPr>
            <w:webHidden/>
          </w:rPr>
        </w:r>
        <w:r>
          <w:rPr>
            <w:webHidden/>
          </w:rPr>
          <w:fldChar w:fldCharType="separate"/>
        </w:r>
        <w:r>
          <w:rPr>
            <w:webHidden/>
          </w:rPr>
          <w:t>27</w:t>
        </w:r>
        <w:r>
          <w:rPr>
            <w:webHidden/>
          </w:rPr>
          <w:fldChar w:fldCharType="end"/>
        </w:r>
      </w:hyperlink>
    </w:p>
    <w:p w14:paraId="6CB62008" w14:textId="1511205B" w:rsidR="00D135EA" w:rsidRDefault="00D135EA">
      <w:pPr>
        <w:pStyle w:val="TOC1"/>
        <w:rPr>
          <w:color w:val="auto"/>
          <w:spacing w:val="0"/>
          <w:kern w:val="2"/>
          <w:szCs w:val="24"/>
          <w14:ligatures w14:val="standardContextual"/>
        </w:rPr>
      </w:pPr>
      <w:hyperlink w:anchor="_Toc177664208" w:history="1">
        <w:r w:rsidRPr="002A3A89">
          <w:rPr>
            <w:rStyle w:val="Hyperlink"/>
          </w:rPr>
          <w:t>25.</w:t>
        </w:r>
        <w:r>
          <w:rPr>
            <w:color w:val="auto"/>
            <w:spacing w:val="0"/>
            <w:kern w:val="2"/>
            <w:szCs w:val="24"/>
            <w14:ligatures w14:val="standardContextual"/>
          </w:rPr>
          <w:tab/>
        </w:r>
        <w:r w:rsidRPr="002A3A89">
          <w:rPr>
            <w:rStyle w:val="Hyperlink"/>
          </w:rPr>
          <w:t>Contacts for further information</w:t>
        </w:r>
        <w:r>
          <w:rPr>
            <w:webHidden/>
          </w:rPr>
          <w:tab/>
        </w:r>
        <w:r>
          <w:rPr>
            <w:webHidden/>
          </w:rPr>
          <w:fldChar w:fldCharType="begin"/>
        </w:r>
        <w:r>
          <w:rPr>
            <w:webHidden/>
          </w:rPr>
          <w:instrText xml:space="preserve"> PAGEREF _Toc177664208 \h </w:instrText>
        </w:r>
        <w:r>
          <w:rPr>
            <w:webHidden/>
          </w:rPr>
        </w:r>
        <w:r>
          <w:rPr>
            <w:webHidden/>
          </w:rPr>
          <w:fldChar w:fldCharType="separate"/>
        </w:r>
        <w:r>
          <w:rPr>
            <w:webHidden/>
          </w:rPr>
          <w:t>27</w:t>
        </w:r>
        <w:r>
          <w:rPr>
            <w:webHidden/>
          </w:rPr>
          <w:fldChar w:fldCharType="end"/>
        </w:r>
      </w:hyperlink>
    </w:p>
    <w:p w14:paraId="21F7D2D0" w14:textId="62971AA0" w:rsidR="00D135EA" w:rsidRDefault="00D135EA">
      <w:pPr>
        <w:pStyle w:val="TOC1"/>
        <w:rPr>
          <w:color w:val="auto"/>
          <w:spacing w:val="0"/>
          <w:kern w:val="2"/>
          <w:szCs w:val="24"/>
          <w14:ligatures w14:val="standardContextual"/>
        </w:rPr>
      </w:pPr>
      <w:hyperlink w:anchor="_Toc177664209" w:history="1">
        <w:r w:rsidRPr="002A3A89">
          <w:rPr>
            <w:rStyle w:val="Hyperlink"/>
          </w:rPr>
          <w:t>Appendix A: Minimum Accountabilities</w:t>
        </w:r>
        <w:r>
          <w:rPr>
            <w:webHidden/>
          </w:rPr>
          <w:tab/>
        </w:r>
        <w:r>
          <w:rPr>
            <w:webHidden/>
          </w:rPr>
          <w:fldChar w:fldCharType="begin"/>
        </w:r>
        <w:r>
          <w:rPr>
            <w:webHidden/>
          </w:rPr>
          <w:instrText xml:space="preserve"> PAGEREF _Toc177664209 \h </w:instrText>
        </w:r>
        <w:r>
          <w:rPr>
            <w:webHidden/>
          </w:rPr>
        </w:r>
        <w:r>
          <w:rPr>
            <w:webHidden/>
          </w:rPr>
          <w:fldChar w:fldCharType="separate"/>
        </w:r>
        <w:r>
          <w:rPr>
            <w:webHidden/>
          </w:rPr>
          <w:t>28</w:t>
        </w:r>
        <w:r>
          <w:rPr>
            <w:webHidden/>
          </w:rPr>
          <w:fldChar w:fldCharType="end"/>
        </w:r>
      </w:hyperlink>
    </w:p>
    <w:p w14:paraId="3B5F2B70" w14:textId="64E3959F" w:rsidR="00D135EA" w:rsidRDefault="00D135EA">
      <w:pPr>
        <w:pStyle w:val="TOC1"/>
        <w:rPr>
          <w:color w:val="auto"/>
          <w:spacing w:val="0"/>
          <w:kern w:val="2"/>
          <w:szCs w:val="24"/>
          <w14:ligatures w14:val="standardContextual"/>
        </w:rPr>
      </w:pPr>
      <w:hyperlink w:anchor="_Toc177664210" w:history="1">
        <w:r w:rsidRPr="002A3A89">
          <w:rPr>
            <w:rStyle w:val="Hyperlink"/>
          </w:rPr>
          <w:t>Appendix B – Quick Reference Chart</w:t>
        </w:r>
        <w:r>
          <w:rPr>
            <w:webHidden/>
          </w:rPr>
          <w:tab/>
        </w:r>
        <w:r>
          <w:rPr>
            <w:webHidden/>
          </w:rPr>
          <w:fldChar w:fldCharType="begin"/>
        </w:r>
        <w:r>
          <w:rPr>
            <w:webHidden/>
          </w:rPr>
          <w:instrText xml:space="preserve"> PAGEREF _Toc177664210 \h </w:instrText>
        </w:r>
        <w:r>
          <w:rPr>
            <w:webHidden/>
          </w:rPr>
        </w:r>
        <w:r>
          <w:rPr>
            <w:webHidden/>
          </w:rPr>
          <w:fldChar w:fldCharType="separate"/>
        </w:r>
        <w:r>
          <w:rPr>
            <w:webHidden/>
          </w:rPr>
          <w:t>32</w:t>
        </w:r>
        <w:r>
          <w:rPr>
            <w:webHidden/>
          </w:rPr>
          <w:fldChar w:fldCharType="end"/>
        </w:r>
      </w:hyperlink>
    </w:p>
    <w:p w14:paraId="51EA03D9" w14:textId="4D12322A" w:rsidR="00FD1B0D" w:rsidRDefault="00B65BB2" w:rsidP="001313E9">
      <w:pPr>
        <w:pStyle w:val="TOC1"/>
        <w:rPr>
          <w:rFonts w:asciiTheme="majorHAnsi" w:eastAsiaTheme="majorEastAsia" w:hAnsiTheme="majorHAnsi" w:cstheme="majorBidi"/>
          <w:b/>
          <w:bCs/>
          <w:color w:val="3A3467" w:themeColor="text2"/>
          <w:sz w:val="28"/>
        </w:rPr>
      </w:pPr>
      <w:r>
        <w:fldChar w:fldCharType="end"/>
      </w:r>
      <w:bookmarkStart w:id="1" w:name="_Toc173934103"/>
      <w:bookmarkEnd w:id="0"/>
      <w:r w:rsidR="00FD1B0D">
        <w:br w:type="page"/>
      </w:r>
    </w:p>
    <w:p w14:paraId="4D980B0F" w14:textId="7C4082E2" w:rsidR="00010B55" w:rsidRPr="00010B55" w:rsidRDefault="00010B55" w:rsidP="00010B55">
      <w:pPr>
        <w:pStyle w:val="Heading1numbered"/>
      </w:pPr>
      <w:bookmarkStart w:id="2" w:name="_Toc177664125"/>
      <w:r w:rsidRPr="00010B55">
        <w:lastRenderedPageBreak/>
        <w:t>Purpose</w:t>
      </w:r>
      <w:bookmarkEnd w:id="1"/>
      <w:bookmarkEnd w:id="2"/>
    </w:p>
    <w:p w14:paraId="5CED172A" w14:textId="77777777" w:rsidR="00010B55" w:rsidRPr="00010B55" w:rsidRDefault="00010B55" w:rsidP="00010B55">
      <w:pPr>
        <w:pStyle w:val="NormalIndent"/>
      </w:pPr>
      <w:r w:rsidRPr="00010B55">
        <w:t>This policy states the position of the Department of Treasury and Finance (DTF) on:</w:t>
      </w:r>
    </w:p>
    <w:p w14:paraId="0E9E827F" w14:textId="77777777" w:rsidR="00010B55" w:rsidRPr="00010B55" w:rsidRDefault="00010B55" w:rsidP="00C2748E">
      <w:pPr>
        <w:pStyle w:val="Bulletindent"/>
      </w:pPr>
      <w:r w:rsidRPr="00010B55">
        <w:t>responding to offers of gifts, benefits and hospitality; and</w:t>
      </w:r>
    </w:p>
    <w:p w14:paraId="72010C9D" w14:textId="77777777" w:rsidR="00010B55" w:rsidRPr="00010B55" w:rsidRDefault="00010B55" w:rsidP="00C2748E">
      <w:pPr>
        <w:pStyle w:val="Bulletindent"/>
      </w:pPr>
      <w:r w:rsidRPr="00010B55">
        <w:t>providing gifts, benefits and hospitality.</w:t>
      </w:r>
    </w:p>
    <w:p w14:paraId="2D4DD201" w14:textId="77777777" w:rsidR="00010B55" w:rsidRPr="00010B55" w:rsidRDefault="00010B55" w:rsidP="00010B55">
      <w:pPr>
        <w:pStyle w:val="NormalIndent"/>
      </w:pPr>
      <w:r w:rsidRPr="00010B55">
        <w:t>This policy is intended to support individuals and DTF to avoid conflicts of interest and maintain high levels of integrity and public trust.</w:t>
      </w:r>
    </w:p>
    <w:p w14:paraId="1D7E4AA8" w14:textId="77777777" w:rsidR="00010B55" w:rsidRPr="00010B55" w:rsidRDefault="00010B55" w:rsidP="00010B55">
      <w:pPr>
        <w:pStyle w:val="NormalIndent"/>
      </w:pPr>
      <w:r w:rsidRPr="00010B55">
        <w:t>DTF has issued this policy to support behaviour consistent with the Code of Conduct for Victorian Public Sector Employees (the Code). All employees are required under clause 1.2 of the Code to comply with this policy.</w:t>
      </w:r>
    </w:p>
    <w:p w14:paraId="1102BDCA" w14:textId="66E05754" w:rsidR="00010B55" w:rsidRPr="00E07E85" w:rsidRDefault="00C2748E" w:rsidP="00010B55">
      <w:pPr>
        <w:pStyle w:val="Heading1numbered"/>
      </w:pPr>
      <w:bookmarkStart w:id="3" w:name="_Toc177664126"/>
      <w:r>
        <w:t>Scope</w:t>
      </w:r>
      <w:bookmarkEnd w:id="3"/>
    </w:p>
    <w:p w14:paraId="3137AF0C" w14:textId="2515D9F8" w:rsidR="00010B55" w:rsidRDefault="00010B55" w:rsidP="00010B55">
      <w:pPr>
        <w:pStyle w:val="NormalIndent"/>
      </w:pPr>
      <w:r w:rsidRPr="00263C2C">
        <w:t xml:space="preserve">This policy applies to all </w:t>
      </w:r>
      <w:r w:rsidRPr="00B10967">
        <w:t xml:space="preserve">workplace </w:t>
      </w:r>
      <w:r w:rsidRPr="00263C2C">
        <w:t xml:space="preserve">participants. </w:t>
      </w:r>
      <w:proofErr w:type="gramStart"/>
      <w:r w:rsidRPr="00263C2C">
        <w:t>For the purpose of</w:t>
      </w:r>
      <w:proofErr w:type="gramEnd"/>
      <w:r w:rsidRPr="00263C2C">
        <w:t xml:space="preserve"> this policy, this includes executives, employees, contractors</w:t>
      </w:r>
      <w:r>
        <w:rPr>
          <w:rStyle w:val="FootnoteReference"/>
        </w:rPr>
        <w:footnoteReference w:id="1"/>
      </w:r>
      <w:r w:rsidRPr="00263C2C">
        <w:t>, consultants and any individuals or groups undertaking activity for or on behalf of</w:t>
      </w:r>
      <w:r w:rsidRPr="00B10967">
        <w:t xml:space="preserve"> </w:t>
      </w:r>
      <w:r w:rsidRPr="00263C2C">
        <w:t>DTF.</w:t>
      </w:r>
    </w:p>
    <w:p w14:paraId="6C8EDB5D" w14:textId="77777777" w:rsidR="00010B55" w:rsidRPr="00263C2C" w:rsidRDefault="00010B55" w:rsidP="00010B55">
      <w:pPr>
        <w:pStyle w:val="NormalIndent"/>
      </w:pPr>
      <w:r w:rsidRPr="000B7E90">
        <w:t>For ease of reading, in this policy we use the term ‘employee’ to cover anyone the policy applies to, as set out above, regardless of their employment or engagement status.</w:t>
      </w:r>
    </w:p>
    <w:p w14:paraId="3F826896" w14:textId="1F530FD6" w:rsidR="00010B55" w:rsidRPr="00263C2C" w:rsidRDefault="00C2748E" w:rsidP="00010B55">
      <w:pPr>
        <w:pStyle w:val="Heading1numbered"/>
      </w:pPr>
      <w:bookmarkStart w:id="4" w:name="_Toc177664127"/>
      <w:r>
        <w:t>Statement</w:t>
      </w:r>
      <w:bookmarkEnd w:id="4"/>
    </w:p>
    <w:p w14:paraId="08F30841" w14:textId="77777777" w:rsidR="00010B55" w:rsidRPr="00263C2C" w:rsidRDefault="00010B55" w:rsidP="00010B55">
      <w:pPr>
        <w:pStyle w:val="NormalIndent"/>
      </w:pPr>
      <w:r w:rsidRPr="00263C2C">
        <w:t>This policy has been developed in accordance with requirements outlined in the minimum accountabilities for the management of gifts, benefits and hospitality issued by the Victorian Public Sector Commission (see section 4</w:t>
      </w:r>
      <w:r w:rsidRPr="00263C2C">
        <w:rPr>
          <w:spacing w:val="30"/>
        </w:rPr>
        <w:t xml:space="preserve"> </w:t>
      </w:r>
      <w:r w:rsidRPr="00263C2C">
        <w:t>below).</w:t>
      </w:r>
    </w:p>
    <w:p w14:paraId="6E905D35" w14:textId="77777777" w:rsidR="00010B55" w:rsidRPr="00263C2C" w:rsidRDefault="00010B55" w:rsidP="00010B55">
      <w:pPr>
        <w:pStyle w:val="NormalIndent"/>
      </w:pPr>
      <w:r w:rsidRPr="00263C2C">
        <w:t>DTF is committed to</w:t>
      </w:r>
      <w:r>
        <w:t>,</w:t>
      </w:r>
      <w:r w:rsidRPr="00263C2C">
        <w:t xml:space="preserve"> and will uphold</w:t>
      </w:r>
      <w:r>
        <w:t>,</w:t>
      </w:r>
      <w:r w:rsidRPr="00263C2C">
        <w:t xml:space="preserve"> the following principles in applying this policy:</w:t>
      </w:r>
    </w:p>
    <w:p w14:paraId="3354B1EA" w14:textId="77777777" w:rsidR="00010B55" w:rsidRPr="00263C2C" w:rsidRDefault="00010B55" w:rsidP="00010B55">
      <w:pPr>
        <w:pStyle w:val="NormalIndent"/>
      </w:pPr>
      <w:r w:rsidRPr="00263C2C">
        <w:rPr>
          <w:b/>
        </w:rPr>
        <w:t xml:space="preserve">Impartiality: </w:t>
      </w:r>
      <w:r w:rsidRPr="00263C2C">
        <w:t xml:space="preserve">individuals have a duty to place the public interest above their private interests when carrying out their official functions. They will not accept gifts, benefits or hospitality that could raise a reasonable perception of, or </w:t>
      </w:r>
      <w:r w:rsidRPr="00263C2C">
        <w:rPr>
          <w:spacing w:val="3"/>
        </w:rPr>
        <w:t xml:space="preserve">actual, </w:t>
      </w:r>
      <w:r w:rsidRPr="00263C2C">
        <w:t>bias or preferential treatment. Individuals do not accept offers from those about whom they are likely to make business</w:t>
      </w:r>
      <w:r w:rsidRPr="00263C2C">
        <w:rPr>
          <w:spacing w:val="5"/>
        </w:rPr>
        <w:t xml:space="preserve"> </w:t>
      </w:r>
      <w:r w:rsidRPr="00263C2C">
        <w:t>decisions.</w:t>
      </w:r>
    </w:p>
    <w:p w14:paraId="533A3AFE" w14:textId="77777777" w:rsidR="00010B55" w:rsidRPr="00263C2C" w:rsidRDefault="00010B55" w:rsidP="00010B55">
      <w:pPr>
        <w:pStyle w:val="NormalIndent"/>
      </w:pPr>
      <w:r w:rsidRPr="00263C2C">
        <w:rPr>
          <w:b/>
        </w:rPr>
        <w:t xml:space="preserve">Accountability: </w:t>
      </w:r>
      <w:r w:rsidRPr="00263C2C">
        <w:t>individuals are accountable for:</w:t>
      </w:r>
    </w:p>
    <w:p w14:paraId="7BF60C12" w14:textId="77777777" w:rsidR="00010B55" w:rsidRPr="00263C2C" w:rsidRDefault="00010B55" w:rsidP="00C2748E">
      <w:pPr>
        <w:pStyle w:val="Bulletindent"/>
      </w:pPr>
      <w:r w:rsidRPr="00263C2C">
        <w:t xml:space="preserve">declaring all </w:t>
      </w:r>
      <w:r w:rsidRPr="00263C2C">
        <w:rPr>
          <w:spacing w:val="2"/>
        </w:rPr>
        <w:t xml:space="preserve">non-token </w:t>
      </w:r>
      <w:r w:rsidRPr="00263C2C">
        <w:t>offers of gifts, benefits and</w:t>
      </w:r>
      <w:r w:rsidRPr="00263C2C">
        <w:rPr>
          <w:spacing w:val="33"/>
        </w:rPr>
        <w:t xml:space="preserve"> </w:t>
      </w:r>
      <w:r w:rsidRPr="00263C2C">
        <w:t>hospitality</w:t>
      </w:r>
    </w:p>
    <w:p w14:paraId="2939FAAA" w14:textId="77777777" w:rsidR="00010B55" w:rsidRPr="00263C2C" w:rsidRDefault="00010B55" w:rsidP="00C2748E">
      <w:pPr>
        <w:pStyle w:val="Bulletindent"/>
      </w:pPr>
      <w:r w:rsidRPr="00263C2C">
        <w:t>declining non-token offers of gifts, benefits and hospitality, or where an exception applies under this policy, seeking approval to accept the offer;</w:t>
      </w:r>
      <w:r w:rsidRPr="00263C2C">
        <w:rPr>
          <w:spacing w:val="50"/>
        </w:rPr>
        <w:t xml:space="preserve"> </w:t>
      </w:r>
      <w:r w:rsidRPr="00263C2C">
        <w:t>and</w:t>
      </w:r>
    </w:p>
    <w:p w14:paraId="3052036E" w14:textId="77777777" w:rsidR="00010B55" w:rsidRPr="00263C2C" w:rsidRDefault="00010B55" w:rsidP="00C2748E">
      <w:pPr>
        <w:pStyle w:val="Bulletindent"/>
      </w:pPr>
      <w:r w:rsidRPr="00263C2C">
        <w:t>the responsible provision of gifts, benefits and</w:t>
      </w:r>
      <w:r w:rsidRPr="00263C2C">
        <w:rPr>
          <w:spacing w:val="30"/>
        </w:rPr>
        <w:t xml:space="preserve"> </w:t>
      </w:r>
      <w:r w:rsidRPr="00263C2C">
        <w:t>hospitality.</w:t>
      </w:r>
    </w:p>
    <w:p w14:paraId="555A6B3A" w14:textId="77777777" w:rsidR="00010B55" w:rsidRPr="00263C2C" w:rsidRDefault="00010B55" w:rsidP="00010B55">
      <w:pPr>
        <w:pStyle w:val="NormalIndent"/>
      </w:pPr>
      <w:r w:rsidRPr="00263C2C">
        <w:t>Individuals with direct reports are accountable for overseeing management of their direct reports’ acceptance or refusal of non-token gifts, benefits and hospitality, modelling good practice and promoting awareness of gifts, benefits and hospitality policies and processes.</w:t>
      </w:r>
    </w:p>
    <w:p w14:paraId="59EBBDC1" w14:textId="77777777" w:rsidR="00010B55" w:rsidRPr="00263C2C" w:rsidRDefault="00010B55" w:rsidP="00010B55">
      <w:pPr>
        <w:pStyle w:val="NormalIndent"/>
      </w:pPr>
      <w:r w:rsidRPr="00263C2C">
        <w:rPr>
          <w:b/>
        </w:rPr>
        <w:t xml:space="preserve">Integrity: </w:t>
      </w:r>
      <w:r w:rsidRPr="00263C2C">
        <w:t xml:space="preserve">individuals strive to earn and sustain public trust through providing or responding to offers of gifts, benefits and hospitality in a manner that is consistent with community expectations. Individuals will refuse any offer that may lead to an actual, </w:t>
      </w:r>
      <w:r w:rsidRPr="00263C2C">
        <w:rPr>
          <w:spacing w:val="4"/>
        </w:rPr>
        <w:t>perceived</w:t>
      </w:r>
      <w:r>
        <w:rPr>
          <w:spacing w:val="4"/>
        </w:rPr>
        <w:t>,</w:t>
      </w:r>
      <w:r w:rsidRPr="00263C2C">
        <w:rPr>
          <w:spacing w:val="4"/>
        </w:rPr>
        <w:t xml:space="preserve"> </w:t>
      </w:r>
      <w:r w:rsidRPr="00263C2C">
        <w:t>or potential conflict of</w:t>
      </w:r>
      <w:r w:rsidRPr="00263C2C">
        <w:rPr>
          <w:spacing w:val="9"/>
        </w:rPr>
        <w:t xml:space="preserve"> </w:t>
      </w:r>
      <w:r w:rsidRPr="00263C2C">
        <w:t>interest.</w:t>
      </w:r>
    </w:p>
    <w:p w14:paraId="43DB7506" w14:textId="77777777" w:rsidR="00010B55" w:rsidRPr="00263C2C" w:rsidRDefault="00010B55" w:rsidP="00010B55">
      <w:pPr>
        <w:pStyle w:val="NormalIndent"/>
      </w:pPr>
      <w:r w:rsidRPr="00263C2C">
        <w:rPr>
          <w:b/>
        </w:rPr>
        <w:lastRenderedPageBreak/>
        <w:t xml:space="preserve">Risk-based approach: </w:t>
      </w:r>
      <w:r w:rsidRPr="00263C2C">
        <w:t xml:space="preserve">DTF, through its policies, processes, and audit committee, will ensure gifts, benefits and hospitality risks are appropriately assessed and managed. Individuals with direct reports will ensure </w:t>
      </w:r>
      <w:r w:rsidRPr="00263C2C">
        <w:rPr>
          <w:spacing w:val="3"/>
        </w:rPr>
        <w:t xml:space="preserve">they </w:t>
      </w:r>
      <w:r w:rsidRPr="00263C2C">
        <w:t>are aware of the risks inherent in their team’s</w:t>
      </w:r>
      <w:r w:rsidRPr="00263C2C">
        <w:rPr>
          <w:spacing w:val="9"/>
        </w:rPr>
        <w:t xml:space="preserve"> </w:t>
      </w:r>
      <w:r w:rsidRPr="00263C2C">
        <w:t>work</w:t>
      </w:r>
      <w:r w:rsidRPr="00263C2C">
        <w:rPr>
          <w:spacing w:val="9"/>
        </w:rPr>
        <w:t xml:space="preserve"> </w:t>
      </w:r>
      <w:r w:rsidRPr="00263C2C">
        <w:t>and</w:t>
      </w:r>
      <w:r w:rsidRPr="00263C2C">
        <w:rPr>
          <w:spacing w:val="7"/>
        </w:rPr>
        <w:t xml:space="preserve"> </w:t>
      </w:r>
      <w:r w:rsidRPr="00263C2C">
        <w:t>functions</w:t>
      </w:r>
      <w:r w:rsidRPr="00263C2C">
        <w:rPr>
          <w:spacing w:val="10"/>
        </w:rPr>
        <w:t xml:space="preserve"> </w:t>
      </w:r>
      <w:r w:rsidRPr="00263C2C">
        <w:t>and</w:t>
      </w:r>
      <w:r w:rsidRPr="00263C2C">
        <w:rPr>
          <w:spacing w:val="7"/>
        </w:rPr>
        <w:t xml:space="preserve"> </w:t>
      </w:r>
      <w:r w:rsidRPr="00263C2C">
        <w:t>monitor</w:t>
      </w:r>
      <w:r w:rsidRPr="00263C2C">
        <w:rPr>
          <w:spacing w:val="8"/>
        </w:rPr>
        <w:t xml:space="preserve"> </w:t>
      </w:r>
      <w:r w:rsidRPr="00263C2C">
        <w:t>the</w:t>
      </w:r>
      <w:r w:rsidRPr="00263C2C">
        <w:rPr>
          <w:spacing w:val="7"/>
        </w:rPr>
        <w:t xml:space="preserve"> </w:t>
      </w:r>
      <w:r w:rsidRPr="00263C2C">
        <w:t>risks</w:t>
      </w:r>
      <w:r w:rsidRPr="00263C2C">
        <w:rPr>
          <w:spacing w:val="10"/>
        </w:rPr>
        <w:t xml:space="preserve"> </w:t>
      </w:r>
      <w:r w:rsidRPr="00263C2C">
        <w:t>to</w:t>
      </w:r>
      <w:r w:rsidRPr="00263C2C">
        <w:rPr>
          <w:spacing w:val="7"/>
        </w:rPr>
        <w:t xml:space="preserve"> </w:t>
      </w:r>
      <w:r w:rsidRPr="00263C2C">
        <w:t>which</w:t>
      </w:r>
      <w:r w:rsidRPr="00263C2C">
        <w:rPr>
          <w:spacing w:val="7"/>
        </w:rPr>
        <w:t xml:space="preserve"> </w:t>
      </w:r>
      <w:r w:rsidRPr="00263C2C">
        <w:t>their</w:t>
      </w:r>
      <w:r w:rsidRPr="00263C2C">
        <w:rPr>
          <w:spacing w:val="8"/>
        </w:rPr>
        <w:t xml:space="preserve"> </w:t>
      </w:r>
      <w:r w:rsidRPr="00263C2C">
        <w:t>direct</w:t>
      </w:r>
      <w:r w:rsidRPr="00263C2C">
        <w:rPr>
          <w:spacing w:val="7"/>
        </w:rPr>
        <w:t xml:space="preserve"> </w:t>
      </w:r>
      <w:r w:rsidRPr="00263C2C">
        <w:t>reports</w:t>
      </w:r>
      <w:r w:rsidRPr="00263C2C">
        <w:rPr>
          <w:spacing w:val="10"/>
        </w:rPr>
        <w:t xml:space="preserve"> </w:t>
      </w:r>
      <w:r w:rsidRPr="00263C2C">
        <w:t>are</w:t>
      </w:r>
      <w:r w:rsidRPr="00263C2C">
        <w:rPr>
          <w:spacing w:val="5"/>
        </w:rPr>
        <w:t xml:space="preserve"> </w:t>
      </w:r>
      <w:r w:rsidRPr="00263C2C">
        <w:t>exposed.</w:t>
      </w:r>
    </w:p>
    <w:p w14:paraId="55252DD6" w14:textId="77777777" w:rsidR="00010B55" w:rsidRDefault="00010B55" w:rsidP="00010B55">
      <w:pPr>
        <w:pStyle w:val="Heading1numbered"/>
      </w:pPr>
      <w:bookmarkStart w:id="5" w:name="_Toc173934106"/>
      <w:bookmarkStart w:id="6" w:name="_Toc177664128"/>
      <w:r>
        <w:t>Roles and Responsibilities</w:t>
      </w:r>
      <w:bookmarkEnd w:id="5"/>
      <w:bookmarkEnd w:id="6"/>
    </w:p>
    <w:p w14:paraId="0E5C4F99" w14:textId="7B59EEB5" w:rsidR="00010B55" w:rsidRPr="00152308" w:rsidRDefault="00010B55" w:rsidP="00010B55">
      <w:pPr>
        <w:pStyle w:val="NormalIndent"/>
      </w:pPr>
      <w:r w:rsidRPr="002F12B7">
        <w:rPr>
          <w:rFonts w:eastAsia="Times New Roman"/>
        </w:rPr>
        <w:t xml:space="preserve">When you’re doing work for </w:t>
      </w:r>
      <w:r w:rsidR="00E57E10">
        <w:rPr>
          <w:rFonts w:eastAsia="Times New Roman"/>
        </w:rPr>
        <w:t>DTF</w:t>
      </w:r>
      <w:r w:rsidRPr="00010B55">
        <w:rPr>
          <w:rFonts w:eastAsia="Times New Roman"/>
        </w:rPr>
        <w:t xml:space="preserve">, no matter what that work is, you must act with integrity and impartiality consistent with the </w:t>
      </w:r>
      <w:hyperlink r:id="rId9" w:history="1">
        <w:r w:rsidRPr="00B22881">
          <w:rPr>
            <w:rStyle w:val="Hyperlink"/>
          </w:rPr>
          <w:t>Code of conduct for Victorian public sector employees</w:t>
        </w:r>
      </w:hyperlink>
      <w:r w:rsidRPr="00010B55">
        <w:rPr>
          <w:rFonts w:eastAsia="Times New Roman"/>
        </w:rPr>
        <w:t>. This includes placing the public</w:t>
      </w:r>
      <w:r w:rsidRPr="002F12B7">
        <w:rPr>
          <w:rFonts w:eastAsia="Times New Roman"/>
        </w:rPr>
        <w:t xml:space="preserve"> interest above your private interests.</w:t>
      </w:r>
    </w:p>
    <w:p w14:paraId="066666CB" w14:textId="77777777" w:rsidR="00010B55" w:rsidRDefault="00010B55" w:rsidP="00010B55">
      <w:pPr>
        <w:pStyle w:val="NormalIndent"/>
      </w:pPr>
      <w:r w:rsidRPr="002F12B7">
        <w:t>This does not just help your workplace</w:t>
      </w:r>
      <w:r>
        <w:t>; i</w:t>
      </w:r>
      <w:r w:rsidRPr="002F12B7">
        <w:t>t protects you if you are accused of wrongdoing and helps you to navigate difficult situations.</w:t>
      </w:r>
    </w:p>
    <w:p w14:paraId="218234CB" w14:textId="77777777" w:rsidR="00010B55" w:rsidRPr="002F12B7" w:rsidRDefault="00010B55" w:rsidP="00010B55">
      <w:pPr>
        <w:pStyle w:val="Heading2numbered"/>
      </w:pPr>
      <w:bookmarkStart w:id="7" w:name="_Toc173934107"/>
      <w:bookmarkStart w:id="8" w:name="_Toc174454011"/>
      <w:bookmarkStart w:id="9" w:name="_Toc177664129"/>
      <w:r w:rsidRPr="002F12B7">
        <w:t>Employees</w:t>
      </w:r>
      <w:bookmarkEnd w:id="7"/>
      <w:bookmarkEnd w:id="8"/>
      <w:bookmarkEnd w:id="9"/>
    </w:p>
    <w:p w14:paraId="1B300852" w14:textId="77777777" w:rsidR="00010B55" w:rsidRPr="00B6315D" w:rsidRDefault="00010B55" w:rsidP="00010B55">
      <w:pPr>
        <w:pStyle w:val="NormalIndent"/>
      </w:pPr>
      <w:r w:rsidRPr="00B6315D">
        <w:t xml:space="preserve">As an employee, you must comply with this policy when you: </w:t>
      </w:r>
    </w:p>
    <w:p w14:paraId="1CBBEA96" w14:textId="77777777" w:rsidR="00010B55" w:rsidRPr="00B6315D" w:rsidRDefault="00010B55" w:rsidP="00C2748E">
      <w:pPr>
        <w:pStyle w:val="Bulletindent"/>
      </w:pPr>
      <w:r w:rsidRPr="00B6315D">
        <w:t>are offered gifts, benefits or hospitality</w:t>
      </w:r>
    </w:p>
    <w:p w14:paraId="70234A31" w14:textId="77777777" w:rsidR="00010B55" w:rsidRPr="00B6315D" w:rsidRDefault="00010B55" w:rsidP="00C2748E">
      <w:pPr>
        <w:pStyle w:val="Bulletindent"/>
      </w:pPr>
      <w:r w:rsidRPr="00B6315D">
        <w:t xml:space="preserve">provide gifts, benefits or hospitality. </w:t>
      </w:r>
    </w:p>
    <w:p w14:paraId="14E22181" w14:textId="77777777" w:rsidR="00010B55" w:rsidRDefault="00010B55" w:rsidP="00010B55">
      <w:pPr>
        <w:pStyle w:val="NormalIndent"/>
      </w:pPr>
      <w:r w:rsidRPr="002F12B7">
        <w:rPr>
          <w:b/>
        </w:rPr>
        <w:t>Seek advice</w:t>
      </w:r>
      <w:r>
        <w:rPr>
          <w:b/>
        </w:rPr>
        <w:t xml:space="preserve">: </w:t>
      </w:r>
      <w:r w:rsidRPr="00B6315D">
        <w:t>If unsure what to do, check with your manager</w:t>
      </w:r>
      <w:r>
        <w:t xml:space="preserve">, or </w:t>
      </w:r>
      <w:hyperlink r:id="rId10" w:history="1">
        <w:r w:rsidRPr="00086DDB">
          <w:rPr>
            <w:rStyle w:val="Hyperlink"/>
            <w:rFonts w:cstheme="minorHAnsi"/>
            <w:bCs/>
          </w:rPr>
          <w:t>integrity@dtf.vic.gov.au</w:t>
        </w:r>
      </w:hyperlink>
    </w:p>
    <w:p w14:paraId="422C1453" w14:textId="77777777" w:rsidR="00010B55" w:rsidRPr="002F12B7" w:rsidRDefault="00010B55" w:rsidP="00010B55">
      <w:pPr>
        <w:pStyle w:val="Heading2numbered"/>
      </w:pPr>
      <w:bookmarkStart w:id="10" w:name="_Toc173934108"/>
      <w:bookmarkStart w:id="11" w:name="_Toc174454012"/>
      <w:bookmarkStart w:id="12" w:name="_Toc177664130"/>
      <w:r w:rsidRPr="002F12B7">
        <w:t>Managers</w:t>
      </w:r>
      <w:bookmarkEnd w:id="10"/>
      <w:bookmarkEnd w:id="11"/>
      <w:bookmarkEnd w:id="12"/>
    </w:p>
    <w:p w14:paraId="3014926A" w14:textId="77777777" w:rsidR="00010B55" w:rsidRPr="00F9043D" w:rsidRDefault="00010B55" w:rsidP="00010B55">
      <w:pPr>
        <w:pStyle w:val="NormalIndent"/>
      </w:pPr>
      <w:r w:rsidRPr="00F9043D">
        <w:t xml:space="preserve">If you’re a manager with direct reports, you must also: </w:t>
      </w:r>
    </w:p>
    <w:p w14:paraId="2041B351" w14:textId="77777777" w:rsidR="00010B55" w:rsidRPr="00F9043D" w:rsidRDefault="00010B55" w:rsidP="00C2748E">
      <w:pPr>
        <w:pStyle w:val="Bulletindent"/>
      </w:pPr>
      <w:r w:rsidRPr="00F9043D">
        <w:t xml:space="preserve">be aware of the gifts, benefits and hospitality risks inherent in your direct reports’ roles </w:t>
      </w:r>
    </w:p>
    <w:p w14:paraId="1388F6DB" w14:textId="77777777" w:rsidR="00010B55" w:rsidRPr="00F9043D" w:rsidRDefault="00010B55" w:rsidP="00C2748E">
      <w:pPr>
        <w:pStyle w:val="Bulletindent"/>
      </w:pPr>
      <w:r w:rsidRPr="00F9043D">
        <w:t>oversee your direct reports’ compliance with this policy</w:t>
      </w:r>
    </w:p>
    <w:p w14:paraId="0872ED87" w14:textId="77777777" w:rsidR="00010B55" w:rsidRPr="00F9043D" w:rsidRDefault="00010B55" w:rsidP="00C2748E">
      <w:pPr>
        <w:pStyle w:val="Bulletindent"/>
      </w:pPr>
      <w:r w:rsidRPr="00F9043D">
        <w:t xml:space="preserve">promote awareness and give advice </w:t>
      </w:r>
    </w:p>
    <w:p w14:paraId="3C0F0FD6" w14:textId="77777777" w:rsidR="00010B55" w:rsidRPr="00F9043D" w:rsidRDefault="00010B55" w:rsidP="00C2748E">
      <w:pPr>
        <w:pStyle w:val="Bulletindent"/>
      </w:pPr>
      <w:r w:rsidRPr="00F9043D">
        <w:t>model good practice.</w:t>
      </w:r>
    </w:p>
    <w:p w14:paraId="28DF5CA3" w14:textId="77777777" w:rsidR="00010B55" w:rsidRPr="002F12B7" w:rsidRDefault="00010B55" w:rsidP="00010B55">
      <w:pPr>
        <w:pStyle w:val="Heading2numbered"/>
      </w:pPr>
      <w:bookmarkStart w:id="13" w:name="_Toc173934109"/>
      <w:bookmarkStart w:id="14" w:name="_Toc174454013"/>
      <w:bookmarkStart w:id="15" w:name="_Toc177664131"/>
      <w:r w:rsidRPr="002F12B7">
        <w:t>Head of organisation</w:t>
      </w:r>
      <w:bookmarkEnd w:id="13"/>
      <w:bookmarkEnd w:id="14"/>
      <w:bookmarkEnd w:id="15"/>
    </w:p>
    <w:p w14:paraId="1BF18F2A" w14:textId="77777777" w:rsidR="00010B55" w:rsidRDefault="00010B55" w:rsidP="00010B55">
      <w:pPr>
        <w:pStyle w:val="NormalIndent"/>
      </w:pPr>
      <w:r w:rsidRPr="00BC1936">
        <w:t xml:space="preserve">As a public sector body head, the </w:t>
      </w:r>
      <w:r>
        <w:t xml:space="preserve">Secretary </w:t>
      </w:r>
      <w:r w:rsidRPr="00BC1936">
        <w:t xml:space="preserve">must fulfill their obligations under the </w:t>
      </w:r>
      <w:hyperlink r:id="rId11" w:history="1">
        <w:r w:rsidRPr="00B22881">
          <w:rPr>
            <w:rStyle w:val="Hyperlink"/>
          </w:rPr>
          <w:t>minimum accountabilities</w:t>
        </w:r>
      </w:hyperlink>
      <w:r w:rsidRPr="00BC1936">
        <w:t>.</w:t>
      </w:r>
    </w:p>
    <w:p w14:paraId="1D0E0FB5" w14:textId="77777777" w:rsidR="00010B55" w:rsidRPr="002F12B7" w:rsidRDefault="00010B55" w:rsidP="00010B55">
      <w:pPr>
        <w:pStyle w:val="Heading1numbered"/>
      </w:pPr>
      <w:bookmarkStart w:id="16" w:name="_Toc173934110"/>
      <w:bookmarkStart w:id="17" w:name="_Toc177664132"/>
      <w:r w:rsidRPr="002F12B7">
        <w:t>Moving to ‘thanks is enough’</w:t>
      </w:r>
      <w:bookmarkEnd w:id="16"/>
      <w:bookmarkEnd w:id="17"/>
    </w:p>
    <w:p w14:paraId="3F7D573D" w14:textId="64128571" w:rsidR="00010B55" w:rsidRPr="006254B4" w:rsidRDefault="00006E58" w:rsidP="00010B55">
      <w:pPr>
        <w:pStyle w:val="NormalIndent"/>
      </w:pPr>
      <w:r>
        <w:t>DTF e</w:t>
      </w:r>
      <w:r w:rsidR="00010B55" w:rsidRPr="006254B4">
        <w:t>ncourage</w:t>
      </w:r>
      <w:r>
        <w:t xml:space="preserve">s its staff </w:t>
      </w:r>
      <w:r w:rsidR="00010B55" w:rsidRPr="006254B4">
        <w:t>to help develop a culture of ‘thanks is enough’.</w:t>
      </w:r>
    </w:p>
    <w:p w14:paraId="36972BA7" w14:textId="3D557A4F" w:rsidR="0039499E" w:rsidRDefault="0039499E" w:rsidP="00010B55">
      <w:pPr>
        <w:pStyle w:val="NormalIndent"/>
      </w:pPr>
      <w:r>
        <w:t xml:space="preserve">The default position of the Department when offered gifts, benefits and hospitality is to politely say “no thank you” and express gratitude instead. Even if they are permitted under this policy, declining gifts, benefits and hospitality will </w:t>
      </w:r>
      <w:r w:rsidRPr="006254B4">
        <w:t>discourage gift offers</w:t>
      </w:r>
      <w:r>
        <w:t xml:space="preserve"> from stakeholders</w:t>
      </w:r>
      <w:r w:rsidRPr="006254B4">
        <w:t>, especially repeat offers.</w:t>
      </w:r>
    </w:p>
    <w:p w14:paraId="05C9D0C9" w14:textId="77777777" w:rsidR="00010B55" w:rsidRPr="00263C2C" w:rsidRDefault="00010B55" w:rsidP="00010B55">
      <w:pPr>
        <w:pStyle w:val="Heading1numbered"/>
      </w:pPr>
      <w:bookmarkStart w:id="18" w:name="_Toc173934111"/>
      <w:bookmarkStart w:id="19" w:name="_Toc177664133"/>
      <w:r w:rsidRPr="00263C2C">
        <w:t>Minimum accountabilities</w:t>
      </w:r>
      <w:bookmarkEnd w:id="18"/>
      <w:bookmarkEnd w:id="19"/>
    </w:p>
    <w:p w14:paraId="2A5B5AA1" w14:textId="71FB683C" w:rsidR="00010B55" w:rsidRDefault="00010B55" w:rsidP="00010B55">
      <w:pPr>
        <w:pStyle w:val="NormalIndent"/>
        <w:rPr>
          <w:rStyle w:val="Hyperlink"/>
          <w:rFonts w:cstheme="minorHAnsi"/>
        </w:rPr>
      </w:pPr>
      <w:r w:rsidRPr="00263C2C">
        <w:t xml:space="preserve">Under the </w:t>
      </w:r>
      <w:hyperlink r:id="rId12" w:history="1">
        <w:r w:rsidR="00B65AFD">
          <w:rPr>
            <w:rStyle w:val="Hyperlink"/>
            <w:i/>
          </w:rPr>
          <w:t>Standing Directions 2018 under the Financial Management Act 1994</w:t>
        </w:r>
      </w:hyperlink>
      <w:r w:rsidRPr="00263C2C">
        <w:t xml:space="preserve">, the Victorian Public Sector Commission has set binding minimum accountabilities for the appropriate management of gifts, benefits and hospitality. These can be found at </w:t>
      </w:r>
      <w:r w:rsidRPr="00263C2C">
        <w:br/>
      </w:r>
      <w:hyperlink w:anchor="_Appendix_A:_Minimum" w:history="1">
        <w:r w:rsidR="002A580C" w:rsidRPr="002A580C">
          <w:rPr>
            <w:rStyle w:val="Hyperlink"/>
          </w:rPr>
          <w:t>Appendix</w:t>
        </w:r>
        <w:r w:rsidRPr="002A580C">
          <w:rPr>
            <w:rStyle w:val="Hyperlink"/>
          </w:rPr>
          <w:t xml:space="preserve"> A</w:t>
        </w:r>
        <w:r w:rsidRPr="00263C2C">
          <w:rPr>
            <w:rStyle w:val="Hyperlink"/>
            <w:rFonts w:cstheme="minorHAnsi"/>
          </w:rPr>
          <w:t>.</w:t>
        </w:r>
      </w:hyperlink>
    </w:p>
    <w:p w14:paraId="0DB0ACE3" w14:textId="77777777" w:rsidR="00010B55" w:rsidRPr="002F12B7" w:rsidRDefault="00010B55" w:rsidP="00010B55">
      <w:pPr>
        <w:pStyle w:val="Heading2numbered"/>
      </w:pPr>
      <w:bookmarkStart w:id="20" w:name="_Toc173934112"/>
      <w:bookmarkStart w:id="21" w:name="_Toc174454016"/>
      <w:bookmarkStart w:id="22" w:name="_Toc177664134"/>
      <w:r w:rsidRPr="002F12B7">
        <w:lastRenderedPageBreak/>
        <w:t>Fundraising</w:t>
      </w:r>
      <w:bookmarkEnd w:id="20"/>
      <w:bookmarkEnd w:id="21"/>
      <w:bookmarkEnd w:id="22"/>
    </w:p>
    <w:p w14:paraId="4DE54536" w14:textId="1D4FC85D" w:rsidR="00010B55" w:rsidRPr="009E5D32" w:rsidRDefault="00010B55" w:rsidP="00010B55">
      <w:pPr>
        <w:pStyle w:val="NormalIndent"/>
      </w:pPr>
      <w:r w:rsidRPr="009E5D32">
        <w:t xml:space="preserve">Fundraising undertaken by our organisation, or on behalf of our organisation with its prior consent, does not breach the minimum accountabilities provided it </w:t>
      </w:r>
      <w:r w:rsidR="003759A4">
        <w:t xml:space="preserve">abides by </w:t>
      </w:r>
      <w:r w:rsidRPr="009E5D32">
        <w:t xml:space="preserve">relevant law, government policy and the codes of conduct issued by the VPSC. </w:t>
      </w:r>
    </w:p>
    <w:p w14:paraId="6F9D0869" w14:textId="77777777" w:rsidR="00010B55" w:rsidRPr="009E5D32" w:rsidRDefault="00010B55" w:rsidP="00010B55">
      <w:pPr>
        <w:pStyle w:val="NormalIndent"/>
      </w:pPr>
      <w:r w:rsidRPr="009E5D32">
        <w:t xml:space="preserve">Fundraising in Victoria is variously regulated by </w:t>
      </w:r>
      <w:hyperlink r:id="rId13" w:history="1">
        <w:r w:rsidRPr="008F23D2">
          <w:rPr>
            <w:rStyle w:val="Hyperlink"/>
          </w:rPr>
          <w:t>Consumer Affairs Victoria</w:t>
        </w:r>
      </w:hyperlink>
      <w:r w:rsidRPr="009E5D32">
        <w:t xml:space="preserve"> and the </w:t>
      </w:r>
      <w:hyperlink r:id="rId14" w:history="1">
        <w:r w:rsidRPr="008F23D2">
          <w:rPr>
            <w:rStyle w:val="Hyperlink"/>
          </w:rPr>
          <w:t>Victorian Gambling and Casino Control Commission</w:t>
        </w:r>
      </w:hyperlink>
      <w:r w:rsidRPr="009E5D32">
        <w:t>.</w:t>
      </w:r>
    </w:p>
    <w:p w14:paraId="765899EE" w14:textId="77777777" w:rsidR="00010B55" w:rsidRPr="009E5D32" w:rsidRDefault="00010B55" w:rsidP="00010B55">
      <w:pPr>
        <w:pStyle w:val="NormalIndent"/>
      </w:pPr>
      <w:r w:rsidRPr="009E5D32">
        <w:t xml:space="preserve">Individual fundraising undertaken by our employees in a private capacity does not breach the minimum accountabilities </w:t>
      </w:r>
      <w:proofErr w:type="gramStart"/>
      <w:r w:rsidRPr="009E5D32">
        <w:t>as long as</w:t>
      </w:r>
      <w:proofErr w:type="gramEnd"/>
      <w:r w:rsidRPr="009E5D32">
        <w:t xml:space="preserve"> it is clearly undertaken in a private capacity. This kind of fundraising might include:</w:t>
      </w:r>
    </w:p>
    <w:p w14:paraId="40162DFB" w14:textId="77777777" w:rsidR="00010B55" w:rsidRPr="009D02B7" w:rsidRDefault="00010B55" w:rsidP="00C2748E">
      <w:pPr>
        <w:pStyle w:val="Bulletindent"/>
      </w:pPr>
      <w:r w:rsidRPr="009D02B7">
        <w:t xml:space="preserve">raising awareness for or contributing to an online fundraiser </w:t>
      </w:r>
    </w:p>
    <w:p w14:paraId="2DEECD07" w14:textId="77777777" w:rsidR="00010B55" w:rsidRPr="009D02B7" w:rsidRDefault="00010B55" w:rsidP="00C2748E">
      <w:pPr>
        <w:pStyle w:val="Bulletindent"/>
      </w:pPr>
      <w:r w:rsidRPr="009D02B7">
        <w:t xml:space="preserve">selling chocolates </w:t>
      </w:r>
      <w:r>
        <w:t>in</w:t>
      </w:r>
      <w:r w:rsidRPr="009D02B7">
        <w:t xml:space="preserve"> the workplace</w:t>
      </w:r>
    </w:p>
    <w:p w14:paraId="3D3C4D06" w14:textId="77777777" w:rsidR="00010B55" w:rsidRPr="009D02B7" w:rsidRDefault="00010B55" w:rsidP="00C2748E">
      <w:pPr>
        <w:pStyle w:val="Bulletindent"/>
      </w:pPr>
      <w:r w:rsidRPr="009D02B7">
        <w:t>participation in fundraisers by third parties, such as sausage sizzles.</w:t>
      </w:r>
    </w:p>
    <w:p w14:paraId="4D63C3F5" w14:textId="77777777" w:rsidR="00010B55" w:rsidRPr="009E5D32" w:rsidRDefault="00010B55" w:rsidP="00010B55">
      <w:pPr>
        <w:pStyle w:val="NormalIndent"/>
      </w:pPr>
      <w:r w:rsidRPr="009E5D32">
        <w:t>No organisational funding may be used to carry out or contribute to any individual fundraisers.</w:t>
      </w:r>
    </w:p>
    <w:p w14:paraId="0761739C" w14:textId="77777777" w:rsidR="00010B55" w:rsidRPr="009E5D32" w:rsidRDefault="00010B55" w:rsidP="00010B55">
      <w:pPr>
        <w:pStyle w:val="NormalIndent"/>
      </w:pPr>
      <w:r w:rsidRPr="009E5D32">
        <w:t>Other obligations may be relevant in respect of fundraising, such as conflicts of interest.</w:t>
      </w:r>
    </w:p>
    <w:p w14:paraId="409CE6D6" w14:textId="4772D290" w:rsidR="00010B55" w:rsidRPr="00263C2C" w:rsidRDefault="00010B55" w:rsidP="00010B55">
      <w:pPr>
        <w:pStyle w:val="NormalIndent"/>
      </w:pPr>
      <w:r w:rsidRPr="009E5D32">
        <w:t xml:space="preserve">Employees need to </w:t>
      </w:r>
      <w:r w:rsidR="00BC2024" w:rsidRPr="009E5D32">
        <w:t>always abide by these code of conduct obligations</w:t>
      </w:r>
      <w:r w:rsidRPr="009E5D32">
        <w:t>.</w:t>
      </w:r>
    </w:p>
    <w:p w14:paraId="5E507E4D" w14:textId="77777777" w:rsidR="00010B55" w:rsidRPr="00263C2C" w:rsidRDefault="00010B55" w:rsidP="00010B55">
      <w:pPr>
        <w:pStyle w:val="Heading1numbered"/>
      </w:pPr>
      <w:bookmarkStart w:id="23" w:name="_Toc173934113"/>
      <w:bookmarkStart w:id="24" w:name="_Toc177664135"/>
      <w:r w:rsidRPr="00263C2C">
        <w:t>Definitions</w:t>
      </w:r>
      <w:bookmarkEnd w:id="23"/>
      <w:bookmarkEnd w:id="24"/>
    </w:p>
    <w:p w14:paraId="510A32A7" w14:textId="77777777" w:rsidR="00010B55" w:rsidRPr="00263C2C" w:rsidRDefault="00010B55" w:rsidP="00010B55">
      <w:pPr>
        <w:pStyle w:val="Heading2numbered"/>
      </w:pPr>
      <w:bookmarkStart w:id="25" w:name="_Toc173934114"/>
      <w:bookmarkStart w:id="26" w:name="_Toc174454018"/>
      <w:bookmarkStart w:id="27" w:name="_Toc177664136"/>
      <w:bookmarkStart w:id="28" w:name="_Toc143517403"/>
      <w:r w:rsidRPr="00263C2C">
        <w:t>Benefits</w:t>
      </w:r>
      <w:bookmarkEnd w:id="25"/>
      <w:bookmarkEnd w:id="26"/>
      <w:bookmarkEnd w:id="27"/>
    </w:p>
    <w:p w14:paraId="0F4612FA" w14:textId="77777777" w:rsidR="00010B55" w:rsidRPr="00263C2C" w:rsidRDefault="00010B55" w:rsidP="00010B55">
      <w:pPr>
        <w:pStyle w:val="NormalIndent"/>
      </w:pPr>
      <w:r w:rsidRPr="00263C2C">
        <w:t xml:space="preserve">Benefits include preferential treatment, privileged access, favours or </w:t>
      </w:r>
      <w:r w:rsidRPr="00B10967">
        <w:t xml:space="preserve">other </w:t>
      </w:r>
      <w:r w:rsidRPr="00263C2C">
        <w:t>advantage offered to an individual. They may include invitations to sporting, cultural or social events, access to discounts and loyalty programs and promises of a new</w:t>
      </w:r>
      <w:r w:rsidRPr="00B10967">
        <w:t xml:space="preserve"> </w:t>
      </w:r>
      <w:r w:rsidRPr="00263C2C">
        <w:t>job.</w:t>
      </w:r>
    </w:p>
    <w:p w14:paraId="0E52C04A" w14:textId="77777777" w:rsidR="00010B55" w:rsidRPr="00263C2C" w:rsidRDefault="00010B55" w:rsidP="00010B55">
      <w:pPr>
        <w:pStyle w:val="NormalIndent"/>
      </w:pPr>
      <w:r w:rsidRPr="00263C2C">
        <w:t>The value of benefits may be difficult to define in dollars, but as they are valued by the individual, they may be used to influence the individual’s behaviour.</w:t>
      </w:r>
    </w:p>
    <w:p w14:paraId="17A78498" w14:textId="77777777" w:rsidR="00010B55" w:rsidRPr="00263C2C" w:rsidRDefault="00010B55" w:rsidP="00010B55">
      <w:pPr>
        <w:pStyle w:val="Heading2numbered"/>
      </w:pPr>
      <w:bookmarkStart w:id="29" w:name="_Toc173934115"/>
      <w:bookmarkStart w:id="30" w:name="_Toc174454019"/>
      <w:bookmarkStart w:id="31" w:name="_Toc177664137"/>
      <w:r w:rsidRPr="00263C2C">
        <w:t>Business associate</w:t>
      </w:r>
      <w:bookmarkEnd w:id="28"/>
      <w:bookmarkEnd w:id="29"/>
      <w:bookmarkEnd w:id="30"/>
      <w:bookmarkEnd w:id="31"/>
    </w:p>
    <w:p w14:paraId="1096670E" w14:textId="77777777" w:rsidR="00010B55" w:rsidRDefault="00010B55" w:rsidP="00010B55">
      <w:pPr>
        <w:pStyle w:val="NormalIndent"/>
      </w:pPr>
      <w:r w:rsidRPr="00263C2C">
        <w:t>An individual or body that the public sector organisation has, or plans to establish, some form of business relationship with, or who may seek commercial or other advantage by offering gifts, benefits or hospitality.</w:t>
      </w:r>
    </w:p>
    <w:p w14:paraId="34865E2D" w14:textId="1C705906" w:rsidR="005656E6" w:rsidRPr="00263C2C" w:rsidRDefault="005656E6" w:rsidP="005656E6">
      <w:pPr>
        <w:pStyle w:val="Heading2numbered"/>
      </w:pPr>
      <w:bookmarkStart w:id="32" w:name="_Toc177664138"/>
      <w:bookmarkStart w:id="33" w:name="_Toc143517406"/>
      <w:bookmarkStart w:id="34" w:name="_Toc173934116"/>
      <w:bookmarkStart w:id="35" w:name="_Toc174454020"/>
      <w:r>
        <w:t>Community expectations</w:t>
      </w:r>
      <w:bookmarkEnd w:id="32"/>
    </w:p>
    <w:p w14:paraId="21D7BE1D" w14:textId="0D1E61AA" w:rsidR="005656E6" w:rsidRDefault="005656E6" w:rsidP="005656E6">
      <w:pPr>
        <w:pStyle w:val="NormalIndent"/>
      </w:pPr>
      <w:r>
        <w:t>‘</w:t>
      </w:r>
      <w:r w:rsidRPr="005656E6">
        <w:t>Community expectations</w:t>
      </w:r>
      <w:r>
        <w:t>’</w:t>
      </w:r>
      <w:r w:rsidRPr="005656E6">
        <w:t xml:space="preserve"> generally refer to the set of behaviours, standards, and values that are considered acceptable or appropriate by a particular group, community, or society at large. In the context of government policies, the term is often used to ensure that employees or representatives act in a manner that aligns with the ethical, moral, and social norms of the public they serve.</w:t>
      </w:r>
    </w:p>
    <w:p w14:paraId="73E68077" w14:textId="77777777" w:rsidR="00010B55" w:rsidRPr="00263C2C" w:rsidRDefault="00010B55" w:rsidP="003759A4">
      <w:pPr>
        <w:pStyle w:val="Heading2numbered"/>
        <w:widowControl w:val="0"/>
      </w:pPr>
      <w:bookmarkStart w:id="36" w:name="_Toc177664139"/>
      <w:r w:rsidRPr="00263C2C">
        <w:lastRenderedPageBreak/>
        <w:t>Conflict of interest</w:t>
      </w:r>
      <w:bookmarkEnd w:id="33"/>
      <w:bookmarkEnd w:id="34"/>
      <w:bookmarkEnd w:id="35"/>
      <w:bookmarkEnd w:id="36"/>
    </w:p>
    <w:p w14:paraId="6CDB5C40" w14:textId="77777777" w:rsidR="00010B55" w:rsidRPr="00263C2C" w:rsidRDefault="00010B55" w:rsidP="003759A4">
      <w:pPr>
        <w:pStyle w:val="NormalIndent"/>
        <w:keepNext/>
        <w:widowControl w:val="0"/>
      </w:pPr>
      <w:r w:rsidRPr="00263C2C">
        <w:t>Conflicts may be:</w:t>
      </w:r>
    </w:p>
    <w:p w14:paraId="366EE961" w14:textId="77777777" w:rsidR="00010B55" w:rsidRPr="00263C2C" w:rsidRDefault="00010B55" w:rsidP="003759A4">
      <w:pPr>
        <w:pStyle w:val="Bulletindent"/>
        <w:keepNext/>
        <w:widowControl w:val="0"/>
      </w:pPr>
      <w:r w:rsidRPr="00263C2C">
        <w:rPr>
          <w:b/>
        </w:rPr>
        <w:t>Actual</w:t>
      </w:r>
      <w:r w:rsidRPr="00263C2C">
        <w:t xml:space="preserve">: There is a real </w:t>
      </w:r>
      <w:r w:rsidRPr="00263C2C">
        <w:rPr>
          <w:spacing w:val="2"/>
        </w:rPr>
        <w:t xml:space="preserve">conflict </w:t>
      </w:r>
      <w:r w:rsidRPr="00263C2C">
        <w:t>between an employee’s public duties and private interests.</w:t>
      </w:r>
    </w:p>
    <w:p w14:paraId="57FBF7E4" w14:textId="77777777" w:rsidR="00010B55" w:rsidRPr="00263C2C" w:rsidRDefault="00010B55" w:rsidP="00C2748E">
      <w:pPr>
        <w:pStyle w:val="Bulletindent"/>
      </w:pPr>
      <w:r w:rsidRPr="00263C2C">
        <w:rPr>
          <w:b/>
        </w:rPr>
        <w:t>Potential</w:t>
      </w:r>
      <w:r w:rsidRPr="00263C2C">
        <w:t>: An employee has private interests that could conflict with their public duties. This refers to circumstances where it is foreseeable that a conflict may arise in future and steps should be taken now to mitigate that future</w:t>
      </w:r>
      <w:r w:rsidRPr="00263C2C">
        <w:rPr>
          <w:spacing w:val="43"/>
        </w:rPr>
        <w:t xml:space="preserve"> </w:t>
      </w:r>
      <w:r w:rsidRPr="00263C2C">
        <w:t>risk.</w:t>
      </w:r>
    </w:p>
    <w:p w14:paraId="7861D4DE" w14:textId="77777777" w:rsidR="00010B55" w:rsidRDefault="00010B55" w:rsidP="00C2748E">
      <w:pPr>
        <w:pStyle w:val="Bulletindent"/>
      </w:pPr>
      <w:r w:rsidRPr="00263C2C">
        <w:rPr>
          <w:b/>
        </w:rPr>
        <w:t>Perceived</w:t>
      </w:r>
      <w:r w:rsidRPr="00263C2C">
        <w:t>: The public or a third party could reasonably form the view that an employee’s private interests could improperly influence their decisions or actions, now or in the</w:t>
      </w:r>
      <w:r w:rsidRPr="00263C2C">
        <w:rPr>
          <w:spacing w:val="10"/>
        </w:rPr>
        <w:t xml:space="preserve"> </w:t>
      </w:r>
      <w:r w:rsidRPr="00263C2C">
        <w:t>future.</w:t>
      </w:r>
    </w:p>
    <w:p w14:paraId="5C305031" w14:textId="77777777" w:rsidR="00010B55" w:rsidRPr="002F12B7" w:rsidRDefault="00010B55" w:rsidP="00010B55">
      <w:pPr>
        <w:pStyle w:val="Heading2numbered"/>
      </w:pPr>
      <w:bookmarkStart w:id="37" w:name="_Toc173934117"/>
      <w:bookmarkStart w:id="38" w:name="_Toc174454021"/>
      <w:bookmarkStart w:id="39" w:name="_Toc177664140"/>
      <w:r w:rsidRPr="002F12B7">
        <w:t>Fundraising</w:t>
      </w:r>
      <w:bookmarkEnd w:id="37"/>
      <w:bookmarkEnd w:id="38"/>
      <w:bookmarkEnd w:id="39"/>
    </w:p>
    <w:p w14:paraId="44815845" w14:textId="77777777" w:rsidR="00010B55" w:rsidRPr="00152308" w:rsidRDefault="00010B55" w:rsidP="0067341C">
      <w:pPr>
        <w:pStyle w:val="NormalIndent"/>
      </w:pPr>
      <w:r w:rsidRPr="002F12B7">
        <w:rPr>
          <w:rFonts w:eastAsia="Times New Roman"/>
        </w:rPr>
        <w:t>Raising money in a way that does not breach the minimum accountabilities because it occurs under a fundraising policy that is consistent with relevant law, government policy and codes of conduct issued by the VPSC.</w:t>
      </w:r>
    </w:p>
    <w:p w14:paraId="31241B32" w14:textId="77777777" w:rsidR="00010B55" w:rsidRPr="00263C2C" w:rsidRDefault="00010B55" w:rsidP="00010B55">
      <w:pPr>
        <w:pStyle w:val="Heading2numbered"/>
      </w:pPr>
      <w:bookmarkStart w:id="40" w:name="_Toc143517407"/>
      <w:bookmarkStart w:id="41" w:name="_Toc173934118"/>
      <w:bookmarkStart w:id="42" w:name="_Toc174454022"/>
      <w:bookmarkStart w:id="43" w:name="_Toc177664141"/>
      <w:r w:rsidRPr="00263C2C">
        <w:t>Gifts</w:t>
      </w:r>
      <w:bookmarkEnd w:id="40"/>
      <w:bookmarkEnd w:id="41"/>
      <w:bookmarkEnd w:id="42"/>
      <w:bookmarkEnd w:id="43"/>
    </w:p>
    <w:p w14:paraId="5134159E" w14:textId="77777777" w:rsidR="00010B55" w:rsidRPr="00263C2C" w:rsidRDefault="00010B55" w:rsidP="0067341C">
      <w:pPr>
        <w:pStyle w:val="NormalIndent"/>
      </w:pPr>
      <w:r w:rsidRPr="00263C2C">
        <w:t xml:space="preserve">Gifts are free or discounted items or services and any item or service that would generally be seen by the public as a gift. These include items of high value (e.g., artwork, jewellery, or expensive pens), low value (e.g., small bunch of flowers), consumables (e.g., </w:t>
      </w:r>
      <w:r w:rsidRPr="00263C2C">
        <w:rPr>
          <w:spacing w:val="3"/>
        </w:rPr>
        <w:t xml:space="preserve">chocolates) </w:t>
      </w:r>
      <w:r w:rsidRPr="00263C2C">
        <w:t>and services (e.g.</w:t>
      </w:r>
      <w:r>
        <w:t>,</w:t>
      </w:r>
      <w:r w:rsidRPr="00263C2C">
        <w:t xml:space="preserve"> painting and repairs). Gifts can also be in the form of digital items (e.g., eGift cards and </w:t>
      </w:r>
      <w:proofErr w:type="spellStart"/>
      <w:r w:rsidRPr="00263C2C">
        <w:t>eVouchers</w:t>
      </w:r>
      <w:proofErr w:type="spellEnd"/>
      <w:r w:rsidRPr="00263C2C">
        <w:t xml:space="preserve">). </w:t>
      </w:r>
    </w:p>
    <w:p w14:paraId="562E410A" w14:textId="77777777" w:rsidR="00010B55" w:rsidRPr="00263C2C" w:rsidRDefault="00010B55" w:rsidP="00010B55">
      <w:pPr>
        <w:pStyle w:val="Heading2numbered"/>
      </w:pPr>
      <w:bookmarkStart w:id="44" w:name="_Toc143517408"/>
      <w:bookmarkStart w:id="45" w:name="_Toc173934119"/>
      <w:bookmarkStart w:id="46" w:name="_Toc174454023"/>
      <w:bookmarkStart w:id="47" w:name="_Toc177664142"/>
      <w:r w:rsidRPr="00263C2C">
        <w:t>Hospitality</w:t>
      </w:r>
      <w:bookmarkEnd w:id="44"/>
      <w:bookmarkEnd w:id="45"/>
      <w:bookmarkEnd w:id="46"/>
      <w:bookmarkEnd w:id="47"/>
    </w:p>
    <w:p w14:paraId="4781F306" w14:textId="77777777" w:rsidR="00010B55" w:rsidRPr="00263C2C" w:rsidRDefault="00010B55" w:rsidP="0067341C">
      <w:pPr>
        <w:pStyle w:val="NormalIndent"/>
      </w:pPr>
      <w:r w:rsidRPr="00263C2C">
        <w:t>Hospitality is the friendly reception and entertainment of guests. Hospitality may range from light refreshments at a business meeting to expensive restaurant meals and sponsored travel and accommodation.</w:t>
      </w:r>
    </w:p>
    <w:p w14:paraId="5F551794" w14:textId="77777777" w:rsidR="00010B55" w:rsidRPr="00263C2C" w:rsidRDefault="00010B55" w:rsidP="0067341C">
      <w:pPr>
        <w:pStyle w:val="Heading2numbered"/>
      </w:pPr>
      <w:bookmarkStart w:id="48" w:name="_Toc143517409"/>
      <w:bookmarkStart w:id="49" w:name="_Toc173934120"/>
      <w:bookmarkStart w:id="50" w:name="_Toc174454024"/>
      <w:bookmarkStart w:id="51" w:name="_Toc177664143"/>
      <w:r w:rsidRPr="00263C2C">
        <w:t>Legitimate business benefit</w:t>
      </w:r>
      <w:bookmarkEnd w:id="48"/>
      <w:bookmarkEnd w:id="49"/>
      <w:bookmarkEnd w:id="50"/>
      <w:bookmarkEnd w:id="51"/>
    </w:p>
    <w:p w14:paraId="5E765FE8" w14:textId="77777777" w:rsidR="00010B55" w:rsidRPr="00263C2C" w:rsidRDefault="00010B55" w:rsidP="0067341C">
      <w:pPr>
        <w:pStyle w:val="NormalIndent"/>
      </w:pPr>
      <w:r w:rsidRPr="00263C2C">
        <w:t>A gift, benefit or hospitality may have a legitimate business benefit if it furthers the conduct of official business or other legitimate goals of the public sector organisation, the public sector or the</w:t>
      </w:r>
      <w:r w:rsidRPr="00B10967">
        <w:t xml:space="preserve"> </w:t>
      </w:r>
      <w:r w:rsidRPr="00263C2C">
        <w:t>State.</w:t>
      </w:r>
    </w:p>
    <w:p w14:paraId="7E4A2AA2" w14:textId="77777777" w:rsidR="00010B55" w:rsidRPr="00263C2C" w:rsidRDefault="00010B55" w:rsidP="0067341C">
      <w:pPr>
        <w:pStyle w:val="Heading2numbered"/>
      </w:pPr>
      <w:bookmarkStart w:id="52" w:name="_Toc173934121"/>
      <w:bookmarkStart w:id="53" w:name="_Toc174454025"/>
      <w:bookmarkStart w:id="54" w:name="_Toc177664144"/>
      <w:r w:rsidRPr="00263C2C">
        <w:t>Non-token offer</w:t>
      </w:r>
      <w:bookmarkEnd w:id="52"/>
      <w:bookmarkEnd w:id="53"/>
      <w:bookmarkEnd w:id="54"/>
    </w:p>
    <w:p w14:paraId="7E528381" w14:textId="77777777" w:rsidR="00010B55" w:rsidRDefault="00010B55" w:rsidP="0067341C">
      <w:pPr>
        <w:pStyle w:val="NormalIndent"/>
        <w:rPr>
          <w:color w:val="auto"/>
        </w:rPr>
      </w:pPr>
      <w:r w:rsidRPr="00263C2C">
        <w:t xml:space="preserve">A non-token offer is a gift, benefit or hospitality that is, or may be perceived to be by the recipient, the person making the offer or by the wider community, of more than inconsequential </w:t>
      </w:r>
      <w:r w:rsidRPr="00E66DBF">
        <w:rPr>
          <w:color w:val="auto"/>
        </w:rPr>
        <w:t>value. All offers worth $50 or more are non-token offers and must be recorded on a gift, benefit and hospitality register.</w:t>
      </w:r>
    </w:p>
    <w:p w14:paraId="3E8BF967" w14:textId="77777777" w:rsidR="00010B55" w:rsidRPr="00263C2C" w:rsidRDefault="00010B55" w:rsidP="0067341C">
      <w:pPr>
        <w:pStyle w:val="NormalIndent"/>
      </w:pPr>
      <w:r w:rsidRPr="002B2959">
        <w:t>If a joint offer is made by multiple people the total value of the offer is used to determine its worth, not the value of each individual contribution.</w:t>
      </w:r>
    </w:p>
    <w:p w14:paraId="1AEBC2E8" w14:textId="77777777" w:rsidR="00010B55" w:rsidRPr="002F12B7" w:rsidRDefault="00010B55" w:rsidP="0067341C">
      <w:pPr>
        <w:pStyle w:val="Heading2numbered"/>
      </w:pPr>
      <w:bookmarkStart w:id="55" w:name="_Toc173934122"/>
      <w:bookmarkStart w:id="56" w:name="_Toc174454026"/>
      <w:bookmarkStart w:id="57" w:name="_Toc177664145"/>
      <w:bookmarkStart w:id="58" w:name="_Hlk176963864"/>
      <w:r w:rsidRPr="002F12B7">
        <w:lastRenderedPageBreak/>
        <w:t>Official gifts and items</w:t>
      </w:r>
      <w:bookmarkStart w:id="59" w:name="_Toc143517410"/>
      <w:bookmarkEnd w:id="55"/>
      <w:bookmarkEnd w:id="56"/>
      <w:bookmarkEnd w:id="57"/>
    </w:p>
    <w:p w14:paraId="61A0F3A1" w14:textId="4F94339E" w:rsidR="00010B55" w:rsidRPr="002F12B7" w:rsidRDefault="00010B55" w:rsidP="0067341C">
      <w:pPr>
        <w:pStyle w:val="NormalIndent"/>
      </w:pPr>
      <w:bookmarkStart w:id="60" w:name="_Hlk176964210"/>
      <w:bookmarkEnd w:id="58"/>
      <w:r w:rsidRPr="002F12B7">
        <w:t xml:space="preserve">Official gifts and items (formerly known as ceremonial gifts) are gifts provided as part of the culture and practices of communities and government, within Australia or internationally. Official gifts are usually provided </w:t>
      </w:r>
      <w:r w:rsidR="009C1FEC">
        <w:t xml:space="preserve">to the Department, as opposed to an individual, </w:t>
      </w:r>
      <w:r w:rsidRPr="002F12B7">
        <w:t>when conducting business with official delegates or representatives from another organisation, community or foreign government.</w:t>
      </w:r>
    </w:p>
    <w:bookmarkEnd w:id="60"/>
    <w:p w14:paraId="76AF4DEA" w14:textId="77777777" w:rsidR="00010B55" w:rsidRPr="002F12B7" w:rsidRDefault="00010B55" w:rsidP="0067341C">
      <w:pPr>
        <w:pStyle w:val="NormalIndent"/>
      </w:pPr>
      <w:r w:rsidRPr="002F12B7">
        <w:t>Official gifts are the property of DTF, irrespective of value, and should be accepted by individuals on behalf of DTF. The receipt of official gifts should be recorded on the register but does not need to be published online.</w:t>
      </w:r>
    </w:p>
    <w:p w14:paraId="1C8F7631" w14:textId="77777777" w:rsidR="00010B55" w:rsidRPr="00263C2C" w:rsidRDefault="00010B55" w:rsidP="0067341C">
      <w:pPr>
        <w:pStyle w:val="Heading2numbered"/>
      </w:pPr>
      <w:bookmarkStart w:id="61" w:name="_Toc173934123"/>
      <w:bookmarkStart w:id="62" w:name="_Toc174454027"/>
      <w:bookmarkStart w:id="63" w:name="_Toc177664146"/>
      <w:r w:rsidRPr="00263C2C">
        <w:t>Policy Guide</w:t>
      </w:r>
      <w:bookmarkEnd w:id="59"/>
      <w:bookmarkEnd w:id="61"/>
      <w:bookmarkEnd w:id="62"/>
      <w:bookmarkEnd w:id="63"/>
    </w:p>
    <w:p w14:paraId="46B60899" w14:textId="77777777" w:rsidR="00010B55" w:rsidRPr="00263C2C" w:rsidRDefault="00010B55" w:rsidP="0067341C">
      <w:pPr>
        <w:pStyle w:val="NormalIndent"/>
      </w:pPr>
      <w:r w:rsidRPr="00263C2C">
        <w:t>The VPSC Policy Guide, available on the VPSC website, assists Victorian public officials to apply the minimum accountabilities.</w:t>
      </w:r>
    </w:p>
    <w:p w14:paraId="5074A468" w14:textId="77777777" w:rsidR="00010B55" w:rsidRPr="00263C2C" w:rsidRDefault="00010B55" w:rsidP="0067341C">
      <w:pPr>
        <w:pStyle w:val="Heading2numbered"/>
      </w:pPr>
      <w:bookmarkStart w:id="64" w:name="_Toc143517411"/>
      <w:bookmarkStart w:id="65" w:name="_Toc173934124"/>
      <w:bookmarkStart w:id="66" w:name="_Toc174454028"/>
      <w:bookmarkStart w:id="67" w:name="_Toc177664147"/>
      <w:r w:rsidRPr="00263C2C">
        <w:t>Public official</w:t>
      </w:r>
      <w:bookmarkEnd w:id="64"/>
      <w:bookmarkEnd w:id="65"/>
      <w:bookmarkEnd w:id="66"/>
      <w:bookmarkEnd w:id="67"/>
    </w:p>
    <w:p w14:paraId="25D406EB" w14:textId="77777777" w:rsidR="00010B55" w:rsidRPr="00263C2C" w:rsidRDefault="00010B55" w:rsidP="0067341C">
      <w:pPr>
        <w:pStyle w:val="NormalIndent"/>
        <w:rPr>
          <w:rFonts w:eastAsiaTheme="majorEastAsia"/>
          <w:b/>
          <w:bCs/>
          <w:color w:val="3A3467" w:themeColor="text2"/>
          <w:sz w:val="28"/>
          <w:szCs w:val="26"/>
        </w:rPr>
      </w:pPr>
      <w:r w:rsidRPr="00263C2C">
        <w:t xml:space="preserve">Public official has the same meaning as section 4 of the </w:t>
      </w:r>
      <w:r w:rsidRPr="00263C2C">
        <w:rPr>
          <w:i/>
        </w:rPr>
        <w:t xml:space="preserve">Public Administration Act 2004 </w:t>
      </w:r>
      <w:r w:rsidRPr="00263C2C">
        <w:t>and includes public sector employees, statutory office holders and directors of public entities.</w:t>
      </w:r>
    </w:p>
    <w:p w14:paraId="521A36BE" w14:textId="77777777" w:rsidR="00010B55" w:rsidRPr="00263C2C" w:rsidRDefault="00010B55" w:rsidP="0067341C">
      <w:pPr>
        <w:pStyle w:val="Heading2numbered"/>
      </w:pPr>
      <w:bookmarkStart w:id="68" w:name="_Toc143517412"/>
      <w:bookmarkStart w:id="69" w:name="_Toc173934125"/>
      <w:bookmarkStart w:id="70" w:name="_Toc174454029"/>
      <w:bookmarkStart w:id="71" w:name="_Toc177664148"/>
      <w:r w:rsidRPr="00263C2C">
        <w:t>Public register</w:t>
      </w:r>
      <w:bookmarkEnd w:id="68"/>
      <w:bookmarkEnd w:id="69"/>
      <w:bookmarkEnd w:id="70"/>
      <w:bookmarkEnd w:id="71"/>
    </w:p>
    <w:p w14:paraId="52B2FAE7" w14:textId="77777777" w:rsidR="00010B55" w:rsidRDefault="00010B55" w:rsidP="0067341C">
      <w:pPr>
        <w:pStyle w:val="NormalIndent"/>
      </w:pPr>
      <w:r w:rsidRPr="00263C2C">
        <w:t>A public register is a record, preferably digital, of a subset of the information contained in a register, for publication as required by the minimum accountabilities. Guidance regarding the information that should be published is provided in the Policy</w:t>
      </w:r>
      <w:r>
        <w:t xml:space="preserve"> </w:t>
      </w:r>
      <w:r w:rsidRPr="00263C2C">
        <w:t>Guide.</w:t>
      </w:r>
    </w:p>
    <w:p w14:paraId="37504EA1" w14:textId="77777777" w:rsidR="00010B55" w:rsidRPr="00263C2C" w:rsidRDefault="00010B55" w:rsidP="0067341C">
      <w:pPr>
        <w:pStyle w:val="NormalIndent"/>
      </w:pPr>
      <w:r>
        <w:t xml:space="preserve">The DTF online register can be found here: </w:t>
      </w:r>
      <w:hyperlink r:id="rId15" w:history="1">
        <w:r w:rsidRPr="00A33504">
          <w:rPr>
            <w:rStyle w:val="Hyperlink"/>
          </w:rPr>
          <w:t>DTF Gifts Benefits and Hospitality Register</w:t>
        </w:r>
      </w:hyperlink>
    </w:p>
    <w:p w14:paraId="1EE540BF" w14:textId="77777777" w:rsidR="00010B55" w:rsidRPr="00263C2C" w:rsidRDefault="00010B55" w:rsidP="0067341C">
      <w:pPr>
        <w:pStyle w:val="Heading2numbered"/>
      </w:pPr>
      <w:bookmarkStart w:id="72" w:name="_Toc143517413"/>
      <w:bookmarkStart w:id="73" w:name="_Toc173934126"/>
      <w:bookmarkStart w:id="74" w:name="_Toc174454030"/>
      <w:bookmarkStart w:id="75" w:name="_Toc177664149"/>
      <w:r w:rsidRPr="00263C2C">
        <w:t>Register</w:t>
      </w:r>
      <w:bookmarkEnd w:id="72"/>
      <w:r>
        <w:t xml:space="preserve"> (internal)</w:t>
      </w:r>
      <w:bookmarkEnd w:id="73"/>
      <w:bookmarkEnd w:id="74"/>
      <w:bookmarkEnd w:id="75"/>
    </w:p>
    <w:p w14:paraId="5BF19316" w14:textId="77777777" w:rsidR="00010B55" w:rsidRPr="00263C2C" w:rsidRDefault="00010B55" w:rsidP="0067341C">
      <w:pPr>
        <w:pStyle w:val="NormalIndent"/>
      </w:pPr>
      <w:r w:rsidRPr="00263C2C">
        <w:t>A register is a record, preferably digital, of all declarable gifts, benefits and hospitality. Guidance regarding the information that should be recorded is provided in the Policy Guide.</w:t>
      </w:r>
    </w:p>
    <w:p w14:paraId="5DA49991" w14:textId="77777777" w:rsidR="00010B55" w:rsidRPr="00263C2C" w:rsidRDefault="00010B55" w:rsidP="0067341C">
      <w:pPr>
        <w:pStyle w:val="Heading2numbered"/>
      </w:pPr>
      <w:bookmarkStart w:id="76" w:name="_Toc143517414"/>
      <w:bookmarkStart w:id="77" w:name="_Toc173934127"/>
      <w:bookmarkStart w:id="78" w:name="_Toc174454031"/>
      <w:bookmarkStart w:id="79" w:name="_Toc177664150"/>
      <w:r w:rsidRPr="00263C2C">
        <w:t>Token offer</w:t>
      </w:r>
      <w:bookmarkEnd w:id="76"/>
      <w:bookmarkEnd w:id="77"/>
      <w:bookmarkEnd w:id="78"/>
      <w:bookmarkEnd w:id="79"/>
    </w:p>
    <w:p w14:paraId="0EA44312" w14:textId="77777777" w:rsidR="00010B55" w:rsidRDefault="00010B55" w:rsidP="0067341C">
      <w:pPr>
        <w:pStyle w:val="NormalIndent"/>
      </w:pPr>
      <w:r w:rsidRPr="00263C2C">
        <w:t>A token offer is a gift, benefit or hospitality that is of inconsequential or trivial value to both the person making the offer and the recipient (such as basic courtesy). The minimum accountabilities state that token offers cannot be worth more than $50.</w:t>
      </w:r>
    </w:p>
    <w:p w14:paraId="521621BB" w14:textId="0C4F9950" w:rsidR="00A33504" w:rsidRDefault="00A33504">
      <w:pPr>
        <w:spacing w:before="0" w:after="200" w:line="276" w:lineRule="auto"/>
      </w:pPr>
      <w:r>
        <w:br w:type="page"/>
      </w:r>
    </w:p>
    <w:p w14:paraId="2E5F9109" w14:textId="0E41A871" w:rsidR="0067341C" w:rsidRPr="002F12B7" w:rsidRDefault="0067341C" w:rsidP="0067341C">
      <w:pPr>
        <w:pStyle w:val="Heading1"/>
        <w:rPr>
          <w:rFonts w:asciiTheme="minorHAnsi" w:eastAsiaTheme="minorEastAsia" w:hAnsiTheme="minorHAnsi" w:cstheme="minorBidi"/>
          <w:color w:val="232B39" w:themeColor="text1"/>
        </w:rPr>
      </w:pPr>
      <w:bookmarkStart w:id="80" w:name="_Toc177664151"/>
      <w:bookmarkStart w:id="81" w:name="_Toc173934128"/>
      <w:r w:rsidRPr="002F12B7">
        <w:rPr>
          <w:rFonts w:asciiTheme="minorHAnsi" w:eastAsiaTheme="minorEastAsia" w:hAnsiTheme="minorHAnsi" w:cstheme="minorBidi"/>
        </w:rPr>
        <w:lastRenderedPageBreak/>
        <w:t xml:space="preserve">Part </w:t>
      </w:r>
      <w:r w:rsidR="00ED24DB">
        <w:rPr>
          <w:rFonts w:asciiTheme="minorHAnsi" w:eastAsiaTheme="minorEastAsia" w:hAnsiTheme="minorHAnsi" w:cstheme="minorBidi"/>
        </w:rPr>
        <w:t>A</w:t>
      </w:r>
      <w:r w:rsidRPr="002F12B7">
        <w:rPr>
          <w:rFonts w:asciiTheme="minorHAnsi" w:eastAsiaTheme="minorEastAsia" w:hAnsiTheme="minorHAnsi" w:cstheme="minorBidi"/>
        </w:rPr>
        <w:t xml:space="preserve"> – </w:t>
      </w:r>
      <w:r>
        <w:t>Offers to employees</w:t>
      </w:r>
      <w:bookmarkEnd w:id="80"/>
    </w:p>
    <w:bookmarkEnd w:id="81"/>
    <w:p w14:paraId="2DF32599" w14:textId="77777777" w:rsidR="0067341C" w:rsidRDefault="0067341C" w:rsidP="0067341C">
      <w:pPr>
        <w:pStyle w:val="NormalIndent"/>
      </w:pPr>
      <w:r w:rsidRPr="00263C2C">
        <w:t>This section sets out the process for accepting, declining and recording offers of gifts, benefits and hospitality. Any exceptions to this process must have the prior written approval of the Secretary.</w:t>
      </w:r>
    </w:p>
    <w:p w14:paraId="63F63965" w14:textId="77777777" w:rsidR="0067341C" w:rsidRDefault="0067341C" w:rsidP="0067341C">
      <w:pPr>
        <w:pStyle w:val="Heading1numbered"/>
      </w:pPr>
      <w:bookmarkStart w:id="82" w:name="_Toc177664152"/>
      <w:r w:rsidRPr="002F12B7">
        <w:t>Do not solicit offers</w:t>
      </w:r>
      <w:bookmarkEnd w:id="82"/>
    </w:p>
    <w:p w14:paraId="7804B739" w14:textId="77777777" w:rsidR="0067341C" w:rsidRDefault="0067341C" w:rsidP="0067341C">
      <w:pPr>
        <w:pStyle w:val="NormalIndent"/>
      </w:pPr>
      <w:r>
        <w:t>Consistent with the minimum accountabilities, you must not solicit (seek) any gift, benefit or hospitality, for yourself or others, if the offer could reasonably be seen as connected to your employment.</w:t>
      </w:r>
    </w:p>
    <w:p w14:paraId="67F5F63F" w14:textId="77777777" w:rsidR="0067341C" w:rsidRPr="002F12B7" w:rsidRDefault="0067341C" w:rsidP="0067341C">
      <w:pPr>
        <w:pStyle w:val="Heading1numbered"/>
      </w:pPr>
      <w:bookmarkStart w:id="83" w:name="_Toc177664153"/>
      <w:r w:rsidRPr="002F12B7">
        <w:t>Integrity test – offers you must refuse</w:t>
      </w:r>
      <w:bookmarkEnd w:id="83"/>
      <w:r w:rsidRPr="002F12B7">
        <w:t xml:space="preserve"> </w:t>
      </w:r>
    </w:p>
    <w:p w14:paraId="61F4C87E" w14:textId="51C2B685" w:rsidR="0067341C" w:rsidRDefault="0067341C" w:rsidP="0067341C">
      <w:pPr>
        <w:pStyle w:val="NormalIndent"/>
      </w:pPr>
      <w:r>
        <w:t>Consistent with the minimum accountabilities, you must always refuse a gift, benefit or hospitality (token or non-token), if any of the following</w:t>
      </w:r>
      <w:r w:rsidR="004E753C">
        <w:t xml:space="preserve"> in Section 9.1</w:t>
      </w:r>
      <w:r>
        <w:t xml:space="preserve"> apply</w:t>
      </w:r>
      <w:r w:rsidR="004E753C">
        <w:t>.</w:t>
      </w:r>
      <w:r>
        <w:t xml:space="preserve"> </w:t>
      </w:r>
    </w:p>
    <w:p w14:paraId="08E3BA8F" w14:textId="77777777" w:rsidR="0067341C" w:rsidRPr="002F12B7" w:rsidRDefault="0067341C" w:rsidP="0067341C">
      <w:pPr>
        <w:pStyle w:val="Heading2numbered"/>
      </w:pPr>
      <w:bookmarkStart w:id="84" w:name="_Toc174454035"/>
      <w:bookmarkStart w:id="85" w:name="_Toc177664154"/>
      <w:r w:rsidRPr="002F12B7">
        <w:t>Minimum accountabilities</w:t>
      </w:r>
      <w:bookmarkEnd w:id="84"/>
      <w:bookmarkEnd w:id="85"/>
    </w:p>
    <w:p w14:paraId="2378AD35" w14:textId="77777777" w:rsidR="0067341C" w:rsidRPr="002F12B7" w:rsidRDefault="0067341C" w:rsidP="0067341C">
      <w:pPr>
        <w:pStyle w:val="Heading3numbered"/>
      </w:pPr>
      <w:r w:rsidRPr="002F12B7">
        <w:t>Money or similar</w:t>
      </w:r>
    </w:p>
    <w:p w14:paraId="67999900" w14:textId="77777777" w:rsidR="0067341C" w:rsidRDefault="0067341C" w:rsidP="0067341C">
      <w:pPr>
        <w:pStyle w:val="NormalIndent"/>
      </w:pPr>
      <w:r>
        <w:t>You must refuse the offer if it is money, used in a similar way to money, or easily converted to money.</w:t>
      </w:r>
    </w:p>
    <w:p w14:paraId="0A8F9189" w14:textId="77777777" w:rsidR="0067341C" w:rsidRPr="002F12B7" w:rsidRDefault="0067341C" w:rsidP="0067341C">
      <w:pPr>
        <w:pStyle w:val="Heading3numbered"/>
      </w:pPr>
      <w:r w:rsidRPr="002F12B7">
        <w:t>Conflict of interest</w:t>
      </w:r>
    </w:p>
    <w:p w14:paraId="40CEE3E6" w14:textId="77777777" w:rsidR="0067341C" w:rsidRDefault="0067341C" w:rsidP="0067341C">
      <w:pPr>
        <w:pStyle w:val="NormalIndent"/>
      </w:pPr>
      <w:r>
        <w:t>You must refuse the offer if it gives rise to a conflict of interest (actual, potential or perceived). This means you must refuse the offer if it could influence, or reasonably be seen to influence, how you perform your public duties.</w:t>
      </w:r>
    </w:p>
    <w:p w14:paraId="5C09D20F" w14:textId="31F9F7BD" w:rsidR="0067341C" w:rsidRDefault="0067341C" w:rsidP="0067341C">
      <w:pPr>
        <w:pStyle w:val="NormalIndent"/>
      </w:pPr>
      <w:r>
        <w:t xml:space="preserve">The DTF Conflict of Interest Policy can be found here: </w:t>
      </w:r>
      <w:hyperlink r:id="rId16" w:history="1">
        <w:r w:rsidRPr="00725D14">
          <w:rPr>
            <w:rStyle w:val="Hyperlink"/>
          </w:rPr>
          <w:t>DTF Conflict of Interest Policy</w:t>
        </w:r>
      </w:hyperlink>
    </w:p>
    <w:p w14:paraId="7FCC6BAD" w14:textId="77777777" w:rsidR="0067341C" w:rsidRPr="00BD18FA" w:rsidRDefault="0067341C" w:rsidP="0039499E">
      <w:pPr>
        <w:pStyle w:val="NormalIndent"/>
        <w:ind w:left="1134" w:right="521"/>
        <w:rPr>
          <w:b/>
          <w:bCs/>
          <w:i/>
          <w:iCs/>
          <w:color w:val="3A3467" w:themeColor="text2"/>
        </w:rPr>
      </w:pPr>
      <w:r w:rsidRPr="00BD18FA">
        <w:rPr>
          <w:b/>
          <w:bCs/>
          <w:i/>
          <w:iCs/>
          <w:color w:val="3A3467" w:themeColor="text2"/>
        </w:rPr>
        <w:t>Example</w:t>
      </w:r>
    </w:p>
    <w:p w14:paraId="604BD112" w14:textId="77777777" w:rsidR="0067341C" w:rsidRPr="00BD18FA" w:rsidRDefault="0067341C" w:rsidP="0039499E">
      <w:pPr>
        <w:pStyle w:val="NormalIndent"/>
        <w:ind w:left="1134" w:right="521"/>
        <w:rPr>
          <w:i/>
          <w:iCs/>
        </w:rPr>
      </w:pPr>
      <w:r w:rsidRPr="00BD18FA">
        <w:rPr>
          <w:i/>
          <w:iCs/>
        </w:rPr>
        <w:t>Sally is involved in managing a tender for a major contract. Part of doing so involves interviewing each applicant.</w:t>
      </w:r>
    </w:p>
    <w:p w14:paraId="57A077E1" w14:textId="77777777" w:rsidR="0067341C" w:rsidRPr="00BD18FA" w:rsidRDefault="0067341C" w:rsidP="0039499E">
      <w:pPr>
        <w:pStyle w:val="NormalIndent"/>
        <w:ind w:left="1134" w:right="521"/>
        <w:rPr>
          <w:i/>
          <w:iCs/>
        </w:rPr>
      </w:pPr>
      <w:r w:rsidRPr="00BD18FA">
        <w:rPr>
          <w:i/>
          <w:iCs/>
        </w:rPr>
        <w:t>One applicant offers to host Sally at their office for the interview and provide her with food.</w:t>
      </w:r>
    </w:p>
    <w:p w14:paraId="4223D27F" w14:textId="77777777" w:rsidR="0067341C" w:rsidRPr="00BD18FA" w:rsidRDefault="0067341C" w:rsidP="0039499E">
      <w:pPr>
        <w:pStyle w:val="NormalIndent"/>
        <w:ind w:left="1134" w:right="521"/>
        <w:rPr>
          <w:i/>
          <w:iCs/>
        </w:rPr>
      </w:pPr>
      <w:r w:rsidRPr="00BD18FA">
        <w:rPr>
          <w:i/>
          <w:iCs/>
        </w:rPr>
        <w:t>Even if the value of the meal was well below $50, it would be reasonable for people to believe that it could influence how Sally performed her public duty of impartially awarding the contract. Sally must refuse and declare the offer.</w:t>
      </w:r>
    </w:p>
    <w:p w14:paraId="734F3138" w14:textId="7350CCD8" w:rsidR="0067341C" w:rsidRPr="00BD18FA" w:rsidRDefault="0039499E" w:rsidP="0039499E">
      <w:pPr>
        <w:pStyle w:val="NormalIndent"/>
        <w:ind w:left="1134" w:right="521"/>
        <w:rPr>
          <w:b/>
          <w:bCs/>
          <w:i/>
          <w:iCs/>
          <w:color w:val="3A3467" w:themeColor="text2"/>
        </w:rPr>
      </w:pPr>
      <w:r>
        <w:rPr>
          <w:b/>
          <w:bCs/>
          <w:i/>
          <w:iCs/>
          <w:color w:val="3A3467" w:themeColor="text2"/>
        </w:rPr>
        <w:t>Guidance</w:t>
      </w:r>
    </w:p>
    <w:p w14:paraId="40201E71" w14:textId="77777777" w:rsidR="0067341C" w:rsidRPr="00BD18FA" w:rsidRDefault="0067341C" w:rsidP="0039499E">
      <w:pPr>
        <w:pStyle w:val="NormalIndent"/>
        <w:ind w:left="1134" w:right="521"/>
        <w:rPr>
          <w:i/>
          <w:iCs/>
        </w:rPr>
      </w:pPr>
      <w:r w:rsidRPr="00BD18FA">
        <w:rPr>
          <w:i/>
          <w:iCs/>
        </w:rPr>
        <w:t>Refuse the offer if it is from a member of the community or an organisation you’re likely to make or influence a decision about in the foreseeable future, such as a prisoner or a person subject to regulation (for example, applying for a licence).</w:t>
      </w:r>
    </w:p>
    <w:p w14:paraId="2B3C9A83" w14:textId="77777777" w:rsidR="0067341C" w:rsidRPr="002F12B7" w:rsidRDefault="0067341C" w:rsidP="0067341C">
      <w:pPr>
        <w:pStyle w:val="Heading3numbered"/>
      </w:pPr>
      <w:r w:rsidRPr="002F12B7">
        <w:t>Public trust</w:t>
      </w:r>
    </w:p>
    <w:p w14:paraId="4F0055AD" w14:textId="77777777" w:rsidR="0067341C" w:rsidRDefault="0067341C" w:rsidP="0067341C">
      <w:pPr>
        <w:pStyle w:val="NormalIndent"/>
      </w:pPr>
      <w:r>
        <w:t>You must refuse the offer if it could compromise the public’s trust that you’ll perform your job in an impartial manner or the public’s trust in the impartiality of your organisation or the public sector.</w:t>
      </w:r>
    </w:p>
    <w:p w14:paraId="5AE3AFA1" w14:textId="77777777" w:rsidR="0067341C" w:rsidRPr="002F12B7" w:rsidRDefault="0067341C" w:rsidP="0067341C">
      <w:pPr>
        <w:pStyle w:val="Heading3numbered"/>
      </w:pPr>
      <w:r w:rsidRPr="002F12B7">
        <w:lastRenderedPageBreak/>
        <w:t xml:space="preserve">Non-token offer without a legitimate business reason </w:t>
      </w:r>
    </w:p>
    <w:p w14:paraId="6BD58EE6" w14:textId="77777777" w:rsidR="0067341C" w:rsidRDefault="0067341C" w:rsidP="0067341C">
      <w:pPr>
        <w:pStyle w:val="NormalIndent"/>
      </w:pPr>
      <w:r>
        <w:t>You must refuse a non-token offer unless there is a legitimate business reason to accept. It must further the conduct of official business or other legitimate goals of our organisation, the public sector or the State.</w:t>
      </w:r>
    </w:p>
    <w:p w14:paraId="7AD7FE78" w14:textId="77777777" w:rsidR="0067341C" w:rsidRPr="00BD18FA" w:rsidRDefault="0067341C" w:rsidP="0039499E">
      <w:pPr>
        <w:pStyle w:val="NormalIndent"/>
        <w:ind w:left="1134" w:right="521"/>
        <w:rPr>
          <w:b/>
          <w:bCs/>
          <w:i/>
          <w:iCs/>
          <w:color w:val="3A3467" w:themeColor="text2"/>
        </w:rPr>
      </w:pPr>
      <w:r w:rsidRPr="00BD18FA">
        <w:rPr>
          <w:b/>
          <w:bCs/>
          <w:i/>
          <w:iCs/>
          <w:color w:val="3A3467" w:themeColor="text2"/>
        </w:rPr>
        <w:t>Example</w:t>
      </w:r>
    </w:p>
    <w:p w14:paraId="4B4A379B" w14:textId="77777777" w:rsidR="0067341C" w:rsidRPr="00BD18FA" w:rsidRDefault="0067341C" w:rsidP="0039499E">
      <w:pPr>
        <w:pStyle w:val="NormalIndent"/>
        <w:ind w:left="1134" w:right="521"/>
        <w:rPr>
          <w:i/>
          <w:iCs/>
        </w:rPr>
      </w:pPr>
      <w:r w:rsidRPr="00BD18FA">
        <w:rPr>
          <w:i/>
          <w:iCs/>
        </w:rPr>
        <w:t>James is required to meet with a supplier to conduct business. The supplier invites James to meet him at a corporate box during a sporting event (at no cost to James but at a cost to the supplier).</w:t>
      </w:r>
    </w:p>
    <w:p w14:paraId="79441271" w14:textId="77777777" w:rsidR="0067341C" w:rsidRPr="00BD18FA" w:rsidRDefault="0067341C" w:rsidP="0039499E">
      <w:pPr>
        <w:pStyle w:val="NormalIndent"/>
        <w:ind w:left="1134" w:right="521"/>
        <w:rPr>
          <w:i/>
          <w:iCs/>
        </w:rPr>
      </w:pPr>
      <w:r w:rsidRPr="00BD18FA">
        <w:rPr>
          <w:i/>
          <w:iCs/>
        </w:rPr>
        <w:t>There is no legitimate business reason for the meeting to take place in this way.</w:t>
      </w:r>
    </w:p>
    <w:p w14:paraId="438470C9" w14:textId="77777777" w:rsidR="0067341C" w:rsidRPr="00BD18FA" w:rsidRDefault="0067341C" w:rsidP="0039499E">
      <w:pPr>
        <w:pStyle w:val="NormalIndent"/>
        <w:ind w:left="1134" w:right="521"/>
        <w:rPr>
          <w:i/>
          <w:iCs/>
        </w:rPr>
      </w:pPr>
      <w:r w:rsidRPr="00BD18FA">
        <w:rPr>
          <w:i/>
          <w:iCs/>
        </w:rPr>
        <w:t>James must refuse and declare the offer.</w:t>
      </w:r>
    </w:p>
    <w:p w14:paraId="4AE7B30C" w14:textId="77777777" w:rsidR="0067341C" w:rsidRPr="002F12B7" w:rsidRDefault="0067341C" w:rsidP="0067341C">
      <w:pPr>
        <w:pStyle w:val="Heading3numbered"/>
      </w:pPr>
      <w:r w:rsidRPr="002F12B7">
        <w:t>Community expectations</w:t>
      </w:r>
    </w:p>
    <w:p w14:paraId="35CCC002" w14:textId="77777777" w:rsidR="0067341C" w:rsidRDefault="0067341C" w:rsidP="0067341C">
      <w:pPr>
        <w:pStyle w:val="NormalIndent"/>
      </w:pPr>
      <w:r>
        <w:t>You must refuse the offer (token or non-token) if it is not consistent with community expectations.</w:t>
      </w:r>
    </w:p>
    <w:p w14:paraId="0AEECEBE" w14:textId="77777777" w:rsidR="0067341C" w:rsidRPr="002F12B7" w:rsidRDefault="0067341C" w:rsidP="0067341C">
      <w:pPr>
        <w:pStyle w:val="Heading3numbered"/>
      </w:pPr>
      <w:r w:rsidRPr="002F12B7">
        <w:t>Bribe</w:t>
      </w:r>
    </w:p>
    <w:p w14:paraId="067E037A" w14:textId="77777777" w:rsidR="0067341C" w:rsidRDefault="0067341C" w:rsidP="0067341C">
      <w:pPr>
        <w:pStyle w:val="NormalIndent"/>
      </w:pPr>
      <w:r>
        <w:t>You must refuse the offer if it could reasonably be seen as a bribe or other inducement.</w:t>
      </w:r>
    </w:p>
    <w:p w14:paraId="2B58187E" w14:textId="4A1E0A8A" w:rsidR="0067341C" w:rsidRDefault="0067341C" w:rsidP="0067341C">
      <w:pPr>
        <w:pStyle w:val="NormalIndent"/>
      </w:pPr>
      <w:r>
        <w:t xml:space="preserve">Report the offer to </w:t>
      </w:r>
      <w:hyperlink r:id="rId17" w:history="1">
        <w:r w:rsidR="00BA37D3" w:rsidRPr="00C15A37">
          <w:rPr>
            <w:rStyle w:val="Hyperlink"/>
          </w:rPr>
          <w:t>DTF’s Public Interest Disclosure Coordinator</w:t>
        </w:r>
      </w:hyperlink>
      <w:r w:rsidR="00BA37D3">
        <w:t>.</w:t>
      </w:r>
    </w:p>
    <w:p w14:paraId="6DB063F3" w14:textId="77777777" w:rsidR="0067341C" w:rsidRDefault="0067341C" w:rsidP="0067341C">
      <w:pPr>
        <w:pStyle w:val="NormalIndent"/>
      </w:pPr>
      <w:r>
        <w:t xml:space="preserve">They will report any criminal or corrupt conduct to </w:t>
      </w:r>
      <w:hyperlink r:id="rId18" w:history="1">
        <w:r w:rsidRPr="00253956">
          <w:rPr>
            <w:rStyle w:val="Hyperlink"/>
          </w:rPr>
          <w:t>Victoria Police</w:t>
        </w:r>
      </w:hyperlink>
      <w:r>
        <w:t xml:space="preserve"> or the </w:t>
      </w:r>
      <w:hyperlink r:id="rId19" w:history="1">
        <w:r w:rsidRPr="00BA37D3">
          <w:rPr>
            <w:rStyle w:val="Hyperlink"/>
          </w:rPr>
          <w:t>Independent Broad-based Anti-corruption Commission</w:t>
        </w:r>
      </w:hyperlink>
      <w:r>
        <w:t xml:space="preserve">. </w:t>
      </w:r>
    </w:p>
    <w:p w14:paraId="22F75ABD" w14:textId="77777777" w:rsidR="0067341C" w:rsidRPr="002F12B7" w:rsidRDefault="0067341C" w:rsidP="0067341C">
      <w:pPr>
        <w:pStyle w:val="Heading2numbered"/>
      </w:pPr>
      <w:bookmarkStart w:id="86" w:name="_Toc174454036"/>
      <w:bookmarkStart w:id="87" w:name="_Toc177664155"/>
      <w:r w:rsidRPr="002F12B7">
        <w:t>Additional requirements</w:t>
      </w:r>
      <w:bookmarkEnd w:id="86"/>
      <w:bookmarkEnd w:id="87"/>
    </w:p>
    <w:p w14:paraId="0660C913" w14:textId="17E0C71C" w:rsidR="0067341C" w:rsidRDefault="007E2A1A" w:rsidP="0067341C">
      <w:pPr>
        <w:pStyle w:val="NormalIndent"/>
      </w:pPr>
      <w:r>
        <w:t>DTF</w:t>
      </w:r>
      <w:r w:rsidR="0067341C">
        <w:t xml:space="preserve"> has decided that </w:t>
      </w:r>
      <w:r>
        <w:t xml:space="preserve">staff </w:t>
      </w:r>
      <w:r w:rsidR="0067341C">
        <w:t xml:space="preserve">must also refuse a gift, benefit or hospitality if any of the following apply. </w:t>
      </w:r>
    </w:p>
    <w:p w14:paraId="4A0E8B29" w14:textId="77777777" w:rsidR="0067341C" w:rsidRPr="002F12B7" w:rsidRDefault="0067341C" w:rsidP="0067341C">
      <w:pPr>
        <w:pStyle w:val="Heading3numbered"/>
      </w:pPr>
      <w:r w:rsidRPr="002F12B7">
        <w:t>Repeat offers that cause a conflict of interest</w:t>
      </w:r>
    </w:p>
    <w:p w14:paraId="2AFD72A5" w14:textId="77777777" w:rsidR="0067341C" w:rsidRDefault="0067341C" w:rsidP="0067341C">
      <w:pPr>
        <w:pStyle w:val="NormalIndent"/>
      </w:pPr>
      <w:r>
        <w:t xml:space="preserve">Repeat offers are multiple offers from the same person, group or organisation. Their combined effect can sometimes lead to the perception that they could influence you. </w:t>
      </w:r>
    </w:p>
    <w:p w14:paraId="5823FA1C" w14:textId="77777777" w:rsidR="0067341C" w:rsidRDefault="0067341C" w:rsidP="0067341C">
      <w:pPr>
        <w:pStyle w:val="NormalIndent"/>
      </w:pPr>
      <w:r>
        <w:t>Refuse the offer if it is a repeat offer (token or non-token) that could reasonably be seen as adding up to a conflict of interest.</w:t>
      </w:r>
    </w:p>
    <w:p w14:paraId="773ED9A9" w14:textId="77777777" w:rsidR="0067341C" w:rsidRPr="00BD18FA" w:rsidRDefault="0067341C" w:rsidP="0039499E">
      <w:pPr>
        <w:pStyle w:val="NormalIndent"/>
        <w:ind w:left="1134" w:right="521"/>
        <w:rPr>
          <w:b/>
          <w:bCs/>
          <w:i/>
          <w:iCs/>
          <w:color w:val="3A3467" w:themeColor="text2"/>
        </w:rPr>
      </w:pPr>
      <w:r w:rsidRPr="00BD18FA">
        <w:rPr>
          <w:b/>
          <w:bCs/>
          <w:i/>
          <w:iCs/>
          <w:color w:val="3A3467" w:themeColor="text2"/>
        </w:rPr>
        <w:t>Example</w:t>
      </w:r>
    </w:p>
    <w:p w14:paraId="41313243" w14:textId="77777777" w:rsidR="0067341C" w:rsidRPr="00BD18FA" w:rsidRDefault="0067341C" w:rsidP="0039499E">
      <w:pPr>
        <w:pStyle w:val="NormalIndent"/>
        <w:ind w:left="1134" w:right="521"/>
        <w:rPr>
          <w:i/>
          <w:iCs/>
        </w:rPr>
      </w:pPr>
      <w:r w:rsidRPr="00BD18FA">
        <w:rPr>
          <w:i/>
          <w:iCs/>
        </w:rPr>
        <w:t xml:space="preserve">Rachael is responsible for managing a relationship with one of our suppliers. She often meets with the supplier’s representative at a café because it’s a convenient place for both parties to meet. </w:t>
      </w:r>
    </w:p>
    <w:p w14:paraId="17621693" w14:textId="77777777" w:rsidR="0067341C" w:rsidRPr="00BD18FA" w:rsidRDefault="0067341C" w:rsidP="0039499E">
      <w:pPr>
        <w:pStyle w:val="NormalIndent"/>
        <w:ind w:left="1134" w:right="521"/>
        <w:rPr>
          <w:i/>
          <w:iCs/>
        </w:rPr>
      </w:pPr>
      <w:r w:rsidRPr="00BD18FA">
        <w:rPr>
          <w:i/>
          <w:iCs/>
        </w:rPr>
        <w:t xml:space="preserve">The supplier has offered to pay for Rachael’s coffee. It may be appropriate for Rachael to accept the offer a single time or perhaps occasionally. However, the supplier offers every or most times. </w:t>
      </w:r>
    </w:p>
    <w:p w14:paraId="2908BDE6" w14:textId="77777777" w:rsidR="0067341C" w:rsidRPr="00BD18FA" w:rsidRDefault="0067341C" w:rsidP="0039499E">
      <w:pPr>
        <w:pStyle w:val="NormalIndent"/>
        <w:ind w:left="1134" w:right="521"/>
        <w:rPr>
          <w:i/>
          <w:iCs/>
        </w:rPr>
      </w:pPr>
      <w:r w:rsidRPr="00BD18FA">
        <w:rPr>
          <w:i/>
          <w:iCs/>
        </w:rPr>
        <w:t>It would not be appropriate for Rachael to accept each time or more than occasionally, because it could create the perception of influence. A member of the public could reasonably infer that Rachel expects suppliers to pay for her food and drink when they meet and that this may influence her decision making.</w:t>
      </w:r>
    </w:p>
    <w:p w14:paraId="4F69F8BF" w14:textId="77777777" w:rsidR="0067341C" w:rsidRPr="002F12B7" w:rsidRDefault="0067341C" w:rsidP="0067341C">
      <w:pPr>
        <w:pStyle w:val="Heading3numbered"/>
      </w:pPr>
      <w:r w:rsidRPr="002F12B7">
        <w:lastRenderedPageBreak/>
        <w:t>Decisions you are likely to make or influence</w:t>
      </w:r>
    </w:p>
    <w:p w14:paraId="2F788936" w14:textId="77777777" w:rsidR="0067341C" w:rsidRDefault="0067341C" w:rsidP="0067341C">
      <w:pPr>
        <w:pStyle w:val="NormalIndent"/>
      </w:pPr>
      <w:r>
        <w:t>Refuse the offer if it is from a person, group or organisation you’re likely to make or influence a decision about in the foreseeable future. This could reasonably be seen as a conflict of interest.</w:t>
      </w:r>
    </w:p>
    <w:p w14:paraId="0333FFBC" w14:textId="77777777" w:rsidR="0067341C" w:rsidRPr="002F12B7" w:rsidRDefault="0067341C" w:rsidP="0067341C">
      <w:pPr>
        <w:pStyle w:val="Heading3numbered"/>
      </w:pPr>
      <w:r w:rsidRPr="002F12B7">
        <w:t>Offers by suppliers or contractors</w:t>
      </w:r>
    </w:p>
    <w:p w14:paraId="7CE67BE0" w14:textId="77777777" w:rsidR="0067341C" w:rsidRDefault="0067341C" w:rsidP="0067341C">
      <w:pPr>
        <w:pStyle w:val="NormalIndent"/>
      </w:pPr>
      <w:r>
        <w:t>Accepting offers from suppliers for free or discounted development opportunities that they were not engaged to provide will not pass the integrity test in some circumstances.</w:t>
      </w:r>
    </w:p>
    <w:p w14:paraId="312B4381" w14:textId="77777777" w:rsidR="0067341C" w:rsidRDefault="0067341C" w:rsidP="0067341C">
      <w:pPr>
        <w:pStyle w:val="NormalIndent"/>
      </w:pPr>
      <w:r>
        <w:t xml:space="preserve">Staff may only accept development opportunities from suppliers where there is a legitimate business reason, attendance meets community expectations and any risk of conflict of interest can be appropriately managed. </w:t>
      </w:r>
    </w:p>
    <w:p w14:paraId="63C97178" w14:textId="77777777" w:rsidR="0067341C" w:rsidRPr="00BD18FA" w:rsidRDefault="0067341C" w:rsidP="0039499E">
      <w:pPr>
        <w:pStyle w:val="NormalIndent"/>
        <w:ind w:left="1134" w:right="521"/>
        <w:rPr>
          <w:b/>
          <w:bCs/>
          <w:i/>
          <w:iCs/>
          <w:color w:val="3A3467" w:themeColor="text2"/>
        </w:rPr>
      </w:pPr>
      <w:r w:rsidRPr="00BD18FA">
        <w:rPr>
          <w:b/>
          <w:bCs/>
          <w:i/>
          <w:iCs/>
          <w:color w:val="3A3467" w:themeColor="text2"/>
        </w:rPr>
        <w:t>Example</w:t>
      </w:r>
    </w:p>
    <w:p w14:paraId="4212FEFB" w14:textId="77777777" w:rsidR="0067341C" w:rsidRPr="00BD18FA" w:rsidRDefault="0067341C" w:rsidP="0039499E">
      <w:pPr>
        <w:pStyle w:val="NormalIndent"/>
        <w:ind w:left="1134" w:right="521"/>
        <w:rPr>
          <w:i/>
          <w:iCs/>
        </w:rPr>
      </w:pPr>
      <w:r w:rsidRPr="00BD18FA">
        <w:rPr>
          <w:i/>
          <w:iCs/>
        </w:rPr>
        <w:t xml:space="preserve">An organisation you are likely to make, or influence, a decision about in the foreseeable future offers you a learning opportunity that is relevant to your work duties and has a legitimate business benefit. It is free for all attendees. </w:t>
      </w:r>
    </w:p>
    <w:p w14:paraId="6DCCBCB8" w14:textId="77777777" w:rsidR="0067341C" w:rsidRPr="00BD18FA" w:rsidRDefault="0067341C" w:rsidP="0039499E">
      <w:pPr>
        <w:pStyle w:val="NormalIndent"/>
        <w:ind w:left="1134" w:right="521"/>
        <w:rPr>
          <w:i/>
          <w:iCs/>
        </w:rPr>
      </w:pPr>
      <w:r w:rsidRPr="00BD18FA">
        <w:rPr>
          <w:i/>
          <w:iCs/>
        </w:rPr>
        <w:t xml:space="preserve">You can accept the offer if it is also consistent with community expectations. </w:t>
      </w:r>
    </w:p>
    <w:p w14:paraId="6270E15E" w14:textId="77777777" w:rsidR="0067341C" w:rsidRPr="00BD18FA" w:rsidRDefault="0067341C" w:rsidP="0039499E">
      <w:pPr>
        <w:pStyle w:val="NormalIndent"/>
        <w:ind w:left="1134" w:right="521"/>
        <w:rPr>
          <w:i/>
          <w:iCs/>
        </w:rPr>
      </w:pPr>
      <w:r w:rsidRPr="00BD18FA">
        <w:rPr>
          <w:i/>
          <w:iCs/>
        </w:rPr>
        <w:t>An offer to attend a free webinar is far more likely to be consistent with community expectations than an offer to attend a conference – particularly if the latter includes accommodation, travel or related benefits, such as a gala dinner.</w:t>
      </w:r>
    </w:p>
    <w:p w14:paraId="1F82BD2D" w14:textId="77777777" w:rsidR="0067341C" w:rsidRPr="00BD18FA" w:rsidRDefault="0067341C" w:rsidP="0039499E">
      <w:pPr>
        <w:pStyle w:val="NormalIndent"/>
        <w:ind w:left="1134" w:right="521"/>
        <w:rPr>
          <w:i/>
          <w:iCs/>
        </w:rPr>
      </w:pPr>
      <w:r w:rsidRPr="00BD18FA">
        <w:rPr>
          <w:i/>
          <w:iCs/>
        </w:rPr>
        <w:t xml:space="preserve">Refuse the offer if it is made by a person, group or organisation whose primary purpose is to lobby ministers, members of parliament or public sector agencies. </w:t>
      </w:r>
    </w:p>
    <w:p w14:paraId="75A01BA5" w14:textId="77777777" w:rsidR="0067341C" w:rsidRPr="002F12B7" w:rsidRDefault="0067341C" w:rsidP="0067341C">
      <w:pPr>
        <w:pStyle w:val="Heading3numbered"/>
      </w:pPr>
      <w:r w:rsidRPr="002F12B7">
        <w:t xml:space="preserve">Endorsement </w:t>
      </w:r>
    </w:p>
    <w:p w14:paraId="1A5180E7" w14:textId="77777777" w:rsidR="0067341C" w:rsidRDefault="0067341C" w:rsidP="0067341C">
      <w:pPr>
        <w:pStyle w:val="NormalIndent"/>
      </w:pPr>
      <w:r>
        <w:t>Refuse the offer if accepting it could reasonably be seen as endorsing a product or service.</w:t>
      </w:r>
    </w:p>
    <w:p w14:paraId="43CAF06A" w14:textId="77777777" w:rsidR="0067341C" w:rsidRPr="00BD18FA" w:rsidRDefault="0067341C" w:rsidP="0039499E">
      <w:pPr>
        <w:pStyle w:val="NormalIndent"/>
        <w:ind w:left="1134" w:right="521"/>
        <w:rPr>
          <w:b/>
          <w:bCs/>
          <w:i/>
          <w:iCs/>
          <w:color w:val="3A3467" w:themeColor="text2"/>
        </w:rPr>
      </w:pPr>
      <w:r w:rsidRPr="00BD18FA">
        <w:rPr>
          <w:b/>
          <w:bCs/>
          <w:i/>
          <w:iCs/>
          <w:color w:val="3A3467" w:themeColor="text2"/>
        </w:rPr>
        <w:t>Example</w:t>
      </w:r>
    </w:p>
    <w:p w14:paraId="5B75EBD2" w14:textId="77777777" w:rsidR="0067341C" w:rsidRPr="00BD18FA" w:rsidRDefault="0067341C" w:rsidP="0039499E">
      <w:pPr>
        <w:pStyle w:val="NormalIndent"/>
        <w:ind w:left="1134" w:right="521"/>
        <w:rPr>
          <w:i/>
          <w:iCs/>
        </w:rPr>
      </w:pPr>
      <w:r w:rsidRPr="00BD18FA">
        <w:rPr>
          <w:i/>
          <w:iCs/>
        </w:rPr>
        <w:t xml:space="preserve">An organisation is offered several vehicles to use by a dealership. The dealership is making the offer on the basis that it can include advertising indicating that it is the preferred dealer of vehicles to Government. In this instance the offer should be refused. </w:t>
      </w:r>
    </w:p>
    <w:p w14:paraId="55E4C4E8" w14:textId="77777777" w:rsidR="0067341C" w:rsidRPr="002F12B7" w:rsidRDefault="0067341C" w:rsidP="0067341C">
      <w:pPr>
        <w:pStyle w:val="Heading3numbered"/>
      </w:pPr>
      <w:r w:rsidRPr="002F12B7">
        <w:t>Advantage to a supplier or sponsor</w:t>
      </w:r>
    </w:p>
    <w:p w14:paraId="4462EE85" w14:textId="77777777" w:rsidR="0067341C" w:rsidRDefault="0067341C" w:rsidP="0067341C">
      <w:pPr>
        <w:pStyle w:val="NormalIndent"/>
      </w:pPr>
      <w:r>
        <w:t>Refuse the offer if accepting it could reasonably be seen as advantaging a supplier or sponsor in a future procurement.</w:t>
      </w:r>
    </w:p>
    <w:p w14:paraId="22652FEC" w14:textId="77777777" w:rsidR="0067341C" w:rsidRPr="00BD18FA" w:rsidRDefault="0067341C" w:rsidP="0039499E">
      <w:pPr>
        <w:pStyle w:val="NormalIndent"/>
        <w:ind w:left="1134" w:right="521"/>
        <w:rPr>
          <w:b/>
          <w:bCs/>
          <w:i/>
          <w:iCs/>
          <w:color w:val="3A3467" w:themeColor="text2"/>
        </w:rPr>
      </w:pPr>
      <w:r w:rsidRPr="00BD18FA">
        <w:rPr>
          <w:b/>
          <w:bCs/>
          <w:i/>
          <w:iCs/>
          <w:color w:val="3A3467" w:themeColor="text2"/>
        </w:rPr>
        <w:t>Example</w:t>
      </w:r>
    </w:p>
    <w:p w14:paraId="1EEC2EC7" w14:textId="77777777" w:rsidR="0067341C" w:rsidRPr="00BD18FA" w:rsidRDefault="0067341C" w:rsidP="0039499E">
      <w:pPr>
        <w:pStyle w:val="NormalIndent"/>
        <w:ind w:left="1134" w:right="521"/>
        <w:rPr>
          <w:i/>
          <w:iCs/>
        </w:rPr>
      </w:pPr>
      <w:r w:rsidRPr="00BD18FA">
        <w:rPr>
          <w:i/>
          <w:iCs/>
        </w:rPr>
        <w:t>Eman is attending a conference, paid for by her organisation, as part of her work. At the conference she should avoid accepting offers from the sponsors of the conference or any exhibitors. A member of the public might see this as an attempt by the offeror to make Eman more favourable to them in the future.</w:t>
      </w:r>
    </w:p>
    <w:p w14:paraId="65CB4B0D" w14:textId="77777777" w:rsidR="0067341C" w:rsidRPr="002F12B7" w:rsidRDefault="0067341C" w:rsidP="0067341C">
      <w:pPr>
        <w:pStyle w:val="Heading3numbered"/>
      </w:pPr>
      <w:r w:rsidRPr="002F12B7">
        <w:t xml:space="preserve">Sufficient attendees </w:t>
      </w:r>
    </w:p>
    <w:p w14:paraId="430B2BDB" w14:textId="31CDDFC9" w:rsidR="0067341C" w:rsidRDefault="0067341C" w:rsidP="0067341C">
      <w:pPr>
        <w:pStyle w:val="NormalIndent"/>
      </w:pPr>
      <w:r>
        <w:t xml:space="preserve">For hospitality and events, refuse the offer if </w:t>
      </w:r>
      <w:r w:rsidR="0078322D">
        <w:t xml:space="preserve">the </w:t>
      </w:r>
      <w:r>
        <w:t xml:space="preserve">organisation will already be sufficiently represented to meet its business needs or – as is the case for all other offers – if it does not comply with other elements of the integrity test. </w:t>
      </w:r>
    </w:p>
    <w:p w14:paraId="1E9E4D3F" w14:textId="77777777" w:rsidR="0067341C" w:rsidRPr="002F12B7" w:rsidRDefault="0067341C" w:rsidP="0067341C">
      <w:pPr>
        <w:pStyle w:val="Heading3numbered"/>
      </w:pPr>
      <w:r w:rsidRPr="002F12B7">
        <w:lastRenderedPageBreak/>
        <w:t>Your own judgement</w:t>
      </w:r>
    </w:p>
    <w:p w14:paraId="3A0637D0" w14:textId="77777777" w:rsidR="0067341C" w:rsidRDefault="0067341C" w:rsidP="0067341C">
      <w:pPr>
        <w:pStyle w:val="NormalIndent"/>
      </w:pPr>
      <w:r>
        <w:t xml:space="preserve">Refuse the offer if you feel that accepting it would breach your obligations under the </w:t>
      </w:r>
      <w:hyperlink r:id="rId20" w:history="1">
        <w:r w:rsidRPr="00981540">
          <w:rPr>
            <w:rStyle w:val="Hyperlink"/>
          </w:rPr>
          <w:t>Code of conduct for Victorian public sector employees</w:t>
        </w:r>
      </w:hyperlink>
      <w:r>
        <w:t>. This is a broad test that you can use to protect yourself if you are still unsure about accepting an offer. If you’re uncertain, you can seek advice from your manager.</w:t>
      </w:r>
    </w:p>
    <w:p w14:paraId="1B97FCCF" w14:textId="28700DDD" w:rsidR="0067341C" w:rsidRDefault="0067341C" w:rsidP="0067341C">
      <w:pPr>
        <w:pStyle w:val="NormalIndent"/>
      </w:pPr>
      <w:r>
        <w:t xml:space="preserve">If </w:t>
      </w:r>
      <w:r w:rsidR="0078322D">
        <w:t xml:space="preserve">staff </w:t>
      </w:r>
      <w:r>
        <w:t xml:space="preserve">are unsure about accepting an offer you can always contact the People &amp; Governance team at </w:t>
      </w:r>
      <w:hyperlink r:id="rId21" w:history="1">
        <w:r w:rsidRPr="00955C5E">
          <w:rPr>
            <w:rStyle w:val="Hyperlink"/>
          </w:rPr>
          <w:t>integrity@dtf.vic.gov.au</w:t>
        </w:r>
      </w:hyperlink>
      <w:r w:rsidR="003759A4">
        <w:rPr>
          <w:rStyle w:val="Hyperlink"/>
        </w:rPr>
        <w:t>.</w:t>
      </w:r>
    </w:p>
    <w:p w14:paraId="5B1E0DFE" w14:textId="77777777" w:rsidR="0067341C" w:rsidRPr="002F12B7" w:rsidRDefault="0067341C" w:rsidP="00BC2024">
      <w:pPr>
        <w:pStyle w:val="Heading2numbered"/>
      </w:pPr>
      <w:bookmarkStart w:id="88" w:name="_Toc174454037"/>
      <w:bookmarkStart w:id="89" w:name="_Toc177664156"/>
      <w:r w:rsidRPr="002F12B7">
        <w:t>Declining offers</w:t>
      </w:r>
      <w:bookmarkEnd w:id="88"/>
      <w:bookmarkEnd w:id="89"/>
    </w:p>
    <w:p w14:paraId="2B0BABE1" w14:textId="77777777" w:rsidR="0067341C" w:rsidRDefault="0067341C" w:rsidP="00BC2024">
      <w:pPr>
        <w:pStyle w:val="NormalIndent"/>
      </w:pPr>
      <w:r>
        <w:t xml:space="preserve">In most cases where the offer should or must be refused, you should decline it at the time the offer is made to you. Sometimes this can be difficult, for example: </w:t>
      </w:r>
    </w:p>
    <w:p w14:paraId="79CDB213" w14:textId="77777777" w:rsidR="0067341C" w:rsidRDefault="0067341C" w:rsidP="00BC2024">
      <w:pPr>
        <w:pStyle w:val="Bulletindent"/>
      </w:pPr>
      <w:r>
        <w:t xml:space="preserve">The offer may have been delivered to our organisation via mail, making declining difficult. </w:t>
      </w:r>
    </w:p>
    <w:p w14:paraId="63356CD9" w14:textId="77777777" w:rsidR="0067341C" w:rsidRDefault="0067341C" w:rsidP="00BC2024">
      <w:pPr>
        <w:pStyle w:val="Bulletindent"/>
      </w:pPr>
      <w:r>
        <w:t xml:space="preserve">Declining the offer may cause offence or even be unsafe in the moment for the staff member being offered it. </w:t>
      </w:r>
    </w:p>
    <w:p w14:paraId="139DBB0B" w14:textId="77777777" w:rsidR="0067341C" w:rsidRDefault="0067341C" w:rsidP="00BC2024">
      <w:pPr>
        <w:pStyle w:val="Bulletindent"/>
      </w:pPr>
      <w:r>
        <w:t>There may be some other reason why, in the moment, you are unable to decline the offer.</w:t>
      </w:r>
    </w:p>
    <w:p w14:paraId="251D524A" w14:textId="77777777" w:rsidR="0067341C" w:rsidRPr="002F12B7" w:rsidRDefault="0067341C" w:rsidP="00BD18FA">
      <w:pPr>
        <w:pStyle w:val="Heading3numbered"/>
      </w:pPr>
      <w:bookmarkStart w:id="90" w:name="_Toc174454038"/>
      <w:r w:rsidRPr="002F12B7">
        <w:t>Gifts</w:t>
      </w:r>
      <w:bookmarkEnd w:id="90"/>
    </w:p>
    <w:p w14:paraId="70EAAAAF" w14:textId="3374CE20" w:rsidR="0067341C" w:rsidRDefault="0067341C" w:rsidP="00BC2024">
      <w:pPr>
        <w:pStyle w:val="NormalIndent"/>
      </w:pPr>
      <w:r>
        <w:t xml:space="preserve">In the case of gifts, declare the offer as normal and make it clear to your manager or the appropriate delegate that you were unable to decline the offer in the moment, but you have not accepted it. </w:t>
      </w:r>
    </w:p>
    <w:p w14:paraId="75A2F88D" w14:textId="77777777" w:rsidR="0067341C" w:rsidRPr="002F12B7" w:rsidRDefault="0067341C" w:rsidP="00BC2024">
      <w:pPr>
        <w:pStyle w:val="NormalIndent"/>
        <w:rPr>
          <w:b/>
          <w:bCs/>
          <w:color w:val="3A3467" w:themeColor="text2"/>
        </w:rPr>
      </w:pPr>
      <w:r w:rsidRPr="002F12B7">
        <w:rPr>
          <w:b/>
          <w:bCs/>
          <w:color w:val="3A3467" w:themeColor="text2"/>
        </w:rPr>
        <w:t>Follow-up response</w:t>
      </w:r>
    </w:p>
    <w:p w14:paraId="08263888" w14:textId="69046AAA" w:rsidR="0067341C" w:rsidRDefault="0078322D" w:rsidP="00BC2024">
      <w:pPr>
        <w:pStyle w:val="NormalIndent"/>
      </w:pPr>
      <w:r>
        <w:t>DTF</w:t>
      </w:r>
      <w:r w:rsidR="0067341C">
        <w:t xml:space="preserve"> will dispose of the gift and an explanation and rejection will be sent to the offeror where appropriate.</w:t>
      </w:r>
    </w:p>
    <w:p w14:paraId="3D535DE6" w14:textId="77777777" w:rsidR="0067341C" w:rsidRPr="002F12B7" w:rsidRDefault="0067341C" w:rsidP="00BD18FA">
      <w:pPr>
        <w:pStyle w:val="Heading3numbered"/>
      </w:pPr>
      <w:bookmarkStart w:id="91" w:name="_Toc174454039"/>
      <w:r w:rsidRPr="002F12B7">
        <w:t>Benefits and hospitality</w:t>
      </w:r>
      <w:bookmarkEnd w:id="91"/>
    </w:p>
    <w:p w14:paraId="424605A4" w14:textId="677335A7" w:rsidR="0067341C" w:rsidRDefault="0067341C" w:rsidP="00BC2024">
      <w:pPr>
        <w:pStyle w:val="NormalIndent"/>
      </w:pPr>
      <w:r>
        <w:t>In the case of benefits and hospitality, it is very unusual for a situation to arise where</w:t>
      </w:r>
      <w:r w:rsidR="0078322D">
        <w:t xml:space="preserve"> an offer </w:t>
      </w:r>
      <w:r>
        <w:t>cannot</w:t>
      </w:r>
      <w:r w:rsidR="0078322D">
        <w:t xml:space="preserve"> be</w:t>
      </w:r>
      <w:r>
        <w:t xml:space="preserve"> decline</w:t>
      </w:r>
      <w:r w:rsidR="0078322D">
        <w:t>d</w:t>
      </w:r>
      <w:r>
        <w:t xml:space="preserve">. The most obvious, but still extremely unlikely, scenario is that refusing would offend the offeror in a way that would make you feel unsafe. </w:t>
      </w:r>
    </w:p>
    <w:p w14:paraId="13532A31" w14:textId="77777777" w:rsidR="0067341C" w:rsidRDefault="0067341C" w:rsidP="00BC2024">
      <w:pPr>
        <w:pStyle w:val="NormalIndent"/>
      </w:pPr>
      <w:r>
        <w:t xml:space="preserve">In such cases, as soon as possible declare that you accepted the offer and why. </w:t>
      </w:r>
    </w:p>
    <w:p w14:paraId="78864375" w14:textId="77777777" w:rsidR="0067341C" w:rsidRPr="002F12B7" w:rsidRDefault="0067341C" w:rsidP="00BC2024">
      <w:pPr>
        <w:pStyle w:val="NormalIndent"/>
        <w:rPr>
          <w:b/>
          <w:bCs/>
          <w:color w:val="3A3467" w:themeColor="text2"/>
        </w:rPr>
      </w:pPr>
      <w:r w:rsidRPr="002F12B7">
        <w:rPr>
          <w:b/>
          <w:bCs/>
          <w:color w:val="3A3467" w:themeColor="text2"/>
        </w:rPr>
        <w:t>Follow-up response</w:t>
      </w:r>
    </w:p>
    <w:p w14:paraId="51D6DF68" w14:textId="2D785E33" w:rsidR="0067341C" w:rsidRDefault="0078322D" w:rsidP="00BC2024">
      <w:pPr>
        <w:pStyle w:val="NormalIndent"/>
      </w:pPr>
      <w:r>
        <w:t>DTF</w:t>
      </w:r>
      <w:r w:rsidR="0067341C">
        <w:t xml:space="preserve"> will take action to ensure our staff are not placed in </w:t>
      </w:r>
      <w:r w:rsidR="00FD5AE1">
        <w:t xml:space="preserve">unsafe </w:t>
      </w:r>
      <w:r w:rsidR="0067341C">
        <w:t xml:space="preserve">situations in the future. </w:t>
      </w:r>
    </w:p>
    <w:p w14:paraId="3B457505" w14:textId="77777777" w:rsidR="0067341C" w:rsidRPr="002F12B7" w:rsidRDefault="0067341C" w:rsidP="00BC2024">
      <w:pPr>
        <w:pStyle w:val="Heading2numbered"/>
      </w:pPr>
      <w:bookmarkStart w:id="92" w:name="_Toc174454040"/>
      <w:bookmarkStart w:id="93" w:name="_Toc177664157"/>
      <w:r w:rsidRPr="002F12B7">
        <w:t>Helpful guide on whether to accept or refuse</w:t>
      </w:r>
      <w:bookmarkEnd w:id="92"/>
      <w:bookmarkEnd w:id="93"/>
    </w:p>
    <w:p w14:paraId="72A70B4B" w14:textId="77777777" w:rsidR="0067341C" w:rsidRDefault="0067341C" w:rsidP="00BC2024">
      <w:pPr>
        <w:pStyle w:val="NormalIndent"/>
      </w:pPr>
      <w:r>
        <w:t xml:space="preserve">You can use the following </w:t>
      </w:r>
      <w:r w:rsidRPr="00765DDF">
        <w:rPr>
          <w:b/>
          <w:bCs/>
        </w:rPr>
        <w:t>GIFT</w:t>
      </w:r>
      <w:r>
        <w:t xml:space="preserve"> questions to help assess whether to accept or refuse a particular gift, benefit or hospitality. </w:t>
      </w:r>
      <w:r w:rsidRPr="00765DDF">
        <w:rPr>
          <w:b/>
          <w:bCs/>
        </w:rPr>
        <w:t>GIFT</w:t>
      </w:r>
      <w:r>
        <w:t xml:space="preserve"> is an acronym that stands for: giver, influence, favour and trust. </w:t>
      </w:r>
    </w:p>
    <w:p w14:paraId="0D692B38" w14:textId="77777777" w:rsidR="0067341C" w:rsidRDefault="0067341C" w:rsidP="00BC2024">
      <w:pPr>
        <w:pStyle w:val="NormalIndent"/>
      </w:pPr>
      <w:r>
        <w:t>Useful questions to prompt your thinking:</w:t>
      </w:r>
    </w:p>
    <w:tbl>
      <w:tblPr>
        <w:tblW w:w="833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8"/>
        <w:gridCol w:w="1053"/>
        <w:gridCol w:w="6730"/>
      </w:tblGrid>
      <w:tr w:rsidR="00FC361A" w:rsidRPr="00263C2C" w14:paraId="4599493E" w14:textId="77777777" w:rsidTr="008D7043">
        <w:trPr>
          <w:trHeight w:val="1495"/>
        </w:trPr>
        <w:tc>
          <w:tcPr>
            <w:tcW w:w="548" w:type="dxa"/>
            <w:shd w:val="clear" w:color="auto" w:fill="0062A6"/>
          </w:tcPr>
          <w:p w14:paraId="01AAA608" w14:textId="4E67CB94" w:rsidR="00FC361A" w:rsidRPr="008D7043" w:rsidRDefault="008D7043" w:rsidP="008D7043">
            <w:pPr>
              <w:pStyle w:val="NormalIndent"/>
              <w:ind w:left="0"/>
              <w:jc w:val="center"/>
              <w:rPr>
                <w:b/>
                <w:bCs/>
                <w:color w:val="FFFFFF" w:themeColor="background1"/>
              </w:rPr>
            </w:pPr>
            <w:r w:rsidRPr="008D7043">
              <w:rPr>
                <w:b/>
                <w:bCs/>
                <w:color w:val="FFFFFF" w:themeColor="background1"/>
              </w:rPr>
              <w:lastRenderedPageBreak/>
              <w:t>G</w:t>
            </w:r>
          </w:p>
        </w:tc>
        <w:tc>
          <w:tcPr>
            <w:tcW w:w="1053" w:type="dxa"/>
            <w:shd w:val="clear" w:color="auto" w:fill="CCE2F5"/>
          </w:tcPr>
          <w:p w14:paraId="0AB03B5B" w14:textId="77777777" w:rsidR="00FC361A" w:rsidRPr="002B51E8" w:rsidRDefault="00FC361A" w:rsidP="002B51E8">
            <w:pPr>
              <w:pStyle w:val="NormalIndent"/>
              <w:ind w:left="125"/>
              <w:rPr>
                <w:b/>
              </w:rPr>
            </w:pPr>
            <w:r w:rsidRPr="002B51E8">
              <w:rPr>
                <w:b/>
                <w:color w:val="0062A6"/>
              </w:rPr>
              <w:t>Giver</w:t>
            </w:r>
          </w:p>
        </w:tc>
        <w:tc>
          <w:tcPr>
            <w:tcW w:w="6730" w:type="dxa"/>
            <w:shd w:val="clear" w:color="auto" w:fill="CCE2F5"/>
          </w:tcPr>
          <w:p w14:paraId="25E1B940" w14:textId="77777777" w:rsidR="00FC361A" w:rsidRPr="002B51E8" w:rsidRDefault="00FC361A" w:rsidP="00BD18FA">
            <w:pPr>
              <w:pStyle w:val="Bullet2"/>
            </w:pPr>
            <w:r w:rsidRPr="002B51E8">
              <w:t>Who is providing the gift, benefit or hospitality and what is their relationship to me?</w:t>
            </w:r>
          </w:p>
          <w:p w14:paraId="5F8C96A5" w14:textId="77777777" w:rsidR="00FC361A" w:rsidRPr="002B51E8" w:rsidRDefault="00FC361A" w:rsidP="00BD18FA">
            <w:pPr>
              <w:pStyle w:val="Bullet2"/>
            </w:pPr>
            <w:r w:rsidRPr="002B51E8">
              <w:t>Does my role require me to select suppliers, award grants, regulate industries or determine government policies?</w:t>
            </w:r>
          </w:p>
          <w:p w14:paraId="2F7C10B2" w14:textId="77777777" w:rsidR="00FC361A" w:rsidRPr="002B51E8" w:rsidRDefault="00FC361A" w:rsidP="00BD18FA">
            <w:pPr>
              <w:pStyle w:val="Bullet2"/>
            </w:pPr>
            <w:r w:rsidRPr="002B51E8">
              <w:t>Could the person or organisation benefit from a decision I make?</w:t>
            </w:r>
          </w:p>
        </w:tc>
      </w:tr>
      <w:tr w:rsidR="00FC361A" w:rsidRPr="00263C2C" w14:paraId="041973C1" w14:textId="77777777" w:rsidTr="008D7043">
        <w:trPr>
          <w:trHeight w:val="1280"/>
        </w:trPr>
        <w:tc>
          <w:tcPr>
            <w:tcW w:w="548" w:type="dxa"/>
            <w:shd w:val="clear" w:color="auto" w:fill="0062A6"/>
          </w:tcPr>
          <w:p w14:paraId="249B9B6E" w14:textId="17858828" w:rsidR="00FC361A" w:rsidRPr="008D7043" w:rsidRDefault="00FC361A" w:rsidP="008D7043">
            <w:pPr>
              <w:pStyle w:val="NormalIndent"/>
              <w:ind w:left="0"/>
              <w:jc w:val="center"/>
              <w:rPr>
                <w:b/>
                <w:bCs/>
                <w:color w:val="FFFFFF" w:themeColor="background1"/>
              </w:rPr>
            </w:pPr>
            <w:r w:rsidRPr="008D7043">
              <w:rPr>
                <w:b/>
                <w:bCs/>
                <w:color w:val="FFFFFF" w:themeColor="background1"/>
              </w:rPr>
              <w:t>I</w:t>
            </w:r>
          </w:p>
        </w:tc>
        <w:tc>
          <w:tcPr>
            <w:tcW w:w="1053" w:type="dxa"/>
            <w:shd w:val="clear" w:color="auto" w:fill="CCE2F5"/>
          </w:tcPr>
          <w:p w14:paraId="00A67E84" w14:textId="77777777" w:rsidR="00FC361A" w:rsidRPr="002B51E8" w:rsidRDefault="00FC361A" w:rsidP="00646FC9">
            <w:pPr>
              <w:pStyle w:val="NormalIndent"/>
              <w:ind w:left="125"/>
              <w:rPr>
                <w:b/>
              </w:rPr>
            </w:pPr>
            <w:r w:rsidRPr="002B51E8">
              <w:rPr>
                <w:b/>
                <w:color w:val="0062A6"/>
              </w:rPr>
              <w:t>Influence</w:t>
            </w:r>
          </w:p>
        </w:tc>
        <w:tc>
          <w:tcPr>
            <w:tcW w:w="6730" w:type="dxa"/>
            <w:shd w:val="clear" w:color="auto" w:fill="CCE2F5"/>
          </w:tcPr>
          <w:p w14:paraId="0E50403C" w14:textId="77777777" w:rsidR="00FC361A" w:rsidRPr="002B51E8" w:rsidRDefault="00FC361A" w:rsidP="00BD18FA">
            <w:pPr>
              <w:pStyle w:val="Bullet2"/>
            </w:pPr>
            <w:r w:rsidRPr="002B51E8">
              <w:t>Are they seeking to gain an advantage or influence my decisions or actions?</w:t>
            </w:r>
          </w:p>
          <w:p w14:paraId="37BCECB4" w14:textId="77777777" w:rsidR="00FC361A" w:rsidRPr="002B51E8" w:rsidRDefault="00FC361A" w:rsidP="00BD18FA">
            <w:pPr>
              <w:pStyle w:val="Bullet2"/>
            </w:pPr>
            <w:r w:rsidRPr="002B51E8">
              <w:t xml:space="preserve">Has the gift, benefit or hospitality been offered to me </w:t>
            </w:r>
            <w:r w:rsidRPr="002B51E8">
              <w:rPr>
                <w:spacing w:val="2"/>
              </w:rPr>
              <w:t xml:space="preserve">publicly </w:t>
            </w:r>
            <w:r w:rsidRPr="002B51E8">
              <w:t>or privately?</w:t>
            </w:r>
          </w:p>
          <w:p w14:paraId="65D18F7D" w14:textId="77777777" w:rsidR="00FC361A" w:rsidRPr="002B51E8" w:rsidRDefault="00FC361A" w:rsidP="00BD18FA">
            <w:pPr>
              <w:pStyle w:val="Bullet2"/>
            </w:pPr>
            <w:r w:rsidRPr="002B51E8">
              <w:t xml:space="preserve">Is it a courtesy or a token of appreciation or a valuable </w:t>
            </w:r>
            <w:r w:rsidRPr="002B51E8">
              <w:rPr>
                <w:spacing w:val="2"/>
              </w:rPr>
              <w:t xml:space="preserve">non-token </w:t>
            </w:r>
            <w:r w:rsidRPr="002B51E8">
              <w:t>offer?</w:t>
            </w:r>
          </w:p>
          <w:p w14:paraId="337AABB1" w14:textId="77777777" w:rsidR="00FC361A" w:rsidRPr="002B51E8" w:rsidRDefault="00FC361A" w:rsidP="00BD18FA">
            <w:pPr>
              <w:pStyle w:val="Bullet2"/>
            </w:pPr>
            <w:r w:rsidRPr="002B51E8">
              <w:t>Does its timing coincide with a decision I am about to</w:t>
            </w:r>
            <w:r w:rsidRPr="002B51E8">
              <w:rPr>
                <w:spacing w:val="8"/>
              </w:rPr>
              <w:t xml:space="preserve"> </w:t>
            </w:r>
            <w:r w:rsidRPr="002B51E8">
              <w:t>make?</w:t>
            </w:r>
          </w:p>
        </w:tc>
      </w:tr>
      <w:tr w:rsidR="00FC361A" w:rsidRPr="00263C2C" w14:paraId="52F50B1F" w14:textId="77777777" w:rsidTr="008D7043">
        <w:trPr>
          <w:trHeight w:val="1439"/>
        </w:trPr>
        <w:tc>
          <w:tcPr>
            <w:tcW w:w="548" w:type="dxa"/>
            <w:shd w:val="clear" w:color="auto" w:fill="0062A6"/>
          </w:tcPr>
          <w:p w14:paraId="5F7A6D68" w14:textId="77777777" w:rsidR="00FC361A" w:rsidRPr="008D7043" w:rsidRDefault="00FC361A" w:rsidP="008D7043">
            <w:pPr>
              <w:pStyle w:val="NormalIndent"/>
              <w:ind w:left="0"/>
              <w:jc w:val="center"/>
              <w:rPr>
                <w:b/>
                <w:bCs/>
                <w:color w:val="FFFFFF" w:themeColor="background1"/>
              </w:rPr>
            </w:pPr>
            <w:r w:rsidRPr="008D7043">
              <w:rPr>
                <w:b/>
                <w:bCs/>
                <w:color w:val="FFFFFF" w:themeColor="background1"/>
              </w:rPr>
              <w:t>F</w:t>
            </w:r>
          </w:p>
        </w:tc>
        <w:tc>
          <w:tcPr>
            <w:tcW w:w="1053" w:type="dxa"/>
            <w:shd w:val="clear" w:color="auto" w:fill="CCE2F5"/>
          </w:tcPr>
          <w:p w14:paraId="76C414C1" w14:textId="77777777" w:rsidR="00FC361A" w:rsidRPr="002B51E8" w:rsidRDefault="00FC361A" w:rsidP="00646FC9">
            <w:pPr>
              <w:pStyle w:val="NormalIndent"/>
              <w:ind w:left="125"/>
              <w:rPr>
                <w:b/>
              </w:rPr>
            </w:pPr>
            <w:r w:rsidRPr="002B51E8">
              <w:rPr>
                <w:b/>
                <w:color w:val="0062A6"/>
              </w:rPr>
              <w:t>Favour</w:t>
            </w:r>
          </w:p>
        </w:tc>
        <w:tc>
          <w:tcPr>
            <w:tcW w:w="6730" w:type="dxa"/>
            <w:shd w:val="clear" w:color="auto" w:fill="CCE2F5"/>
          </w:tcPr>
          <w:p w14:paraId="5B5D387B" w14:textId="77777777" w:rsidR="00FC361A" w:rsidRPr="002B51E8" w:rsidRDefault="00FC361A" w:rsidP="00BD18FA">
            <w:pPr>
              <w:pStyle w:val="Bullet2"/>
            </w:pPr>
            <w:r w:rsidRPr="002B51E8">
              <w:t>Are they seeking a favour in return for the gift, benefit or hospitality?</w:t>
            </w:r>
          </w:p>
          <w:p w14:paraId="224CB701" w14:textId="77777777" w:rsidR="00FC361A" w:rsidRPr="002B51E8" w:rsidRDefault="00FC361A" w:rsidP="00BD18FA">
            <w:pPr>
              <w:pStyle w:val="Bullet2"/>
            </w:pPr>
            <w:r w:rsidRPr="002B51E8">
              <w:t>Has the gift, benefit or hospitality been offered honestly?</w:t>
            </w:r>
          </w:p>
          <w:p w14:paraId="74155F8D" w14:textId="77777777" w:rsidR="00FC361A" w:rsidRPr="002B51E8" w:rsidRDefault="00FC361A" w:rsidP="00BD18FA">
            <w:pPr>
              <w:pStyle w:val="Bullet2"/>
            </w:pPr>
            <w:r w:rsidRPr="002B51E8">
              <w:t>Has the person or organisation made several offers over the last 12 months?</w:t>
            </w:r>
          </w:p>
          <w:p w14:paraId="72FF9B48" w14:textId="77777777" w:rsidR="00FC361A" w:rsidRPr="002B51E8" w:rsidRDefault="00FC361A" w:rsidP="00BD18FA">
            <w:pPr>
              <w:pStyle w:val="Bullet2"/>
            </w:pPr>
            <w:r w:rsidRPr="002B51E8">
              <w:t>Would accepting it create an obligation to return a favour?</w:t>
            </w:r>
          </w:p>
        </w:tc>
      </w:tr>
      <w:tr w:rsidR="00FC361A" w:rsidRPr="00263C2C" w14:paraId="5628E7CA" w14:textId="77777777" w:rsidTr="008D7043">
        <w:trPr>
          <w:trHeight w:val="1066"/>
        </w:trPr>
        <w:tc>
          <w:tcPr>
            <w:tcW w:w="548" w:type="dxa"/>
            <w:shd w:val="clear" w:color="auto" w:fill="0062A6"/>
          </w:tcPr>
          <w:p w14:paraId="1DB888BE" w14:textId="77777777" w:rsidR="00FC361A" w:rsidRPr="008D7043" w:rsidRDefault="00FC361A" w:rsidP="008D7043">
            <w:pPr>
              <w:pStyle w:val="NormalIndent"/>
              <w:ind w:left="0"/>
              <w:jc w:val="center"/>
              <w:rPr>
                <w:b/>
                <w:bCs/>
                <w:color w:val="FFFFFF" w:themeColor="background1"/>
              </w:rPr>
            </w:pPr>
            <w:r w:rsidRPr="008D7043">
              <w:rPr>
                <w:b/>
                <w:bCs/>
                <w:color w:val="FFFFFF" w:themeColor="background1"/>
              </w:rPr>
              <w:t>T</w:t>
            </w:r>
          </w:p>
        </w:tc>
        <w:tc>
          <w:tcPr>
            <w:tcW w:w="1053" w:type="dxa"/>
            <w:shd w:val="clear" w:color="auto" w:fill="CCE2F5"/>
          </w:tcPr>
          <w:p w14:paraId="4B62AAC1" w14:textId="77777777" w:rsidR="00FC361A" w:rsidRPr="002B51E8" w:rsidRDefault="00FC361A" w:rsidP="00646FC9">
            <w:pPr>
              <w:pStyle w:val="NormalIndent"/>
              <w:ind w:left="125"/>
              <w:rPr>
                <w:b/>
              </w:rPr>
            </w:pPr>
            <w:r w:rsidRPr="002B51E8">
              <w:rPr>
                <w:b/>
                <w:color w:val="0062A6"/>
              </w:rPr>
              <w:t>Trust</w:t>
            </w:r>
          </w:p>
        </w:tc>
        <w:tc>
          <w:tcPr>
            <w:tcW w:w="6730" w:type="dxa"/>
            <w:shd w:val="clear" w:color="auto" w:fill="CCE2F5"/>
          </w:tcPr>
          <w:p w14:paraId="233D7DC4" w14:textId="77777777" w:rsidR="00FC361A" w:rsidRPr="002B51E8" w:rsidRDefault="00FC361A" w:rsidP="00BD18FA">
            <w:pPr>
              <w:pStyle w:val="Bullet2"/>
            </w:pPr>
            <w:r w:rsidRPr="002B51E8">
              <w:t>Would accepting the gift, benefit or hospitality diminish public trust?</w:t>
            </w:r>
          </w:p>
          <w:p w14:paraId="090E7EE8" w14:textId="77777777" w:rsidR="00FC361A" w:rsidRPr="002B51E8" w:rsidRDefault="00FC361A" w:rsidP="00BD18FA">
            <w:pPr>
              <w:pStyle w:val="Bullet2"/>
            </w:pPr>
            <w:r w:rsidRPr="002B51E8">
              <w:t>How would the public view acceptance of this gift, benefit or hospitality?</w:t>
            </w:r>
          </w:p>
          <w:p w14:paraId="0C272E53" w14:textId="77777777" w:rsidR="00FC361A" w:rsidRPr="002B51E8" w:rsidRDefault="00FC361A" w:rsidP="00BD18FA">
            <w:pPr>
              <w:pStyle w:val="Bullet2"/>
            </w:pPr>
            <w:r w:rsidRPr="002B51E8">
              <w:t>What would my colleagues, family, friends or associates think?</w:t>
            </w:r>
          </w:p>
        </w:tc>
      </w:tr>
    </w:tbl>
    <w:p w14:paraId="3BA1061F" w14:textId="3C7A3CDF" w:rsidR="00BC31D6" w:rsidRPr="002A1920" w:rsidRDefault="000271C8" w:rsidP="002A1920">
      <w:pPr>
        <w:pStyle w:val="NormalIndent"/>
        <w:spacing w:before="0"/>
        <w:ind w:left="794"/>
        <w:rPr>
          <w:b/>
          <w:bCs/>
          <w:color w:val="3A3467" w:themeColor="text2"/>
          <w:sz w:val="18"/>
          <w:szCs w:val="18"/>
        </w:rPr>
      </w:pPr>
      <w:bookmarkStart w:id="94" w:name="_Toc143517418"/>
      <w:bookmarkStart w:id="95" w:name="_Toc173934130"/>
      <w:r>
        <w:rPr>
          <w:b/>
          <w:bCs/>
          <w:color w:val="3A3467" w:themeColor="text2"/>
          <w:sz w:val="18"/>
          <w:szCs w:val="18"/>
        </w:rPr>
        <w:br/>
      </w:r>
      <w:r w:rsidR="00BC31D6" w:rsidRPr="002A1920">
        <w:rPr>
          <w:b/>
          <w:bCs/>
          <w:color w:val="3A3467" w:themeColor="text2"/>
          <w:sz w:val="18"/>
          <w:szCs w:val="18"/>
        </w:rPr>
        <w:t>Figure 1: GIFT test</w:t>
      </w:r>
    </w:p>
    <w:p w14:paraId="2B74B3B2" w14:textId="0B2AA083" w:rsidR="00BC31D6" w:rsidRDefault="00BC31D6" w:rsidP="00D25882">
      <w:pPr>
        <w:pStyle w:val="NormalIndent"/>
        <w:rPr>
          <w:rFonts w:eastAsia="Times New Roman"/>
        </w:rPr>
      </w:pPr>
      <w:r w:rsidRPr="002F12B7">
        <w:rPr>
          <w:rFonts w:eastAsia="Times New Roman"/>
        </w:rPr>
        <w:t>Remember, these are meant to be useful prompts only. The obligations for employees are set out</w:t>
      </w:r>
      <w:r>
        <w:rPr>
          <w:rFonts w:eastAsia="Times New Roman"/>
        </w:rPr>
        <w:t xml:space="preserve"> above</w:t>
      </w:r>
      <w:r w:rsidRPr="002F12B7">
        <w:rPr>
          <w:rFonts w:eastAsia="Times New Roman"/>
        </w:rPr>
        <w:t xml:space="preserve"> in ‘</w:t>
      </w:r>
      <w:r w:rsidRPr="006417E3">
        <w:rPr>
          <w:rFonts w:eastAsia="Times New Roman"/>
          <w:b/>
          <w:i/>
          <w:iCs/>
          <w:color w:val="3A3467" w:themeColor="text2"/>
        </w:rPr>
        <w:t xml:space="preserve">Part </w:t>
      </w:r>
      <w:r w:rsidR="00FD5AE1">
        <w:rPr>
          <w:rFonts w:eastAsia="Times New Roman"/>
          <w:b/>
          <w:i/>
          <w:iCs/>
          <w:color w:val="3A3467" w:themeColor="text2"/>
        </w:rPr>
        <w:t>A</w:t>
      </w:r>
      <w:r w:rsidR="00FD5AE1" w:rsidRPr="006417E3">
        <w:rPr>
          <w:rFonts w:eastAsia="Times New Roman"/>
          <w:b/>
          <w:i/>
          <w:iCs/>
          <w:color w:val="3A3467" w:themeColor="text2"/>
        </w:rPr>
        <w:t xml:space="preserve"> </w:t>
      </w:r>
      <w:r w:rsidRPr="006417E3">
        <w:rPr>
          <w:rFonts w:eastAsia="Times New Roman"/>
          <w:b/>
          <w:i/>
          <w:iCs/>
          <w:color w:val="3A3467" w:themeColor="text2"/>
        </w:rPr>
        <w:t>– Offers to employees, 9. Integrity test - offers you must refuse</w:t>
      </w:r>
      <w:r w:rsidRPr="002F12B7">
        <w:rPr>
          <w:rFonts w:eastAsia="Times New Roman"/>
        </w:rPr>
        <w:t>’.</w:t>
      </w:r>
    </w:p>
    <w:p w14:paraId="7F9C04AF" w14:textId="77777777" w:rsidR="00697177" w:rsidRDefault="00697177" w:rsidP="00697177">
      <w:pPr>
        <w:pStyle w:val="NormalIndent"/>
      </w:pPr>
      <w:r>
        <w:t xml:space="preserve">For further information, you may also refer to the summary flowchart in </w:t>
      </w:r>
      <w:hyperlink w:anchor="_Appendix_B_–" w:history="1">
        <w:r w:rsidRPr="00796D69">
          <w:rPr>
            <w:rStyle w:val="Hyperlink"/>
          </w:rPr>
          <w:t>Appendix B</w:t>
        </w:r>
      </w:hyperlink>
      <w:r>
        <w:t xml:space="preserve">. </w:t>
      </w:r>
    </w:p>
    <w:p w14:paraId="371E84BD" w14:textId="77777777" w:rsidR="00BC31D6" w:rsidRPr="002F12B7" w:rsidRDefault="00BC31D6" w:rsidP="006417E3">
      <w:pPr>
        <w:pStyle w:val="Heading1numbered"/>
      </w:pPr>
      <w:bookmarkStart w:id="96" w:name="_Toc177664158"/>
      <w:bookmarkEnd w:id="94"/>
      <w:bookmarkEnd w:id="95"/>
      <w:r w:rsidRPr="002F12B7">
        <w:t>Token offers – what you must do</w:t>
      </w:r>
      <w:bookmarkEnd w:id="96"/>
    </w:p>
    <w:p w14:paraId="28D70EAB" w14:textId="77777777" w:rsidR="00BC31D6" w:rsidRPr="000E5CF0" w:rsidRDefault="00BC31D6" w:rsidP="006417E3">
      <w:pPr>
        <w:pStyle w:val="NormalIndent"/>
      </w:pPr>
      <w:r w:rsidRPr="000E5CF0">
        <w:t>If you receive a token offer (value less than $50):</w:t>
      </w:r>
    </w:p>
    <w:p w14:paraId="5D5A7EF3" w14:textId="2F88883F" w:rsidR="00BC31D6" w:rsidRPr="000E5CF0" w:rsidRDefault="00BC31D6" w:rsidP="00AD5733">
      <w:pPr>
        <w:pStyle w:val="Bulletindent"/>
      </w:pPr>
      <w:r w:rsidRPr="000E5CF0">
        <w:t xml:space="preserve">You can only accept the </w:t>
      </w:r>
      <w:r w:rsidRPr="00E1707D">
        <w:t>offer if it passes the ‘integrity test’ (</w:t>
      </w:r>
      <w:r w:rsidR="00E1707D">
        <w:t xml:space="preserve">see </w:t>
      </w:r>
      <w:r w:rsidR="00E1707D" w:rsidRPr="00E1707D">
        <w:t>Section 9</w:t>
      </w:r>
      <w:r w:rsidRPr="00E1707D">
        <w:t>).</w:t>
      </w:r>
      <w:r w:rsidRPr="000E5CF0">
        <w:t xml:space="preserve"> </w:t>
      </w:r>
    </w:p>
    <w:p w14:paraId="73C51F65" w14:textId="77777777" w:rsidR="00BC31D6" w:rsidRPr="000E5CF0" w:rsidRDefault="00BC31D6" w:rsidP="00AD5733">
      <w:pPr>
        <w:pStyle w:val="Bulletindent"/>
      </w:pPr>
      <w:r w:rsidRPr="000E5CF0">
        <w:t>Remember, thanks is enough. Do you need to accept?</w:t>
      </w:r>
    </w:p>
    <w:p w14:paraId="6C524DD7" w14:textId="77777777" w:rsidR="00BC31D6" w:rsidRPr="000E5CF0" w:rsidRDefault="00BC31D6" w:rsidP="00AD5733">
      <w:pPr>
        <w:pStyle w:val="Bulletindent"/>
      </w:pPr>
      <w:r w:rsidRPr="000E5CF0">
        <w:t>You do not need to declare the offer.</w:t>
      </w:r>
    </w:p>
    <w:p w14:paraId="2C811D87" w14:textId="77777777" w:rsidR="00BC31D6" w:rsidRPr="000E5CF0" w:rsidRDefault="00BC31D6" w:rsidP="00AD5733">
      <w:pPr>
        <w:pStyle w:val="Bulletindent"/>
      </w:pPr>
      <w:r w:rsidRPr="000E5CF0">
        <w:t xml:space="preserve">You do not need a legitimate business reason to accept. </w:t>
      </w:r>
    </w:p>
    <w:p w14:paraId="70569796" w14:textId="77777777" w:rsidR="00BC31D6" w:rsidRPr="000E5CF0" w:rsidRDefault="00BC31D6" w:rsidP="00AD5733">
      <w:pPr>
        <w:pStyle w:val="Bulletindent"/>
      </w:pPr>
      <w:r w:rsidRPr="000E5CF0">
        <w:t>You do not need approval from your manager to accept.</w:t>
      </w:r>
    </w:p>
    <w:p w14:paraId="450243A3" w14:textId="77777777" w:rsidR="00BC31D6" w:rsidRPr="000E5CF0" w:rsidRDefault="00BC31D6" w:rsidP="00AD5733">
      <w:pPr>
        <w:pStyle w:val="Bulletindent"/>
      </w:pPr>
      <w:r w:rsidRPr="000E5CF0">
        <w:t xml:space="preserve">You are the owner of the gift, benefit or hospitality. </w:t>
      </w:r>
    </w:p>
    <w:p w14:paraId="57784FB9" w14:textId="77777777" w:rsidR="00BC31D6" w:rsidRPr="002F12B7" w:rsidRDefault="00BC31D6" w:rsidP="00AD5733">
      <w:pPr>
        <w:pStyle w:val="Heading1numbered"/>
      </w:pPr>
      <w:bookmarkStart w:id="97" w:name="_Toc177664159"/>
      <w:r w:rsidRPr="002F12B7">
        <w:t>Non-token offers – what you must do</w:t>
      </w:r>
      <w:bookmarkEnd w:id="97"/>
    </w:p>
    <w:p w14:paraId="3D974AFE" w14:textId="77777777" w:rsidR="00BC31D6" w:rsidRPr="000E5CF0" w:rsidRDefault="00BC31D6" w:rsidP="00AD5733">
      <w:pPr>
        <w:pStyle w:val="NormalIndent"/>
      </w:pPr>
      <w:r w:rsidRPr="000E5CF0">
        <w:t>If you receive a non-token offer (value $50 or more):</w:t>
      </w:r>
    </w:p>
    <w:p w14:paraId="7024DA7F" w14:textId="77777777" w:rsidR="00BC31D6" w:rsidRPr="000E5CF0" w:rsidRDefault="00BC31D6" w:rsidP="00AD5733">
      <w:pPr>
        <w:pStyle w:val="Bulletindent"/>
      </w:pPr>
      <w:r w:rsidRPr="000E5CF0">
        <w:t>You must declare the offer even if you refuse it.</w:t>
      </w:r>
    </w:p>
    <w:p w14:paraId="50DF2D60" w14:textId="77777777" w:rsidR="00BC31D6" w:rsidRPr="000E5CF0" w:rsidRDefault="00BC31D6" w:rsidP="00AD5733">
      <w:pPr>
        <w:pStyle w:val="Bulletindent"/>
      </w:pPr>
      <w:r w:rsidRPr="000E5CF0">
        <w:t>Remember, thanks is enough. Even if you have a legitimate business reason, do you need to accept?</w:t>
      </w:r>
    </w:p>
    <w:p w14:paraId="1CDCA3CE" w14:textId="77777777" w:rsidR="00BC31D6" w:rsidRPr="000E5CF0" w:rsidRDefault="00BC31D6" w:rsidP="00AD5733">
      <w:pPr>
        <w:pStyle w:val="Bulletindent"/>
      </w:pPr>
      <w:r w:rsidRPr="000E5CF0">
        <w:t xml:space="preserve">You can accept the offer if it passes the ‘integrity test’ (Integrity test - offers you must refuse). </w:t>
      </w:r>
    </w:p>
    <w:p w14:paraId="5784C6D7" w14:textId="77777777" w:rsidR="00BC31D6" w:rsidRPr="000E5CF0" w:rsidRDefault="00BC31D6" w:rsidP="00AD5733">
      <w:pPr>
        <w:pStyle w:val="Bulletindent"/>
      </w:pPr>
      <w:r w:rsidRPr="000E5CF0">
        <w:lastRenderedPageBreak/>
        <w:t xml:space="preserve">As part of the integrity test, you must have a legitimate business reason to accept. </w:t>
      </w:r>
    </w:p>
    <w:p w14:paraId="1BCCF801" w14:textId="028CF8EE" w:rsidR="00BC31D6" w:rsidRPr="000E5CF0" w:rsidRDefault="00BC31D6" w:rsidP="00AD5733">
      <w:pPr>
        <w:pStyle w:val="Bulletindent"/>
      </w:pPr>
      <w:r w:rsidRPr="000E5CF0">
        <w:t>You must have prior approval in writing from your manager or delegate to accept</w:t>
      </w:r>
      <w:r w:rsidR="00864BAD" w:rsidRPr="000E5CF0">
        <w:t xml:space="preserve">. </w:t>
      </w:r>
    </w:p>
    <w:p w14:paraId="2153064C" w14:textId="77777777" w:rsidR="00BC31D6" w:rsidRPr="000E5CF0" w:rsidRDefault="00BC31D6" w:rsidP="00AD5733">
      <w:pPr>
        <w:pStyle w:val="Bulletindent"/>
      </w:pPr>
      <w:r w:rsidRPr="000E5CF0">
        <w:t xml:space="preserve">If you accept the offer you do so on behalf of our organisation. It is not usually yours to keep. Some exceptions exist, but you will need to apply to see if you qualify in the circumstances. For more information see ‘applying for ownership of a non-token gift’ below. </w:t>
      </w:r>
    </w:p>
    <w:p w14:paraId="0925537A" w14:textId="77777777" w:rsidR="00BC31D6" w:rsidRPr="000E5CF0" w:rsidRDefault="00BC31D6" w:rsidP="00AD5733">
      <w:pPr>
        <w:pStyle w:val="Bulletindent"/>
      </w:pPr>
      <w:r w:rsidRPr="000E5CF0">
        <w:t>The offer and outcome are recorded in the internal register. Certain information may also be published in the online public register.</w:t>
      </w:r>
    </w:p>
    <w:p w14:paraId="143EEC0A" w14:textId="77777777" w:rsidR="00BC31D6" w:rsidRPr="002F12B7" w:rsidRDefault="00BC31D6" w:rsidP="0054070B">
      <w:pPr>
        <w:pStyle w:val="Heading2numbered"/>
      </w:pPr>
      <w:bookmarkStart w:id="98" w:name="_Toc174454043"/>
      <w:bookmarkStart w:id="99" w:name="_Toc177664160"/>
      <w:r w:rsidRPr="002F12B7">
        <w:t>How to declare an offer</w:t>
      </w:r>
      <w:bookmarkEnd w:id="98"/>
      <w:bookmarkEnd w:id="99"/>
    </w:p>
    <w:p w14:paraId="4CF1F660" w14:textId="77777777" w:rsidR="00BC31D6" w:rsidRPr="000E5CF0" w:rsidRDefault="00BC31D6" w:rsidP="0074717F">
      <w:pPr>
        <w:pStyle w:val="NormalIndent"/>
      </w:pPr>
      <w:r w:rsidRPr="000E5CF0">
        <w:t>To declare a non-token offer:</w:t>
      </w:r>
    </w:p>
    <w:p w14:paraId="7985AA4C" w14:textId="77777777" w:rsidR="00BC31D6" w:rsidRPr="000E5CF0" w:rsidRDefault="00BC31D6" w:rsidP="0074717F">
      <w:pPr>
        <w:pStyle w:val="Bulletindent"/>
      </w:pPr>
      <w:r w:rsidRPr="000E5CF0">
        <w:t>Use the declaration form</w:t>
      </w:r>
      <w:r>
        <w:t xml:space="preserve"> on TreasuryNet:</w:t>
      </w:r>
      <w:r w:rsidRPr="000E5CF0">
        <w:t xml:space="preserve"> </w:t>
      </w:r>
      <w:hyperlink r:id="rId22" w:history="1">
        <w:r w:rsidRPr="0094453A">
          <w:rPr>
            <w:rStyle w:val="Hyperlink"/>
            <w:rFonts w:cstheme="minorHAnsi"/>
          </w:rPr>
          <w:t>Declaration of gifts, benefits and hospitality form</w:t>
        </w:r>
      </w:hyperlink>
      <w:r w:rsidRPr="000E5CF0">
        <w:t>.</w:t>
      </w:r>
    </w:p>
    <w:p w14:paraId="17E31541" w14:textId="77777777" w:rsidR="00BC31D6" w:rsidRPr="000E5CF0" w:rsidRDefault="00BC31D6" w:rsidP="0074717F">
      <w:pPr>
        <w:pStyle w:val="Bulletindent"/>
      </w:pPr>
      <w:r w:rsidRPr="000E5CF0">
        <w:t xml:space="preserve">If you accept the offer, record the business reason on the form in enough detail to link it with your duties and the benefit to our organisation, the public sector or the State. </w:t>
      </w:r>
    </w:p>
    <w:p w14:paraId="7DB32AF6" w14:textId="77777777" w:rsidR="00BC31D6" w:rsidRPr="000E5CF0" w:rsidRDefault="00BC31D6" w:rsidP="0074717F">
      <w:pPr>
        <w:pStyle w:val="Bulletindent"/>
      </w:pPr>
      <w:r w:rsidRPr="000E5CF0">
        <w:t xml:space="preserve">Submit the form to your manager, who will arrange for the offer and outcome to be recorded in the internal register. </w:t>
      </w:r>
    </w:p>
    <w:p w14:paraId="5D842317" w14:textId="77777777" w:rsidR="00BC31D6" w:rsidRPr="000E5CF0" w:rsidRDefault="00BC31D6" w:rsidP="0074717F">
      <w:pPr>
        <w:pStyle w:val="Bulletindent"/>
      </w:pPr>
      <w:r w:rsidRPr="000E5CF0">
        <w:t xml:space="preserve">The </w:t>
      </w:r>
      <w:r>
        <w:t>Secretary of DTF</w:t>
      </w:r>
      <w:r w:rsidRPr="000E5CF0">
        <w:t xml:space="preserve"> should submit their form to </w:t>
      </w:r>
      <w:r>
        <w:t xml:space="preserve">the DTF CFO </w:t>
      </w:r>
      <w:r w:rsidRPr="000E5CF0">
        <w:t>for review and approval.</w:t>
      </w:r>
    </w:p>
    <w:p w14:paraId="31430FC9" w14:textId="77777777" w:rsidR="00BC31D6" w:rsidRPr="002F12B7" w:rsidRDefault="00BC31D6" w:rsidP="0074717F">
      <w:pPr>
        <w:pStyle w:val="NormalIndent"/>
        <w:rPr>
          <w:b/>
          <w:bCs/>
          <w:color w:val="3A3467" w:themeColor="text2"/>
        </w:rPr>
      </w:pPr>
      <w:r w:rsidRPr="002F12B7">
        <w:rPr>
          <w:b/>
          <w:bCs/>
          <w:color w:val="3A3467" w:themeColor="text2"/>
        </w:rPr>
        <w:t>Examples – legitimate business reason</w:t>
      </w:r>
    </w:p>
    <w:p w14:paraId="74C1511B" w14:textId="77777777" w:rsidR="00BC31D6" w:rsidRPr="000E5CF0" w:rsidRDefault="00BC31D6" w:rsidP="0074717F">
      <w:pPr>
        <w:pStyle w:val="NormalIndent"/>
      </w:pPr>
      <w:r w:rsidRPr="000E5CF0">
        <w:t>These are examples of how to record the legitimate business reason in enough detail:</w:t>
      </w:r>
    </w:p>
    <w:p w14:paraId="375176C4" w14:textId="77777777" w:rsidR="00BC31D6" w:rsidRPr="00E43C1B" w:rsidRDefault="00BC31D6" w:rsidP="00E43C1B">
      <w:pPr>
        <w:pStyle w:val="NormalIndent"/>
        <w:rPr>
          <w:b/>
          <w:bCs/>
        </w:rPr>
      </w:pPr>
      <w:r w:rsidRPr="00E43C1B">
        <w:rPr>
          <w:b/>
          <w:bCs/>
        </w:rPr>
        <w:t>Unacceptable</w:t>
      </w:r>
    </w:p>
    <w:p w14:paraId="4B45FDB7" w14:textId="77777777" w:rsidR="00BC31D6" w:rsidRPr="000E5CF0" w:rsidRDefault="00BC31D6" w:rsidP="00E43C1B">
      <w:pPr>
        <w:pStyle w:val="Bulletindent"/>
      </w:pPr>
      <w:r w:rsidRPr="000E5CF0">
        <w:t>‘Networking’</w:t>
      </w:r>
    </w:p>
    <w:p w14:paraId="57233E61" w14:textId="77777777" w:rsidR="00BC31D6" w:rsidRPr="000E5CF0" w:rsidRDefault="00BC31D6" w:rsidP="00E43C1B">
      <w:pPr>
        <w:pStyle w:val="Bulletindent"/>
      </w:pPr>
      <w:r w:rsidRPr="000E5CF0">
        <w:t>‘Maintaining stakeholder relationships’</w:t>
      </w:r>
    </w:p>
    <w:p w14:paraId="7E1CF477" w14:textId="77777777" w:rsidR="00BC31D6" w:rsidRPr="00E43C1B" w:rsidRDefault="00BC31D6" w:rsidP="00E43C1B">
      <w:pPr>
        <w:pStyle w:val="NormalIndent"/>
        <w:rPr>
          <w:b/>
          <w:bCs/>
        </w:rPr>
      </w:pPr>
      <w:r w:rsidRPr="00E43C1B">
        <w:rPr>
          <w:b/>
          <w:bCs/>
        </w:rPr>
        <w:t>Acceptable</w:t>
      </w:r>
    </w:p>
    <w:p w14:paraId="37DB6248" w14:textId="77777777" w:rsidR="00BC31D6" w:rsidRPr="000E5CF0" w:rsidRDefault="00BC31D6" w:rsidP="0074717F">
      <w:pPr>
        <w:pStyle w:val="Bulletindent"/>
      </w:pPr>
      <w:r w:rsidRPr="000E5CF0">
        <w:t xml:space="preserve">‘I am responsible for evaluating and reporting on the outcomes of our organisation’s sponsorship of Event A. I was offered a free ticket by the event organisers. I accepted so I could attend Event A in an official capacity and reported back to our organisation on the event.’ </w:t>
      </w:r>
    </w:p>
    <w:p w14:paraId="7656311B" w14:textId="77777777" w:rsidR="00BC31D6" w:rsidRPr="000E5CF0" w:rsidRDefault="00BC31D6" w:rsidP="0074717F">
      <w:pPr>
        <w:pStyle w:val="Bulletindent"/>
      </w:pPr>
      <w:r w:rsidRPr="000E5CF0">
        <w:t>‘I presented to a visiting international delegation. The delegation presented me with a cultural item which, consistent with our organisation’s policy on official gifts and items, l accepted on behalf of the organisation.’</w:t>
      </w:r>
    </w:p>
    <w:p w14:paraId="63A6C78D" w14:textId="77777777" w:rsidR="00BC31D6" w:rsidRPr="000E5CF0" w:rsidRDefault="00BC31D6" w:rsidP="0074717F">
      <w:pPr>
        <w:pStyle w:val="Bulletindent"/>
      </w:pPr>
      <w:r w:rsidRPr="000E5CF0">
        <w:t>‘I was offered to attend professional development by one of our stakeholders, who supplies legal services to my organisation and more broadly to other organisations in the public sector. The session would count towards my Continuing Professional Development obligations as a lawyer. The event was free to everyone, and my organisation paid for travel costs.’</w:t>
      </w:r>
    </w:p>
    <w:p w14:paraId="1042580C" w14:textId="77777777" w:rsidR="00BC31D6" w:rsidRPr="0054070B" w:rsidRDefault="00BC31D6" w:rsidP="0054070B">
      <w:pPr>
        <w:pStyle w:val="Heading3numbered"/>
      </w:pPr>
      <w:r w:rsidRPr="0054070B">
        <w:t>Internal register and public register</w:t>
      </w:r>
    </w:p>
    <w:p w14:paraId="5C388672" w14:textId="226A4E7E" w:rsidR="00BC31D6" w:rsidRPr="000E5CF0" w:rsidRDefault="00BC31D6" w:rsidP="0074717F">
      <w:pPr>
        <w:pStyle w:val="NormalIndent"/>
      </w:pPr>
      <w:r w:rsidRPr="000E5CF0">
        <w:t xml:space="preserve">Access to the internal register is restricted to relevant persons in </w:t>
      </w:r>
      <w:r w:rsidR="0046388A">
        <w:t>DTF</w:t>
      </w:r>
      <w:r w:rsidRPr="000E5CF0">
        <w:t>. Certain information from the internal register is published online in the public register, consistent with VPSC guidance on gifts, benefits and hospitality.</w:t>
      </w:r>
    </w:p>
    <w:p w14:paraId="7F8AA531" w14:textId="77777777" w:rsidR="00BC31D6" w:rsidRPr="0054070B" w:rsidRDefault="00BC31D6" w:rsidP="0054070B">
      <w:pPr>
        <w:pStyle w:val="Heading3numbered"/>
      </w:pPr>
      <w:r w:rsidRPr="0054070B">
        <w:lastRenderedPageBreak/>
        <w:t>Applying for ownership of a non-token gift</w:t>
      </w:r>
    </w:p>
    <w:p w14:paraId="04F04A95" w14:textId="77777777" w:rsidR="00BC31D6" w:rsidRPr="000E5CF0" w:rsidRDefault="00BC31D6" w:rsidP="0074717F">
      <w:pPr>
        <w:pStyle w:val="NormalIndent"/>
      </w:pPr>
      <w:r w:rsidRPr="000E5CF0">
        <w:t>Usually, a non-token gift belongs to the organisation. However, if the gift was given to you specifically in recognition of your work or contribution, you may retain it provided that:</w:t>
      </w:r>
    </w:p>
    <w:p w14:paraId="1169DA53" w14:textId="443E3A5F" w:rsidR="00BC31D6" w:rsidRPr="000E5CF0" w:rsidRDefault="00BC31D6" w:rsidP="0074717F">
      <w:pPr>
        <w:pStyle w:val="Bulletindent"/>
      </w:pPr>
      <w:r w:rsidRPr="000E5CF0">
        <w:t>it is not an official gift (</w:t>
      </w:r>
      <w:r w:rsidR="00A9593C">
        <w:t xml:space="preserve">see </w:t>
      </w:r>
      <w:r w:rsidR="00A9593C" w:rsidRPr="00B35920">
        <w:rPr>
          <w:b/>
          <w:bCs/>
        </w:rPr>
        <w:t>Section 13</w:t>
      </w:r>
      <w:r w:rsidRPr="00B35920">
        <w:rPr>
          <w:b/>
          <w:bCs/>
        </w:rPr>
        <w:t>. Official gifts and items – what you must do</w:t>
      </w:r>
      <w:r w:rsidRPr="000E5CF0">
        <w:t xml:space="preserve">) </w:t>
      </w:r>
    </w:p>
    <w:p w14:paraId="24E94B5D" w14:textId="77777777" w:rsidR="00BC31D6" w:rsidRPr="000E5CF0" w:rsidRDefault="00BC31D6" w:rsidP="0074717F">
      <w:pPr>
        <w:pStyle w:val="Bulletindent"/>
      </w:pPr>
      <w:r w:rsidRPr="000E5CF0">
        <w:t>it is unlikely to bring you or our organisation into disrepute</w:t>
      </w:r>
    </w:p>
    <w:p w14:paraId="24FD04E1" w14:textId="77777777" w:rsidR="00BC31D6" w:rsidRPr="000E5CF0" w:rsidRDefault="00BC31D6" w:rsidP="0074717F">
      <w:pPr>
        <w:pStyle w:val="Bulletindent"/>
      </w:pPr>
      <w:r w:rsidRPr="000E5CF0">
        <w:t xml:space="preserve">it would be consistent with community expectations, and </w:t>
      </w:r>
    </w:p>
    <w:p w14:paraId="19B0FA44" w14:textId="77777777" w:rsidR="00BC31D6" w:rsidRPr="000E5CF0" w:rsidRDefault="00BC31D6" w:rsidP="0074717F">
      <w:pPr>
        <w:pStyle w:val="Bulletindent"/>
      </w:pPr>
      <w:r w:rsidRPr="000E5CF0">
        <w:t xml:space="preserve">your manager or appropriate delegate gives written approval. </w:t>
      </w:r>
    </w:p>
    <w:p w14:paraId="357DC3F7" w14:textId="77777777" w:rsidR="00BC31D6" w:rsidRPr="002F12B7" w:rsidRDefault="00BC31D6" w:rsidP="003F2572">
      <w:pPr>
        <w:pStyle w:val="Heading3numbered"/>
      </w:pPr>
      <w:r w:rsidRPr="002F12B7">
        <w:t xml:space="preserve">Retrospective approval </w:t>
      </w:r>
    </w:p>
    <w:p w14:paraId="34D3BC96" w14:textId="77777777" w:rsidR="00BC31D6" w:rsidRPr="000E5CF0" w:rsidRDefault="00BC31D6" w:rsidP="003F2572">
      <w:pPr>
        <w:pStyle w:val="NormalIndent"/>
      </w:pPr>
      <w:r w:rsidRPr="000E5CF0">
        <w:t>If you cannot obtain prior approval to accepting an offer, in limited circumstances you can obtain retrospective approval. Apply within 5 business days. For example:</w:t>
      </w:r>
    </w:p>
    <w:p w14:paraId="39F6A8E0" w14:textId="77777777" w:rsidR="00BC31D6" w:rsidRPr="000E5CF0" w:rsidRDefault="00BC31D6" w:rsidP="003F2572">
      <w:pPr>
        <w:pStyle w:val="Bulletindent"/>
      </w:pPr>
      <w:r w:rsidRPr="000E5CF0">
        <w:t>if it was reasonable to be unaware the gift was non-token – such as a wrapped gift</w:t>
      </w:r>
    </w:p>
    <w:p w14:paraId="46B95FCF" w14:textId="77777777" w:rsidR="00BC31D6" w:rsidRPr="000E5CF0" w:rsidRDefault="00BC31D6" w:rsidP="003F2572">
      <w:pPr>
        <w:pStyle w:val="Bulletindent"/>
      </w:pPr>
      <w:r w:rsidRPr="000E5CF0">
        <w:t>if it would have caused serious offence to refuse – but remember, except for official gifts or items, this is not usually sufficient reason.</w:t>
      </w:r>
    </w:p>
    <w:p w14:paraId="509D5826" w14:textId="77777777" w:rsidR="00BC31D6" w:rsidRPr="002F12B7" w:rsidRDefault="00BC31D6" w:rsidP="003F2572">
      <w:pPr>
        <w:pStyle w:val="Heading2numbered"/>
      </w:pPr>
      <w:bookmarkStart w:id="100" w:name="_Toc174454044"/>
      <w:bookmarkStart w:id="101" w:name="_Toc177664161"/>
      <w:r w:rsidRPr="002F12B7">
        <w:t>Offers made in a personal capacity</w:t>
      </w:r>
      <w:bookmarkEnd w:id="100"/>
      <w:bookmarkEnd w:id="101"/>
    </w:p>
    <w:p w14:paraId="3F4B7C60" w14:textId="77777777" w:rsidR="00BC31D6" w:rsidRPr="000E5CF0" w:rsidRDefault="00BC31D6" w:rsidP="003F2572">
      <w:pPr>
        <w:pStyle w:val="NormalIndent"/>
      </w:pPr>
      <w:r w:rsidRPr="000E5CF0">
        <w:t xml:space="preserve">It is normal to receive offers of gifts, benefits and hospitality in your personal life that are unconnected to your work. </w:t>
      </w:r>
    </w:p>
    <w:p w14:paraId="4DEF4F28" w14:textId="77777777" w:rsidR="00BC31D6" w:rsidRPr="000E5CF0" w:rsidRDefault="00BC31D6" w:rsidP="003F2572">
      <w:pPr>
        <w:pStyle w:val="NormalIndent"/>
      </w:pPr>
      <w:r w:rsidRPr="000E5CF0">
        <w:t xml:space="preserve">You can accept these offers, provided you believe on reasonable grounds that the offers are made in a personal capacity. </w:t>
      </w:r>
    </w:p>
    <w:p w14:paraId="70BC9B07" w14:textId="77777777" w:rsidR="00BC31D6" w:rsidRPr="000E5CF0" w:rsidRDefault="00BC31D6" w:rsidP="003F2572">
      <w:pPr>
        <w:pStyle w:val="NormalIndent"/>
      </w:pPr>
      <w:r w:rsidRPr="000E5CF0">
        <w:t>If you are unsure whether an offer is being made to you in a personal capacity or because of your role with our organisation, apply the integrity test, consider the GIFT questions and follow this policy as you would in your professional capacity.</w:t>
      </w:r>
    </w:p>
    <w:p w14:paraId="5B5B86B4" w14:textId="77777777" w:rsidR="00BC31D6" w:rsidRPr="002F12B7" w:rsidRDefault="00BC31D6" w:rsidP="00157420">
      <w:pPr>
        <w:pStyle w:val="Heading2numbered"/>
      </w:pPr>
      <w:bookmarkStart w:id="102" w:name="_Toc174454045"/>
      <w:bookmarkStart w:id="103" w:name="_Toc177664162"/>
      <w:r w:rsidRPr="002F12B7">
        <w:t>Non-token offer from a government department</w:t>
      </w:r>
      <w:bookmarkEnd w:id="102"/>
      <w:bookmarkEnd w:id="103"/>
      <w:r w:rsidRPr="002F12B7">
        <w:t xml:space="preserve"> </w:t>
      </w:r>
    </w:p>
    <w:p w14:paraId="614B8E6A" w14:textId="2CFB17ED" w:rsidR="00BC31D6" w:rsidRPr="000E5CF0" w:rsidRDefault="00BC31D6" w:rsidP="00157420">
      <w:pPr>
        <w:pStyle w:val="NormalIndent"/>
      </w:pPr>
      <w:r w:rsidRPr="000E5CF0">
        <w:t xml:space="preserve">In the course of your work as an employee of </w:t>
      </w:r>
      <w:r w:rsidR="0046388A">
        <w:t>DTF</w:t>
      </w:r>
      <w:r w:rsidRPr="000E5CF0">
        <w:t xml:space="preserve">, you might be offered a non-token gift, benefit or hospitality by:  </w:t>
      </w:r>
    </w:p>
    <w:p w14:paraId="2AA36F59" w14:textId="77777777" w:rsidR="00BC31D6" w:rsidRPr="000E5CF0" w:rsidRDefault="00BC31D6" w:rsidP="00157420">
      <w:pPr>
        <w:pStyle w:val="Bulletindent"/>
      </w:pPr>
      <w:r w:rsidRPr="000E5CF0">
        <w:t xml:space="preserve">a Victorian government department or administrative office  </w:t>
      </w:r>
    </w:p>
    <w:p w14:paraId="5AF35FF4" w14:textId="77777777" w:rsidR="00BC31D6" w:rsidRPr="000E5CF0" w:rsidRDefault="00BC31D6" w:rsidP="00157420">
      <w:pPr>
        <w:pStyle w:val="Bulletindent"/>
      </w:pPr>
      <w:r w:rsidRPr="000E5CF0">
        <w:t xml:space="preserve">the VPSC. </w:t>
      </w:r>
    </w:p>
    <w:p w14:paraId="45B4FD70" w14:textId="77777777" w:rsidR="00BC31D6" w:rsidRPr="000E5CF0" w:rsidRDefault="00BC31D6" w:rsidP="00157420">
      <w:pPr>
        <w:pStyle w:val="NormalIndent"/>
      </w:pPr>
      <w:r w:rsidRPr="000E5CF0">
        <w:t xml:space="preserve">If this occurs: </w:t>
      </w:r>
    </w:p>
    <w:p w14:paraId="4B6B9DCF" w14:textId="77777777" w:rsidR="00BC31D6" w:rsidRPr="000E5CF0" w:rsidRDefault="00BC31D6" w:rsidP="00157420">
      <w:pPr>
        <w:pStyle w:val="Bulletindent"/>
      </w:pPr>
      <w:r w:rsidRPr="000E5CF0">
        <w:t>you can accept the offer if it complies with the ‘Integrity test - offers you must refuse’</w:t>
      </w:r>
    </w:p>
    <w:p w14:paraId="7A91EC28" w14:textId="3C89E726" w:rsidR="00BC31D6" w:rsidRPr="000E5CF0" w:rsidRDefault="00BC31D6" w:rsidP="00157420">
      <w:pPr>
        <w:pStyle w:val="Bulletindent"/>
      </w:pPr>
      <w:r w:rsidRPr="000E5CF0">
        <w:t>you do not need to declare the non-token offer</w:t>
      </w:r>
      <w:r w:rsidR="00864BAD" w:rsidRPr="000E5CF0">
        <w:t xml:space="preserve">. </w:t>
      </w:r>
    </w:p>
    <w:p w14:paraId="4B1DB231" w14:textId="77777777" w:rsidR="00BC31D6" w:rsidRPr="000E5CF0" w:rsidRDefault="00BC31D6" w:rsidP="00157420">
      <w:pPr>
        <w:pStyle w:val="NormalIndent"/>
      </w:pPr>
      <w:r w:rsidRPr="000E5CF0">
        <w:t xml:space="preserve">However, if the offer does not meet the ‘Integrity test - offers you must refuse’ it must be refused and declared. </w:t>
      </w:r>
    </w:p>
    <w:p w14:paraId="4D49DEC9" w14:textId="77777777" w:rsidR="00BC31D6" w:rsidRPr="002F12B7" w:rsidRDefault="00BC31D6" w:rsidP="00157420">
      <w:pPr>
        <w:pStyle w:val="Heading2numbered"/>
      </w:pPr>
      <w:bookmarkStart w:id="104" w:name="_Toc174454046"/>
      <w:bookmarkStart w:id="105" w:name="_Toc177664163"/>
      <w:r w:rsidRPr="002F12B7">
        <w:t>Non-token offer from a public entity or other public sector organisation</w:t>
      </w:r>
      <w:bookmarkEnd w:id="104"/>
      <w:bookmarkEnd w:id="105"/>
      <w:r w:rsidRPr="002F12B7">
        <w:t xml:space="preserve">  </w:t>
      </w:r>
    </w:p>
    <w:p w14:paraId="25F4AED2" w14:textId="3FE32BD6" w:rsidR="00BC31D6" w:rsidRPr="000E5CF0" w:rsidRDefault="00BC31D6" w:rsidP="00C53DE8">
      <w:pPr>
        <w:pStyle w:val="NormalIndent"/>
      </w:pPr>
      <w:r w:rsidRPr="000E5CF0">
        <w:t xml:space="preserve">In the course of your work as an employee of </w:t>
      </w:r>
      <w:r w:rsidR="0046388A">
        <w:t>DTF</w:t>
      </w:r>
      <w:r w:rsidRPr="000E5CF0">
        <w:t xml:space="preserve">, you might be offered a non-token gift, benefit or hospitality by another Victorian public sector organisation, such as a public entity. </w:t>
      </w:r>
    </w:p>
    <w:p w14:paraId="36E3740C" w14:textId="63881AD1" w:rsidR="00BC31D6" w:rsidRPr="000E5CF0" w:rsidRDefault="00BC31D6" w:rsidP="00C53DE8">
      <w:pPr>
        <w:pStyle w:val="NormalIndent"/>
      </w:pPr>
      <w:r w:rsidRPr="000E5CF0">
        <w:t xml:space="preserve">For example, you might be offered free tickets to an event where </w:t>
      </w:r>
      <w:r w:rsidR="0046388A">
        <w:t>DTF</w:t>
      </w:r>
      <w:r w:rsidRPr="000E5CF0">
        <w:t xml:space="preserve">:  </w:t>
      </w:r>
    </w:p>
    <w:p w14:paraId="4EE7CE52" w14:textId="77777777" w:rsidR="00BC31D6" w:rsidRPr="000E5CF0" w:rsidRDefault="00BC31D6" w:rsidP="00C53DE8">
      <w:pPr>
        <w:pStyle w:val="Bulletindent"/>
      </w:pPr>
      <w:r w:rsidRPr="000E5CF0">
        <w:lastRenderedPageBreak/>
        <w:t xml:space="preserve">has helped to organise the event </w:t>
      </w:r>
    </w:p>
    <w:p w14:paraId="2DE2F116" w14:textId="77777777" w:rsidR="00BC31D6" w:rsidRPr="000E5CF0" w:rsidRDefault="00BC31D6" w:rsidP="00C53DE8">
      <w:pPr>
        <w:pStyle w:val="Bulletindent"/>
      </w:pPr>
      <w:r w:rsidRPr="000E5CF0">
        <w:t xml:space="preserve">otherwise actively supports the event or the organisation. </w:t>
      </w:r>
    </w:p>
    <w:p w14:paraId="7647B5E6" w14:textId="77777777" w:rsidR="00BC31D6" w:rsidRPr="000E5CF0" w:rsidRDefault="00BC31D6" w:rsidP="00C53DE8">
      <w:pPr>
        <w:pStyle w:val="NormalIndent"/>
      </w:pPr>
      <w:r w:rsidRPr="000E5CF0">
        <w:t xml:space="preserve">If this occurs: </w:t>
      </w:r>
    </w:p>
    <w:p w14:paraId="381A41C0" w14:textId="12EE5E9E" w:rsidR="00BC31D6" w:rsidRPr="000E5CF0" w:rsidRDefault="00BC31D6" w:rsidP="00C53DE8">
      <w:pPr>
        <w:pStyle w:val="Bulletindent"/>
      </w:pPr>
      <w:r w:rsidRPr="000E5CF0">
        <w:t>you can accept the offer if it complies with the Integrity test (</w:t>
      </w:r>
      <w:r w:rsidR="00140F62">
        <w:t>Section 9</w:t>
      </w:r>
      <w:r w:rsidRPr="000E5CF0">
        <w:t xml:space="preserve">) </w:t>
      </w:r>
    </w:p>
    <w:p w14:paraId="62592CB4" w14:textId="657C7EA9" w:rsidR="00BC31D6" w:rsidRPr="000E5CF0" w:rsidRDefault="00BC31D6" w:rsidP="00C53DE8">
      <w:pPr>
        <w:pStyle w:val="Bulletindent"/>
      </w:pPr>
      <w:r w:rsidRPr="000E5CF0">
        <w:t>regardless of whether you accept the non-token offer, you must declare it</w:t>
      </w:r>
      <w:r w:rsidR="00864BAD" w:rsidRPr="000E5CF0">
        <w:t xml:space="preserve">. </w:t>
      </w:r>
    </w:p>
    <w:p w14:paraId="4283F790" w14:textId="77777777" w:rsidR="00BC31D6" w:rsidRPr="002F12B7" w:rsidRDefault="00BC31D6" w:rsidP="00C53DE8">
      <w:pPr>
        <w:pStyle w:val="Heading2numbered"/>
      </w:pPr>
      <w:bookmarkStart w:id="106" w:name="_Toc174454047"/>
      <w:bookmarkStart w:id="107" w:name="_Toc177664164"/>
      <w:r w:rsidRPr="002F12B7">
        <w:t>Non-token offers of uncertain origin</w:t>
      </w:r>
      <w:bookmarkEnd w:id="106"/>
      <w:bookmarkEnd w:id="107"/>
    </w:p>
    <w:p w14:paraId="5BBD2CBF" w14:textId="77777777" w:rsidR="00BC31D6" w:rsidRPr="000E5CF0" w:rsidRDefault="00BC31D6" w:rsidP="00C53DE8">
      <w:pPr>
        <w:pStyle w:val="NormalIndent"/>
      </w:pPr>
      <w:r w:rsidRPr="000E5CF0">
        <w:t xml:space="preserve">If you receive an offer via a work colleague and you believe they may be offering on behalf of a third party with the possible intention of influencing you: </w:t>
      </w:r>
    </w:p>
    <w:p w14:paraId="036A88A3" w14:textId="77777777" w:rsidR="00BC31D6" w:rsidRPr="000E5CF0" w:rsidRDefault="00BC31D6" w:rsidP="00C53DE8">
      <w:pPr>
        <w:pStyle w:val="Bulletindent"/>
      </w:pPr>
      <w:r w:rsidRPr="000E5CF0">
        <w:t>refuse the offer and declare it, and</w:t>
      </w:r>
    </w:p>
    <w:p w14:paraId="29088240" w14:textId="77777777" w:rsidR="00BC31D6" w:rsidRPr="000E5CF0" w:rsidRDefault="00BC31D6" w:rsidP="00C53DE8">
      <w:pPr>
        <w:pStyle w:val="Bulletindent"/>
      </w:pPr>
      <w:r w:rsidRPr="000E5CF0">
        <w:t>report it to your manager or the appropriate delegate, as it may need to be referred on to an integrity body or the police.</w:t>
      </w:r>
    </w:p>
    <w:p w14:paraId="46798B18" w14:textId="77777777" w:rsidR="00BC31D6" w:rsidRPr="002F12B7" w:rsidRDefault="00BC31D6" w:rsidP="00C53DE8">
      <w:pPr>
        <w:pStyle w:val="Heading2numbered"/>
      </w:pPr>
      <w:bookmarkStart w:id="108" w:name="_Toc174454048"/>
      <w:bookmarkStart w:id="109" w:name="_Toc177664165"/>
      <w:r w:rsidRPr="002F12B7">
        <w:t>Offers from an interstate or Commonwealth public sector organisation</w:t>
      </w:r>
      <w:bookmarkEnd w:id="108"/>
      <w:bookmarkEnd w:id="109"/>
    </w:p>
    <w:p w14:paraId="3FD9FA40" w14:textId="77777777" w:rsidR="00BC31D6" w:rsidRPr="000E5CF0" w:rsidRDefault="00BC31D6" w:rsidP="00C53DE8">
      <w:pPr>
        <w:pStyle w:val="NormalIndent"/>
      </w:pPr>
      <w:r w:rsidRPr="000E5CF0">
        <w:t>Offers from public sector organisations that are part of a different state or part of the Commonwealth public sector should be treated the same as any other organisation that is not a Victorian public sector organisation.</w:t>
      </w:r>
    </w:p>
    <w:p w14:paraId="28623D9F" w14:textId="77777777" w:rsidR="00BC31D6" w:rsidRPr="00BD18FA" w:rsidRDefault="00BC31D6" w:rsidP="0039499E">
      <w:pPr>
        <w:pStyle w:val="NormalIndent"/>
        <w:ind w:left="1134" w:right="521"/>
        <w:rPr>
          <w:b/>
          <w:bCs/>
          <w:i/>
          <w:iCs/>
          <w:color w:val="3A3467" w:themeColor="text2"/>
        </w:rPr>
      </w:pPr>
      <w:r w:rsidRPr="00BD18FA">
        <w:rPr>
          <w:b/>
          <w:bCs/>
          <w:i/>
          <w:iCs/>
          <w:color w:val="3A3467" w:themeColor="text2"/>
        </w:rPr>
        <w:t>Example</w:t>
      </w:r>
    </w:p>
    <w:p w14:paraId="5BE2C477" w14:textId="77777777" w:rsidR="00BC31D6" w:rsidRPr="00BD18FA" w:rsidRDefault="00BC31D6" w:rsidP="0039499E">
      <w:pPr>
        <w:pStyle w:val="NormalIndent"/>
        <w:ind w:left="1134" w:right="521"/>
        <w:rPr>
          <w:i/>
          <w:iCs/>
        </w:rPr>
      </w:pPr>
      <w:r w:rsidRPr="00BD18FA">
        <w:rPr>
          <w:i/>
          <w:iCs/>
        </w:rPr>
        <w:t xml:space="preserve">An offer may be made to our organisation by a visiting delegation from a Queensland government department. This offer should be treated like any other offer. It should be subject to the integrity test, and declarations should be made if necessary. </w:t>
      </w:r>
    </w:p>
    <w:p w14:paraId="259802EA" w14:textId="77777777" w:rsidR="00BC31D6" w:rsidRPr="002F12B7" w:rsidRDefault="00BC31D6" w:rsidP="00C53DE8">
      <w:pPr>
        <w:pStyle w:val="Heading1numbered"/>
      </w:pPr>
      <w:bookmarkStart w:id="110" w:name="_Toc177664166"/>
      <w:r w:rsidRPr="002F12B7">
        <w:t>Exceptions to declaration rule</w:t>
      </w:r>
      <w:bookmarkEnd w:id="110"/>
    </w:p>
    <w:p w14:paraId="53B4A43F" w14:textId="77777777" w:rsidR="00BC31D6" w:rsidRPr="002F12B7" w:rsidRDefault="00BC31D6" w:rsidP="00C53DE8">
      <w:pPr>
        <w:pStyle w:val="Heading2numbered"/>
      </w:pPr>
      <w:bookmarkStart w:id="111" w:name="_Toc174454050"/>
      <w:bookmarkStart w:id="112" w:name="_Toc177664167"/>
      <w:r w:rsidRPr="002F12B7">
        <w:t>Generic offers that are refused</w:t>
      </w:r>
      <w:bookmarkEnd w:id="111"/>
      <w:bookmarkEnd w:id="112"/>
      <w:r w:rsidRPr="002F12B7">
        <w:t xml:space="preserve"> </w:t>
      </w:r>
    </w:p>
    <w:p w14:paraId="540DEB8A" w14:textId="77777777" w:rsidR="00BC31D6" w:rsidRPr="000E5CF0" w:rsidRDefault="00BC31D6" w:rsidP="00C53DE8">
      <w:pPr>
        <w:pStyle w:val="NormalIndent"/>
      </w:pPr>
      <w:r w:rsidRPr="000E5CF0">
        <w:t xml:space="preserve">In the course of your public </w:t>
      </w:r>
      <w:proofErr w:type="gramStart"/>
      <w:r w:rsidRPr="000E5CF0">
        <w:t>duties</w:t>
      </w:r>
      <w:proofErr w:type="gramEnd"/>
      <w:r w:rsidRPr="000E5CF0">
        <w:t xml:space="preserve"> you may receive generic offers of non-token gifts or benefits. For example: </w:t>
      </w:r>
    </w:p>
    <w:p w14:paraId="3511E121" w14:textId="77777777" w:rsidR="00BC31D6" w:rsidRPr="000E5CF0" w:rsidRDefault="00BC31D6" w:rsidP="00C53DE8">
      <w:pPr>
        <w:pStyle w:val="Bulletindent"/>
      </w:pPr>
      <w:r w:rsidRPr="000E5CF0">
        <w:t xml:space="preserve">emails targeting our employees with offers to attend a seminar or webinar at a discount rate </w:t>
      </w:r>
    </w:p>
    <w:p w14:paraId="09F67A38" w14:textId="2E47C408" w:rsidR="00BC31D6" w:rsidRPr="000E5CF0" w:rsidRDefault="00BC31D6" w:rsidP="00C53DE8">
      <w:pPr>
        <w:pStyle w:val="Bulletindent"/>
      </w:pPr>
      <w:r w:rsidRPr="000E5CF0">
        <w:t>SPAM email</w:t>
      </w:r>
      <w:r w:rsidR="00864BAD" w:rsidRPr="000E5CF0">
        <w:t xml:space="preserve">. </w:t>
      </w:r>
    </w:p>
    <w:p w14:paraId="4FBB77E8" w14:textId="77777777" w:rsidR="00BC31D6" w:rsidRPr="000E5CF0" w:rsidRDefault="00BC31D6" w:rsidP="00C53DE8">
      <w:pPr>
        <w:pStyle w:val="NormalIndent"/>
      </w:pPr>
      <w:r w:rsidRPr="000E5CF0">
        <w:t xml:space="preserve">You don’t need to declare a generic non-token offer if you refuse it. </w:t>
      </w:r>
    </w:p>
    <w:p w14:paraId="65F3D6A5" w14:textId="77777777" w:rsidR="00BC31D6" w:rsidRPr="000E5CF0" w:rsidRDefault="00BC31D6" w:rsidP="00C53DE8">
      <w:pPr>
        <w:pStyle w:val="NormalIndent"/>
      </w:pPr>
      <w:r w:rsidRPr="000E5CF0">
        <w:t>If you want to accept it, the usual restrictions in the ‘Integrity test - offers you must refuse’ apply as to whether you can do so.</w:t>
      </w:r>
    </w:p>
    <w:p w14:paraId="567E7033" w14:textId="77777777" w:rsidR="00BC31D6" w:rsidRPr="002F12B7" w:rsidRDefault="00BC31D6" w:rsidP="00C53DE8">
      <w:pPr>
        <w:pStyle w:val="Heading3numbered"/>
        <w:rPr>
          <w:rFonts w:asciiTheme="minorHAnsi" w:eastAsiaTheme="minorEastAsia" w:hAnsiTheme="minorHAnsi"/>
          <w:sz w:val="20"/>
          <w:szCs w:val="20"/>
        </w:rPr>
      </w:pPr>
      <w:r w:rsidRPr="002F12B7">
        <w:rPr>
          <w:rFonts w:eastAsiaTheme="minorEastAsia"/>
        </w:rPr>
        <w:t>Targeted email blasts</w:t>
      </w:r>
    </w:p>
    <w:p w14:paraId="4BA342D2" w14:textId="77777777" w:rsidR="00BC31D6" w:rsidRPr="000E5CF0" w:rsidRDefault="00BC31D6" w:rsidP="00B37A64">
      <w:pPr>
        <w:pStyle w:val="NormalIndent"/>
      </w:pPr>
      <w:r w:rsidRPr="000E5CF0">
        <w:t xml:space="preserve">Often, generic offers may appear personalised by being addressed to you directly, or </w:t>
      </w:r>
      <w:proofErr w:type="gramStart"/>
      <w:r w:rsidRPr="000E5CF0">
        <w:t>through the use of</w:t>
      </w:r>
      <w:proofErr w:type="gramEnd"/>
      <w:r w:rsidRPr="000E5CF0">
        <w:t xml:space="preserve"> generative language tools that can quickly and believably personalise the body of emails whilst still sending them to a large number of people.</w:t>
      </w:r>
    </w:p>
    <w:p w14:paraId="51475A83" w14:textId="77777777" w:rsidR="00BC31D6" w:rsidRPr="000E5CF0" w:rsidRDefault="00BC31D6" w:rsidP="00B37A64">
      <w:pPr>
        <w:pStyle w:val="NormalIndent"/>
      </w:pPr>
      <w:r w:rsidRPr="000E5CF0">
        <w:lastRenderedPageBreak/>
        <w:t>If you receive an email and you are unsure if it is a generic offer, talk to your manager to determine if you need to declare it. Some useful questions to ask when unsure are:</w:t>
      </w:r>
    </w:p>
    <w:p w14:paraId="396846D5" w14:textId="77777777" w:rsidR="00BC31D6" w:rsidRPr="000E5CF0" w:rsidRDefault="00BC31D6" w:rsidP="00B37A64">
      <w:pPr>
        <w:pStyle w:val="Bulletindent"/>
      </w:pPr>
      <w:r w:rsidRPr="000E5CF0">
        <w:t>Do I have a relationship with the person who sent the email?</w:t>
      </w:r>
    </w:p>
    <w:p w14:paraId="70721ACA" w14:textId="77777777" w:rsidR="00BC31D6" w:rsidRPr="000E5CF0" w:rsidRDefault="00BC31D6" w:rsidP="00B37A64">
      <w:pPr>
        <w:pStyle w:val="Bulletindent"/>
      </w:pPr>
      <w:r w:rsidRPr="000E5CF0">
        <w:t>Do I have a relationship with the organisation who sent the email?</w:t>
      </w:r>
    </w:p>
    <w:p w14:paraId="647AA72D" w14:textId="77777777" w:rsidR="00BC31D6" w:rsidRPr="000E5CF0" w:rsidRDefault="00BC31D6" w:rsidP="00B37A64">
      <w:pPr>
        <w:pStyle w:val="Bulletindent"/>
      </w:pPr>
      <w:r w:rsidRPr="000E5CF0">
        <w:t>Is the offer related to my work or the work of my area of the organisation?</w:t>
      </w:r>
    </w:p>
    <w:p w14:paraId="506C437C" w14:textId="77777777" w:rsidR="00BC31D6" w:rsidRPr="000E5CF0" w:rsidRDefault="00BC31D6" w:rsidP="00B37A64">
      <w:pPr>
        <w:pStyle w:val="NormalIndent"/>
      </w:pPr>
      <w:r w:rsidRPr="000E5CF0">
        <w:t xml:space="preserve">If the answer to </w:t>
      </w:r>
      <w:proofErr w:type="gramStart"/>
      <w:r w:rsidRPr="000E5CF0">
        <w:t>all of</w:t>
      </w:r>
      <w:proofErr w:type="gramEnd"/>
      <w:r w:rsidRPr="000E5CF0">
        <w:t xml:space="preserve"> the above is ‘no’ then it is likely a generic offer. </w:t>
      </w:r>
    </w:p>
    <w:p w14:paraId="6465D997" w14:textId="77777777" w:rsidR="00BC31D6" w:rsidRPr="002F12B7" w:rsidRDefault="00BC31D6" w:rsidP="00B37A64">
      <w:pPr>
        <w:pStyle w:val="Heading3numbered"/>
        <w:rPr>
          <w:rFonts w:asciiTheme="minorHAnsi" w:eastAsiaTheme="minorEastAsia" w:hAnsiTheme="minorHAnsi"/>
          <w:sz w:val="20"/>
          <w:szCs w:val="20"/>
        </w:rPr>
      </w:pPr>
      <w:r w:rsidRPr="002F12B7">
        <w:rPr>
          <w:rFonts w:eastAsiaTheme="minorEastAsia"/>
        </w:rPr>
        <w:t xml:space="preserve">Multi-employee declaration </w:t>
      </w:r>
    </w:p>
    <w:p w14:paraId="32596520" w14:textId="77777777" w:rsidR="00BC31D6" w:rsidRPr="000E5CF0" w:rsidRDefault="00BC31D6" w:rsidP="00B37A64">
      <w:pPr>
        <w:pStyle w:val="NormalIndent"/>
      </w:pPr>
      <w:r w:rsidRPr="000E5CF0">
        <w:t xml:space="preserve">Sometimes, our organisation will issue a non-token declaration on behalf of all or some of our employees. </w:t>
      </w:r>
    </w:p>
    <w:p w14:paraId="2A894C5A" w14:textId="27FE246A" w:rsidR="00BC31D6" w:rsidRPr="000E5CF0" w:rsidRDefault="00BC31D6" w:rsidP="00B37A64">
      <w:pPr>
        <w:pStyle w:val="NormalIndent"/>
      </w:pPr>
      <w:r w:rsidRPr="000E5CF0">
        <w:t xml:space="preserve">If this happens, </w:t>
      </w:r>
      <w:r w:rsidR="0039499E">
        <w:t xml:space="preserve">Managers should </w:t>
      </w:r>
      <w:r w:rsidRPr="000E5CF0">
        <w:t>let the</w:t>
      </w:r>
      <w:r w:rsidR="0039499E">
        <w:t>ir</w:t>
      </w:r>
      <w:r w:rsidRPr="000E5CF0">
        <w:t xml:space="preserve"> relevant employees know</w:t>
      </w:r>
      <w:r w:rsidR="0039499E">
        <w:t xml:space="preserve"> that a multi-employee declaration has been completed</w:t>
      </w:r>
      <w:r w:rsidRPr="000E5CF0">
        <w:t xml:space="preserve">, as it means they don’t need to make an individual declaration of a non-token offer. </w:t>
      </w:r>
    </w:p>
    <w:p w14:paraId="7042D65C" w14:textId="77777777" w:rsidR="00BC31D6" w:rsidRPr="000E5CF0" w:rsidRDefault="00BC31D6" w:rsidP="00B37A64">
      <w:pPr>
        <w:pStyle w:val="NormalIndent"/>
      </w:pPr>
      <w:r w:rsidRPr="000E5CF0">
        <w:t xml:space="preserve">This can be a multi-employee refusal or multi-employee acceptance, depending on the offer. </w:t>
      </w:r>
    </w:p>
    <w:p w14:paraId="4F267411" w14:textId="77777777" w:rsidR="00BC31D6" w:rsidRPr="000E5CF0" w:rsidRDefault="00BC31D6" w:rsidP="00B37A64">
      <w:pPr>
        <w:pStyle w:val="NormalIndent"/>
      </w:pPr>
      <w:r w:rsidRPr="000E5CF0">
        <w:t>These declarations will be issued by</w:t>
      </w:r>
      <w:r>
        <w:t xml:space="preserve"> </w:t>
      </w:r>
      <w:r w:rsidRPr="000E5CF0">
        <w:t>your manager, or the most appropriate delegate</w:t>
      </w:r>
      <w:r>
        <w:t>.</w:t>
      </w:r>
    </w:p>
    <w:p w14:paraId="4FD1F3C7" w14:textId="3AD30D35" w:rsidR="00BC31D6" w:rsidRPr="000E5CF0" w:rsidRDefault="00BC31D6" w:rsidP="00B37A64">
      <w:pPr>
        <w:pStyle w:val="NormalIndent"/>
      </w:pPr>
      <w:r w:rsidRPr="000E5CF0">
        <w:t>Employees are still responsible for declaring any actual, potential or perceived conflicts of interest that they might have in relation to the offer</w:t>
      </w:r>
      <w:r w:rsidR="00864BAD" w:rsidRPr="000E5CF0">
        <w:t xml:space="preserve">. </w:t>
      </w:r>
    </w:p>
    <w:p w14:paraId="4481F096" w14:textId="77777777" w:rsidR="00BC31D6" w:rsidRPr="00BD18FA" w:rsidRDefault="00BC31D6" w:rsidP="0039499E">
      <w:pPr>
        <w:pStyle w:val="NormalIndent"/>
        <w:ind w:left="1134" w:right="662"/>
        <w:rPr>
          <w:b/>
          <w:bCs/>
          <w:i/>
          <w:iCs/>
          <w:color w:val="3A3467" w:themeColor="text2"/>
        </w:rPr>
      </w:pPr>
      <w:r w:rsidRPr="00BD18FA">
        <w:rPr>
          <w:b/>
          <w:bCs/>
          <w:i/>
          <w:iCs/>
          <w:color w:val="3A3467" w:themeColor="text2"/>
        </w:rPr>
        <w:t xml:space="preserve">Example </w:t>
      </w:r>
    </w:p>
    <w:p w14:paraId="47F7756C" w14:textId="77777777" w:rsidR="00BC31D6" w:rsidRPr="00BD18FA" w:rsidRDefault="00BC31D6" w:rsidP="0039499E">
      <w:pPr>
        <w:pStyle w:val="NormalIndent"/>
        <w:ind w:left="1134" w:right="662"/>
        <w:rPr>
          <w:i/>
          <w:iCs/>
        </w:rPr>
      </w:pPr>
      <w:r w:rsidRPr="00BD18FA">
        <w:rPr>
          <w:i/>
          <w:iCs/>
        </w:rPr>
        <w:t xml:space="preserve">Sometimes, if </w:t>
      </w:r>
      <w:proofErr w:type="gramStart"/>
      <w:r w:rsidRPr="00BD18FA">
        <w:rPr>
          <w:i/>
          <w:iCs/>
        </w:rPr>
        <w:t>a number of</w:t>
      </w:r>
      <w:proofErr w:type="gramEnd"/>
      <w:r w:rsidRPr="00BD18FA">
        <w:rPr>
          <w:i/>
          <w:iCs/>
        </w:rPr>
        <w:t xml:space="preserve"> our employees receive a non-token offer to attend a learning opportunity, our organisation will issue a multi-employee declaration. </w:t>
      </w:r>
    </w:p>
    <w:p w14:paraId="7B607C49" w14:textId="77777777" w:rsidR="00BC31D6" w:rsidRPr="00BD18FA" w:rsidRDefault="00BC31D6" w:rsidP="0039499E">
      <w:pPr>
        <w:pStyle w:val="NormalIndent"/>
        <w:ind w:left="1134" w:right="662"/>
        <w:rPr>
          <w:i/>
          <w:iCs/>
        </w:rPr>
      </w:pPr>
      <w:r w:rsidRPr="00BD18FA">
        <w:rPr>
          <w:i/>
          <w:iCs/>
        </w:rPr>
        <w:t xml:space="preserve">If we accept the offer using a multi-employee declaration we will let eligible employees know that they will be covered by this declaration if they attend. </w:t>
      </w:r>
    </w:p>
    <w:p w14:paraId="3F8CE45F" w14:textId="77777777" w:rsidR="00BC31D6" w:rsidRPr="00BD18FA" w:rsidRDefault="00BC31D6" w:rsidP="0039499E">
      <w:pPr>
        <w:pStyle w:val="NormalIndent"/>
        <w:ind w:left="1134" w:right="662"/>
        <w:rPr>
          <w:i/>
          <w:iCs/>
        </w:rPr>
      </w:pPr>
      <w:r w:rsidRPr="00BD18FA">
        <w:rPr>
          <w:i/>
          <w:iCs/>
        </w:rPr>
        <w:t xml:space="preserve">Employees who decide to attend will still need to let the event organiser know as our organisation will only approve attendance for eligible employees, not confirm it with the organisers. </w:t>
      </w:r>
    </w:p>
    <w:p w14:paraId="1B21E110" w14:textId="77777777" w:rsidR="00BC31D6" w:rsidRPr="00BD18FA" w:rsidRDefault="00BC31D6" w:rsidP="0039499E">
      <w:pPr>
        <w:pStyle w:val="NormalIndent"/>
        <w:ind w:left="1134" w:right="662"/>
        <w:rPr>
          <w:i/>
          <w:iCs/>
        </w:rPr>
      </w:pPr>
      <w:r w:rsidRPr="00BD18FA">
        <w:rPr>
          <w:i/>
          <w:iCs/>
        </w:rPr>
        <w:t xml:space="preserve">Employees still have an obligation to raise and manage any conflicts of interest that they believe the offer may create for them. </w:t>
      </w:r>
    </w:p>
    <w:p w14:paraId="7DC3E066" w14:textId="77777777" w:rsidR="00BC31D6" w:rsidRPr="002F12B7" w:rsidRDefault="00BC31D6" w:rsidP="00C4144E">
      <w:pPr>
        <w:pStyle w:val="Heading1numbered"/>
      </w:pPr>
      <w:bookmarkStart w:id="113" w:name="_Toc177664168"/>
      <w:r w:rsidRPr="002F12B7">
        <w:t>Official gifts and items – what you must do</w:t>
      </w:r>
      <w:bookmarkEnd w:id="113"/>
    </w:p>
    <w:p w14:paraId="5E84B518" w14:textId="77777777" w:rsidR="00BC31D6" w:rsidRPr="000E5CF0" w:rsidRDefault="00BC31D6" w:rsidP="00C4144E">
      <w:pPr>
        <w:pStyle w:val="NormalIndent"/>
      </w:pPr>
      <w:r w:rsidRPr="000E5CF0">
        <w:t>If you accept the following you do so on behalf of our organisation:</w:t>
      </w:r>
    </w:p>
    <w:p w14:paraId="2424464B" w14:textId="77777777" w:rsidR="00BC31D6" w:rsidRPr="000E5CF0" w:rsidRDefault="00BC31D6" w:rsidP="00C4144E">
      <w:pPr>
        <w:pStyle w:val="Bulletindent"/>
      </w:pPr>
      <w:r w:rsidRPr="000E5CF0">
        <w:t>official gift</w:t>
      </w:r>
    </w:p>
    <w:p w14:paraId="1EA9664B" w14:textId="77777777" w:rsidR="00BC31D6" w:rsidRPr="000E5CF0" w:rsidRDefault="00BC31D6" w:rsidP="00C4144E">
      <w:pPr>
        <w:pStyle w:val="Bulletindent"/>
      </w:pPr>
      <w:r w:rsidRPr="000E5CF0">
        <w:t>official item (item with cultural, ceremonial, religious, historic, or other significance).</w:t>
      </w:r>
    </w:p>
    <w:p w14:paraId="63C603D1" w14:textId="77777777" w:rsidR="00BC31D6" w:rsidRPr="000E5CF0" w:rsidRDefault="00BC31D6" w:rsidP="00C4144E">
      <w:pPr>
        <w:pStyle w:val="NormalIndent"/>
      </w:pPr>
      <w:r w:rsidRPr="000E5CF0">
        <w:t>Official gifts and official items (for example a culturally significant gift from an official delegation) are an exception to our usual ‘thanks but no thanks’ approach.</w:t>
      </w:r>
    </w:p>
    <w:p w14:paraId="3E8D4816" w14:textId="77777777" w:rsidR="00BC31D6" w:rsidRPr="000E5CF0" w:rsidRDefault="00BC31D6" w:rsidP="00C4144E">
      <w:pPr>
        <w:pStyle w:val="NormalIndent"/>
      </w:pPr>
      <w:r w:rsidRPr="000E5CF0">
        <w:t>Regardless of its monetary value, an official gift or official item:</w:t>
      </w:r>
    </w:p>
    <w:p w14:paraId="4D1341B1" w14:textId="77777777" w:rsidR="00BC31D6" w:rsidRPr="000E5CF0" w:rsidRDefault="00BC31D6" w:rsidP="00C4144E">
      <w:pPr>
        <w:pStyle w:val="Bulletindent"/>
      </w:pPr>
      <w:r w:rsidRPr="000E5CF0">
        <w:t>must be declared</w:t>
      </w:r>
    </w:p>
    <w:p w14:paraId="76CC0B00" w14:textId="6EEE17E2" w:rsidR="00BC31D6" w:rsidRDefault="00BC31D6" w:rsidP="00C4144E">
      <w:pPr>
        <w:pStyle w:val="Bulletindent"/>
      </w:pPr>
      <w:r w:rsidRPr="000E5CF0">
        <w:t>will be recorded in the internal register</w:t>
      </w:r>
    </w:p>
    <w:p w14:paraId="7E632D34" w14:textId="4D0093B9" w:rsidR="001245A4" w:rsidRDefault="001245A4" w:rsidP="00C4144E">
      <w:pPr>
        <w:pStyle w:val="Bulletindent"/>
      </w:pPr>
      <w:r>
        <w:t>must be handed over to People and Governance</w:t>
      </w:r>
      <w:r w:rsidR="003B378E">
        <w:t xml:space="preserve"> (DGS)</w:t>
      </w:r>
    </w:p>
    <w:p w14:paraId="5CE94119" w14:textId="6EFAF294" w:rsidR="001245A4" w:rsidRPr="000E5CF0" w:rsidRDefault="001245A4" w:rsidP="00C4144E">
      <w:pPr>
        <w:pStyle w:val="Bulletindent"/>
      </w:pPr>
      <w:r>
        <w:t>will also be recorded in DTF’s Official Gift register</w:t>
      </w:r>
    </w:p>
    <w:p w14:paraId="0CCEE7D4" w14:textId="77777777" w:rsidR="00BC31D6" w:rsidRPr="000E5CF0" w:rsidRDefault="00BC31D6" w:rsidP="00C4144E">
      <w:pPr>
        <w:pStyle w:val="Bulletindent"/>
      </w:pPr>
      <w:r w:rsidRPr="000E5CF0">
        <w:t>will not usually be published in the online public register</w:t>
      </w:r>
    </w:p>
    <w:p w14:paraId="78A067FC" w14:textId="60B0EE1C" w:rsidR="00BC31D6" w:rsidRPr="000E5CF0" w:rsidRDefault="00BC31D6" w:rsidP="00C4144E">
      <w:pPr>
        <w:pStyle w:val="Bulletindent"/>
      </w:pPr>
      <w:r w:rsidRPr="000E5CF0">
        <w:t xml:space="preserve">belongs to </w:t>
      </w:r>
      <w:r w:rsidR="0046388A">
        <w:t>DTF</w:t>
      </w:r>
      <w:r w:rsidRPr="000E5CF0">
        <w:t>.</w:t>
      </w:r>
    </w:p>
    <w:p w14:paraId="3CC222B0" w14:textId="77777777" w:rsidR="00BC31D6" w:rsidRPr="000E5CF0" w:rsidRDefault="00BC31D6" w:rsidP="00C4144E">
      <w:pPr>
        <w:pStyle w:val="NormalIndent"/>
      </w:pPr>
      <w:r w:rsidRPr="000E5CF0">
        <w:lastRenderedPageBreak/>
        <w:t>Some exceptions exist (see below).</w:t>
      </w:r>
    </w:p>
    <w:p w14:paraId="7EB98264" w14:textId="77777777" w:rsidR="00BC31D6" w:rsidRPr="002F12B7" w:rsidRDefault="00BC31D6" w:rsidP="00C4144E">
      <w:pPr>
        <w:pStyle w:val="Heading2numbered"/>
      </w:pPr>
      <w:bookmarkStart w:id="114" w:name="_Toc174454052"/>
      <w:bookmarkStart w:id="115" w:name="_Toc177664169"/>
      <w:r w:rsidRPr="002F12B7">
        <w:t>Applying for ownership of an official item</w:t>
      </w:r>
      <w:bookmarkEnd w:id="114"/>
      <w:bookmarkEnd w:id="115"/>
    </w:p>
    <w:p w14:paraId="2DCC28F8" w14:textId="77777777" w:rsidR="00BC31D6" w:rsidRPr="000E5CF0" w:rsidRDefault="00BC31D6" w:rsidP="00276A73">
      <w:pPr>
        <w:pStyle w:val="NormalIndent"/>
      </w:pPr>
      <w:r w:rsidRPr="000E5CF0">
        <w:t>If an official item was given to you specifically in recognition of your work or contribution, you may retain it provided that:</w:t>
      </w:r>
    </w:p>
    <w:p w14:paraId="0C4C88A4" w14:textId="77777777" w:rsidR="00BC31D6" w:rsidRPr="000E5CF0" w:rsidRDefault="00BC31D6" w:rsidP="00276A73">
      <w:pPr>
        <w:pStyle w:val="Bulletindent"/>
      </w:pPr>
      <w:r w:rsidRPr="000E5CF0">
        <w:t>it is the express wish of the giver</w:t>
      </w:r>
    </w:p>
    <w:p w14:paraId="6F22A72F" w14:textId="77777777" w:rsidR="00BC31D6" w:rsidRPr="000E5CF0" w:rsidRDefault="00BC31D6" w:rsidP="00276A73">
      <w:pPr>
        <w:pStyle w:val="Bulletindent"/>
      </w:pPr>
      <w:r w:rsidRPr="000E5CF0">
        <w:t>it benefits our organisation’s relationship with the giver</w:t>
      </w:r>
    </w:p>
    <w:p w14:paraId="1F74AB57" w14:textId="77777777" w:rsidR="00BC31D6" w:rsidRPr="000E5CF0" w:rsidRDefault="00BC31D6" w:rsidP="00276A73">
      <w:pPr>
        <w:pStyle w:val="Bulletindent"/>
      </w:pPr>
      <w:r w:rsidRPr="000E5CF0">
        <w:t>it is appropriate given the significance and value of the item</w:t>
      </w:r>
    </w:p>
    <w:p w14:paraId="59DDE66C" w14:textId="77777777" w:rsidR="00BC31D6" w:rsidRPr="000E5CF0" w:rsidRDefault="00BC31D6" w:rsidP="00276A73">
      <w:pPr>
        <w:pStyle w:val="Bulletindent"/>
      </w:pPr>
      <w:r w:rsidRPr="000E5CF0">
        <w:t xml:space="preserve">it would be consistent with community expectations </w:t>
      </w:r>
    </w:p>
    <w:p w14:paraId="30DD9174" w14:textId="77777777" w:rsidR="00BC31D6" w:rsidRPr="000E5CF0" w:rsidRDefault="00BC31D6" w:rsidP="00276A73">
      <w:pPr>
        <w:pStyle w:val="Bulletindent"/>
      </w:pPr>
      <w:r w:rsidRPr="000E5CF0">
        <w:t xml:space="preserve">it is unlikely to bring you or our organisation into disrepute, and </w:t>
      </w:r>
    </w:p>
    <w:p w14:paraId="3813FAEA" w14:textId="77777777" w:rsidR="001245A4" w:rsidRDefault="00BC31D6" w:rsidP="001245A4">
      <w:pPr>
        <w:pStyle w:val="Bulletindent"/>
      </w:pPr>
      <w:r w:rsidRPr="000E5CF0">
        <w:t xml:space="preserve">your manager </w:t>
      </w:r>
      <w:r w:rsidR="001245A4">
        <w:t>supports this</w:t>
      </w:r>
    </w:p>
    <w:p w14:paraId="09720DA1" w14:textId="7E24B96B" w:rsidR="001245A4" w:rsidRPr="000E5CF0" w:rsidRDefault="001245A4" w:rsidP="001245A4">
      <w:pPr>
        <w:pStyle w:val="Bulletindent"/>
      </w:pPr>
      <w:r>
        <w:t>People and Governance approve it.</w:t>
      </w:r>
    </w:p>
    <w:p w14:paraId="0330AAA9" w14:textId="77777777" w:rsidR="001245A4" w:rsidRDefault="001245A4" w:rsidP="00BD18FA">
      <w:pPr>
        <w:pStyle w:val="Bulletindent"/>
        <w:numPr>
          <w:ilvl w:val="0"/>
          <w:numId w:val="0"/>
        </w:numPr>
        <w:ind w:left="1152"/>
      </w:pPr>
    </w:p>
    <w:p w14:paraId="13E52BFF" w14:textId="7B61007B" w:rsidR="00BC31D6" w:rsidRDefault="00BC31D6" w:rsidP="00BD18FA">
      <w:pPr>
        <w:pStyle w:val="Bulletindent"/>
        <w:numPr>
          <w:ilvl w:val="0"/>
          <w:numId w:val="0"/>
        </w:numPr>
        <w:ind w:left="1152" w:hanging="360"/>
      </w:pPr>
      <w:r w:rsidRPr="000E5CF0">
        <w:t>You cannot retain the gift unless it meets all the above requirements.</w:t>
      </w:r>
    </w:p>
    <w:p w14:paraId="59D587C3" w14:textId="77777777" w:rsidR="00BC31D6" w:rsidRPr="002F12B7" w:rsidRDefault="00BC31D6" w:rsidP="00276A73">
      <w:pPr>
        <w:pStyle w:val="Heading1numbered"/>
      </w:pPr>
      <w:bookmarkStart w:id="116" w:name="_Toc177664170"/>
      <w:r w:rsidRPr="002F12B7">
        <w:t>Offers to our organisation</w:t>
      </w:r>
      <w:bookmarkEnd w:id="116"/>
      <w:r w:rsidRPr="002F12B7">
        <w:t xml:space="preserve"> </w:t>
      </w:r>
    </w:p>
    <w:p w14:paraId="6FC63188" w14:textId="77777777" w:rsidR="00BC31D6" w:rsidRPr="005E51AE" w:rsidRDefault="00BC31D6" w:rsidP="00276A73">
      <w:pPr>
        <w:pStyle w:val="NormalIndent"/>
      </w:pPr>
      <w:r w:rsidRPr="005E51AE">
        <w:t>Sometimes offers are made to our organisation itself. For example, offers of equipment.</w:t>
      </w:r>
    </w:p>
    <w:p w14:paraId="21672B9D" w14:textId="4684CAAF" w:rsidR="00BC31D6" w:rsidRPr="005E51AE" w:rsidRDefault="00BC31D6" w:rsidP="00276A73">
      <w:pPr>
        <w:pStyle w:val="NormalIndent"/>
      </w:pPr>
      <w:r w:rsidRPr="005E51AE">
        <w:t xml:space="preserve">In deciding whether to accept such an offer, </w:t>
      </w:r>
      <w:r w:rsidR="0046388A">
        <w:t>DTF</w:t>
      </w:r>
      <w:r w:rsidRPr="005E51AE">
        <w:t xml:space="preserve"> will </w:t>
      </w:r>
      <w:proofErr w:type="gramStart"/>
      <w:r w:rsidRPr="005E51AE">
        <w:t>take into account</w:t>
      </w:r>
      <w:proofErr w:type="gramEnd"/>
      <w:r w:rsidRPr="005E51AE">
        <w:t>:</w:t>
      </w:r>
    </w:p>
    <w:p w14:paraId="0E00ED98" w14:textId="77777777" w:rsidR="00BC31D6" w:rsidRPr="005E51AE" w:rsidRDefault="00BC31D6" w:rsidP="00276A73">
      <w:pPr>
        <w:pStyle w:val="Bulletindent"/>
      </w:pPr>
      <w:r w:rsidRPr="005E51AE">
        <w:t>whether the offer passes the ‘Integrity test - offers you must refuse’</w:t>
      </w:r>
    </w:p>
    <w:p w14:paraId="54A7A59A" w14:textId="77777777" w:rsidR="00BC31D6" w:rsidRPr="005E51AE" w:rsidRDefault="00BC31D6" w:rsidP="00276A73">
      <w:pPr>
        <w:pStyle w:val="Bulletindent"/>
      </w:pPr>
      <w:proofErr w:type="gramStart"/>
      <w:r w:rsidRPr="005E51AE">
        <w:t>in particular, will</w:t>
      </w:r>
      <w:proofErr w:type="gramEnd"/>
      <w:r w:rsidRPr="005E51AE">
        <w:t xml:space="preserve"> carefully scrutinise:</w:t>
      </w:r>
    </w:p>
    <w:p w14:paraId="3E88E66D" w14:textId="77777777" w:rsidR="00BC31D6" w:rsidRPr="005E51AE" w:rsidRDefault="00BC31D6" w:rsidP="00276A73">
      <w:pPr>
        <w:pStyle w:val="Bulletindent2"/>
      </w:pPr>
      <w:r w:rsidRPr="005E51AE">
        <w:t>the people or organisation making the offer</w:t>
      </w:r>
    </w:p>
    <w:p w14:paraId="24FCC981" w14:textId="77777777" w:rsidR="00BC31D6" w:rsidRPr="005E51AE" w:rsidRDefault="00BC31D6" w:rsidP="00276A73">
      <w:pPr>
        <w:pStyle w:val="Bulletindent2"/>
      </w:pPr>
      <w:r w:rsidRPr="005E51AE">
        <w:t>the nature and circumstances of the offer</w:t>
      </w:r>
    </w:p>
    <w:p w14:paraId="10CB0E8B" w14:textId="77777777" w:rsidR="00BC31D6" w:rsidRPr="005E51AE" w:rsidRDefault="00BC31D6" w:rsidP="00276A73">
      <w:pPr>
        <w:pStyle w:val="Bulletindent2"/>
      </w:pPr>
      <w:r w:rsidRPr="005E51AE">
        <w:t>the level of public benefit if the offer is accepted.</w:t>
      </w:r>
    </w:p>
    <w:p w14:paraId="58F99235" w14:textId="77777777" w:rsidR="00BC31D6" w:rsidRPr="005E51AE" w:rsidRDefault="00BC31D6" w:rsidP="00276A73">
      <w:pPr>
        <w:pStyle w:val="NormalIndent"/>
      </w:pPr>
      <w:r w:rsidRPr="005E51AE">
        <w:t>Our organisation must reject any offer that is not consistent with community expectations.</w:t>
      </w:r>
    </w:p>
    <w:p w14:paraId="796ADF6E" w14:textId="77777777" w:rsidR="00BC31D6" w:rsidRPr="002F12B7" w:rsidRDefault="00BC31D6" w:rsidP="00276A73">
      <w:pPr>
        <w:pStyle w:val="Heading2numbered"/>
      </w:pPr>
      <w:bookmarkStart w:id="117" w:name="_Toc174454054"/>
      <w:bookmarkStart w:id="118" w:name="_Toc177664171"/>
      <w:r w:rsidRPr="002F12B7">
        <w:t>Official items</w:t>
      </w:r>
      <w:bookmarkEnd w:id="117"/>
      <w:bookmarkEnd w:id="118"/>
    </w:p>
    <w:p w14:paraId="71DD3080" w14:textId="3C6CD8C9" w:rsidR="001245A4" w:rsidRDefault="00BC31D6" w:rsidP="00276A73">
      <w:pPr>
        <w:pStyle w:val="NormalIndent"/>
      </w:pPr>
      <w:r w:rsidRPr="005E51AE">
        <w:t xml:space="preserve">If an offer of an official item is accepted by one of our employees, it becomes the property of </w:t>
      </w:r>
      <w:r w:rsidR="0046388A">
        <w:t>DTF</w:t>
      </w:r>
      <w:r w:rsidRPr="005E51AE">
        <w:t xml:space="preserve">, with some exceptions (see above). </w:t>
      </w:r>
      <w:r w:rsidR="001245A4">
        <w:t>The item must be handed in to People and Governance team where it will be recorded on DTF’s Official Gift Register.</w:t>
      </w:r>
    </w:p>
    <w:p w14:paraId="140A798C" w14:textId="2153EA09" w:rsidR="00BC31D6" w:rsidRDefault="0046388A" w:rsidP="00276A73">
      <w:pPr>
        <w:pStyle w:val="NormalIndent"/>
      </w:pPr>
      <w:r>
        <w:t>DTF</w:t>
      </w:r>
      <w:r w:rsidR="00BC31D6" w:rsidRPr="005E51AE">
        <w:t xml:space="preserve"> will decide what to do with each official item that comes into its possession according to the nature of the item and our own policies.</w:t>
      </w:r>
      <w:r w:rsidR="001245A4">
        <w:t xml:space="preserve"> This may include storing the item, placing the item on display, donating the item, or destroying it.</w:t>
      </w:r>
    </w:p>
    <w:p w14:paraId="13D23C18" w14:textId="3F3FEEB9" w:rsidR="001245A4" w:rsidRPr="005E51AE" w:rsidRDefault="001245A4" w:rsidP="00276A73">
      <w:pPr>
        <w:pStyle w:val="NormalIndent"/>
      </w:pPr>
      <w:r>
        <w:t>Staff may apply for ownership of an official item they have been given (see 13.1 above).</w:t>
      </w:r>
    </w:p>
    <w:p w14:paraId="5F99C0AF" w14:textId="77777777" w:rsidR="00BC31D6" w:rsidRPr="002F12B7" w:rsidRDefault="00BC31D6" w:rsidP="00276A73">
      <w:pPr>
        <w:pStyle w:val="Heading2numbered"/>
      </w:pPr>
      <w:bookmarkStart w:id="119" w:name="_Toc174454055"/>
      <w:bookmarkStart w:id="120" w:name="_Toc177664172"/>
      <w:r w:rsidRPr="002F12B7">
        <w:t>Reward and recognition offers</w:t>
      </w:r>
      <w:bookmarkEnd w:id="119"/>
      <w:bookmarkEnd w:id="120"/>
    </w:p>
    <w:p w14:paraId="2881E82C" w14:textId="77777777" w:rsidR="00BC31D6" w:rsidRPr="005E51AE" w:rsidRDefault="00BC31D6" w:rsidP="00276A73">
      <w:pPr>
        <w:pStyle w:val="NormalIndent"/>
      </w:pPr>
      <w:r w:rsidRPr="005E51AE">
        <w:t xml:space="preserve">Sometimes, an offer is made to provide our organisation with a benefit like discounts, free tickets or equipment for employees. </w:t>
      </w:r>
    </w:p>
    <w:p w14:paraId="2519F7F7" w14:textId="77777777" w:rsidR="000271C8" w:rsidRDefault="000271C8">
      <w:pPr>
        <w:spacing w:before="0" w:after="200" w:line="276" w:lineRule="auto"/>
      </w:pPr>
      <w:r>
        <w:br w:type="page"/>
      </w:r>
    </w:p>
    <w:p w14:paraId="1AB4975C" w14:textId="3F07B0E4" w:rsidR="00BC31D6" w:rsidRPr="005E51AE" w:rsidRDefault="00BC31D6" w:rsidP="00276A73">
      <w:pPr>
        <w:pStyle w:val="NormalIndent"/>
      </w:pPr>
      <w:r w:rsidRPr="005E51AE">
        <w:lastRenderedPageBreak/>
        <w:t xml:space="preserve">Sometimes, our organisation may decide to accept the offer for reward and recognition purposes after </w:t>
      </w:r>
      <w:proofErr w:type="gramStart"/>
      <w:r w:rsidRPr="005E51AE">
        <w:t>taking into account</w:t>
      </w:r>
      <w:proofErr w:type="gramEnd"/>
      <w:r w:rsidRPr="005E51AE">
        <w:t>:</w:t>
      </w:r>
    </w:p>
    <w:p w14:paraId="1D1F60D1" w14:textId="77777777" w:rsidR="00BC31D6" w:rsidRPr="005E51AE" w:rsidRDefault="00BC31D6" w:rsidP="00276A73">
      <w:pPr>
        <w:pStyle w:val="Bulletindent"/>
      </w:pPr>
      <w:r w:rsidRPr="005E51AE">
        <w:t xml:space="preserve">the above factors, and </w:t>
      </w:r>
    </w:p>
    <w:p w14:paraId="57D1F4D6" w14:textId="77777777" w:rsidR="00BC31D6" w:rsidRPr="005E51AE" w:rsidRDefault="00BC31D6" w:rsidP="00276A73">
      <w:pPr>
        <w:pStyle w:val="Bulletindent"/>
      </w:pPr>
      <w:r w:rsidRPr="005E51AE">
        <w:t xml:space="preserve">any other relevant requirements of this policy. </w:t>
      </w:r>
    </w:p>
    <w:p w14:paraId="2CAA9773" w14:textId="77777777" w:rsidR="00BC31D6" w:rsidRPr="002F12B7" w:rsidRDefault="00BC31D6" w:rsidP="00276A73">
      <w:pPr>
        <w:pStyle w:val="Heading2numbered"/>
      </w:pPr>
      <w:bookmarkStart w:id="121" w:name="_Toc174454056"/>
      <w:bookmarkStart w:id="122" w:name="_Toc177664173"/>
      <w:r w:rsidRPr="002F12B7">
        <w:t>Donations or gifts given on our organisation’s behalf</w:t>
      </w:r>
      <w:bookmarkEnd w:id="121"/>
      <w:bookmarkEnd w:id="122"/>
    </w:p>
    <w:p w14:paraId="2780EB39" w14:textId="67ADCF5D" w:rsidR="00BC31D6" w:rsidRPr="005E51AE" w:rsidRDefault="00BC31D6" w:rsidP="00276A73">
      <w:pPr>
        <w:pStyle w:val="NormalIndent"/>
      </w:pPr>
      <w:r w:rsidRPr="005E51AE">
        <w:t>Sometimes an individual or business that has a relationship with our organisation may seek to donate or gift to a third party, like a charity, in our name or on our behalf. Often this happens without seeking prior approval from our organisation or giving us any opportunity to accept or refuse the gift or donation</w:t>
      </w:r>
      <w:r w:rsidR="00864BAD" w:rsidRPr="005E51AE">
        <w:t xml:space="preserve">. </w:t>
      </w:r>
    </w:p>
    <w:p w14:paraId="17CCB862" w14:textId="77777777" w:rsidR="00BC31D6" w:rsidRPr="005E51AE" w:rsidRDefault="00BC31D6" w:rsidP="00276A73">
      <w:pPr>
        <w:pStyle w:val="NormalIndent"/>
      </w:pPr>
      <w:r w:rsidRPr="005E51AE">
        <w:t xml:space="preserve">There are reputational risks associated with any donation or gift made on our behalf, even where this is well meaning. </w:t>
      </w:r>
    </w:p>
    <w:p w14:paraId="23CA56CE" w14:textId="77777777" w:rsidR="00BC31D6" w:rsidRPr="005E51AE" w:rsidRDefault="00BC31D6" w:rsidP="00276A73">
      <w:pPr>
        <w:pStyle w:val="NormalIndent"/>
      </w:pPr>
      <w:r w:rsidRPr="005E51AE">
        <w:t>For example, it can be seen as preferencing one charitable organisation over another and can impact the perception of and trust in the Victorian Government as a whole.</w:t>
      </w:r>
    </w:p>
    <w:p w14:paraId="2470D017" w14:textId="77777777" w:rsidR="00BC31D6" w:rsidRPr="005E51AE" w:rsidRDefault="00BC31D6" w:rsidP="00276A73">
      <w:pPr>
        <w:pStyle w:val="NormalIndent"/>
      </w:pPr>
      <w:r w:rsidRPr="005E51AE">
        <w:t>There are other risks associated with allowing a commercial partner to donate or gift in this manner, including the impact that this may have on future procurement or work activities.</w:t>
      </w:r>
    </w:p>
    <w:p w14:paraId="16EBBF20" w14:textId="77777777" w:rsidR="00BC31D6" w:rsidRPr="005E51AE" w:rsidRDefault="00BC31D6" w:rsidP="00276A73">
      <w:pPr>
        <w:pStyle w:val="NormalIndent"/>
      </w:pPr>
      <w:r w:rsidRPr="005E51AE">
        <w:t>Our organisation expects that everyone who works with us is made aware of our expectations around donations made in our name.</w:t>
      </w:r>
    </w:p>
    <w:p w14:paraId="6D0FEE03" w14:textId="77777777" w:rsidR="00BC31D6" w:rsidRPr="005E51AE" w:rsidRDefault="00BC31D6" w:rsidP="00276A73">
      <w:pPr>
        <w:pStyle w:val="NormalIndent"/>
      </w:pPr>
      <w:r w:rsidRPr="005E51AE">
        <w:t xml:space="preserve">While there is no opportunity to refuse the donation or gift once made, the commercial partner should be informed that no gift or donation should be made on our organisation’s behalf in future without a formal offer and approval. </w:t>
      </w:r>
    </w:p>
    <w:p w14:paraId="56FFB2A3" w14:textId="0BE39612" w:rsidR="00010B55" w:rsidRDefault="00BC31D6" w:rsidP="00276A73">
      <w:pPr>
        <w:pStyle w:val="NormalIndent"/>
      </w:pPr>
      <w:r w:rsidRPr="005E51AE">
        <w:t>Where a gift or donation has been made without prior approval, that gift or donation should be listed on the gifts, benefits and hospitality register, noting that there was no opportunity to accept or refuse.</w:t>
      </w:r>
    </w:p>
    <w:p w14:paraId="0487ABA7" w14:textId="77777777" w:rsidR="000271C8" w:rsidRDefault="000271C8">
      <w:pPr>
        <w:spacing w:before="0" w:after="200" w:line="276" w:lineRule="auto"/>
        <w:rPr>
          <w:rFonts w:asciiTheme="majorHAnsi" w:eastAsiaTheme="majorEastAsia" w:hAnsiTheme="majorHAnsi" w:cstheme="majorBidi"/>
          <w:b/>
          <w:bCs/>
          <w:color w:val="3A3467" w:themeColor="text2"/>
          <w:sz w:val="36"/>
          <w:szCs w:val="28"/>
        </w:rPr>
      </w:pPr>
      <w:r>
        <w:br w:type="page"/>
      </w:r>
    </w:p>
    <w:p w14:paraId="265EBE01" w14:textId="69FC0639" w:rsidR="006E25ED" w:rsidRPr="006E25ED" w:rsidRDefault="006E25ED" w:rsidP="006E25ED">
      <w:pPr>
        <w:pStyle w:val="Heading1"/>
      </w:pPr>
      <w:bookmarkStart w:id="123" w:name="_Toc177664174"/>
      <w:r w:rsidRPr="006E25ED">
        <w:lastRenderedPageBreak/>
        <w:t xml:space="preserve">Part </w:t>
      </w:r>
      <w:r w:rsidR="00ED24DB">
        <w:t>B</w:t>
      </w:r>
      <w:r w:rsidRPr="006E25ED">
        <w:t xml:space="preserve"> – Providing to others</w:t>
      </w:r>
      <w:bookmarkEnd w:id="123"/>
    </w:p>
    <w:p w14:paraId="1BABE589" w14:textId="2E30EE65" w:rsidR="006E25ED" w:rsidRPr="002F12B7" w:rsidRDefault="006E25ED" w:rsidP="006E25ED">
      <w:pPr>
        <w:pStyle w:val="Heading1numbered"/>
      </w:pPr>
      <w:bookmarkStart w:id="124" w:name="_Toc177664175"/>
      <w:r w:rsidRPr="002F12B7">
        <w:t>Integrity test – providing</w:t>
      </w:r>
      <w:r w:rsidR="00320537">
        <w:t xml:space="preserve"> gifts, benefits or hospitality</w:t>
      </w:r>
      <w:bookmarkEnd w:id="124"/>
      <w:r w:rsidRPr="002F12B7">
        <w:t xml:space="preserve"> </w:t>
      </w:r>
    </w:p>
    <w:p w14:paraId="2C9182F3" w14:textId="77777777" w:rsidR="006E25ED" w:rsidRPr="002861B6" w:rsidRDefault="006E25ED" w:rsidP="006E25ED">
      <w:pPr>
        <w:pStyle w:val="NormalIndent"/>
        <w:rPr>
          <w:rFonts w:eastAsia="Times New Roman"/>
        </w:rPr>
      </w:pPr>
      <w:r w:rsidRPr="002F12B7">
        <w:rPr>
          <w:rFonts w:eastAsia="Times New Roman"/>
        </w:rPr>
        <w:t xml:space="preserve">When providing a gift, benefit or hospitality on behalf of our organisation, you must ensure </w:t>
      </w:r>
      <w:proofErr w:type="gramStart"/>
      <w:r w:rsidRPr="002F12B7">
        <w:rPr>
          <w:rFonts w:eastAsia="Times New Roman"/>
        </w:rPr>
        <w:t>all of</w:t>
      </w:r>
      <w:proofErr w:type="gramEnd"/>
      <w:r w:rsidRPr="002F12B7">
        <w:rPr>
          <w:rFonts w:eastAsia="Times New Roman"/>
        </w:rPr>
        <w:t xml:space="preserve"> the following: </w:t>
      </w:r>
    </w:p>
    <w:p w14:paraId="6559775F" w14:textId="77777777" w:rsidR="006E25ED" w:rsidRPr="002F12B7" w:rsidRDefault="006E25ED" w:rsidP="008F4981">
      <w:pPr>
        <w:pStyle w:val="Heading2numbered"/>
      </w:pPr>
      <w:bookmarkStart w:id="125" w:name="_Toc174454059"/>
      <w:bookmarkStart w:id="126" w:name="_Toc177664176"/>
      <w:r w:rsidRPr="002F12B7">
        <w:t>Business reason</w:t>
      </w:r>
      <w:bookmarkEnd w:id="125"/>
      <w:bookmarkEnd w:id="126"/>
      <w:r w:rsidRPr="002F12B7">
        <w:t xml:space="preserve"> </w:t>
      </w:r>
    </w:p>
    <w:p w14:paraId="34456236" w14:textId="77777777" w:rsidR="006E25ED" w:rsidRPr="002861B6" w:rsidRDefault="006E25ED" w:rsidP="008F4981">
      <w:pPr>
        <w:pStyle w:val="NormalIndent"/>
        <w:rPr>
          <w:rFonts w:eastAsia="Times New Roman"/>
        </w:rPr>
      </w:pPr>
      <w:r w:rsidRPr="002F12B7">
        <w:rPr>
          <w:rFonts w:eastAsia="Times New Roman"/>
        </w:rPr>
        <w:t xml:space="preserve">Ensure it is for a business reason. There must be a legitimate business benefit that furthers the conduct of official business or other legitimate goals of our organisation, the public sector or the State. </w:t>
      </w:r>
    </w:p>
    <w:p w14:paraId="64D57E44" w14:textId="77777777" w:rsidR="006E25ED" w:rsidRPr="002861B6" w:rsidRDefault="006E25ED" w:rsidP="008F4981">
      <w:pPr>
        <w:pStyle w:val="NormalIndent"/>
        <w:rPr>
          <w:rFonts w:eastAsia="Times New Roman"/>
        </w:rPr>
      </w:pPr>
      <w:r w:rsidRPr="002F12B7">
        <w:rPr>
          <w:rFonts w:eastAsia="Times New Roman"/>
        </w:rPr>
        <w:t>Some examples of legitimate business reasons are to:</w:t>
      </w:r>
    </w:p>
    <w:p w14:paraId="6D59EFEF" w14:textId="77777777" w:rsidR="006E25ED" w:rsidRPr="002861B6" w:rsidRDefault="006E25ED" w:rsidP="008F4981">
      <w:pPr>
        <w:pStyle w:val="Bulletindent"/>
      </w:pPr>
      <w:r w:rsidRPr="002F12B7">
        <w:t xml:space="preserve">welcome guests </w:t>
      </w:r>
    </w:p>
    <w:p w14:paraId="2E569FFB" w14:textId="77777777" w:rsidR="006E25ED" w:rsidRPr="002861B6" w:rsidRDefault="006E25ED" w:rsidP="008F4981">
      <w:pPr>
        <w:pStyle w:val="Bulletindent"/>
      </w:pPr>
      <w:r w:rsidRPr="002F12B7">
        <w:t>facilitate the development of business relationships and outcomes</w:t>
      </w:r>
    </w:p>
    <w:p w14:paraId="4C443946" w14:textId="77777777" w:rsidR="006E25ED" w:rsidRPr="006A55B9" w:rsidRDefault="006E25ED" w:rsidP="008F4981">
      <w:pPr>
        <w:pStyle w:val="Bulletindent"/>
      </w:pPr>
      <w:r w:rsidRPr="002F12B7">
        <w:t>celebrate achievements</w:t>
      </w:r>
      <w:r w:rsidRPr="006A55B9">
        <w:t>.</w:t>
      </w:r>
    </w:p>
    <w:p w14:paraId="70560B24" w14:textId="77777777" w:rsidR="006E25ED" w:rsidRPr="002F12B7" w:rsidRDefault="006E25ED" w:rsidP="008F4981">
      <w:pPr>
        <w:pStyle w:val="Heading2numbered"/>
      </w:pPr>
      <w:bookmarkStart w:id="127" w:name="_Toc174454060"/>
      <w:bookmarkStart w:id="128" w:name="_Toc177664177"/>
      <w:r w:rsidRPr="002F12B7">
        <w:t>No conflict of interest</w:t>
      </w:r>
      <w:bookmarkEnd w:id="127"/>
      <w:bookmarkEnd w:id="128"/>
      <w:r w:rsidRPr="002F12B7">
        <w:t xml:space="preserve"> </w:t>
      </w:r>
    </w:p>
    <w:p w14:paraId="2FF666AE" w14:textId="77777777" w:rsidR="006E25ED" w:rsidRPr="002F12B7" w:rsidRDefault="006E25ED" w:rsidP="008F4981">
      <w:pPr>
        <w:pStyle w:val="NormalIndent"/>
        <w:rPr>
          <w:rFonts w:eastAsia="Times New Roman"/>
        </w:rPr>
      </w:pPr>
      <w:r w:rsidRPr="002F12B7">
        <w:rPr>
          <w:rFonts w:eastAsia="Times New Roman"/>
        </w:rPr>
        <w:t>Ensure it does not raise a conflict of interest (actual, potential or perceived).</w:t>
      </w:r>
    </w:p>
    <w:p w14:paraId="1ACDEBC4" w14:textId="77777777" w:rsidR="006E25ED" w:rsidRPr="002F12B7" w:rsidRDefault="006E25ED" w:rsidP="008F4981">
      <w:pPr>
        <w:pStyle w:val="Heading2numbered"/>
      </w:pPr>
      <w:bookmarkStart w:id="129" w:name="_Toc174454061"/>
      <w:bookmarkStart w:id="130" w:name="_Toc177664178"/>
      <w:r w:rsidRPr="002F12B7">
        <w:t>Proportionate costs</w:t>
      </w:r>
      <w:bookmarkEnd w:id="129"/>
      <w:bookmarkEnd w:id="130"/>
      <w:r w:rsidRPr="002F12B7">
        <w:t xml:space="preserve"> </w:t>
      </w:r>
    </w:p>
    <w:p w14:paraId="68DA8DC6" w14:textId="77777777" w:rsidR="006E25ED" w:rsidRPr="001727A4" w:rsidRDefault="006E25ED" w:rsidP="008F4981">
      <w:pPr>
        <w:pStyle w:val="NormalIndent"/>
      </w:pPr>
      <w:r w:rsidRPr="001727A4">
        <w:t>Ensure that any costs incurred are proportionate to the benefits obtained for the State.</w:t>
      </w:r>
    </w:p>
    <w:p w14:paraId="237DE163" w14:textId="77777777" w:rsidR="006E25ED" w:rsidRPr="002F12B7" w:rsidRDefault="006E25ED" w:rsidP="008F4981">
      <w:pPr>
        <w:pStyle w:val="Heading2numbered"/>
      </w:pPr>
      <w:bookmarkStart w:id="131" w:name="_Toc174454062"/>
      <w:bookmarkStart w:id="132" w:name="_Toc177664179"/>
      <w:r w:rsidRPr="002F12B7">
        <w:t>Consistent with community expectations</w:t>
      </w:r>
      <w:bookmarkEnd w:id="131"/>
      <w:bookmarkEnd w:id="132"/>
      <w:r w:rsidRPr="002F12B7">
        <w:t xml:space="preserve"> </w:t>
      </w:r>
    </w:p>
    <w:p w14:paraId="2F3C617E" w14:textId="77777777" w:rsidR="006E25ED" w:rsidRPr="001727A4" w:rsidRDefault="006E25ED" w:rsidP="008F4981">
      <w:pPr>
        <w:pStyle w:val="NormalIndent"/>
      </w:pPr>
      <w:r w:rsidRPr="001727A4">
        <w:t xml:space="preserve">Ensure that the event would be considered reasonable and consistent with community expectations. </w:t>
      </w:r>
    </w:p>
    <w:p w14:paraId="6850FC28" w14:textId="77777777" w:rsidR="006E25ED" w:rsidRPr="002F12B7" w:rsidRDefault="006E25ED" w:rsidP="008F4981">
      <w:pPr>
        <w:pStyle w:val="Heading2numbered"/>
      </w:pPr>
      <w:bookmarkStart w:id="133" w:name="_Toc174454063"/>
      <w:bookmarkStart w:id="134" w:name="_Toc177664180"/>
      <w:r w:rsidRPr="002F12B7">
        <w:t xml:space="preserve">Helpful guide on </w:t>
      </w:r>
      <w:proofErr w:type="gramStart"/>
      <w:r w:rsidRPr="002F12B7">
        <w:t>whether or not</w:t>
      </w:r>
      <w:proofErr w:type="gramEnd"/>
      <w:r w:rsidRPr="002F12B7">
        <w:t xml:space="preserve"> to provide gifts, benefits or hospitality to others</w:t>
      </w:r>
      <w:bookmarkEnd w:id="133"/>
      <w:bookmarkEnd w:id="134"/>
    </w:p>
    <w:p w14:paraId="05E680D9" w14:textId="77777777" w:rsidR="006E25ED" w:rsidRPr="001727A4" w:rsidRDefault="006E25ED" w:rsidP="0082353C">
      <w:pPr>
        <w:pStyle w:val="NormalIndent"/>
      </w:pPr>
      <w:r w:rsidRPr="001727A4">
        <w:t xml:space="preserve">You can use the following </w:t>
      </w:r>
      <w:r w:rsidRPr="002B51E8">
        <w:rPr>
          <w:b/>
          <w:bCs/>
        </w:rPr>
        <w:t>HOST</w:t>
      </w:r>
      <w:r w:rsidRPr="001727A4">
        <w:t xml:space="preserve"> questions to help you assess if providing a particular gift, benefit or hospitality would comply with the ‘Integrity test – providing’ above. </w:t>
      </w:r>
    </w:p>
    <w:p w14:paraId="76E9B109" w14:textId="5A7DF194" w:rsidR="000271C8" w:rsidRDefault="006E25ED" w:rsidP="0082353C">
      <w:pPr>
        <w:pStyle w:val="NormalIndent"/>
      </w:pPr>
      <w:r w:rsidRPr="002B51E8">
        <w:rPr>
          <w:b/>
          <w:bCs/>
        </w:rPr>
        <w:t>HOST</w:t>
      </w:r>
      <w:r w:rsidRPr="001727A4">
        <w:t xml:space="preserve"> is an acronym that stands for: hospitality, objectives, spend and trust. </w:t>
      </w:r>
    </w:p>
    <w:p w14:paraId="2CA99CEC" w14:textId="77777777" w:rsidR="000271C8" w:rsidRDefault="000271C8">
      <w:pPr>
        <w:spacing w:before="0" w:after="200" w:line="276" w:lineRule="auto"/>
      </w:pPr>
      <w:r>
        <w:br w:type="page"/>
      </w:r>
    </w:p>
    <w:p w14:paraId="34E1EE41" w14:textId="77777777" w:rsidR="006E25ED" w:rsidRDefault="006E25ED" w:rsidP="0082353C">
      <w:pPr>
        <w:pStyle w:val="NormalIndent"/>
      </w:pPr>
    </w:p>
    <w:tbl>
      <w:tblPr>
        <w:tblW w:w="8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4"/>
        <w:gridCol w:w="1220"/>
        <w:gridCol w:w="6717"/>
      </w:tblGrid>
      <w:tr w:rsidR="002D150E" w:rsidRPr="00263C2C" w14:paraId="4BBE3331" w14:textId="77777777" w:rsidTr="008B5C5C">
        <w:trPr>
          <w:trHeight w:val="1064"/>
        </w:trPr>
        <w:tc>
          <w:tcPr>
            <w:tcW w:w="414" w:type="dxa"/>
            <w:shd w:val="clear" w:color="auto" w:fill="0062A6"/>
          </w:tcPr>
          <w:p w14:paraId="4D6309A5" w14:textId="77777777" w:rsidR="002D150E" w:rsidRPr="008B5C5C" w:rsidRDefault="002D150E" w:rsidP="002F12B7">
            <w:pPr>
              <w:pStyle w:val="TableParagraph"/>
              <w:spacing w:before="101"/>
              <w:ind w:right="1"/>
              <w:jc w:val="center"/>
              <w:rPr>
                <w:rFonts w:asciiTheme="minorHAnsi" w:hAnsiTheme="minorHAnsi" w:cstheme="minorHAnsi"/>
                <w:b/>
                <w:bCs/>
                <w:sz w:val="20"/>
                <w:szCs w:val="20"/>
              </w:rPr>
            </w:pPr>
            <w:r w:rsidRPr="008B5C5C">
              <w:rPr>
                <w:rFonts w:asciiTheme="minorHAnsi" w:hAnsiTheme="minorHAnsi" w:cstheme="minorHAnsi"/>
                <w:b/>
                <w:bCs/>
                <w:color w:val="FFFFFF"/>
                <w:sz w:val="20"/>
                <w:szCs w:val="20"/>
              </w:rPr>
              <w:t>H</w:t>
            </w:r>
          </w:p>
        </w:tc>
        <w:tc>
          <w:tcPr>
            <w:tcW w:w="1220" w:type="dxa"/>
            <w:shd w:val="clear" w:color="auto" w:fill="CCE2F5"/>
          </w:tcPr>
          <w:p w14:paraId="6B75D748" w14:textId="77777777" w:rsidR="002D150E" w:rsidRPr="002B51E8" w:rsidRDefault="002D150E" w:rsidP="00867074">
            <w:pPr>
              <w:pStyle w:val="NormalIndent"/>
              <w:ind w:left="125"/>
              <w:rPr>
                <w:b/>
                <w:bCs/>
              </w:rPr>
            </w:pPr>
            <w:r w:rsidRPr="002B51E8">
              <w:rPr>
                <w:b/>
                <w:bCs/>
              </w:rPr>
              <w:t>Hospitality</w:t>
            </w:r>
          </w:p>
        </w:tc>
        <w:tc>
          <w:tcPr>
            <w:tcW w:w="6717" w:type="dxa"/>
            <w:shd w:val="clear" w:color="auto" w:fill="CCE2F5"/>
          </w:tcPr>
          <w:p w14:paraId="22D0C4EB" w14:textId="77777777" w:rsidR="002D150E" w:rsidRPr="002B51E8" w:rsidRDefault="002D150E" w:rsidP="004E753C">
            <w:pPr>
              <w:pStyle w:val="Bullet1"/>
              <w:ind w:hanging="305"/>
            </w:pPr>
            <w:r w:rsidRPr="002B51E8">
              <w:t>To whom is the gift or hospitality being provided?</w:t>
            </w:r>
          </w:p>
          <w:p w14:paraId="3E1F243E" w14:textId="77777777" w:rsidR="002D150E" w:rsidRPr="002B51E8" w:rsidRDefault="002D150E" w:rsidP="004E753C">
            <w:pPr>
              <w:pStyle w:val="Bullet1"/>
              <w:ind w:hanging="305"/>
            </w:pPr>
            <w:r w:rsidRPr="002B51E8">
              <w:t>Will recipients be external business associates, or individuals of the host organisation?</w:t>
            </w:r>
          </w:p>
        </w:tc>
      </w:tr>
      <w:tr w:rsidR="002D150E" w:rsidRPr="00263C2C" w14:paraId="1C35E458" w14:textId="77777777" w:rsidTr="008B5C5C">
        <w:trPr>
          <w:trHeight w:val="1280"/>
        </w:trPr>
        <w:tc>
          <w:tcPr>
            <w:tcW w:w="414" w:type="dxa"/>
            <w:shd w:val="clear" w:color="auto" w:fill="0062A6"/>
          </w:tcPr>
          <w:p w14:paraId="5ABEC261" w14:textId="77777777" w:rsidR="002D150E" w:rsidRPr="008B5C5C" w:rsidRDefault="002D150E" w:rsidP="002F12B7">
            <w:pPr>
              <w:pStyle w:val="TableParagraph"/>
              <w:spacing w:before="101"/>
              <w:ind w:right="1"/>
              <w:jc w:val="center"/>
              <w:rPr>
                <w:rFonts w:asciiTheme="minorHAnsi" w:hAnsiTheme="minorHAnsi" w:cstheme="minorHAnsi"/>
                <w:b/>
                <w:bCs/>
                <w:sz w:val="20"/>
                <w:szCs w:val="20"/>
              </w:rPr>
            </w:pPr>
            <w:r w:rsidRPr="008B5C5C">
              <w:rPr>
                <w:rFonts w:asciiTheme="minorHAnsi" w:hAnsiTheme="minorHAnsi" w:cstheme="minorHAnsi"/>
                <w:b/>
                <w:bCs/>
                <w:color w:val="FFFFFF"/>
                <w:sz w:val="20"/>
                <w:szCs w:val="20"/>
              </w:rPr>
              <w:t>O</w:t>
            </w:r>
          </w:p>
        </w:tc>
        <w:tc>
          <w:tcPr>
            <w:tcW w:w="1220" w:type="dxa"/>
            <w:shd w:val="clear" w:color="auto" w:fill="CCE2F5"/>
          </w:tcPr>
          <w:p w14:paraId="6333EC70" w14:textId="77777777" w:rsidR="002D150E" w:rsidRPr="002B51E8" w:rsidRDefault="002D150E" w:rsidP="00867074">
            <w:pPr>
              <w:pStyle w:val="NormalIndent"/>
              <w:ind w:left="125"/>
              <w:rPr>
                <w:b/>
                <w:bCs/>
              </w:rPr>
            </w:pPr>
            <w:r w:rsidRPr="002B51E8">
              <w:rPr>
                <w:b/>
                <w:bCs/>
              </w:rPr>
              <w:t>Objectives</w:t>
            </w:r>
          </w:p>
        </w:tc>
        <w:tc>
          <w:tcPr>
            <w:tcW w:w="6717" w:type="dxa"/>
            <w:shd w:val="clear" w:color="auto" w:fill="CCE2F5"/>
          </w:tcPr>
          <w:p w14:paraId="5A025F6D" w14:textId="77777777" w:rsidR="002D150E" w:rsidRPr="002B51E8" w:rsidRDefault="002D150E" w:rsidP="004E753C">
            <w:pPr>
              <w:pStyle w:val="Bullet1"/>
              <w:ind w:hanging="305"/>
            </w:pPr>
            <w:r w:rsidRPr="002B51E8">
              <w:t>For what purpose will hospitality be provided?</w:t>
            </w:r>
          </w:p>
          <w:p w14:paraId="2813B12A" w14:textId="77777777" w:rsidR="002D150E" w:rsidRPr="002B51E8" w:rsidRDefault="002D150E" w:rsidP="004E753C">
            <w:pPr>
              <w:pStyle w:val="Bullet1"/>
              <w:ind w:hanging="305"/>
            </w:pPr>
            <w:r w:rsidRPr="002B51E8">
              <w:t>Is the hospitality being provided to further the conduct of official business?</w:t>
            </w:r>
          </w:p>
          <w:p w14:paraId="16806690" w14:textId="77777777" w:rsidR="002D150E" w:rsidRPr="002B51E8" w:rsidRDefault="002D150E" w:rsidP="004E753C">
            <w:pPr>
              <w:pStyle w:val="Bullet1"/>
              <w:ind w:hanging="305"/>
            </w:pPr>
            <w:r w:rsidRPr="002B51E8">
              <w:t>Will it promote and support government policy objectives and priorities?</w:t>
            </w:r>
          </w:p>
          <w:p w14:paraId="56EB4EAB" w14:textId="77777777" w:rsidR="002D150E" w:rsidRPr="002B51E8" w:rsidRDefault="002D150E" w:rsidP="004E753C">
            <w:pPr>
              <w:pStyle w:val="Bullet1"/>
              <w:ind w:hanging="305"/>
            </w:pPr>
            <w:r w:rsidRPr="002B51E8">
              <w:t>Will it contribute to staff wellbeing and workplace satisfaction?</w:t>
            </w:r>
          </w:p>
        </w:tc>
      </w:tr>
      <w:tr w:rsidR="002D150E" w:rsidRPr="00263C2C" w14:paraId="672EE1AB" w14:textId="77777777" w:rsidTr="00391B69">
        <w:trPr>
          <w:trHeight w:val="699"/>
        </w:trPr>
        <w:tc>
          <w:tcPr>
            <w:tcW w:w="414" w:type="dxa"/>
            <w:shd w:val="clear" w:color="auto" w:fill="0062A6"/>
          </w:tcPr>
          <w:p w14:paraId="5A85BEDC" w14:textId="77777777" w:rsidR="002D150E" w:rsidRPr="008B5C5C" w:rsidRDefault="002D150E" w:rsidP="002F12B7">
            <w:pPr>
              <w:pStyle w:val="TableParagraph"/>
              <w:spacing w:before="100"/>
              <w:ind w:right="1"/>
              <w:jc w:val="center"/>
              <w:rPr>
                <w:rFonts w:asciiTheme="minorHAnsi" w:hAnsiTheme="minorHAnsi" w:cstheme="minorHAnsi"/>
                <w:b/>
                <w:bCs/>
                <w:sz w:val="20"/>
                <w:szCs w:val="20"/>
              </w:rPr>
            </w:pPr>
            <w:r w:rsidRPr="008B5C5C">
              <w:rPr>
                <w:rFonts w:asciiTheme="minorHAnsi" w:hAnsiTheme="minorHAnsi" w:cstheme="minorHAnsi"/>
                <w:b/>
                <w:bCs/>
                <w:color w:val="FFFFFF"/>
                <w:sz w:val="20"/>
                <w:szCs w:val="20"/>
              </w:rPr>
              <w:t>S</w:t>
            </w:r>
          </w:p>
        </w:tc>
        <w:tc>
          <w:tcPr>
            <w:tcW w:w="1220" w:type="dxa"/>
            <w:shd w:val="clear" w:color="auto" w:fill="CCE2F5"/>
          </w:tcPr>
          <w:p w14:paraId="57F7F548" w14:textId="77777777" w:rsidR="002D150E" w:rsidRPr="002B51E8" w:rsidRDefault="002D150E" w:rsidP="00867074">
            <w:pPr>
              <w:pStyle w:val="NormalIndent"/>
              <w:ind w:left="125"/>
              <w:rPr>
                <w:b/>
                <w:bCs/>
              </w:rPr>
            </w:pPr>
            <w:r w:rsidRPr="002B51E8">
              <w:rPr>
                <w:b/>
                <w:bCs/>
              </w:rPr>
              <w:t>Spend</w:t>
            </w:r>
          </w:p>
        </w:tc>
        <w:tc>
          <w:tcPr>
            <w:tcW w:w="6717" w:type="dxa"/>
            <w:shd w:val="clear" w:color="auto" w:fill="CCE2F5"/>
          </w:tcPr>
          <w:p w14:paraId="5E89B28E" w14:textId="77777777" w:rsidR="002D150E" w:rsidRPr="002B51E8" w:rsidRDefault="002D150E" w:rsidP="004E753C">
            <w:pPr>
              <w:pStyle w:val="Bullet1"/>
              <w:ind w:hanging="305"/>
            </w:pPr>
            <w:r w:rsidRPr="002B51E8">
              <w:t>Will public funds be spent?</w:t>
            </w:r>
          </w:p>
          <w:p w14:paraId="6393E4E6" w14:textId="77777777" w:rsidR="002D150E" w:rsidRPr="002B51E8" w:rsidRDefault="002D150E" w:rsidP="004E753C">
            <w:pPr>
              <w:pStyle w:val="Bullet1"/>
              <w:ind w:hanging="305"/>
            </w:pPr>
            <w:r w:rsidRPr="002B51E8">
              <w:t>What type of hospitality will be provided?</w:t>
            </w:r>
          </w:p>
          <w:p w14:paraId="3BC13A4D" w14:textId="77777777" w:rsidR="002D150E" w:rsidRPr="002B51E8" w:rsidRDefault="002D150E" w:rsidP="004E753C">
            <w:pPr>
              <w:pStyle w:val="Bullet1"/>
              <w:ind w:hanging="305"/>
            </w:pPr>
            <w:r w:rsidRPr="002B51E8">
              <w:t>Will it be modest or expensive, and will alcohol be provided as a courtesy or an indulgence?</w:t>
            </w:r>
          </w:p>
          <w:p w14:paraId="7EE66147" w14:textId="77777777" w:rsidR="002D150E" w:rsidRPr="002B51E8" w:rsidRDefault="002D150E" w:rsidP="004E753C">
            <w:pPr>
              <w:pStyle w:val="Bullet1"/>
              <w:ind w:hanging="305"/>
            </w:pPr>
            <w:r w:rsidRPr="002B51E8">
              <w:t>Will the costs incurred be proportionate to the benefits obtained?</w:t>
            </w:r>
          </w:p>
        </w:tc>
      </w:tr>
      <w:tr w:rsidR="002D150E" w:rsidRPr="00263C2C" w14:paraId="42474781" w14:textId="77777777" w:rsidTr="008B5C5C">
        <w:trPr>
          <w:trHeight w:val="1497"/>
        </w:trPr>
        <w:tc>
          <w:tcPr>
            <w:tcW w:w="414" w:type="dxa"/>
            <w:shd w:val="clear" w:color="auto" w:fill="0062A6"/>
          </w:tcPr>
          <w:p w14:paraId="0C944726" w14:textId="77777777" w:rsidR="002D150E" w:rsidRPr="008B5C5C" w:rsidRDefault="002D150E" w:rsidP="002F12B7">
            <w:pPr>
              <w:pStyle w:val="TableParagraph"/>
              <w:spacing w:before="100"/>
              <w:ind w:right="1"/>
              <w:jc w:val="center"/>
              <w:rPr>
                <w:rFonts w:asciiTheme="minorHAnsi" w:hAnsiTheme="minorHAnsi" w:cstheme="minorHAnsi"/>
                <w:b/>
                <w:bCs/>
                <w:sz w:val="20"/>
                <w:szCs w:val="20"/>
              </w:rPr>
            </w:pPr>
            <w:r w:rsidRPr="008B5C5C">
              <w:rPr>
                <w:rFonts w:asciiTheme="minorHAnsi" w:hAnsiTheme="minorHAnsi" w:cstheme="minorHAnsi"/>
                <w:b/>
                <w:bCs/>
                <w:color w:val="FFFFFF"/>
                <w:sz w:val="20"/>
                <w:szCs w:val="20"/>
              </w:rPr>
              <w:t>T</w:t>
            </w:r>
          </w:p>
        </w:tc>
        <w:tc>
          <w:tcPr>
            <w:tcW w:w="1220" w:type="dxa"/>
            <w:shd w:val="clear" w:color="auto" w:fill="CCE2F5"/>
          </w:tcPr>
          <w:p w14:paraId="2F7A311B" w14:textId="77777777" w:rsidR="002D150E" w:rsidRPr="002B51E8" w:rsidRDefault="002D150E" w:rsidP="00867074">
            <w:pPr>
              <w:pStyle w:val="NormalIndent"/>
              <w:ind w:left="125"/>
              <w:rPr>
                <w:b/>
                <w:bCs/>
              </w:rPr>
            </w:pPr>
            <w:r w:rsidRPr="002B51E8">
              <w:rPr>
                <w:b/>
                <w:bCs/>
              </w:rPr>
              <w:t>Trust</w:t>
            </w:r>
          </w:p>
        </w:tc>
        <w:tc>
          <w:tcPr>
            <w:tcW w:w="6717" w:type="dxa"/>
            <w:shd w:val="clear" w:color="auto" w:fill="CCE2F5"/>
          </w:tcPr>
          <w:p w14:paraId="7DBAAA67" w14:textId="77777777" w:rsidR="002D150E" w:rsidRPr="002B51E8" w:rsidRDefault="002D150E" w:rsidP="004E753C">
            <w:pPr>
              <w:pStyle w:val="Bullet1"/>
              <w:ind w:hanging="305"/>
            </w:pPr>
            <w:r w:rsidRPr="002B51E8">
              <w:t>Will public trust be enhanced or diminished?</w:t>
            </w:r>
          </w:p>
          <w:p w14:paraId="7D282A33" w14:textId="77777777" w:rsidR="002D150E" w:rsidRPr="002B51E8" w:rsidRDefault="002D150E" w:rsidP="004E753C">
            <w:pPr>
              <w:pStyle w:val="Bullet1"/>
              <w:ind w:hanging="305"/>
            </w:pPr>
            <w:r w:rsidRPr="002B51E8">
              <w:t>Could you publicly explain the rationale for providing the gift or hospitality?</w:t>
            </w:r>
          </w:p>
          <w:p w14:paraId="08E7DF3E" w14:textId="77777777" w:rsidR="002D150E" w:rsidRPr="002B51E8" w:rsidRDefault="002D150E" w:rsidP="004E753C">
            <w:pPr>
              <w:pStyle w:val="Bullet1"/>
              <w:ind w:hanging="305"/>
            </w:pPr>
            <w:r w:rsidRPr="002B51E8">
              <w:t>Will the event be conducted in a manner which upholds the reputation of the public sector?</w:t>
            </w:r>
          </w:p>
          <w:p w14:paraId="426BF29D" w14:textId="77777777" w:rsidR="002D150E" w:rsidRPr="002B51E8" w:rsidRDefault="002D150E" w:rsidP="004E753C">
            <w:pPr>
              <w:pStyle w:val="Bullet1"/>
              <w:ind w:hanging="305"/>
            </w:pPr>
            <w:r w:rsidRPr="002B51E8">
              <w:t>Have records in relation to the gift or hospitality been kept in accordance with reporting and recording procedures?</w:t>
            </w:r>
          </w:p>
        </w:tc>
      </w:tr>
    </w:tbl>
    <w:p w14:paraId="4799744A" w14:textId="016A33A3" w:rsidR="002A1920" w:rsidRPr="002A1920" w:rsidRDefault="004E753C" w:rsidP="002A1920">
      <w:pPr>
        <w:pStyle w:val="NormalIndent"/>
        <w:spacing w:before="0"/>
        <w:ind w:left="794"/>
        <w:rPr>
          <w:b/>
          <w:bCs/>
          <w:color w:val="3A3467" w:themeColor="text2"/>
          <w:sz w:val="18"/>
          <w:szCs w:val="18"/>
        </w:rPr>
      </w:pPr>
      <w:r>
        <w:rPr>
          <w:b/>
          <w:bCs/>
          <w:color w:val="3A3467" w:themeColor="text2"/>
          <w:sz w:val="18"/>
          <w:szCs w:val="18"/>
        </w:rPr>
        <w:br/>
      </w:r>
      <w:r w:rsidR="002A1920" w:rsidRPr="002A1920">
        <w:rPr>
          <w:b/>
          <w:bCs/>
          <w:color w:val="3A3467" w:themeColor="text2"/>
          <w:sz w:val="18"/>
          <w:szCs w:val="18"/>
        </w:rPr>
        <w:t>Figure 2: HOST test</w:t>
      </w:r>
    </w:p>
    <w:p w14:paraId="0D75B314" w14:textId="0A950C24" w:rsidR="002A1920" w:rsidRPr="002F12B7" w:rsidRDefault="002A1920" w:rsidP="002A1920">
      <w:pPr>
        <w:pStyle w:val="Heading1numbered"/>
      </w:pPr>
      <w:bookmarkStart w:id="135" w:name="_Toc177664181"/>
      <w:r w:rsidRPr="002F12B7">
        <w:t xml:space="preserve">Processes you must follow – </w:t>
      </w:r>
      <w:r w:rsidR="00896C86" w:rsidRPr="002F12B7">
        <w:t>providing</w:t>
      </w:r>
      <w:r w:rsidR="00896C86">
        <w:t xml:space="preserve"> gifts, benefits or hospitality</w:t>
      </w:r>
      <w:bookmarkEnd w:id="135"/>
    </w:p>
    <w:p w14:paraId="7763AE93" w14:textId="420998D0" w:rsidR="002A1920" w:rsidRDefault="0046388A" w:rsidP="00311AA4">
      <w:pPr>
        <w:pStyle w:val="NormalIndent"/>
      </w:pPr>
      <w:r>
        <w:t>DTF</w:t>
      </w:r>
      <w:r w:rsidR="002A1920">
        <w:t xml:space="preserve"> has processes and procedures for providing gifts, benefits and hospitality. For example, for providing hospitality at:</w:t>
      </w:r>
    </w:p>
    <w:p w14:paraId="462D32F7" w14:textId="77777777" w:rsidR="002A1920" w:rsidRDefault="002A1920" w:rsidP="00311AA4">
      <w:pPr>
        <w:pStyle w:val="Bulletindent"/>
      </w:pPr>
      <w:r>
        <w:t>internally focussed events</w:t>
      </w:r>
    </w:p>
    <w:p w14:paraId="4F09076B" w14:textId="77777777" w:rsidR="002A1920" w:rsidRDefault="002A1920" w:rsidP="00311AA4">
      <w:pPr>
        <w:pStyle w:val="Bulletindent"/>
      </w:pPr>
      <w:r>
        <w:t>externally focussed events.</w:t>
      </w:r>
    </w:p>
    <w:p w14:paraId="286E7DF9" w14:textId="77777777" w:rsidR="002A1920" w:rsidRDefault="002A1920" w:rsidP="00311AA4">
      <w:pPr>
        <w:pStyle w:val="NormalIndent"/>
      </w:pPr>
      <w:r>
        <w:t xml:space="preserve">These requirements must be complied with. For example, requirements in relation to: </w:t>
      </w:r>
    </w:p>
    <w:p w14:paraId="31E374BA" w14:textId="77777777" w:rsidR="002A1920" w:rsidRDefault="002A1920" w:rsidP="00311AA4">
      <w:pPr>
        <w:pStyle w:val="Bulletindent"/>
      </w:pPr>
      <w:r>
        <w:t>alcohol</w:t>
      </w:r>
    </w:p>
    <w:p w14:paraId="7E01D10B" w14:textId="77777777" w:rsidR="002A1920" w:rsidRDefault="002A1920" w:rsidP="00311AA4">
      <w:pPr>
        <w:pStyle w:val="Bulletindent"/>
      </w:pPr>
      <w:r>
        <w:t xml:space="preserve">financial expenditure and approval </w:t>
      </w:r>
    </w:p>
    <w:p w14:paraId="26BD8C28" w14:textId="77777777" w:rsidR="002A1920" w:rsidRDefault="002A1920" w:rsidP="00311AA4">
      <w:pPr>
        <w:pStyle w:val="Bulletindent"/>
      </w:pPr>
      <w:r>
        <w:t>catering for employees and for office functions</w:t>
      </w:r>
    </w:p>
    <w:p w14:paraId="50B6A96E" w14:textId="77777777" w:rsidR="002A1920" w:rsidRDefault="002A1920" w:rsidP="00311AA4">
      <w:pPr>
        <w:pStyle w:val="Bulletindent"/>
      </w:pPr>
      <w:r>
        <w:t>reward and recognition programs</w:t>
      </w:r>
    </w:p>
    <w:p w14:paraId="0A8EC512" w14:textId="77777777" w:rsidR="002A1920" w:rsidRDefault="002A1920" w:rsidP="00311AA4">
      <w:pPr>
        <w:pStyle w:val="Bulletindent"/>
      </w:pPr>
      <w:r>
        <w:t xml:space="preserve">recording and reporting. </w:t>
      </w:r>
    </w:p>
    <w:p w14:paraId="63703BDA" w14:textId="7F52D913" w:rsidR="002A1920" w:rsidRDefault="002A1920" w:rsidP="001B349E">
      <w:pPr>
        <w:pStyle w:val="NormalIndent"/>
      </w:pPr>
      <w:r>
        <w:t xml:space="preserve">For further information see </w:t>
      </w:r>
      <w:r w:rsidR="002D0061">
        <w:t xml:space="preserve">the </w:t>
      </w:r>
      <w:hyperlink r:id="rId23" w:history="1">
        <w:r w:rsidR="002D0061" w:rsidRPr="001B349E">
          <w:rPr>
            <w:rStyle w:val="Hyperlink"/>
          </w:rPr>
          <w:t>DTF Hospitality Guidelines</w:t>
        </w:r>
      </w:hyperlink>
      <w:r w:rsidR="002D0061">
        <w:t>.</w:t>
      </w:r>
    </w:p>
    <w:p w14:paraId="63B4F562" w14:textId="6C1EC448" w:rsidR="002A1920" w:rsidRPr="00263C2C" w:rsidRDefault="002A1920" w:rsidP="00311AA4">
      <w:pPr>
        <w:pStyle w:val="Heading2numbered"/>
      </w:pPr>
      <w:bookmarkStart w:id="136" w:name="_Toc174454065"/>
      <w:bookmarkStart w:id="137" w:name="_Toc177664182"/>
      <w:r w:rsidRPr="00263C2C">
        <w:t>Planning days, forums, rewards and recognition</w:t>
      </w:r>
      <w:bookmarkEnd w:id="136"/>
      <w:bookmarkEnd w:id="137"/>
    </w:p>
    <w:p w14:paraId="30368C9D" w14:textId="77777777" w:rsidR="002A1920" w:rsidRPr="00263C2C" w:rsidRDefault="002A1920" w:rsidP="00311AA4">
      <w:pPr>
        <w:pStyle w:val="NormalIndent"/>
      </w:pPr>
      <w:r w:rsidRPr="00263C2C">
        <w:t>For a range of reasons, DTF may occasionally provide catered activities for employees. This might be as part of a larger staff related event, for example a training course, workshop, planning day seminar or conference.</w:t>
      </w:r>
    </w:p>
    <w:p w14:paraId="37BD3EF9" w14:textId="77777777" w:rsidR="002A1920" w:rsidRPr="00263C2C" w:rsidRDefault="002A1920" w:rsidP="00311AA4">
      <w:pPr>
        <w:pStyle w:val="NormalIndent"/>
      </w:pPr>
      <w:r w:rsidRPr="00263C2C">
        <w:lastRenderedPageBreak/>
        <w:t>When deciding whether DTF should pay for all, some or none of the costs associated with the staff event, consider:</w:t>
      </w:r>
    </w:p>
    <w:p w14:paraId="7225AB6C" w14:textId="77777777" w:rsidR="002A1920" w:rsidRPr="00263C2C" w:rsidRDefault="002A1920" w:rsidP="00311AA4">
      <w:pPr>
        <w:pStyle w:val="Bulletindent"/>
      </w:pPr>
      <w:r w:rsidRPr="00263C2C">
        <w:t xml:space="preserve">the extent to which the event will contribute to organisational objectives by reinforcing </w:t>
      </w:r>
      <w:proofErr w:type="gramStart"/>
      <w:r w:rsidRPr="00263C2C">
        <w:t>particular values</w:t>
      </w:r>
      <w:proofErr w:type="gramEnd"/>
      <w:r w:rsidRPr="00263C2C">
        <w:t xml:space="preserve"> or motivating</w:t>
      </w:r>
      <w:r w:rsidRPr="00263C2C">
        <w:rPr>
          <w:spacing w:val="17"/>
        </w:rPr>
        <w:t xml:space="preserve"> </w:t>
      </w:r>
      <w:r w:rsidRPr="00263C2C">
        <w:t>staff;</w:t>
      </w:r>
    </w:p>
    <w:p w14:paraId="2A2E4DB0" w14:textId="77777777" w:rsidR="002A1920" w:rsidRPr="00263C2C" w:rsidRDefault="002A1920" w:rsidP="00311AA4">
      <w:pPr>
        <w:pStyle w:val="Bulletindent"/>
      </w:pPr>
      <w:r w:rsidRPr="00263C2C">
        <w:t>whether there have been multiple recent events that would result in perceptions of excess if further events are funded;</w:t>
      </w:r>
      <w:r w:rsidRPr="00263C2C">
        <w:rPr>
          <w:spacing w:val="25"/>
        </w:rPr>
        <w:t xml:space="preserve"> </w:t>
      </w:r>
      <w:r w:rsidRPr="00263C2C">
        <w:t>and</w:t>
      </w:r>
    </w:p>
    <w:p w14:paraId="4D6731BA" w14:textId="77777777" w:rsidR="002A1920" w:rsidRPr="00263C2C" w:rsidRDefault="002A1920" w:rsidP="00311AA4">
      <w:pPr>
        <w:pStyle w:val="Bulletindent"/>
      </w:pPr>
      <w:r w:rsidRPr="00263C2C">
        <w:t xml:space="preserve">the need to balance the </w:t>
      </w:r>
      <w:r w:rsidRPr="00263C2C">
        <w:rPr>
          <w:spacing w:val="2"/>
        </w:rPr>
        <w:t xml:space="preserve">positive </w:t>
      </w:r>
      <w:r w:rsidRPr="00263C2C">
        <w:t xml:space="preserve">benefits of public recognition with </w:t>
      </w:r>
      <w:r w:rsidRPr="00263C2C">
        <w:rPr>
          <w:spacing w:val="2"/>
        </w:rPr>
        <w:t xml:space="preserve">community </w:t>
      </w:r>
      <w:r w:rsidRPr="00263C2C">
        <w:t>expectations</w:t>
      </w:r>
      <w:r w:rsidRPr="00263C2C">
        <w:rPr>
          <w:spacing w:val="10"/>
        </w:rPr>
        <w:t xml:space="preserve"> </w:t>
      </w:r>
      <w:r w:rsidRPr="00263C2C">
        <w:t>in</w:t>
      </w:r>
      <w:r w:rsidRPr="00263C2C">
        <w:rPr>
          <w:spacing w:val="9"/>
        </w:rPr>
        <w:t xml:space="preserve"> </w:t>
      </w:r>
      <w:r w:rsidRPr="00263C2C">
        <w:t>relation</w:t>
      </w:r>
      <w:r w:rsidRPr="00263C2C">
        <w:rPr>
          <w:spacing w:val="9"/>
        </w:rPr>
        <w:t xml:space="preserve"> </w:t>
      </w:r>
      <w:r w:rsidRPr="00263C2C">
        <w:t>to</w:t>
      </w:r>
      <w:r w:rsidRPr="00263C2C">
        <w:rPr>
          <w:spacing w:val="10"/>
        </w:rPr>
        <w:t xml:space="preserve"> </w:t>
      </w:r>
      <w:r w:rsidRPr="00263C2C">
        <w:t>modest</w:t>
      </w:r>
      <w:r w:rsidRPr="00263C2C">
        <w:rPr>
          <w:spacing w:val="9"/>
        </w:rPr>
        <w:t xml:space="preserve"> </w:t>
      </w:r>
      <w:r w:rsidRPr="00263C2C">
        <w:t>and</w:t>
      </w:r>
      <w:r w:rsidRPr="00263C2C">
        <w:rPr>
          <w:spacing w:val="9"/>
        </w:rPr>
        <w:t xml:space="preserve"> </w:t>
      </w:r>
      <w:r w:rsidRPr="00263C2C">
        <w:t>prudent</w:t>
      </w:r>
      <w:r w:rsidRPr="00263C2C">
        <w:rPr>
          <w:spacing w:val="8"/>
        </w:rPr>
        <w:t xml:space="preserve"> </w:t>
      </w:r>
      <w:r w:rsidRPr="00263C2C">
        <w:t>expenditure</w:t>
      </w:r>
      <w:r w:rsidRPr="00263C2C">
        <w:rPr>
          <w:spacing w:val="9"/>
        </w:rPr>
        <w:t xml:space="preserve"> </w:t>
      </w:r>
      <w:r w:rsidRPr="00263C2C">
        <w:t>by</w:t>
      </w:r>
      <w:r w:rsidRPr="00263C2C">
        <w:rPr>
          <w:spacing w:val="11"/>
        </w:rPr>
        <w:t xml:space="preserve"> </w:t>
      </w:r>
      <w:r w:rsidRPr="00263C2C">
        <w:t>public</w:t>
      </w:r>
      <w:r w:rsidRPr="00263C2C">
        <w:rPr>
          <w:spacing w:val="11"/>
        </w:rPr>
        <w:t xml:space="preserve"> </w:t>
      </w:r>
      <w:r w:rsidRPr="00263C2C">
        <w:t>officials.</w:t>
      </w:r>
    </w:p>
    <w:p w14:paraId="0AEB8FC7" w14:textId="77777777" w:rsidR="002A1920" w:rsidRPr="00263C2C" w:rsidRDefault="002A1920" w:rsidP="00311AA4">
      <w:pPr>
        <w:pStyle w:val="NormalIndent"/>
      </w:pPr>
      <w:r w:rsidRPr="00263C2C">
        <w:t>Further information on the provision of hospitality for internal events can be found in the DTF Hospitality Guidelines that are available on TreasuryNet.</w:t>
      </w:r>
    </w:p>
    <w:p w14:paraId="09F78BA7" w14:textId="77777777" w:rsidR="002A1920" w:rsidRPr="00884458" w:rsidRDefault="002A1920" w:rsidP="00311AA4">
      <w:pPr>
        <w:pStyle w:val="NormalIndent"/>
      </w:pPr>
      <w:r w:rsidRPr="00263C2C">
        <w:t xml:space="preserve">There is no requirement </w:t>
      </w:r>
      <w:r w:rsidRPr="00263C2C">
        <w:rPr>
          <w:spacing w:val="2"/>
        </w:rPr>
        <w:t xml:space="preserve">for </w:t>
      </w:r>
      <w:r w:rsidRPr="00263C2C">
        <w:t xml:space="preserve">hospitality or gifts provided by DTF at planning </w:t>
      </w:r>
      <w:r w:rsidRPr="00263C2C">
        <w:rPr>
          <w:spacing w:val="2"/>
        </w:rPr>
        <w:t xml:space="preserve">days, </w:t>
      </w:r>
      <w:r w:rsidRPr="00263C2C">
        <w:t>forums or as part of rewards and recognition to be recorded on the gift benefit and hospitality register.</w:t>
      </w:r>
    </w:p>
    <w:p w14:paraId="5E970CFF" w14:textId="77777777" w:rsidR="002A1920" w:rsidRPr="002F12B7" w:rsidRDefault="002A1920" w:rsidP="00D0503A">
      <w:pPr>
        <w:pStyle w:val="Heading2numbered"/>
      </w:pPr>
      <w:bookmarkStart w:id="138" w:name="_Toc174454066"/>
      <w:bookmarkStart w:id="139" w:name="_Toc177664183"/>
      <w:r w:rsidRPr="002F12B7">
        <w:t>Conduct during hospitality</w:t>
      </w:r>
      <w:bookmarkEnd w:id="138"/>
      <w:bookmarkEnd w:id="139"/>
    </w:p>
    <w:p w14:paraId="63DA729E" w14:textId="77777777" w:rsidR="002A1920" w:rsidRDefault="002A1920" w:rsidP="00D0503A">
      <w:pPr>
        <w:pStyle w:val="NormalIndent"/>
      </w:pPr>
      <w:r>
        <w:t xml:space="preserve">Consistent with minimum accountability 7, if you participate in hospitality in your public sector role you must: </w:t>
      </w:r>
    </w:p>
    <w:p w14:paraId="4E6C0B63" w14:textId="77777777" w:rsidR="002A1920" w:rsidRDefault="002A1920" w:rsidP="00D0503A">
      <w:pPr>
        <w:pStyle w:val="Bulletindent"/>
      </w:pPr>
      <w:r>
        <w:t>demonstrate professionalism in your conduct</w:t>
      </w:r>
    </w:p>
    <w:p w14:paraId="21FDB5B3" w14:textId="77777777" w:rsidR="002A1920" w:rsidRDefault="002A1920" w:rsidP="00D0503A">
      <w:pPr>
        <w:pStyle w:val="Bulletindent"/>
      </w:pPr>
      <w:r>
        <w:t>uphold your duty of care to other participants.</w:t>
      </w:r>
    </w:p>
    <w:p w14:paraId="1D305A9D" w14:textId="77777777" w:rsidR="002A1920" w:rsidRPr="002F12B7" w:rsidRDefault="002A1920" w:rsidP="00D0503A">
      <w:pPr>
        <w:pStyle w:val="Heading2numbered"/>
      </w:pPr>
      <w:bookmarkStart w:id="140" w:name="_Toc174454067"/>
      <w:bookmarkStart w:id="141" w:name="_Toc177664184"/>
      <w:r w:rsidRPr="002F12B7">
        <w:t>Providing official gifts and items</w:t>
      </w:r>
      <w:bookmarkEnd w:id="140"/>
      <w:bookmarkEnd w:id="141"/>
    </w:p>
    <w:p w14:paraId="6310F08E" w14:textId="77777777" w:rsidR="002A1920" w:rsidRPr="003354E8" w:rsidRDefault="002A1920" w:rsidP="00D0503A">
      <w:pPr>
        <w:pStyle w:val="NormalIndent"/>
      </w:pPr>
      <w:r>
        <w:t xml:space="preserve">Before providing an official gift or item, make reasonable enquiries to ensure it will be </w:t>
      </w:r>
      <w:r w:rsidRPr="003354E8">
        <w:t xml:space="preserve">appropriate to do so. </w:t>
      </w:r>
    </w:p>
    <w:p w14:paraId="1BE96848" w14:textId="77777777" w:rsidR="002A1920" w:rsidRPr="00BD18FA" w:rsidRDefault="002A1920" w:rsidP="0039499E">
      <w:pPr>
        <w:pStyle w:val="NormalIndent"/>
        <w:ind w:left="1134" w:right="521"/>
        <w:rPr>
          <w:b/>
          <w:bCs/>
          <w:i/>
          <w:iCs/>
          <w:color w:val="3A3467" w:themeColor="text2"/>
        </w:rPr>
      </w:pPr>
      <w:r w:rsidRPr="00BD18FA">
        <w:rPr>
          <w:b/>
          <w:bCs/>
          <w:i/>
          <w:iCs/>
          <w:color w:val="3A3467" w:themeColor="text2"/>
        </w:rPr>
        <w:t>Example</w:t>
      </w:r>
    </w:p>
    <w:p w14:paraId="64524CD3" w14:textId="1C61D56D" w:rsidR="002A1920" w:rsidRPr="00BD18FA" w:rsidRDefault="002A1920" w:rsidP="0039499E">
      <w:pPr>
        <w:pStyle w:val="NormalIndent"/>
        <w:ind w:left="1134" w:right="521"/>
        <w:rPr>
          <w:i/>
          <w:iCs/>
        </w:rPr>
      </w:pPr>
      <w:r w:rsidRPr="00BD18FA">
        <w:rPr>
          <w:i/>
          <w:iCs/>
        </w:rPr>
        <w:t>Before providing a ceremonial gift to an official representative of an Aboriginal or Torres Strait Islander group, reasonable enquiries could include</w:t>
      </w:r>
      <w:r w:rsidR="006C3375" w:rsidRPr="00BD18FA">
        <w:rPr>
          <w:i/>
          <w:iCs/>
        </w:rPr>
        <w:t>:</w:t>
      </w:r>
      <w:r w:rsidRPr="00BD18FA">
        <w:rPr>
          <w:i/>
          <w:iCs/>
        </w:rPr>
        <w:t xml:space="preserve"> </w:t>
      </w:r>
    </w:p>
    <w:p w14:paraId="445A1D1C" w14:textId="4849084B" w:rsidR="002A1920" w:rsidRPr="00BD18FA" w:rsidRDefault="006C3375" w:rsidP="0039499E">
      <w:pPr>
        <w:pStyle w:val="Bulletindent"/>
        <w:ind w:left="1134" w:right="521"/>
        <w:rPr>
          <w:i/>
          <w:iCs/>
        </w:rPr>
      </w:pPr>
      <w:r w:rsidRPr="00BD18FA">
        <w:rPr>
          <w:i/>
          <w:iCs/>
        </w:rPr>
        <w:t xml:space="preserve">consult the </w:t>
      </w:r>
      <w:hyperlink r:id="rId24" w:history="1">
        <w:r w:rsidRPr="00BD18FA">
          <w:rPr>
            <w:rStyle w:val="Hyperlink"/>
            <w:i/>
            <w:iCs/>
          </w:rPr>
          <w:t xml:space="preserve">DTF </w:t>
        </w:r>
        <w:r w:rsidR="003354E8" w:rsidRPr="00BD18FA">
          <w:rPr>
            <w:rStyle w:val="Hyperlink"/>
            <w:i/>
            <w:iCs/>
          </w:rPr>
          <w:t>Diversity and Inclusion Framework</w:t>
        </w:r>
      </w:hyperlink>
      <w:r w:rsidR="002A1920" w:rsidRPr="00BD18FA">
        <w:rPr>
          <w:i/>
          <w:iCs/>
        </w:rPr>
        <w:t xml:space="preserve"> </w:t>
      </w:r>
    </w:p>
    <w:p w14:paraId="501B8892" w14:textId="4277BDD6" w:rsidR="002A1920" w:rsidRPr="00BD18FA" w:rsidRDefault="006C3375" w:rsidP="0039499E">
      <w:pPr>
        <w:pStyle w:val="Bulletindent"/>
        <w:ind w:left="1134" w:right="521"/>
        <w:rPr>
          <w:i/>
          <w:iCs/>
        </w:rPr>
      </w:pPr>
      <w:r w:rsidRPr="00BD18FA">
        <w:rPr>
          <w:i/>
          <w:iCs/>
        </w:rPr>
        <w:t xml:space="preserve">making enquiries with </w:t>
      </w:r>
      <w:r w:rsidR="002A1920" w:rsidRPr="00BD18FA">
        <w:rPr>
          <w:i/>
          <w:iCs/>
        </w:rPr>
        <w:t>the group that the person represents</w:t>
      </w:r>
    </w:p>
    <w:p w14:paraId="4B533B3B" w14:textId="006FB1AD" w:rsidR="002A1920" w:rsidRPr="00BD18FA" w:rsidRDefault="006C3375" w:rsidP="0039499E">
      <w:pPr>
        <w:pStyle w:val="Bulletindent"/>
        <w:ind w:left="1134" w:right="521"/>
        <w:rPr>
          <w:i/>
          <w:iCs/>
        </w:rPr>
      </w:pPr>
      <w:r w:rsidRPr="00BD18FA">
        <w:rPr>
          <w:i/>
          <w:iCs/>
        </w:rPr>
        <w:t xml:space="preserve">making enquiries with </w:t>
      </w:r>
      <w:r w:rsidR="002A1920" w:rsidRPr="00BD18FA">
        <w:rPr>
          <w:i/>
          <w:iCs/>
        </w:rPr>
        <w:t>an organisation such as the Victorian Aboriginal Heritage Council or the local Registered Aboriginal Party (RAP) or Traditional Owner Organisation.</w:t>
      </w:r>
    </w:p>
    <w:p w14:paraId="0E5DA538" w14:textId="1B8D14AE" w:rsidR="00A8796C" w:rsidRDefault="00A8796C">
      <w:pPr>
        <w:spacing w:before="0" w:after="200" w:line="276" w:lineRule="auto"/>
        <w:rPr>
          <w:rFonts w:eastAsia="Times New Roman" w:cs="Calibri"/>
        </w:rPr>
      </w:pPr>
      <w:r>
        <w:br w:type="page"/>
      </w:r>
    </w:p>
    <w:p w14:paraId="5C7C6F8B" w14:textId="1350B985" w:rsidR="00F00B3C" w:rsidRPr="00F00B3C" w:rsidRDefault="00F00B3C" w:rsidP="00F00B3C">
      <w:pPr>
        <w:pStyle w:val="Heading1"/>
      </w:pPr>
      <w:bookmarkStart w:id="142" w:name="_Toc177664185"/>
      <w:r w:rsidRPr="00F00B3C">
        <w:lastRenderedPageBreak/>
        <w:t xml:space="preserve">Part </w:t>
      </w:r>
      <w:r w:rsidR="00ED24DB">
        <w:t>C</w:t>
      </w:r>
      <w:r w:rsidRPr="00F00B3C">
        <w:t xml:space="preserve"> – Alleged Breaches</w:t>
      </w:r>
      <w:bookmarkEnd w:id="142"/>
    </w:p>
    <w:p w14:paraId="2CD01E1C" w14:textId="77777777" w:rsidR="00F00B3C" w:rsidRPr="002F12B7" w:rsidRDefault="00F00B3C" w:rsidP="00F00B3C">
      <w:pPr>
        <w:pStyle w:val="Heading1numbered"/>
      </w:pPr>
      <w:bookmarkStart w:id="143" w:name="_Toc177664186"/>
      <w:r w:rsidRPr="002F12B7">
        <w:t>Dealing with an alleged breach</w:t>
      </w:r>
      <w:bookmarkEnd w:id="143"/>
      <w:r w:rsidRPr="002F12B7">
        <w:t xml:space="preserve"> </w:t>
      </w:r>
    </w:p>
    <w:p w14:paraId="471FE041" w14:textId="77777777" w:rsidR="00F00B3C" w:rsidRDefault="00F00B3C" w:rsidP="00F00B3C">
      <w:pPr>
        <w:pStyle w:val="NormalIndent"/>
      </w:pPr>
      <w:r>
        <w:t>If you may have breached this policy notify your manager in writing immediately. This enables us to assess how best to mitigate the risk – for example, we may arrange to return the gift.</w:t>
      </w:r>
    </w:p>
    <w:p w14:paraId="2CEAED6A" w14:textId="77777777" w:rsidR="00F00B3C" w:rsidRPr="002F12B7" w:rsidRDefault="00F00B3C" w:rsidP="00F00B3C">
      <w:pPr>
        <w:pStyle w:val="Heading2numbered"/>
      </w:pPr>
      <w:bookmarkStart w:id="144" w:name="_Toc174454070"/>
      <w:bookmarkStart w:id="145" w:name="_Toc177664187"/>
      <w:r w:rsidRPr="002F12B7">
        <w:t>Our organisation’s response</w:t>
      </w:r>
      <w:bookmarkEnd w:id="144"/>
      <w:bookmarkEnd w:id="145"/>
    </w:p>
    <w:p w14:paraId="64E74B63" w14:textId="30C3E4F4" w:rsidR="00191061" w:rsidRPr="00263C2C" w:rsidRDefault="00191061" w:rsidP="00191061">
      <w:pPr>
        <w:pStyle w:val="NormalIndent"/>
      </w:pPr>
      <w:r w:rsidRPr="00263C2C">
        <w:t xml:space="preserve">Disciplinary action consistent with the relevant industrial instrument and legislation, including dismissal, may be taken where an </w:t>
      </w:r>
      <w:r w:rsidRPr="00263C2C">
        <w:rPr>
          <w:spacing w:val="2"/>
        </w:rPr>
        <w:t xml:space="preserve">individual </w:t>
      </w:r>
      <w:r w:rsidRPr="00263C2C">
        <w:t xml:space="preserve">fails to adhere to this policy. This includes where an individual fails to avoid wherever possible or identify, declare and manage a conflict of </w:t>
      </w:r>
      <w:r w:rsidRPr="00263C2C">
        <w:rPr>
          <w:spacing w:val="2"/>
        </w:rPr>
        <w:t xml:space="preserve">interest </w:t>
      </w:r>
      <w:r w:rsidRPr="00263C2C">
        <w:t xml:space="preserve">related to gifts, benefits and hospitality in </w:t>
      </w:r>
      <w:r w:rsidRPr="00263C2C">
        <w:rPr>
          <w:spacing w:val="2"/>
        </w:rPr>
        <w:t xml:space="preserve">accordance </w:t>
      </w:r>
      <w:r w:rsidRPr="00263C2C">
        <w:t xml:space="preserve">with </w:t>
      </w:r>
      <w:r w:rsidRPr="00263C2C">
        <w:rPr>
          <w:spacing w:val="2"/>
        </w:rPr>
        <w:t xml:space="preserve">the </w:t>
      </w:r>
      <w:hyperlink r:id="rId25" w:history="1">
        <w:r w:rsidRPr="00845A66">
          <w:rPr>
            <w:rStyle w:val="Hyperlink"/>
          </w:rPr>
          <w:t>DTF Conflict of Interest</w:t>
        </w:r>
        <w:r w:rsidRPr="00845A66">
          <w:rPr>
            <w:rStyle w:val="Hyperlink"/>
            <w:spacing w:val="13"/>
          </w:rPr>
          <w:t xml:space="preserve"> </w:t>
        </w:r>
        <w:r w:rsidRPr="00845A66">
          <w:rPr>
            <w:rStyle w:val="Hyperlink"/>
            <w:spacing w:val="2"/>
          </w:rPr>
          <w:t>Policy</w:t>
        </w:r>
      </w:hyperlink>
      <w:r w:rsidRPr="00263C2C">
        <w:rPr>
          <w:spacing w:val="2"/>
        </w:rPr>
        <w:t>.</w:t>
      </w:r>
    </w:p>
    <w:p w14:paraId="184410D3" w14:textId="0C08EE1A" w:rsidR="00191061" w:rsidRPr="00263C2C" w:rsidRDefault="00191061" w:rsidP="00191061">
      <w:pPr>
        <w:pStyle w:val="NormalIndent"/>
      </w:pPr>
      <w:r w:rsidRPr="00263C2C">
        <w:t xml:space="preserve">Actions inconsistent with this policy may constitute misconduct under the </w:t>
      </w:r>
      <w:hyperlink r:id="rId26" w:history="1">
        <w:r w:rsidRPr="00624310">
          <w:rPr>
            <w:rStyle w:val="Hyperlink"/>
          </w:rPr>
          <w:t>Public Administration Act 2004</w:t>
        </w:r>
      </w:hyperlink>
      <w:r w:rsidRPr="00263C2C">
        <w:t>, which includes:</w:t>
      </w:r>
    </w:p>
    <w:p w14:paraId="06462BCC" w14:textId="33B4F22A" w:rsidR="00191061" w:rsidRPr="00263C2C" w:rsidRDefault="00191061" w:rsidP="003354E8">
      <w:pPr>
        <w:pStyle w:val="Bulletindent"/>
      </w:pPr>
      <w:r w:rsidRPr="00263C2C">
        <w:t xml:space="preserve">breaches of the binding </w:t>
      </w:r>
      <w:hyperlink r:id="rId27" w:history="1">
        <w:r w:rsidRPr="00E14C1A">
          <w:rPr>
            <w:rStyle w:val="Hyperlink"/>
          </w:rPr>
          <w:t>Code of Conduct for Victorian Public Sector Employees</w:t>
        </w:r>
      </w:hyperlink>
      <w:r w:rsidRPr="00263C2C">
        <w:t xml:space="preserve">, such as sections of the Code covering conflict </w:t>
      </w:r>
      <w:r w:rsidRPr="00263C2C">
        <w:rPr>
          <w:spacing w:val="6"/>
        </w:rPr>
        <w:t xml:space="preserve">of </w:t>
      </w:r>
      <w:r w:rsidRPr="00263C2C">
        <w:t xml:space="preserve">interest, public trust and gifts and benefits; </w:t>
      </w:r>
      <w:r w:rsidRPr="00263C2C">
        <w:rPr>
          <w:spacing w:val="2"/>
        </w:rPr>
        <w:t>and</w:t>
      </w:r>
    </w:p>
    <w:p w14:paraId="4D0AECFA" w14:textId="77777777" w:rsidR="00191061" w:rsidRPr="00263C2C" w:rsidRDefault="00191061" w:rsidP="003354E8">
      <w:pPr>
        <w:pStyle w:val="Bulletindent"/>
      </w:pPr>
      <w:r w:rsidRPr="00263C2C">
        <w:t>individuals making improper use of their</w:t>
      </w:r>
      <w:r w:rsidRPr="00263C2C">
        <w:rPr>
          <w:spacing w:val="25"/>
        </w:rPr>
        <w:t xml:space="preserve"> </w:t>
      </w:r>
      <w:r w:rsidRPr="00263C2C">
        <w:t>position.</w:t>
      </w:r>
    </w:p>
    <w:p w14:paraId="373211AE" w14:textId="2778CC26" w:rsidR="00191061" w:rsidRPr="00263C2C" w:rsidRDefault="00191061" w:rsidP="00191061">
      <w:pPr>
        <w:pStyle w:val="NormalIndent"/>
      </w:pPr>
      <w:r w:rsidRPr="00263C2C">
        <w:t xml:space="preserve">For further information on managing breaches of this policy, please contact People and </w:t>
      </w:r>
      <w:r w:rsidR="00845A66">
        <w:t>Governance</w:t>
      </w:r>
      <w:r w:rsidRPr="00263C2C">
        <w:t>.</w:t>
      </w:r>
    </w:p>
    <w:p w14:paraId="16DD1868" w14:textId="77777777" w:rsidR="00191061" w:rsidRPr="00263C2C" w:rsidRDefault="00191061" w:rsidP="00191061">
      <w:pPr>
        <w:pStyle w:val="NormalIndent"/>
      </w:pPr>
      <w:r w:rsidRPr="00263C2C">
        <w:t>DTF will communicate its policy on the offering and provision of gifts, benefits and hospitality to contractors, consultants and other business associates. Those identified as acting inconsistently with this policy may be subject to contract renegotiation, including termination.</w:t>
      </w:r>
    </w:p>
    <w:p w14:paraId="6E55D821" w14:textId="77777777" w:rsidR="00F00B3C" w:rsidRPr="00CA0E28" w:rsidRDefault="00F00B3C" w:rsidP="00CA0E28">
      <w:pPr>
        <w:pStyle w:val="Heading1numbered"/>
      </w:pPr>
      <w:bookmarkStart w:id="146" w:name="_Toc177664188"/>
      <w:r w:rsidRPr="00CA0E28">
        <w:t>Speak up</w:t>
      </w:r>
      <w:bookmarkEnd w:id="146"/>
    </w:p>
    <w:p w14:paraId="6E51513D" w14:textId="77777777" w:rsidR="00F00B3C" w:rsidRDefault="00F00B3C" w:rsidP="00F00B3C">
      <w:pPr>
        <w:pStyle w:val="NormalIndent"/>
      </w:pPr>
      <w:r>
        <w:t>We encourage you to speak up if you believe a breach of this policy:</w:t>
      </w:r>
    </w:p>
    <w:p w14:paraId="40A676B0" w14:textId="77777777" w:rsidR="00F00B3C" w:rsidRDefault="00F00B3C" w:rsidP="00F00B3C">
      <w:pPr>
        <w:pStyle w:val="Bulletindent"/>
      </w:pPr>
      <w:r>
        <w:t>has happened</w:t>
      </w:r>
    </w:p>
    <w:p w14:paraId="4D241C92" w14:textId="77777777" w:rsidR="00F00B3C" w:rsidRDefault="00F00B3C" w:rsidP="00F00B3C">
      <w:pPr>
        <w:pStyle w:val="Bulletindent"/>
      </w:pPr>
      <w:r>
        <w:t>is happening</w:t>
      </w:r>
    </w:p>
    <w:p w14:paraId="7D68F6AF" w14:textId="77777777" w:rsidR="00F00B3C" w:rsidRDefault="00F00B3C" w:rsidP="00F00B3C">
      <w:pPr>
        <w:pStyle w:val="Bulletindent"/>
      </w:pPr>
      <w:r>
        <w:t>might be about to happen.</w:t>
      </w:r>
    </w:p>
    <w:p w14:paraId="4A8E378A" w14:textId="79CFFD88" w:rsidR="00F00B3C" w:rsidRDefault="00F00B3C" w:rsidP="004F6EBD">
      <w:pPr>
        <w:pStyle w:val="NormalIndent"/>
      </w:pPr>
      <w:r>
        <w:t xml:space="preserve">You can do so by notifying your manager </w:t>
      </w:r>
      <w:r w:rsidR="004F6EBD">
        <w:t xml:space="preserve">or </w:t>
      </w:r>
      <w:r w:rsidR="00845A66">
        <w:t xml:space="preserve">DTF’s </w:t>
      </w:r>
      <w:r w:rsidR="00AA40CE">
        <w:t>Public Interest</w:t>
      </w:r>
      <w:r w:rsidR="004F6EBD">
        <w:t xml:space="preserve"> Disclosure Coordinator.</w:t>
      </w:r>
      <w:r w:rsidR="00CA0E28">
        <w:t xml:space="preserve"> </w:t>
      </w:r>
      <w:r w:rsidR="004F6EBD">
        <w:t xml:space="preserve">Further information on making </w:t>
      </w:r>
      <w:r w:rsidR="00AA40CE">
        <w:t xml:space="preserve">public interest disclosures </w:t>
      </w:r>
      <w:r w:rsidR="004F6EBD">
        <w:t>is available on TreasuryNet.</w:t>
      </w:r>
    </w:p>
    <w:p w14:paraId="01554024" w14:textId="77777777" w:rsidR="00F00B3C" w:rsidRPr="002F12B7" w:rsidRDefault="00F00B3C" w:rsidP="00CA0E28">
      <w:pPr>
        <w:pStyle w:val="Heading2numbered"/>
      </w:pPr>
      <w:bookmarkStart w:id="147" w:name="_Toc174454072"/>
      <w:bookmarkStart w:id="148" w:name="_Toc177664189"/>
      <w:r w:rsidRPr="002F12B7">
        <w:t>IBAC and the Victorian Ombudsman</w:t>
      </w:r>
      <w:bookmarkEnd w:id="147"/>
      <w:bookmarkEnd w:id="148"/>
    </w:p>
    <w:p w14:paraId="3E8A64C5" w14:textId="77777777" w:rsidR="00F00B3C" w:rsidRDefault="00F00B3C" w:rsidP="00F00B3C">
      <w:pPr>
        <w:pStyle w:val="NormalIndent"/>
      </w:pPr>
      <w:r>
        <w:t>Alternatively, if you believe corrupt or improper conduct is occurring, you can make a complaint directly to the Independent Broad-based Anti-corruption Commission (IBAC) or the Victorian Ombudsman.</w:t>
      </w:r>
    </w:p>
    <w:p w14:paraId="5E489C2D" w14:textId="77777777" w:rsidR="00F00B3C" w:rsidRDefault="00F00B3C" w:rsidP="00F00B3C">
      <w:pPr>
        <w:pStyle w:val="NormalIndent"/>
      </w:pPr>
      <w:r>
        <w:t>Sometimes this can occur on a whistle-blower basis as a public interest disclosure.</w:t>
      </w:r>
    </w:p>
    <w:p w14:paraId="773D00DF" w14:textId="77777777" w:rsidR="000271C8" w:rsidRDefault="000271C8">
      <w:pPr>
        <w:spacing w:before="0" w:after="200" w:line="276" w:lineRule="auto"/>
        <w:rPr>
          <w:rFonts w:asciiTheme="majorHAnsi" w:eastAsiaTheme="majorEastAsia" w:hAnsiTheme="majorHAnsi" w:cstheme="majorBidi"/>
          <w:b/>
          <w:bCs/>
          <w:color w:val="3A3467" w:themeColor="text2"/>
          <w:sz w:val="28"/>
          <w:szCs w:val="26"/>
        </w:rPr>
      </w:pPr>
      <w:bookmarkStart w:id="149" w:name="_Toc174454073"/>
      <w:r>
        <w:br w:type="page"/>
      </w:r>
    </w:p>
    <w:p w14:paraId="229C6203" w14:textId="4699040B" w:rsidR="00F00B3C" w:rsidRPr="002F12B7" w:rsidRDefault="00F00B3C" w:rsidP="00F00B3C">
      <w:pPr>
        <w:pStyle w:val="Heading2numbered"/>
      </w:pPr>
      <w:bookmarkStart w:id="150" w:name="_Toc177664190"/>
      <w:r w:rsidRPr="002F12B7">
        <w:lastRenderedPageBreak/>
        <w:t>How our organisation must respond</w:t>
      </w:r>
      <w:bookmarkEnd w:id="149"/>
      <w:bookmarkEnd w:id="150"/>
    </w:p>
    <w:p w14:paraId="6468C3A3" w14:textId="77777777" w:rsidR="00F00B3C" w:rsidRDefault="00F00B3C" w:rsidP="00F00B3C">
      <w:pPr>
        <w:pStyle w:val="NormalIndent"/>
      </w:pPr>
      <w:r>
        <w:t xml:space="preserve">Our organisation must always: </w:t>
      </w:r>
    </w:p>
    <w:p w14:paraId="2226270C" w14:textId="1661B7B5" w:rsidR="00F00B3C" w:rsidRDefault="00F00B3C" w:rsidP="00F00B3C">
      <w:pPr>
        <w:pStyle w:val="Bulletindent"/>
      </w:pPr>
      <w:r>
        <w:t>actively support and protect employees who speak up in good faith</w:t>
      </w:r>
      <w:r w:rsidR="0046388A">
        <w:t>.</w:t>
      </w:r>
    </w:p>
    <w:p w14:paraId="2CB4C13D" w14:textId="22D6BE58" w:rsidR="00F00B3C" w:rsidRDefault="00F00B3C" w:rsidP="00F00B3C">
      <w:pPr>
        <w:pStyle w:val="Bulletindent"/>
      </w:pPr>
      <w:r>
        <w:t>take decisive action, including possible disciplinary action, against anyone who discriminates against or victimises an employee who speaks up in good faith</w:t>
      </w:r>
      <w:r w:rsidR="0046388A">
        <w:t>.</w:t>
      </w:r>
    </w:p>
    <w:p w14:paraId="2D661EBF" w14:textId="77777777" w:rsidR="00F00B3C" w:rsidRDefault="00F00B3C" w:rsidP="00F00B3C">
      <w:pPr>
        <w:pStyle w:val="Bulletindent"/>
      </w:pPr>
      <w:r>
        <w:t>respond in a constructive manner to the information provided.</w:t>
      </w:r>
    </w:p>
    <w:p w14:paraId="5EDB288F" w14:textId="3A322B65" w:rsidR="00A8796C" w:rsidRDefault="00A8796C">
      <w:pPr>
        <w:spacing w:before="0" w:after="200" w:line="276" w:lineRule="auto"/>
        <w:rPr>
          <w:rFonts w:eastAsia="Times New Roman" w:cs="Calibri"/>
        </w:rPr>
      </w:pPr>
      <w:r>
        <w:br w:type="page"/>
      </w:r>
    </w:p>
    <w:p w14:paraId="37ACBFE7" w14:textId="2ADAC892" w:rsidR="00571AC4" w:rsidRPr="00571AC4" w:rsidRDefault="00571AC4" w:rsidP="00571AC4">
      <w:pPr>
        <w:pStyle w:val="Heading1"/>
      </w:pPr>
      <w:bookmarkStart w:id="151" w:name="_Toc177664191"/>
      <w:r w:rsidRPr="00571AC4">
        <w:lastRenderedPageBreak/>
        <w:t xml:space="preserve">Part </w:t>
      </w:r>
      <w:r w:rsidR="00ED24DB">
        <w:t>D</w:t>
      </w:r>
      <w:r w:rsidRPr="00571AC4">
        <w:t xml:space="preserve"> – More about this policy</w:t>
      </w:r>
      <w:bookmarkEnd w:id="151"/>
      <w:r w:rsidRPr="00571AC4">
        <w:t xml:space="preserve"> </w:t>
      </w:r>
    </w:p>
    <w:p w14:paraId="177FD1A6" w14:textId="77777777" w:rsidR="00571AC4" w:rsidRPr="002F12B7" w:rsidRDefault="00571AC4" w:rsidP="00251857">
      <w:pPr>
        <w:pStyle w:val="Heading1numbered"/>
      </w:pPr>
      <w:bookmarkStart w:id="152" w:name="_Toc177664192"/>
      <w:r w:rsidRPr="002F12B7">
        <w:t>Related documents</w:t>
      </w:r>
      <w:bookmarkEnd w:id="152"/>
    </w:p>
    <w:p w14:paraId="160D10AB" w14:textId="77777777" w:rsidR="00571AC4" w:rsidRDefault="00571AC4" w:rsidP="00571AC4">
      <w:pPr>
        <w:pStyle w:val="NormalIndent"/>
      </w:pPr>
      <w:r>
        <w:t>Key documents related to this policy include:</w:t>
      </w:r>
    </w:p>
    <w:p w14:paraId="0E453D27" w14:textId="77777777" w:rsidR="00571AC4" w:rsidRPr="002F12B7" w:rsidRDefault="00571AC4" w:rsidP="00251857">
      <w:pPr>
        <w:pStyle w:val="Heading2numbered"/>
      </w:pPr>
      <w:bookmarkStart w:id="153" w:name="_Toc174454076"/>
      <w:bookmarkStart w:id="154" w:name="_Toc177664193"/>
      <w:r w:rsidRPr="002F12B7">
        <w:t>Forms</w:t>
      </w:r>
      <w:bookmarkEnd w:id="153"/>
      <w:bookmarkEnd w:id="154"/>
    </w:p>
    <w:p w14:paraId="415FE1FB" w14:textId="77777777" w:rsidR="000448E3" w:rsidRPr="00575740" w:rsidRDefault="000448E3" w:rsidP="000448E3">
      <w:pPr>
        <w:pStyle w:val="Bulletindent"/>
      </w:pPr>
      <w:hyperlink r:id="rId28" w:history="1">
        <w:r w:rsidRPr="00575740">
          <w:rPr>
            <w:rStyle w:val="Hyperlink"/>
          </w:rPr>
          <w:t>DTF Declaration of gifts, benefits and hospitality form</w:t>
        </w:r>
      </w:hyperlink>
    </w:p>
    <w:p w14:paraId="055781B9" w14:textId="77777777" w:rsidR="00571AC4" w:rsidRPr="002F12B7" w:rsidRDefault="00571AC4" w:rsidP="00251857">
      <w:pPr>
        <w:pStyle w:val="Heading2numbered"/>
      </w:pPr>
      <w:bookmarkStart w:id="155" w:name="_Toc174454077"/>
      <w:bookmarkStart w:id="156" w:name="_Toc177664194"/>
      <w:r w:rsidRPr="002F12B7">
        <w:t>Guidance</w:t>
      </w:r>
      <w:bookmarkEnd w:id="155"/>
      <w:bookmarkEnd w:id="156"/>
      <w:r w:rsidRPr="002F12B7">
        <w:t xml:space="preserve"> </w:t>
      </w:r>
    </w:p>
    <w:p w14:paraId="1354DBA3" w14:textId="77777777" w:rsidR="005C43CB" w:rsidRDefault="005C43CB" w:rsidP="005C43CB">
      <w:pPr>
        <w:pStyle w:val="Bulletindent"/>
      </w:pPr>
      <w:hyperlink r:id="rId29" w:history="1">
        <w:r w:rsidRPr="00813B2E">
          <w:rPr>
            <w:rStyle w:val="Hyperlink"/>
          </w:rPr>
          <w:t>DTF Hospitality Guidelines</w:t>
        </w:r>
      </w:hyperlink>
    </w:p>
    <w:p w14:paraId="60B102A4" w14:textId="5B53C14A" w:rsidR="003E3952" w:rsidRPr="00575740" w:rsidRDefault="003E3952" w:rsidP="00571AC4">
      <w:pPr>
        <w:pStyle w:val="Bulletindent"/>
      </w:pPr>
      <w:hyperlink r:id="rId30" w:history="1">
        <w:r w:rsidRPr="00577C6F">
          <w:rPr>
            <w:rStyle w:val="Hyperlink"/>
            <w:rFonts w:cstheme="minorHAnsi"/>
          </w:rPr>
          <w:t>Minimum accountabilities for the management of gifts, benefits and hospitality</w:t>
        </w:r>
      </w:hyperlink>
    </w:p>
    <w:p w14:paraId="54B764BF" w14:textId="77777777" w:rsidR="00571AC4" w:rsidRPr="002F12B7" w:rsidRDefault="00571AC4" w:rsidP="00251857">
      <w:pPr>
        <w:pStyle w:val="Heading2numbered"/>
      </w:pPr>
      <w:bookmarkStart w:id="157" w:name="_Toc174454078"/>
      <w:bookmarkStart w:id="158" w:name="_Toc177664195"/>
      <w:r w:rsidRPr="002F12B7">
        <w:t>Policies</w:t>
      </w:r>
      <w:bookmarkEnd w:id="157"/>
      <w:bookmarkEnd w:id="158"/>
    </w:p>
    <w:p w14:paraId="1AA0C6DC" w14:textId="61B3E337" w:rsidR="00571AC4" w:rsidRDefault="00604FAC" w:rsidP="00604FAC">
      <w:pPr>
        <w:pStyle w:val="Bulletindent"/>
      </w:pPr>
      <w:hyperlink r:id="rId31" w:history="1">
        <w:r w:rsidRPr="00E9054B">
          <w:rPr>
            <w:rStyle w:val="Hyperlink"/>
          </w:rPr>
          <w:t>DTF Conflict of Interest Policy</w:t>
        </w:r>
        <w:r w:rsidR="007D059F" w:rsidRPr="00E9054B">
          <w:rPr>
            <w:rStyle w:val="Hyperlink"/>
          </w:rPr>
          <w:t xml:space="preserve"> </w:t>
        </w:r>
        <w:r w:rsidR="00E9054B" w:rsidRPr="00E9054B">
          <w:rPr>
            <w:rStyle w:val="Hyperlink"/>
          </w:rPr>
          <w:t>[</w:t>
        </w:r>
        <w:r w:rsidR="007D059F" w:rsidRPr="00E9054B">
          <w:rPr>
            <w:rStyle w:val="Hyperlink"/>
          </w:rPr>
          <w:t>D16/179817 v3</w:t>
        </w:r>
        <w:r w:rsidR="00E9054B" w:rsidRPr="00E9054B">
          <w:rPr>
            <w:rStyle w:val="Hyperlink"/>
          </w:rPr>
          <w:t>]</w:t>
        </w:r>
      </w:hyperlink>
    </w:p>
    <w:p w14:paraId="5F6ACE73" w14:textId="5DA93296" w:rsidR="00ED5280" w:rsidRDefault="00ED5280" w:rsidP="00ED5280">
      <w:pPr>
        <w:pStyle w:val="Bulletindent"/>
      </w:pPr>
      <w:hyperlink r:id="rId32" w:history="1">
        <w:r w:rsidRPr="001F66AF">
          <w:rPr>
            <w:rStyle w:val="Hyperlink"/>
          </w:rPr>
          <w:t>DTF Risk Management Policy and Framework</w:t>
        </w:r>
        <w:r w:rsidR="001F66AF" w:rsidRPr="001F66AF">
          <w:rPr>
            <w:rStyle w:val="Hyperlink"/>
          </w:rPr>
          <w:t xml:space="preserve"> [D23/148871]</w:t>
        </w:r>
      </w:hyperlink>
    </w:p>
    <w:p w14:paraId="41054835" w14:textId="6170732E" w:rsidR="00ED5280" w:rsidRDefault="00ED5280" w:rsidP="00171D28">
      <w:pPr>
        <w:pStyle w:val="Bulletindent"/>
      </w:pPr>
      <w:hyperlink r:id="rId33" w:history="1">
        <w:r w:rsidRPr="000448E3">
          <w:rPr>
            <w:rStyle w:val="Hyperlink"/>
          </w:rPr>
          <w:t>DTF Integrity Framework</w:t>
        </w:r>
        <w:r w:rsidR="000448E3" w:rsidRPr="000448E3">
          <w:rPr>
            <w:rStyle w:val="Hyperlink"/>
          </w:rPr>
          <w:t xml:space="preserve"> [D21/200678]</w:t>
        </w:r>
      </w:hyperlink>
    </w:p>
    <w:p w14:paraId="24F9A6BD" w14:textId="77777777" w:rsidR="00571AC4" w:rsidRPr="002F12B7" w:rsidRDefault="00571AC4" w:rsidP="00251857">
      <w:pPr>
        <w:pStyle w:val="Heading2numbered"/>
      </w:pPr>
      <w:bookmarkStart w:id="159" w:name="_Toc174454079"/>
      <w:bookmarkStart w:id="160" w:name="_Toc177664196"/>
      <w:r w:rsidRPr="002F12B7">
        <w:t>Codes</w:t>
      </w:r>
      <w:bookmarkEnd w:id="159"/>
      <w:bookmarkEnd w:id="160"/>
    </w:p>
    <w:p w14:paraId="0DE825BE" w14:textId="227E974E" w:rsidR="004A539D" w:rsidRDefault="004A539D" w:rsidP="004A539D">
      <w:pPr>
        <w:pStyle w:val="Bulletindent"/>
      </w:pPr>
      <w:hyperlink r:id="rId34" w:history="1">
        <w:r w:rsidRPr="008C0B5B">
          <w:rPr>
            <w:rStyle w:val="Hyperlink"/>
          </w:rPr>
          <w:t>Public Administration Act 2004</w:t>
        </w:r>
      </w:hyperlink>
    </w:p>
    <w:p w14:paraId="1DFCA6DE" w14:textId="030BA3CA" w:rsidR="004A539D" w:rsidRDefault="004A539D" w:rsidP="004A539D">
      <w:pPr>
        <w:pStyle w:val="Bulletindent"/>
      </w:pPr>
      <w:hyperlink r:id="rId35" w:history="1">
        <w:r w:rsidRPr="008E248B">
          <w:rPr>
            <w:rStyle w:val="Hyperlink"/>
          </w:rPr>
          <w:t>Code of Conduct for Victorian Public Sector Employees</w:t>
        </w:r>
      </w:hyperlink>
    </w:p>
    <w:p w14:paraId="5DA00F0C" w14:textId="77777777" w:rsidR="008B1DF6" w:rsidRPr="00263C2C" w:rsidRDefault="008B1DF6" w:rsidP="008B1DF6">
      <w:pPr>
        <w:pStyle w:val="Heading1numbered"/>
      </w:pPr>
      <w:bookmarkStart w:id="161" w:name="_Toc173934148"/>
      <w:bookmarkStart w:id="162" w:name="_Toc177664197"/>
      <w:r w:rsidRPr="00263C2C">
        <w:t>Authorising Officer and organisational delegate</w:t>
      </w:r>
      <w:bookmarkEnd w:id="161"/>
      <w:bookmarkEnd w:id="162"/>
    </w:p>
    <w:p w14:paraId="4C566A5F" w14:textId="77777777" w:rsidR="008B1DF6" w:rsidRPr="00263C2C" w:rsidRDefault="008B1DF6" w:rsidP="008B1DF6">
      <w:pPr>
        <w:pStyle w:val="Heading2numbered"/>
      </w:pPr>
      <w:bookmarkStart w:id="163" w:name="_Toc143517437"/>
      <w:bookmarkStart w:id="164" w:name="_Toc173934149"/>
      <w:bookmarkStart w:id="165" w:name="_Toc174454081"/>
      <w:bookmarkStart w:id="166" w:name="_Toc177664198"/>
      <w:r w:rsidRPr="00263C2C">
        <w:t>Secretary</w:t>
      </w:r>
      <w:bookmarkEnd w:id="163"/>
      <w:bookmarkEnd w:id="164"/>
      <w:bookmarkEnd w:id="165"/>
      <w:bookmarkEnd w:id="166"/>
    </w:p>
    <w:p w14:paraId="5E1BD0C6" w14:textId="7FDEDFC5" w:rsidR="00AA7ECB" w:rsidRPr="00263C2C" w:rsidRDefault="00AA7ECB" w:rsidP="00AA7ECB">
      <w:pPr>
        <w:pStyle w:val="NormalIndent"/>
      </w:pPr>
      <w:r w:rsidRPr="00263C2C">
        <w:t xml:space="preserve">This policy is issued under the authority of the Secretary and is subject to </w:t>
      </w:r>
      <w:r w:rsidR="00164900">
        <w:t>a review every two years.</w:t>
      </w:r>
    </w:p>
    <w:p w14:paraId="6C2513AB" w14:textId="77777777" w:rsidR="00AA7ECB" w:rsidRDefault="00AA7ECB" w:rsidP="00AA7ECB">
      <w:pPr>
        <w:pStyle w:val="NormalIndent"/>
      </w:pPr>
      <w:r w:rsidRPr="00263C2C">
        <w:t>The Secretary may, in relation to any individual requests, vary the general policy due to special circumstances.</w:t>
      </w:r>
    </w:p>
    <w:p w14:paraId="34C12357" w14:textId="1C2B6364" w:rsidR="00AA7ECB" w:rsidRPr="00263C2C" w:rsidRDefault="00AA7ECB" w:rsidP="00AA7ECB">
      <w:pPr>
        <w:pStyle w:val="NormalIndent"/>
      </w:pPr>
      <w:r>
        <w:t>The Secr</w:t>
      </w:r>
      <w:r w:rsidR="007C1C23">
        <w:t>etary will:</w:t>
      </w:r>
    </w:p>
    <w:p w14:paraId="2A3B9B6D" w14:textId="4790BEB5" w:rsidR="008B1DF6" w:rsidRPr="00263C2C" w:rsidRDefault="008B1DF6" w:rsidP="008B1DF6">
      <w:pPr>
        <w:pStyle w:val="Bulletindent"/>
      </w:pPr>
      <w:r w:rsidRPr="00263C2C">
        <w:t>set the policy and the provision of advice to executives and staff on the Victorian public sector’s approach to gifts, benefits and hospitality;</w:t>
      </w:r>
      <w:r w:rsidRPr="00263C2C">
        <w:rPr>
          <w:spacing w:val="1"/>
        </w:rPr>
        <w:t xml:space="preserve"> </w:t>
      </w:r>
      <w:r w:rsidRPr="00263C2C">
        <w:rPr>
          <w:spacing w:val="2"/>
        </w:rPr>
        <w:t>and</w:t>
      </w:r>
    </w:p>
    <w:p w14:paraId="4BC66110" w14:textId="16F100C2" w:rsidR="008B1DF6" w:rsidRPr="00263C2C" w:rsidRDefault="008B1DF6" w:rsidP="008B1DF6">
      <w:pPr>
        <w:pStyle w:val="Bulletindent"/>
      </w:pPr>
      <w:r w:rsidRPr="00263C2C">
        <w:t>provide direction in relation to individual requests to vary the general policy due to special</w:t>
      </w:r>
      <w:r w:rsidRPr="00263C2C">
        <w:rPr>
          <w:spacing w:val="3"/>
        </w:rPr>
        <w:t xml:space="preserve"> </w:t>
      </w:r>
      <w:r w:rsidRPr="00263C2C">
        <w:rPr>
          <w:spacing w:val="2"/>
        </w:rPr>
        <w:t>circumstances.</w:t>
      </w:r>
    </w:p>
    <w:p w14:paraId="30443C29" w14:textId="77777777" w:rsidR="00771D06" w:rsidRPr="00263C2C" w:rsidRDefault="00771D06" w:rsidP="00771D06">
      <w:pPr>
        <w:pStyle w:val="Heading2numbered"/>
      </w:pPr>
      <w:bookmarkStart w:id="167" w:name="_Toc143517440"/>
      <w:bookmarkStart w:id="168" w:name="_Toc173934152"/>
      <w:bookmarkStart w:id="169" w:name="_Toc174454082"/>
      <w:bookmarkStart w:id="170" w:name="_Toc177664199"/>
      <w:r w:rsidRPr="00263C2C">
        <w:t xml:space="preserve">Director, Corporate </w:t>
      </w:r>
      <w:r>
        <w:t>Performance</w:t>
      </w:r>
      <w:bookmarkEnd w:id="167"/>
      <w:bookmarkEnd w:id="168"/>
      <w:bookmarkEnd w:id="169"/>
      <w:bookmarkEnd w:id="170"/>
    </w:p>
    <w:p w14:paraId="5AD79FF5" w14:textId="77777777" w:rsidR="00313B9A" w:rsidRPr="00263C2C" w:rsidRDefault="00313B9A" w:rsidP="00313B9A">
      <w:pPr>
        <w:pStyle w:val="NormalIndent"/>
      </w:pPr>
      <w:r w:rsidRPr="00263C2C">
        <w:t xml:space="preserve">The organisational delegate is the Director, </w:t>
      </w:r>
      <w:r>
        <w:t>Corporate Performance</w:t>
      </w:r>
      <w:r w:rsidRPr="00263C2C">
        <w:t>. Accountabilities for managing gifts, benefits and hospitalities include:</w:t>
      </w:r>
    </w:p>
    <w:p w14:paraId="44C4C065" w14:textId="645EB54C" w:rsidR="00771D06" w:rsidRPr="00263C2C" w:rsidRDefault="00771D06" w:rsidP="00771D06">
      <w:pPr>
        <w:pStyle w:val="Bulletindent"/>
      </w:pPr>
      <w:r w:rsidRPr="00263C2C">
        <w:lastRenderedPageBreak/>
        <w:t>establish</w:t>
      </w:r>
      <w:r w:rsidR="00313B9A">
        <w:t>ing</w:t>
      </w:r>
      <w:r w:rsidRPr="00263C2C">
        <w:t xml:space="preserve"> and regularly </w:t>
      </w:r>
      <w:r w:rsidRPr="00263C2C">
        <w:rPr>
          <w:spacing w:val="2"/>
        </w:rPr>
        <w:t>review</w:t>
      </w:r>
      <w:r w:rsidR="00313B9A">
        <w:rPr>
          <w:spacing w:val="2"/>
        </w:rPr>
        <w:t>ing</w:t>
      </w:r>
      <w:r w:rsidRPr="00263C2C">
        <w:rPr>
          <w:spacing w:val="2"/>
        </w:rPr>
        <w:t xml:space="preserve"> </w:t>
      </w:r>
      <w:r w:rsidRPr="00263C2C">
        <w:t xml:space="preserve">policies and processes to respond to offers of gifts, </w:t>
      </w:r>
      <w:bookmarkStart w:id="171" w:name="_Toc143517438"/>
      <w:bookmarkStart w:id="172" w:name="_Toc173934150"/>
      <w:r w:rsidRPr="00263C2C">
        <w:t xml:space="preserve">benefits and hospitality, including multiple offers </w:t>
      </w:r>
      <w:r w:rsidRPr="00263C2C">
        <w:rPr>
          <w:spacing w:val="4"/>
        </w:rPr>
        <w:t xml:space="preserve">from </w:t>
      </w:r>
      <w:r w:rsidRPr="00263C2C">
        <w:t>the same source</w:t>
      </w:r>
      <w:r w:rsidR="003A376E">
        <w:t>;</w:t>
      </w:r>
    </w:p>
    <w:p w14:paraId="4B15B1D1" w14:textId="180D2892" w:rsidR="00771D06" w:rsidRPr="00263C2C" w:rsidRDefault="00771D06" w:rsidP="00771D06">
      <w:pPr>
        <w:pStyle w:val="Bulletindent"/>
      </w:pPr>
      <w:r w:rsidRPr="00263C2C">
        <w:t>educat</w:t>
      </w:r>
      <w:r w:rsidR="00313B9A">
        <w:t>ing</w:t>
      </w:r>
      <w:r w:rsidRPr="00263C2C">
        <w:t xml:space="preserve"> members of the organisation that a breach of gifts, benefits and hospitality policies could constitute a breach of codes of conduct and result in disciplinary action;</w:t>
      </w:r>
    </w:p>
    <w:p w14:paraId="1A537193" w14:textId="64D62252" w:rsidR="00771D06" w:rsidRDefault="00771D06" w:rsidP="00771D06">
      <w:pPr>
        <w:pStyle w:val="Bulletindent"/>
      </w:pPr>
      <w:r w:rsidRPr="00263C2C">
        <w:t>record</w:t>
      </w:r>
      <w:r w:rsidR="00313B9A">
        <w:t>ing</w:t>
      </w:r>
      <w:r w:rsidRPr="00263C2C">
        <w:t xml:space="preserve"> accepted gifts, benefits and hospitality of more than nominal value </w:t>
      </w:r>
      <w:r w:rsidRPr="00263C2C">
        <w:rPr>
          <w:spacing w:val="2"/>
        </w:rPr>
        <w:t xml:space="preserve">(subject </w:t>
      </w:r>
      <w:r w:rsidRPr="00263C2C">
        <w:t>to scrutiny and review by</w:t>
      </w:r>
      <w:r w:rsidRPr="00263C2C">
        <w:rPr>
          <w:spacing w:val="17"/>
        </w:rPr>
        <w:t xml:space="preserve"> </w:t>
      </w:r>
      <w:r w:rsidRPr="00263C2C">
        <w:t>DTF)</w:t>
      </w:r>
      <w:r w:rsidR="0082466C">
        <w:t xml:space="preserve"> in the internal register</w:t>
      </w:r>
      <w:r w:rsidRPr="00263C2C">
        <w:t>.</w:t>
      </w:r>
      <w:r w:rsidR="0082466C" w:rsidRPr="0082466C">
        <w:t xml:space="preserve"> </w:t>
      </w:r>
      <w:r w:rsidR="0082466C">
        <w:t xml:space="preserve">Access to the </w:t>
      </w:r>
      <w:r w:rsidR="005270B4">
        <w:t xml:space="preserve">internal </w:t>
      </w:r>
      <w:r w:rsidR="0082466C">
        <w:t>register is restricted to select members of the People and Governance (DGS) team</w:t>
      </w:r>
      <w:r w:rsidR="003A376E">
        <w:t>; and</w:t>
      </w:r>
    </w:p>
    <w:p w14:paraId="5E1EFC01" w14:textId="2ED1185D" w:rsidR="00AC56F3" w:rsidRPr="00263C2C" w:rsidRDefault="00C4403C" w:rsidP="00AC56F3">
      <w:pPr>
        <w:pStyle w:val="Bulletindent"/>
      </w:pPr>
      <w:r>
        <w:t>p</w:t>
      </w:r>
      <w:r w:rsidR="00AC56F3">
        <w:t>ublishing</w:t>
      </w:r>
      <w:r>
        <w:t xml:space="preserve"> the public register on the DTF website.</w:t>
      </w:r>
      <w:r w:rsidR="0082466C">
        <w:t xml:space="preserve"> </w:t>
      </w:r>
      <w:r w:rsidR="00AC56F3">
        <w:t>The public register will contain a subset of the information detailed in the Department’s internal register in accordance with the guidelines from the VPSC.</w:t>
      </w:r>
    </w:p>
    <w:p w14:paraId="375B0720" w14:textId="77777777" w:rsidR="005270B4" w:rsidRPr="00263C2C" w:rsidRDefault="005270B4" w:rsidP="005270B4">
      <w:pPr>
        <w:pStyle w:val="Heading2numbered"/>
      </w:pPr>
      <w:bookmarkStart w:id="173" w:name="_Toc174454083"/>
      <w:bookmarkStart w:id="174" w:name="_Toc177664200"/>
      <w:bookmarkStart w:id="175" w:name="_Toc143517439"/>
      <w:bookmarkStart w:id="176" w:name="_Toc173934151"/>
      <w:bookmarkEnd w:id="171"/>
      <w:bookmarkEnd w:id="172"/>
      <w:r w:rsidRPr="00263C2C">
        <w:t>The Audit and Risk Committee</w:t>
      </w:r>
      <w:bookmarkEnd w:id="173"/>
      <w:bookmarkEnd w:id="174"/>
    </w:p>
    <w:p w14:paraId="3A2D285F" w14:textId="77777777" w:rsidR="005270B4" w:rsidRPr="003B5E28" w:rsidRDefault="005270B4" w:rsidP="005270B4">
      <w:pPr>
        <w:pStyle w:val="Bulletindent"/>
        <w:rPr>
          <w:rFonts w:asciiTheme="majorHAnsi" w:eastAsiaTheme="majorEastAsia" w:hAnsiTheme="majorHAnsi" w:cstheme="majorBidi"/>
          <w:b/>
          <w:bCs/>
          <w:color w:val="3A3467" w:themeColor="text2"/>
          <w:sz w:val="28"/>
          <w:szCs w:val="26"/>
        </w:rPr>
      </w:pPr>
      <w:r w:rsidRPr="003B5E28">
        <w:t>The DTF Audit and Risk Committee will receive a report at least annually on the administration and quality control of the gifts, benefits and hospitality policy, processes, and register.</w:t>
      </w:r>
    </w:p>
    <w:p w14:paraId="7172A4DE" w14:textId="77777777" w:rsidR="005270B4" w:rsidRPr="003B5E28" w:rsidRDefault="005270B4" w:rsidP="005270B4">
      <w:pPr>
        <w:pStyle w:val="Bulletindent"/>
        <w:rPr>
          <w:rFonts w:asciiTheme="majorHAnsi" w:eastAsiaTheme="majorEastAsia" w:hAnsiTheme="majorHAnsi" w:cstheme="majorBidi"/>
          <w:b/>
          <w:bCs/>
          <w:color w:val="3A3467" w:themeColor="text2"/>
          <w:sz w:val="28"/>
          <w:szCs w:val="26"/>
        </w:rPr>
      </w:pPr>
      <w:r w:rsidRPr="003B5E28">
        <w:t>The report will include analysis of DTF’s gifts, benefits and hospitality risks (including multiple offers from the same source and offers from business associates), risk mitigation measures and any proposed improvements.</w:t>
      </w:r>
    </w:p>
    <w:p w14:paraId="4D4A644D" w14:textId="3E832F00" w:rsidR="008B1DF6" w:rsidRPr="00263C2C" w:rsidRDefault="008B1DF6" w:rsidP="008B1DF6">
      <w:pPr>
        <w:pStyle w:val="Heading2numbered"/>
      </w:pPr>
      <w:bookmarkStart w:id="177" w:name="_Toc174454084"/>
      <w:bookmarkStart w:id="178" w:name="_Toc177664201"/>
      <w:r w:rsidRPr="00263C2C">
        <w:t>Managers</w:t>
      </w:r>
      <w:bookmarkEnd w:id="175"/>
      <w:bookmarkEnd w:id="176"/>
      <w:bookmarkEnd w:id="177"/>
      <w:bookmarkEnd w:id="178"/>
    </w:p>
    <w:p w14:paraId="39F6CF7D" w14:textId="77777777" w:rsidR="008B1DF6" w:rsidRPr="00263C2C" w:rsidRDefault="008B1DF6" w:rsidP="00790D4B">
      <w:pPr>
        <w:pStyle w:val="Bulletindent"/>
      </w:pPr>
      <w:r w:rsidRPr="00263C2C">
        <w:t>ensure that their staff are aware of the policy and guidelines relating to giving and receiving gifts, benefits and hospitality;</w:t>
      </w:r>
      <w:r w:rsidRPr="00263C2C">
        <w:rPr>
          <w:spacing w:val="20"/>
        </w:rPr>
        <w:t xml:space="preserve"> </w:t>
      </w:r>
      <w:r w:rsidRPr="00263C2C">
        <w:t>and</w:t>
      </w:r>
    </w:p>
    <w:p w14:paraId="4C82CF5E" w14:textId="77777777" w:rsidR="008B1DF6" w:rsidRPr="00263C2C" w:rsidRDefault="008B1DF6" w:rsidP="00790D4B">
      <w:pPr>
        <w:pStyle w:val="Bulletindent"/>
      </w:pPr>
      <w:r w:rsidRPr="00263C2C">
        <w:t xml:space="preserve">provide a first point of </w:t>
      </w:r>
      <w:r w:rsidRPr="00263C2C">
        <w:rPr>
          <w:spacing w:val="2"/>
        </w:rPr>
        <w:t xml:space="preserve">clarification </w:t>
      </w:r>
      <w:r w:rsidRPr="00263C2C">
        <w:t>regarding what is acceptable or not acceptable under the</w:t>
      </w:r>
      <w:r w:rsidRPr="00263C2C">
        <w:rPr>
          <w:spacing w:val="7"/>
        </w:rPr>
        <w:t xml:space="preserve"> </w:t>
      </w:r>
      <w:r w:rsidRPr="00263C2C">
        <w:t>policy.</w:t>
      </w:r>
    </w:p>
    <w:p w14:paraId="76F12C5D" w14:textId="77777777" w:rsidR="008B1DF6" w:rsidRPr="00263C2C" w:rsidRDefault="008B1DF6" w:rsidP="00790D4B">
      <w:pPr>
        <w:pStyle w:val="Heading2numbered"/>
      </w:pPr>
      <w:bookmarkStart w:id="179" w:name="_Toc143517441"/>
      <w:bookmarkStart w:id="180" w:name="_Toc173934153"/>
      <w:bookmarkStart w:id="181" w:name="_Toc174454085"/>
      <w:bookmarkStart w:id="182" w:name="_Toc177664202"/>
      <w:r w:rsidRPr="00263C2C">
        <w:t>Staff</w:t>
      </w:r>
      <w:bookmarkEnd w:id="179"/>
      <w:bookmarkEnd w:id="180"/>
      <w:bookmarkEnd w:id="181"/>
      <w:bookmarkEnd w:id="182"/>
    </w:p>
    <w:p w14:paraId="1D3FE52C" w14:textId="77777777" w:rsidR="008B1DF6" w:rsidRPr="00263C2C" w:rsidRDefault="008B1DF6" w:rsidP="00790D4B">
      <w:pPr>
        <w:pStyle w:val="Bulletindent"/>
      </w:pPr>
      <w:r w:rsidRPr="00263C2C">
        <w:t>understand the policy and implement it thoroughly and rigorously;</w:t>
      </w:r>
      <w:r w:rsidRPr="00263C2C">
        <w:rPr>
          <w:spacing w:val="43"/>
        </w:rPr>
        <w:t xml:space="preserve"> </w:t>
      </w:r>
      <w:r w:rsidRPr="00263C2C">
        <w:t>and</w:t>
      </w:r>
    </w:p>
    <w:p w14:paraId="3747865A" w14:textId="77777777" w:rsidR="008B1DF6" w:rsidRPr="00263C2C" w:rsidRDefault="008B1DF6" w:rsidP="00790D4B">
      <w:pPr>
        <w:pStyle w:val="Bulletindent"/>
      </w:pPr>
      <w:r w:rsidRPr="00263C2C">
        <w:t>report gifts, benefits and hospitality within 14 days of providing or</w:t>
      </w:r>
      <w:r w:rsidRPr="00263C2C">
        <w:rPr>
          <w:spacing w:val="7"/>
        </w:rPr>
        <w:t xml:space="preserve"> </w:t>
      </w:r>
      <w:r w:rsidRPr="00263C2C">
        <w:t>receiving.</w:t>
      </w:r>
    </w:p>
    <w:p w14:paraId="47D8CA32" w14:textId="0F031BFE" w:rsidR="00276A73" w:rsidRDefault="008B1DF6" w:rsidP="00F00B3C">
      <w:pPr>
        <w:pStyle w:val="NormalIndent"/>
      </w:pPr>
      <w:r w:rsidRPr="00263C2C">
        <w:t>DTF will also record hospitality expenditure in accordance with whole of government financial management, accountability and reporting requirements.</w:t>
      </w:r>
    </w:p>
    <w:p w14:paraId="5154AEF0" w14:textId="03BDF5F1" w:rsidR="008E1E21" w:rsidRDefault="008E1E21" w:rsidP="00BD18FA">
      <w:pPr>
        <w:pStyle w:val="Heading2numbered"/>
      </w:pPr>
      <w:bookmarkStart w:id="183" w:name="_Toc177664203"/>
      <w:r>
        <w:t>Department of Government Services</w:t>
      </w:r>
      <w:bookmarkEnd w:id="183"/>
    </w:p>
    <w:p w14:paraId="6F2934F4" w14:textId="77777777" w:rsidR="008E1E21" w:rsidRDefault="008E1E21" w:rsidP="006C1BEF">
      <w:pPr>
        <w:spacing w:before="0" w:after="200"/>
        <w:ind w:left="851"/>
      </w:pPr>
      <w:r>
        <w:t xml:space="preserve">The Department of Government Services, through a corporate shared services model, is responsible </w:t>
      </w:r>
      <w:r w:rsidRPr="00761669">
        <w:t xml:space="preserve">for operational policy development, corporate governance and administration, and the delivery of services to </w:t>
      </w:r>
      <w:r>
        <w:t>the Department of Treasury and Finance as a client department</w:t>
      </w:r>
      <w:r w:rsidRPr="00761669">
        <w:t>.</w:t>
      </w:r>
      <w:r>
        <w:t xml:space="preserve"> This includes providing DTF’s integrity-related services (such as managing the Gifts, Benefits and Hospitality register, Conflicts of Interest, and Declarations of Private Interests).</w:t>
      </w:r>
      <w:r w:rsidRPr="00895299">
        <w:t xml:space="preserve"> </w:t>
      </w:r>
      <w:r>
        <w:t xml:space="preserve">Under the corporate shared services model, the opportunity </w:t>
      </w:r>
      <w:r w:rsidRPr="00895299">
        <w:t>for standardisation of templates and processes</w:t>
      </w:r>
      <w:r>
        <w:t xml:space="preserve"> across central agencies exists, which will</w:t>
      </w:r>
      <w:r w:rsidRPr="00C62BA1">
        <w:t xml:space="preserve"> enable better service delivery and drive productivity over time</w:t>
      </w:r>
      <w:r w:rsidRPr="00895299">
        <w:t>.</w:t>
      </w:r>
    </w:p>
    <w:p w14:paraId="1AE17658" w14:textId="77777777" w:rsidR="008E1E21" w:rsidRDefault="008E1E21" w:rsidP="006C1BEF">
      <w:pPr>
        <w:spacing w:before="0" w:after="200"/>
        <w:ind w:left="851"/>
      </w:pPr>
      <w:r>
        <w:t xml:space="preserve">All information (including personal information) provided by DTF staff remains under the governance of DTF policies. DGS acts solely as a shared service provider and DTF maintains control over how its information is managed and protected. </w:t>
      </w:r>
      <w:r w:rsidRPr="00C96C28">
        <w:t xml:space="preserve">The Department treats </w:t>
      </w:r>
      <w:r w:rsidRPr="00C96C28">
        <w:lastRenderedPageBreak/>
        <w:t>all personal information in accordance with the Privacy and Data Protection Act 2014 (Vic) and the Public Records Act 1973 (Vic).</w:t>
      </w:r>
    </w:p>
    <w:p w14:paraId="74D5C069" w14:textId="77777777" w:rsidR="00F84ADE" w:rsidRPr="00263C2C" w:rsidRDefault="00F84ADE" w:rsidP="00F84ADE">
      <w:pPr>
        <w:pStyle w:val="Heading1numbered"/>
      </w:pPr>
      <w:bookmarkStart w:id="184" w:name="_Toc173934156"/>
      <w:bookmarkStart w:id="185" w:name="_Toc177664204"/>
      <w:r w:rsidRPr="00263C2C">
        <w:t>How to discourage gifts, benefits and hospitality</w:t>
      </w:r>
      <w:bookmarkEnd w:id="184"/>
      <w:bookmarkEnd w:id="185"/>
    </w:p>
    <w:p w14:paraId="474375C1" w14:textId="77777777" w:rsidR="00F84ADE" w:rsidRPr="00263C2C" w:rsidRDefault="00F84ADE" w:rsidP="00F74DBD">
      <w:pPr>
        <w:pStyle w:val="NormalIndent"/>
      </w:pPr>
      <w:r w:rsidRPr="00263C2C">
        <w:t xml:space="preserve">You may choose to ask a provider of corporate hospitality </w:t>
      </w:r>
      <w:proofErr w:type="gramStart"/>
      <w:r w:rsidRPr="00263C2C">
        <w:t>in the course of</w:t>
      </w:r>
      <w:proofErr w:type="gramEnd"/>
      <w:r w:rsidRPr="00263C2C">
        <w:t xml:space="preserve"> legitimate business activity to invoice the Department for the cost of the hospitality. This may not be necessary if the expense is </w:t>
      </w:r>
      <w:proofErr w:type="gramStart"/>
      <w:r w:rsidRPr="00263C2C">
        <w:t>modest</w:t>
      </w:r>
      <w:proofErr w:type="gramEnd"/>
      <w:r w:rsidRPr="00263C2C">
        <w:t xml:space="preserve"> and it is unlikely to be perceived as influencing the officer.</w:t>
      </w:r>
    </w:p>
    <w:p w14:paraId="02093F77" w14:textId="77777777" w:rsidR="00F84ADE" w:rsidRPr="00263C2C" w:rsidRDefault="00F84ADE" w:rsidP="00F74DBD">
      <w:pPr>
        <w:pStyle w:val="NormalIndent"/>
      </w:pPr>
      <w:r w:rsidRPr="00263C2C">
        <w:t>You can use the Department’s Notification to Suppliers pro forma (see TreasuryNet) and other means to discourage private sector organisations from offering gifts, benefits and/or hospitality. Organisations should be advised that gifts may either be refused or donated to appropriate charities.</w:t>
      </w:r>
    </w:p>
    <w:p w14:paraId="690A0963" w14:textId="5DDA66CA" w:rsidR="00F84ADE" w:rsidRDefault="00F84ADE" w:rsidP="00F74DBD">
      <w:pPr>
        <w:pStyle w:val="NormalIndent"/>
        <w:rPr>
          <w:color w:val="0062A6"/>
        </w:rPr>
      </w:pPr>
      <w:r w:rsidRPr="00263C2C">
        <w:t>See information for suppliers and contracts at D12/274324. This is provided on TreasuryNet at:</w:t>
      </w:r>
      <w:r w:rsidR="003A376E">
        <w:t xml:space="preserve"> </w:t>
      </w:r>
      <w:hyperlink r:id="rId36">
        <w:r w:rsidRPr="003A376E">
          <w:rPr>
            <w:rStyle w:val="Hyperlink"/>
          </w:rPr>
          <w:t>treasurynet.dtf.vic.gov.au/</w:t>
        </w:r>
        <w:proofErr w:type="spellStart"/>
        <w:r w:rsidRPr="003A376E">
          <w:rPr>
            <w:rStyle w:val="Hyperlink"/>
          </w:rPr>
          <w:t>gbh</w:t>
        </w:r>
        <w:proofErr w:type="spellEnd"/>
      </w:hyperlink>
    </w:p>
    <w:p w14:paraId="2A91BF4D" w14:textId="77777777" w:rsidR="00F84ADE" w:rsidRPr="00263C2C" w:rsidRDefault="00F84ADE" w:rsidP="00F74DBD">
      <w:pPr>
        <w:pStyle w:val="Heading1numbered"/>
      </w:pPr>
      <w:bookmarkStart w:id="186" w:name="_Toc173934157"/>
      <w:bookmarkStart w:id="187" w:name="_Toc177664205"/>
      <w:r w:rsidRPr="00263C2C">
        <w:t>Tipping</w:t>
      </w:r>
      <w:bookmarkEnd w:id="186"/>
      <w:bookmarkEnd w:id="187"/>
    </w:p>
    <w:p w14:paraId="3464AEB0" w14:textId="77777777" w:rsidR="00F84ADE" w:rsidRPr="00263C2C" w:rsidRDefault="00F84ADE" w:rsidP="00F74DBD">
      <w:pPr>
        <w:pStyle w:val="NormalIndent"/>
      </w:pPr>
      <w:r w:rsidRPr="00263C2C">
        <w:t>Tipping at DTF’s expense:</w:t>
      </w:r>
    </w:p>
    <w:p w14:paraId="158E54E1" w14:textId="77777777" w:rsidR="00F84ADE" w:rsidRPr="00263C2C" w:rsidRDefault="00F84ADE" w:rsidP="00F74DBD">
      <w:pPr>
        <w:pStyle w:val="Bulletindent"/>
      </w:pPr>
      <w:r w:rsidRPr="00263C2C">
        <w:t>is not permitted unless you have been authorised by a supervisor to do so, and it is in a cultural setting (such as in some overseas countries) where tipping is a customary practice;</w:t>
      </w:r>
    </w:p>
    <w:p w14:paraId="105B0565" w14:textId="77777777" w:rsidR="00F84ADE" w:rsidRPr="00263C2C" w:rsidRDefault="00F84ADE" w:rsidP="00F74DBD">
      <w:pPr>
        <w:pStyle w:val="Bulletindent"/>
      </w:pPr>
      <w:r w:rsidRPr="00263C2C">
        <w:t>should not exceed 15</w:t>
      </w:r>
      <w:r w:rsidRPr="00263C2C">
        <w:rPr>
          <w:spacing w:val="16"/>
        </w:rPr>
        <w:t xml:space="preserve"> </w:t>
      </w:r>
      <w:r w:rsidRPr="00263C2C">
        <w:t xml:space="preserve">per cent of the total amount under any </w:t>
      </w:r>
      <w:r w:rsidRPr="00263C2C">
        <w:rPr>
          <w:spacing w:val="2"/>
        </w:rPr>
        <w:t>circumstances; and</w:t>
      </w:r>
    </w:p>
    <w:p w14:paraId="0EEABC60" w14:textId="77777777" w:rsidR="00F84ADE" w:rsidRPr="00263C2C" w:rsidRDefault="00F84ADE" w:rsidP="00F74DBD">
      <w:pPr>
        <w:pStyle w:val="Bulletindent"/>
      </w:pPr>
      <w:r w:rsidRPr="00263C2C">
        <w:t>cannot be provided where the bill includes a service</w:t>
      </w:r>
      <w:r w:rsidRPr="00263C2C">
        <w:rPr>
          <w:spacing w:val="36"/>
        </w:rPr>
        <w:t xml:space="preserve"> </w:t>
      </w:r>
      <w:r w:rsidRPr="00263C2C">
        <w:t>charge.</w:t>
      </w:r>
    </w:p>
    <w:p w14:paraId="5E4969B1" w14:textId="77777777" w:rsidR="00F84ADE" w:rsidRPr="00263C2C" w:rsidRDefault="00F84ADE" w:rsidP="00F74DBD">
      <w:pPr>
        <w:pStyle w:val="Heading1numbered"/>
      </w:pPr>
      <w:bookmarkStart w:id="188" w:name="_Toc173934158"/>
      <w:bookmarkStart w:id="189" w:name="_Toc177664206"/>
      <w:r w:rsidRPr="00263C2C">
        <w:t>Administration of expense and approval requirements</w:t>
      </w:r>
      <w:bookmarkEnd w:id="188"/>
      <w:bookmarkEnd w:id="189"/>
    </w:p>
    <w:p w14:paraId="41689BB2" w14:textId="77777777" w:rsidR="00F84ADE" w:rsidRPr="004724FD" w:rsidRDefault="00F84ADE" w:rsidP="00F74DBD">
      <w:pPr>
        <w:pStyle w:val="NormalIndent"/>
      </w:pPr>
      <w:r w:rsidRPr="00263C2C">
        <w:t>Staff must follow DTF procurement policies and these can be found on TreasuryNet.</w:t>
      </w:r>
    </w:p>
    <w:p w14:paraId="6529C0D2" w14:textId="77777777" w:rsidR="00F84ADE" w:rsidRPr="00263C2C" w:rsidRDefault="00F84ADE" w:rsidP="00F74DBD">
      <w:pPr>
        <w:pStyle w:val="Heading1numbered"/>
      </w:pPr>
      <w:bookmarkStart w:id="190" w:name="_Toc173934159"/>
      <w:bookmarkStart w:id="191" w:name="_Toc177664207"/>
      <w:r w:rsidRPr="00263C2C">
        <w:t>Fringe benefits tax</w:t>
      </w:r>
      <w:bookmarkEnd w:id="190"/>
      <w:bookmarkEnd w:id="191"/>
    </w:p>
    <w:p w14:paraId="0DD72B3C" w14:textId="77777777" w:rsidR="00F84ADE" w:rsidRPr="00263C2C" w:rsidRDefault="00F84ADE" w:rsidP="00F74DBD">
      <w:pPr>
        <w:pStyle w:val="NormalIndent"/>
      </w:pPr>
      <w:r w:rsidRPr="00263C2C">
        <w:t>Hospitality costs may be subject to fringe benefits tax (FBT). FBT is a Commonwealth tax managed by the Australian Taxation Office and applies to benefits provided to employees (including associates of the employee) by their employer.</w:t>
      </w:r>
    </w:p>
    <w:p w14:paraId="12A24257" w14:textId="77777777" w:rsidR="00F84ADE" w:rsidRPr="00263C2C" w:rsidRDefault="00F84ADE" w:rsidP="00F74DBD">
      <w:pPr>
        <w:pStyle w:val="NormalIndent"/>
      </w:pPr>
      <w:r w:rsidRPr="00263C2C">
        <w:t>To meet its FBT obligations, the Department is required to record the purpose and duration of hospitality, number of participants (identifying internal and external), whether alcohol is being served and the location of the event. Using the appropriate forms to capture these details will lessen the risk of incorrect coding for FBT purposes.</w:t>
      </w:r>
    </w:p>
    <w:p w14:paraId="75D7B727" w14:textId="77777777" w:rsidR="00F84ADE" w:rsidRPr="004724FD" w:rsidRDefault="00F84ADE" w:rsidP="00F74DBD">
      <w:pPr>
        <w:pStyle w:val="NormalIndent"/>
      </w:pPr>
      <w:r w:rsidRPr="00263C2C">
        <w:t>Further guidance regarding FBT can be obtained from TreasuryNet or by contacting Corporate Finance.</w:t>
      </w:r>
    </w:p>
    <w:p w14:paraId="6F9A522B" w14:textId="77777777" w:rsidR="00F84ADE" w:rsidRPr="00263C2C" w:rsidRDefault="00F84ADE" w:rsidP="00F74DBD">
      <w:pPr>
        <w:pStyle w:val="Heading1numbered"/>
      </w:pPr>
      <w:bookmarkStart w:id="192" w:name="_Toc173934160"/>
      <w:bookmarkStart w:id="193" w:name="_Toc177664208"/>
      <w:r w:rsidRPr="00263C2C">
        <w:t>Contacts for further information</w:t>
      </w:r>
      <w:bookmarkEnd w:id="192"/>
      <w:bookmarkEnd w:id="193"/>
    </w:p>
    <w:p w14:paraId="1010020B" w14:textId="31BFA8A2" w:rsidR="001605E9" w:rsidRDefault="00980552" w:rsidP="00980552">
      <w:pPr>
        <w:pStyle w:val="NormalIndent"/>
      </w:pPr>
      <w:r>
        <w:t xml:space="preserve">If you are unsure about accepting a gift, benefit or hospitality, or the application of this policy ask your manager or </w:t>
      </w:r>
      <w:r w:rsidR="002005C1">
        <w:t>contact</w:t>
      </w:r>
      <w:r w:rsidR="0019016E">
        <w:t xml:space="preserve"> the</w:t>
      </w:r>
      <w:r w:rsidR="002005C1">
        <w:t xml:space="preserve"> </w:t>
      </w:r>
      <w:r w:rsidR="001605E9">
        <w:t xml:space="preserve">People and Governance team by emailing </w:t>
      </w:r>
      <w:hyperlink r:id="rId37" w:history="1">
        <w:r w:rsidR="001605E9" w:rsidRPr="003B3246">
          <w:rPr>
            <w:rStyle w:val="Hyperlink"/>
          </w:rPr>
          <w:t>integrity@dtf.vic.gov.au</w:t>
        </w:r>
      </w:hyperlink>
    </w:p>
    <w:p w14:paraId="284373CE" w14:textId="7A43F631" w:rsidR="00276A73" w:rsidRPr="00F74DBD" w:rsidRDefault="00276A73" w:rsidP="00F74DBD">
      <w:pPr>
        <w:pStyle w:val="NormalIndent"/>
      </w:pPr>
    </w:p>
    <w:p w14:paraId="157A3FDC" w14:textId="2515B07B" w:rsidR="00276A73" w:rsidRDefault="005941E1" w:rsidP="00AC33E5">
      <w:pPr>
        <w:pStyle w:val="Heading1"/>
      </w:pPr>
      <w:bookmarkStart w:id="194" w:name="_Appendix_A:_Minimum"/>
      <w:bookmarkStart w:id="195" w:name="_Toc177664209"/>
      <w:bookmarkEnd w:id="194"/>
      <w:r>
        <w:lastRenderedPageBreak/>
        <w:t xml:space="preserve">Appendix A: Minimum </w:t>
      </w:r>
      <w:r w:rsidR="00AC33E5">
        <w:t>Accountabilities</w:t>
      </w:r>
      <w:bookmarkEnd w:id="195"/>
    </w:p>
    <w:p w14:paraId="61565FA0" w14:textId="750F66AD" w:rsidR="005B654F" w:rsidRDefault="005B654F" w:rsidP="009A5C37">
      <w:pPr>
        <w:pStyle w:val="NormalIndent"/>
      </w:pPr>
      <w:r w:rsidRPr="00C52E72">
        <w:t>The minimum accountabilities are issued by the Victorian Public Sector Commission (VPSC).</w:t>
      </w:r>
      <w:r w:rsidR="00C52E72">
        <w:t xml:space="preserve"> Complete details </w:t>
      </w:r>
      <w:r w:rsidR="009948A8">
        <w:t xml:space="preserve">of the minimum accountabilities </w:t>
      </w:r>
      <w:r w:rsidR="00C52E72">
        <w:t xml:space="preserve">can be </w:t>
      </w:r>
      <w:r w:rsidR="009948A8">
        <w:t>found here:</w:t>
      </w:r>
      <w:r w:rsidR="00C52E72">
        <w:t xml:space="preserve"> </w:t>
      </w:r>
      <w:r w:rsidRPr="00C52E72">
        <w:t xml:space="preserve"> </w:t>
      </w:r>
      <w:hyperlink r:id="rId38" w:history="1">
        <w:r w:rsidRPr="00C52E72">
          <w:rPr>
            <w:rStyle w:val="Hyperlink"/>
          </w:rPr>
          <w:t>https://vpsc.vic.gov.au/ethics-behaviours-culture/gifts-benefits-hospitality/minimum-accountabilities/</w:t>
        </w:r>
      </w:hyperlink>
    </w:p>
    <w:p w14:paraId="378EDA48" w14:textId="7648C910" w:rsidR="009A5C37" w:rsidRPr="009A5C37" w:rsidRDefault="009A5C37" w:rsidP="009A5C37">
      <w:pPr>
        <w:pStyle w:val="NormalIndent"/>
        <w:rPr>
          <w:b/>
          <w:bCs/>
        </w:rPr>
      </w:pPr>
      <w:r w:rsidRPr="009A5C37">
        <w:rPr>
          <w:b/>
          <w:bCs/>
        </w:rPr>
        <w:t>Minimum accountability 1 – Do not solicit offers</w:t>
      </w:r>
    </w:p>
    <w:p w14:paraId="7E58D64B" w14:textId="77777777" w:rsidR="009A5C37" w:rsidRDefault="009A5C37" w:rsidP="009A5C37">
      <w:pPr>
        <w:pStyle w:val="NormalIndent"/>
      </w:pPr>
      <w:r>
        <w:t>You must not solicit (seek) any gift, benefit or hospitality, for yourself or others, if the offer could reasonably be seen as connected to your employment.</w:t>
      </w:r>
    </w:p>
    <w:p w14:paraId="7CEC7CCC" w14:textId="77777777" w:rsidR="009A5C37" w:rsidRPr="009A5C37" w:rsidRDefault="009A5C37" w:rsidP="009A5C37">
      <w:pPr>
        <w:pStyle w:val="NormalIndent"/>
        <w:rPr>
          <w:b/>
          <w:bCs/>
        </w:rPr>
      </w:pPr>
      <w:r w:rsidRPr="009A5C37">
        <w:rPr>
          <w:b/>
          <w:bCs/>
        </w:rPr>
        <w:t>Minimum accountability 2 – Offers you must refuse</w:t>
      </w:r>
    </w:p>
    <w:p w14:paraId="177CA223" w14:textId="77777777" w:rsidR="009A5C37" w:rsidRDefault="009A5C37" w:rsidP="009A5C37">
      <w:pPr>
        <w:pStyle w:val="NormalIndent"/>
      </w:pPr>
      <w:r>
        <w:t>You must always refuse a gift, benefit or hospitality (token or not token) if any of the following apply:</w:t>
      </w:r>
    </w:p>
    <w:p w14:paraId="6D4AC1D9" w14:textId="32925823" w:rsidR="009A5C37" w:rsidRPr="008B7DF2" w:rsidRDefault="009A5C37" w:rsidP="008B7DF2">
      <w:pPr>
        <w:pStyle w:val="Numparaindent"/>
        <w:rPr>
          <w:b/>
          <w:bCs/>
        </w:rPr>
      </w:pPr>
      <w:r w:rsidRPr="008B7DF2">
        <w:rPr>
          <w:b/>
          <w:bCs/>
        </w:rPr>
        <w:t>Money or similar:</w:t>
      </w:r>
    </w:p>
    <w:p w14:paraId="67FBA148" w14:textId="5A2BB9F2" w:rsidR="009A5C37" w:rsidRDefault="009A5C37" w:rsidP="008B7DF2">
      <w:pPr>
        <w:pStyle w:val="Numparaindent"/>
        <w:numPr>
          <w:ilvl w:val="0"/>
          <w:numId w:val="0"/>
        </w:numPr>
        <w:ind w:left="1296"/>
      </w:pPr>
      <w:r>
        <w:t>You must refuse the offer if it is money, used in a similar way to money, or easily converted to money</w:t>
      </w:r>
      <w:r w:rsidR="00516249">
        <w:rPr>
          <w:rStyle w:val="FootnoteReference"/>
        </w:rPr>
        <w:footnoteReference w:id="2"/>
      </w:r>
      <w:r>
        <w:t>.</w:t>
      </w:r>
    </w:p>
    <w:p w14:paraId="21991D8F" w14:textId="3C967C55" w:rsidR="009A5C37" w:rsidRPr="008B7DF2" w:rsidRDefault="009A5C37" w:rsidP="008B7DF2">
      <w:pPr>
        <w:pStyle w:val="Numparaindent"/>
        <w:rPr>
          <w:b/>
          <w:bCs/>
        </w:rPr>
      </w:pPr>
      <w:r w:rsidRPr="008B7DF2">
        <w:rPr>
          <w:b/>
          <w:bCs/>
        </w:rPr>
        <w:t>Conflict of interest</w:t>
      </w:r>
    </w:p>
    <w:p w14:paraId="0A0FCDA5" w14:textId="77777777" w:rsidR="009A5C37" w:rsidRDefault="009A5C37" w:rsidP="008B7DF2">
      <w:pPr>
        <w:pStyle w:val="Numparaindent"/>
        <w:numPr>
          <w:ilvl w:val="0"/>
          <w:numId w:val="0"/>
        </w:numPr>
        <w:ind w:left="1296"/>
      </w:pPr>
      <w:r>
        <w:t>You must refuse the offer if it gives rise to a conflict of interest (actual, potential or perceived). This means you must refuse the offer if it could influence, or reasonably be seen to influence, how you perform your public duties.</w:t>
      </w:r>
    </w:p>
    <w:p w14:paraId="0A8D3E12" w14:textId="4E8F3BDF" w:rsidR="009A5C37" w:rsidRPr="008B7DF2" w:rsidRDefault="009A5C37" w:rsidP="008B7DF2">
      <w:pPr>
        <w:pStyle w:val="Numparaindent"/>
        <w:rPr>
          <w:b/>
          <w:bCs/>
        </w:rPr>
      </w:pPr>
      <w:r w:rsidRPr="008B7DF2">
        <w:rPr>
          <w:b/>
          <w:bCs/>
        </w:rPr>
        <w:t>Public trust</w:t>
      </w:r>
    </w:p>
    <w:p w14:paraId="6792F707" w14:textId="77777777" w:rsidR="009A5C37" w:rsidRDefault="009A5C37" w:rsidP="008B7DF2">
      <w:pPr>
        <w:pStyle w:val="Numparaindent"/>
        <w:numPr>
          <w:ilvl w:val="0"/>
          <w:numId w:val="0"/>
        </w:numPr>
        <w:ind w:left="1296"/>
      </w:pPr>
      <w:r>
        <w:t>You must refuse the offer if it could compromise the public’s trust that you will perform your public duties in an impartial manner or the public’s trust in the impartiality of your organisation or the public sector.</w:t>
      </w:r>
    </w:p>
    <w:p w14:paraId="1DD99DF2" w14:textId="4F7CF176" w:rsidR="009A5C37" w:rsidRPr="008B7DF2" w:rsidRDefault="009A5C37" w:rsidP="008B7DF2">
      <w:pPr>
        <w:pStyle w:val="Numparaindent"/>
        <w:rPr>
          <w:b/>
          <w:bCs/>
        </w:rPr>
      </w:pPr>
      <w:r w:rsidRPr="008B7DF2">
        <w:rPr>
          <w:b/>
          <w:bCs/>
        </w:rPr>
        <w:t>Community expectations</w:t>
      </w:r>
    </w:p>
    <w:p w14:paraId="7D184534" w14:textId="33DB11E7" w:rsidR="009A5C37" w:rsidRDefault="009A5C37" w:rsidP="007F0BCA">
      <w:pPr>
        <w:pStyle w:val="Numparaindent"/>
        <w:numPr>
          <w:ilvl w:val="0"/>
          <w:numId w:val="0"/>
        </w:numPr>
        <w:ind w:left="1296"/>
      </w:pPr>
      <w:r>
        <w:t>You must refuse the offer if it is not consistent with community expectations.</w:t>
      </w:r>
    </w:p>
    <w:p w14:paraId="2723CFF5" w14:textId="7CE09208" w:rsidR="009A5C37" w:rsidRPr="008B7DF2" w:rsidRDefault="009A5C37" w:rsidP="008B7DF2">
      <w:pPr>
        <w:pStyle w:val="Numparaindent"/>
        <w:rPr>
          <w:b/>
          <w:bCs/>
        </w:rPr>
      </w:pPr>
      <w:r w:rsidRPr="008B7DF2">
        <w:rPr>
          <w:b/>
          <w:bCs/>
        </w:rPr>
        <w:t>Bribes</w:t>
      </w:r>
    </w:p>
    <w:p w14:paraId="23EDAB6B" w14:textId="77777777" w:rsidR="009A5C37" w:rsidRDefault="009A5C37" w:rsidP="007F0BCA">
      <w:pPr>
        <w:pStyle w:val="Numparaindent"/>
        <w:numPr>
          <w:ilvl w:val="0"/>
          <w:numId w:val="0"/>
        </w:numPr>
        <w:ind w:left="1296"/>
      </w:pPr>
      <w:r>
        <w:t>You must refuse the offer if it could reasonably be seen as a bribe or other inducement. Report the offer to the head of your public sector organisation or their delegate (who should report any criminal or corrupt conduct to Victoria Police or the Independent Broad-based Anti-corruption Commission).</w:t>
      </w:r>
    </w:p>
    <w:p w14:paraId="7D96F11C" w14:textId="5E67F7F8" w:rsidR="009A5C37" w:rsidRPr="007F0BCA" w:rsidRDefault="009A5C37" w:rsidP="007F0BCA">
      <w:pPr>
        <w:pStyle w:val="Numparaindent"/>
        <w:rPr>
          <w:b/>
          <w:bCs/>
        </w:rPr>
      </w:pPr>
      <w:r w:rsidRPr="007F0BCA">
        <w:rPr>
          <w:b/>
          <w:bCs/>
        </w:rPr>
        <w:t>Legitimate business reason – non token offers</w:t>
      </w:r>
    </w:p>
    <w:p w14:paraId="22ACACCB" w14:textId="77777777" w:rsidR="009A5C37" w:rsidRDefault="009A5C37" w:rsidP="007F0BCA">
      <w:pPr>
        <w:pStyle w:val="Numparaindent"/>
        <w:numPr>
          <w:ilvl w:val="0"/>
          <w:numId w:val="0"/>
        </w:numPr>
        <w:ind w:left="1296"/>
      </w:pPr>
      <w:r>
        <w:t>Even if the offer complies with all the other requirements above, you must refuse a non-token offer unless there is a legitimate business reason to accept it. The offer must further the conduct of official business or other legitimate goals of your organisation, the public sector or the State.</w:t>
      </w:r>
    </w:p>
    <w:p w14:paraId="6D2CFA3C" w14:textId="77777777" w:rsidR="009A5C37" w:rsidRPr="008B7DF2" w:rsidRDefault="009A5C37" w:rsidP="009A5C37">
      <w:pPr>
        <w:pStyle w:val="NormalIndent"/>
        <w:rPr>
          <w:b/>
          <w:bCs/>
        </w:rPr>
      </w:pPr>
      <w:r w:rsidRPr="008B7DF2">
        <w:rPr>
          <w:b/>
          <w:bCs/>
        </w:rPr>
        <w:t>Minimum accountability 3 – Declare all non-token offers</w:t>
      </w:r>
    </w:p>
    <w:p w14:paraId="7188B014" w14:textId="51A672EE" w:rsidR="009A5C37" w:rsidRDefault="009A5C37" w:rsidP="009A5C37">
      <w:pPr>
        <w:pStyle w:val="NormalIndent"/>
      </w:pPr>
      <w:r>
        <w:t>If you receive a non-token offer (valued at $50 or more</w:t>
      </w:r>
      <w:r w:rsidR="00FA729E">
        <w:rPr>
          <w:rStyle w:val="FootnoteReference"/>
        </w:rPr>
        <w:footnoteReference w:id="3"/>
      </w:r>
      <w:r>
        <w:t>), you must:</w:t>
      </w:r>
    </w:p>
    <w:p w14:paraId="2AA68766" w14:textId="77777777" w:rsidR="009A5C37" w:rsidRDefault="009A5C37" w:rsidP="007F0BCA">
      <w:pPr>
        <w:pStyle w:val="Bulletindent"/>
      </w:pPr>
      <w:r>
        <w:lastRenderedPageBreak/>
        <w:t>declare the offer in writing, even if you refuse it</w:t>
      </w:r>
    </w:p>
    <w:p w14:paraId="51A51EFB" w14:textId="77777777" w:rsidR="009A5C37" w:rsidRDefault="009A5C37" w:rsidP="007F0BCA">
      <w:pPr>
        <w:pStyle w:val="Bulletindent"/>
      </w:pPr>
      <w:r>
        <w:t>always refuse the offer unless it complies with minimum accountability 2 and you have approval as set out in your organisation’s policy.</w:t>
      </w:r>
    </w:p>
    <w:p w14:paraId="46A27599" w14:textId="77777777" w:rsidR="009A5C37" w:rsidRDefault="009A5C37" w:rsidP="009A5C37">
      <w:pPr>
        <w:pStyle w:val="NormalIndent"/>
      </w:pPr>
      <w:r>
        <w:t>The offer and outcome will be recorded on the organisation’s official internal register and in the public register.</w:t>
      </w:r>
    </w:p>
    <w:p w14:paraId="22B3764F" w14:textId="77777777" w:rsidR="009A5C37" w:rsidRPr="008B7DF2" w:rsidRDefault="009A5C37" w:rsidP="009A5C37">
      <w:pPr>
        <w:pStyle w:val="NormalIndent"/>
        <w:rPr>
          <w:b/>
          <w:bCs/>
        </w:rPr>
      </w:pPr>
      <w:r w:rsidRPr="008B7DF2">
        <w:rPr>
          <w:b/>
          <w:bCs/>
        </w:rPr>
        <w:t>Minimum accountability 4 – business purpose</w:t>
      </w:r>
    </w:p>
    <w:p w14:paraId="59CE6CBF" w14:textId="77777777" w:rsidR="009A5C37" w:rsidRDefault="009A5C37" w:rsidP="009A5C37">
      <w:pPr>
        <w:pStyle w:val="NormalIndent"/>
      </w:pPr>
      <w:r>
        <w:t>You must ensure that any gift, benefit and hospitality (token or non-token) you provide on behalf of your organisation is provided for a business purpose, in that it:</w:t>
      </w:r>
    </w:p>
    <w:p w14:paraId="1D27CC8A" w14:textId="77777777" w:rsidR="009A5C37" w:rsidRDefault="009A5C37" w:rsidP="008B7DF2">
      <w:pPr>
        <w:pStyle w:val="Bulletindent"/>
      </w:pPr>
      <w:r>
        <w:t>furthers the conduct of official business or other legitimate organisational goals, or</w:t>
      </w:r>
    </w:p>
    <w:p w14:paraId="1ADE88DA" w14:textId="77777777" w:rsidR="009A5C37" w:rsidRDefault="009A5C37" w:rsidP="008B7DF2">
      <w:pPr>
        <w:pStyle w:val="Bulletindent"/>
      </w:pPr>
      <w:r>
        <w:t>promotes and supports government policy objectives and priorities.</w:t>
      </w:r>
    </w:p>
    <w:p w14:paraId="6634C7F1" w14:textId="77777777" w:rsidR="009A5C37" w:rsidRPr="008B7DF2" w:rsidRDefault="009A5C37" w:rsidP="009A5C37">
      <w:pPr>
        <w:pStyle w:val="NormalIndent"/>
        <w:rPr>
          <w:b/>
          <w:bCs/>
        </w:rPr>
      </w:pPr>
      <w:r w:rsidRPr="008B7DF2">
        <w:rPr>
          <w:b/>
          <w:bCs/>
        </w:rPr>
        <w:t>Minimum accountability 5 – cost and community expectations</w:t>
      </w:r>
    </w:p>
    <w:p w14:paraId="11E763F6" w14:textId="77777777" w:rsidR="009A5C37" w:rsidRDefault="009A5C37" w:rsidP="009A5C37">
      <w:pPr>
        <w:pStyle w:val="NormalIndent"/>
      </w:pPr>
      <w:r>
        <w:t>You must ensure that the cost of providing a gift, benefit or hospitality is:</w:t>
      </w:r>
    </w:p>
    <w:p w14:paraId="1840D069" w14:textId="77777777" w:rsidR="009A5C37" w:rsidRDefault="009A5C37" w:rsidP="005B543C">
      <w:pPr>
        <w:pStyle w:val="Bulletindent"/>
      </w:pPr>
      <w:r>
        <w:t>proportionate to the benefits obtained for the State</w:t>
      </w:r>
    </w:p>
    <w:p w14:paraId="09880279" w14:textId="77777777" w:rsidR="009A5C37" w:rsidRDefault="009A5C37" w:rsidP="005B543C">
      <w:pPr>
        <w:pStyle w:val="Bulletindent"/>
      </w:pPr>
      <w:r>
        <w:t>would be considered reasonable in terms of community expectations.</w:t>
      </w:r>
    </w:p>
    <w:p w14:paraId="41D38385" w14:textId="77777777" w:rsidR="009A5C37" w:rsidRPr="005B543C" w:rsidRDefault="009A5C37" w:rsidP="009A5C37">
      <w:pPr>
        <w:pStyle w:val="NormalIndent"/>
        <w:rPr>
          <w:b/>
          <w:bCs/>
        </w:rPr>
      </w:pPr>
      <w:r w:rsidRPr="005B543C">
        <w:rPr>
          <w:b/>
          <w:bCs/>
        </w:rPr>
        <w:t>Minimum accountability 6 – conflicts of interest</w:t>
      </w:r>
    </w:p>
    <w:p w14:paraId="6A695B8E" w14:textId="77777777" w:rsidR="009A5C37" w:rsidRDefault="009A5C37" w:rsidP="009A5C37">
      <w:pPr>
        <w:pStyle w:val="NormalIndent"/>
      </w:pPr>
      <w:r>
        <w:t>You must ensure that you do not provide a gift, benefit or hospitality unless:</w:t>
      </w:r>
    </w:p>
    <w:p w14:paraId="4774F087" w14:textId="77777777" w:rsidR="009A5C37" w:rsidRDefault="009A5C37" w:rsidP="005B543C">
      <w:pPr>
        <w:pStyle w:val="Bulletindent"/>
      </w:pPr>
      <w:r>
        <w:t>no conflict of interest exists (actual, potential or perceived), or</w:t>
      </w:r>
    </w:p>
    <w:p w14:paraId="6C3C4DA5" w14:textId="77777777" w:rsidR="009A5C37" w:rsidRDefault="009A5C37" w:rsidP="005B543C">
      <w:pPr>
        <w:pStyle w:val="Bulletindent"/>
      </w:pPr>
      <w:r>
        <w:t>you declare a conflict and your organisation develops a management plan that explicitly allows you to provide it.</w:t>
      </w:r>
    </w:p>
    <w:p w14:paraId="607BB4A4" w14:textId="77777777" w:rsidR="009A5C37" w:rsidRPr="005B543C" w:rsidRDefault="009A5C37" w:rsidP="009A5C37">
      <w:pPr>
        <w:pStyle w:val="NormalIndent"/>
        <w:rPr>
          <w:b/>
          <w:bCs/>
        </w:rPr>
      </w:pPr>
      <w:r w:rsidRPr="005B543C">
        <w:rPr>
          <w:b/>
          <w:bCs/>
        </w:rPr>
        <w:t>Minimum accountability 7 – behaviour</w:t>
      </w:r>
    </w:p>
    <w:p w14:paraId="04CDE19B" w14:textId="77777777" w:rsidR="009A5C37" w:rsidRDefault="009A5C37" w:rsidP="009A5C37">
      <w:pPr>
        <w:pStyle w:val="NormalIndent"/>
      </w:pPr>
      <w:r>
        <w:t>You must ensure that when hospitality is provided, participants:</w:t>
      </w:r>
    </w:p>
    <w:p w14:paraId="70485144" w14:textId="77777777" w:rsidR="009A5C37" w:rsidRDefault="009A5C37" w:rsidP="005B543C">
      <w:pPr>
        <w:pStyle w:val="Bulletindent"/>
      </w:pPr>
      <w:r>
        <w:t>demonstrate professionalism in their conduct</w:t>
      </w:r>
    </w:p>
    <w:p w14:paraId="2162967D" w14:textId="77777777" w:rsidR="009A5C37" w:rsidRDefault="009A5C37" w:rsidP="005B543C">
      <w:pPr>
        <w:pStyle w:val="Bulletindent"/>
      </w:pPr>
      <w:r>
        <w:t>uphold their obligation to extend a duty of care to other participants.</w:t>
      </w:r>
    </w:p>
    <w:p w14:paraId="5E340BC1" w14:textId="77777777" w:rsidR="009A5C37" w:rsidRDefault="009A5C37" w:rsidP="009A5C37">
      <w:pPr>
        <w:pStyle w:val="NormalIndent"/>
      </w:pPr>
      <w:r>
        <w:t>If you are a participant who is accepting hospitality, you must also comply with these standards.</w:t>
      </w:r>
    </w:p>
    <w:p w14:paraId="5F42A4AF" w14:textId="77777777" w:rsidR="009A5C37" w:rsidRPr="005B543C" w:rsidRDefault="009A5C37" w:rsidP="009A5C37">
      <w:pPr>
        <w:pStyle w:val="NormalIndent"/>
        <w:rPr>
          <w:b/>
          <w:bCs/>
        </w:rPr>
      </w:pPr>
      <w:r w:rsidRPr="005B543C">
        <w:rPr>
          <w:b/>
          <w:bCs/>
        </w:rPr>
        <w:t>Minimum accountability 8 – culture and good practice</w:t>
      </w:r>
    </w:p>
    <w:p w14:paraId="1AB4BA00" w14:textId="77777777" w:rsidR="009A5C37" w:rsidRDefault="009A5C37" w:rsidP="009A5C37">
      <w:pPr>
        <w:pStyle w:val="NormalIndent"/>
      </w:pPr>
      <w:r>
        <w:t>You must model good practice and foster a culture of integrity.</w:t>
      </w:r>
    </w:p>
    <w:p w14:paraId="7B91D5FB" w14:textId="77777777" w:rsidR="009A5C37" w:rsidRPr="005B543C" w:rsidRDefault="009A5C37" w:rsidP="009A5C37">
      <w:pPr>
        <w:pStyle w:val="NormalIndent"/>
        <w:rPr>
          <w:b/>
          <w:bCs/>
        </w:rPr>
      </w:pPr>
      <w:r w:rsidRPr="005B543C">
        <w:rPr>
          <w:b/>
          <w:bCs/>
        </w:rPr>
        <w:t>Minimum accountability 9 – policies and processes</w:t>
      </w:r>
    </w:p>
    <w:p w14:paraId="24CB02F5" w14:textId="77777777" w:rsidR="009A5C37" w:rsidRDefault="009A5C37" w:rsidP="009A5C37">
      <w:pPr>
        <w:pStyle w:val="NormalIndent"/>
      </w:pPr>
      <w:r>
        <w:t>You must establish, implement and review organisational policies and processes for the effective management of gifts, benefits and hospitality.</w:t>
      </w:r>
    </w:p>
    <w:p w14:paraId="18A99AF0" w14:textId="77777777" w:rsidR="009A5C37" w:rsidRDefault="009A5C37" w:rsidP="009A5C37">
      <w:pPr>
        <w:pStyle w:val="NormalIndent"/>
      </w:pPr>
      <w:r>
        <w:t>Your organisation’s policy must comprehensively address the minimum accountabilities.</w:t>
      </w:r>
    </w:p>
    <w:p w14:paraId="309B2408" w14:textId="3A5587C2" w:rsidR="009A5C37" w:rsidRPr="005B543C" w:rsidRDefault="009A5C37" w:rsidP="005B543C">
      <w:pPr>
        <w:pStyle w:val="NormalIndent"/>
      </w:pPr>
      <w:r w:rsidRPr="005B543C">
        <w:t>You must ensure that the requirements in your organisation’s gifts, benefits and hospitality policy are at least as strong as those in the minimum accountabilities.</w:t>
      </w:r>
    </w:p>
    <w:p w14:paraId="13B71957" w14:textId="77777777" w:rsidR="009A5C37" w:rsidRPr="005B543C" w:rsidRDefault="009A5C37" w:rsidP="005B543C">
      <w:pPr>
        <w:pStyle w:val="NormalIndent"/>
      </w:pPr>
      <w:r w:rsidRPr="005B543C">
        <w:t>The VPSC recommends that your organisation:</w:t>
      </w:r>
    </w:p>
    <w:p w14:paraId="13E60A5B" w14:textId="77777777" w:rsidR="009A5C37" w:rsidRPr="005B543C" w:rsidRDefault="009A5C37" w:rsidP="005B543C">
      <w:pPr>
        <w:pStyle w:val="Bulletindent"/>
      </w:pPr>
      <w:r w:rsidRPr="005B543C">
        <w:t>adopt the gifts benefits and hospitality model policy and model forms published by the VPSC</w:t>
      </w:r>
    </w:p>
    <w:p w14:paraId="7B280C03" w14:textId="77777777" w:rsidR="009A5C37" w:rsidRPr="005B543C" w:rsidRDefault="009A5C37" w:rsidP="005B543C">
      <w:pPr>
        <w:pStyle w:val="Bulletindent"/>
      </w:pPr>
      <w:r w:rsidRPr="005B543C">
        <w:t xml:space="preserve">where appropriate, adapt them to </w:t>
      </w:r>
      <w:proofErr w:type="gramStart"/>
      <w:r w:rsidRPr="005B543C">
        <w:t>take into account</w:t>
      </w:r>
      <w:proofErr w:type="gramEnd"/>
      <w:r w:rsidRPr="005B543C">
        <w:t xml:space="preserve"> your organisation’s functions and any requirements in its establishing documentation.</w:t>
      </w:r>
    </w:p>
    <w:p w14:paraId="4A61CFD1" w14:textId="77777777" w:rsidR="009A5C37" w:rsidRPr="005B543C" w:rsidRDefault="009A5C37" w:rsidP="005B543C">
      <w:pPr>
        <w:pStyle w:val="NormalIndent"/>
      </w:pPr>
      <w:r w:rsidRPr="005B543C">
        <w:t>When an employee speaks up in good faith</w:t>
      </w:r>
    </w:p>
    <w:p w14:paraId="256E612A" w14:textId="77777777" w:rsidR="009A5C37" w:rsidRDefault="009A5C37" w:rsidP="009A5C37">
      <w:pPr>
        <w:pStyle w:val="NormalIndent"/>
      </w:pPr>
      <w:r>
        <w:lastRenderedPageBreak/>
        <w:t>You must ensure that your organisation’s policy and procedures require the organisation to:</w:t>
      </w:r>
    </w:p>
    <w:p w14:paraId="067CE545" w14:textId="77777777" w:rsidR="009A5C37" w:rsidRDefault="009A5C37" w:rsidP="005B543C">
      <w:pPr>
        <w:pStyle w:val="Bulletindent"/>
      </w:pPr>
      <w:r>
        <w:t>actively support and protect employees who speak up in good faith about a possible breach of the policy</w:t>
      </w:r>
    </w:p>
    <w:p w14:paraId="00743BEC" w14:textId="77777777" w:rsidR="009A5C37" w:rsidRDefault="009A5C37" w:rsidP="005B543C">
      <w:pPr>
        <w:pStyle w:val="Bulletindent"/>
      </w:pPr>
      <w:r>
        <w:t>take decisive action, including possible disciplinary action, against anyone who discriminates against or victimises an employee who speaks up in good faith</w:t>
      </w:r>
    </w:p>
    <w:p w14:paraId="062B7486" w14:textId="77777777" w:rsidR="009A5C37" w:rsidRDefault="009A5C37" w:rsidP="005B543C">
      <w:pPr>
        <w:pStyle w:val="Bulletindent"/>
      </w:pPr>
      <w:r>
        <w:t>respond in a constructive manner to the information provided.</w:t>
      </w:r>
    </w:p>
    <w:p w14:paraId="4C21FD77" w14:textId="77777777" w:rsidR="009A5C37" w:rsidRPr="005B543C" w:rsidRDefault="009A5C37" w:rsidP="009A5C37">
      <w:pPr>
        <w:pStyle w:val="NormalIndent"/>
        <w:rPr>
          <w:b/>
          <w:bCs/>
        </w:rPr>
      </w:pPr>
      <w:r w:rsidRPr="005B543C">
        <w:rPr>
          <w:b/>
          <w:bCs/>
        </w:rPr>
        <w:t>Minimum accountability 10 – communicating to employees</w:t>
      </w:r>
    </w:p>
    <w:p w14:paraId="4F0599D3" w14:textId="77777777" w:rsidR="009A5C37" w:rsidRDefault="009A5C37" w:rsidP="009A5C37">
      <w:pPr>
        <w:pStyle w:val="NormalIndent"/>
      </w:pPr>
      <w:r>
        <w:t>You must ensure that your organisation’s policy and related processes are communicated effectively to employees.</w:t>
      </w:r>
    </w:p>
    <w:p w14:paraId="6A7F74C7" w14:textId="77777777" w:rsidR="009A5C37" w:rsidRDefault="009A5C37" w:rsidP="009A5C37">
      <w:pPr>
        <w:pStyle w:val="NormalIndent"/>
      </w:pPr>
      <w:r>
        <w:t>This includes communicating that a breach of the policy may constitute a breach of a binding code of conduct and, where appropriate, may result in disciplinary action. In some circumstances, a breach may constitute criminal or corrupt conduct.</w:t>
      </w:r>
    </w:p>
    <w:p w14:paraId="13B6442C" w14:textId="77777777" w:rsidR="009A5C37" w:rsidRPr="005B543C" w:rsidRDefault="009A5C37" w:rsidP="009A5C37">
      <w:pPr>
        <w:pStyle w:val="NormalIndent"/>
        <w:rPr>
          <w:b/>
          <w:bCs/>
        </w:rPr>
      </w:pPr>
      <w:r w:rsidRPr="005B543C">
        <w:rPr>
          <w:b/>
          <w:bCs/>
        </w:rPr>
        <w:t>Minimum accountability 11 – communicating to business associates</w:t>
      </w:r>
    </w:p>
    <w:p w14:paraId="5261F917" w14:textId="77777777" w:rsidR="009A5C37" w:rsidRDefault="009A5C37" w:rsidP="009A5C37">
      <w:pPr>
        <w:pStyle w:val="NormalIndent"/>
      </w:pPr>
      <w:r>
        <w:t>You must ensure that a clear policy position is established and communicated to business associates on the offering of gifts, benefits and hospitality to employees, including the possible repercussions for a business associate acting contrary to the organisation’s policy position.</w:t>
      </w:r>
    </w:p>
    <w:p w14:paraId="280915D1" w14:textId="77777777" w:rsidR="009A5C37" w:rsidRDefault="009A5C37" w:rsidP="009A5C37">
      <w:pPr>
        <w:pStyle w:val="NormalIndent"/>
      </w:pPr>
      <w:r>
        <w:t>The information provided to (potential) suppliers should include:</w:t>
      </w:r>
    </w:p>
    <w:p w14:paraId="5676D5AB" w14:textId="77777777" w:rsidR="009A5C37" w:rsidRDefault="009A5C37" w:rsidP="00B84470">
      <w:pPr>
        <w:pStyle w:val="Bulletindent"/>
      </w:pPr>
      <w:r>
        <w:t>what constitutes a gift, benefit or hospitality</w:t>
      </w:r>
    </w:p>
    <w:p w14:paraId="27EFE65A" w14:textId="77777777" w:rsidR="009A5C37" w:rsidRDefault="009A5C37" w:rsidP="00B84470">
      <w:pPr>
        <w:pStyle w:val="Bulletindent"/>
      </w:pPr>
      <w:r>
        <w:t>the organisation’s policy</w:t>
      </w:r>
    </w:p>
    <w:p w14:paraId="3964CD62" w14:textId="77777777" w:rsidR="009A5C37" w:rsidRDefault="009A5C37" w:rsidP="00B84470">
      <w:pPr>
        <w:pStyle w:val="Bulletindent"/>
      </w:pPr>
      <w:r>
        <w:t>that the organisation discourages the making of offers</w:t>
      </w:r>
    </w:p>
    <w:p w14:paraId="6B27F567" w14:textId="77777777" w:rsidR="009A5C37" w:rsidRDefault="009A5C37" w:rsidP="00B84470">
      <w:pPr>
        <w:pStyle w:val="Bulletindent"/>
      </w:pPr>
      <w:r>
        <w:t>any whole of Victorian Government supplier codes of conduct.</w:t>
      </w:r>
    </w:p>
    <w:p w14:paraId="76FE5139" w14:textId="77777777" w:rsidR="009A5C37" w:rsidRPr="005B543C" w:rsidRDefault="009A5C37" w:rsidP="009A5C37">
      <w:pPr>
        <w:pStyle w:val="NormalIndent"/>
        <w:rPr>
          <w:b/>
          <w:bCs/>
        </w:rPr>
      </w:pPr>
      <w:r w:rsidRPr="005B543C">
        <w:rPr>
          <w:b/>
          <w:bCs/>
        </w:rPr>
        <w:t>Minimum accountability 12 – reports to audit committee</w:t>
      </w:r>
    </w:p>
    <w:p w14:paraId="157EEBA0" w14:textId="77777777" w:rsidR="009A5C37" w:rsidRDefault="009A5C37" w:rsidP="009A5C37">
      <w:pPr>
        <w:pStyle w:val="NormalIndent"/>
      </w:pPr>
      <w:r>
        <w:t>You must report at least annually to the organisation’s audit committee on the administration and quality control of its gifts, benefits and hospitality policy, processes and internal register.</w:t>
      </w:r>
    </w:p>
    <w:p w14:paraId="524A419E" w14:textId="77777777" w:rsidR="009A5C37" w:rsidRDefault="009A5C37" w:rsidP="009A5C37">
      <w:pPr>
        <w:pStyle w:val="NormalIndent"/>
      </w:pPr>
      <w:r>
        <w:t>This report must include a copy of the internal register, analysis of the organisation’s gifts, benefits and hospitality risks (including repeat offers from the same source and offers from business associates), risk mitigation measures and any proposed improvements.</w:t>
      </w:r>
    </w:p>
    <w:p w14:paraId="509DCA9B" w14:textId="77777777" w:rsidR="009A5C37" w:rsidRPr="005B543C" w:rsidRDefault="009A5C37" w:rsidP="009A5C37">
      <w:pPr>
        <w:pStyle w:val="NormalIndent"/>
        <w:rPr>
          <w:b/>
          <w:bCs/>
        </w:rPr>
      </w:pPr>
      <w:r w:rsidRPr="005B543C">
        <w:rPr>
          <w:b/>
          <w:bCs/>
        </w:rPr>
        <w:t>Minimum accountability 13 – internal register</w:t>
      </w:r>
    </w:p>
    <w:p w14:paraId="50728E6C" w14:textId="77777777" w:rsidR="009A5C37" w:rsidRDefault="009A5C37" w:rsidP="009A5C37">
      <w:pPr>
        <w:pStyle w:val="NormalIndent"/>
      </w:pPr>
      <w:r>
        <w:t>You must ensure that an official internal register of non-token gifts, benefits and hospitality offered to employees is established and maintained.</w:t>
      </w:r>
    </w:p>
    <w:p w14:paraId="76656348" w14:textId="77777777" w:rsidR="009A5C37" w:rsidRDefault="009A5C37" w:rsidP="009A5C37">
      <w:pPr>
        <w:pStyle w:val="NormalIndent"/>
      </w:pPr>
      <w:r>
        <w:t>At a minimum, the register must record sufficient information to:</w:t>
      </w:r>
    </w:p>
    <w:p w14:paraId="26A0A147" w14:textId="77777777" w:rsidR="009A5C37" w:rsidRDefault="009A5C37" w:rsidP="00B84470">
      <w:pPr>
        <w:pStyle w:val="Bulletindent"/>
      </w:pPr>
      <w:r>
        <w:t>effectively monitor, assess and report on the minimum accountabilities,</w:t>
      </w:r>
    </w:p>
    <w:p w14:paraId="7B57EBDE" w14:textId="77777777" w:rsidR="009A5C37" w:rsidRDefault="009A5C37" w:rsidP="00B84470">
      <w:pPr>
        <w:pStyle w:val="Bulletindent"/>
      </w:pPr>
      <w:r>
        <w:t>meet the information requirements for the public register.</w:t>
      </w:r>
    </w:p>
    <w:p w14:paraId="7700A3FF" w14:textId="77777777" w:rsidR="009A5C37" w:rsidRPr="005B543C" w:rsidRDefault="009A5C37" w:rsidP="009A5C37">
      <w:pPr>
        <w:pStyle w:val="NormalIndent"/>
        <w:rPr>
          <w:b/>
          <w:bCs/>
        </w:rPr>
      </w:pPr>
      <w:r w:rsidRPr="005B543C">
        <w:rPr>
          <w:b/>
          <w:bCs/>
        </w:rPr>
        <w:t>Minimum accountability 14 – publishing organisation’s policy and the public register</w:t>
      </w:r>
    </w:p>
    <w:p w14:paraId="6EA073AE" w14:textId="77777777" w:rsidR="009A5C37" w:rsidRDefault="009A5C37" w:rsidP="009A5C37">
      <w:pPr>
        <w:pStyle w:val="NormalIndent"/>
      </w:pPr>
      <w:r>
        <w:t>You must ensure that the following documents are available to the public:</w:t>
      </w:r>
    </w:p>
    <w:p w14:paraId="62C2A919" w14:textId="77777777" w:rsidR="009A5C37" w:rsidRDefault="009A5C37" w:rsidP="005B543C">
      <w:pPr>
        <w:pStyle w:val="Bulletindent"/>
      </w:pPr>
      <w:r>
        <w:t>your organisation’s gifts, benefit and hospitality policy</w:t>
      </w:r>
    </w:p>
    <w:p w14:paraId="60DE1260" w14:textId="77777777" w:rsidR="009A5C37" w:rsidRDefault="009A5C37" w:rsidP="005B543C">
      <w:pPr>
        <w:pStyle w:val="Bulletindent"/>
      </w:pPr>
      <w:r>
        <w:t>the public register of reportable gift offers received.</w:t>
      </w:r>
    </w:p>
    <w:p w14:paraId="4273D51A" w14:textId="77777777" w:rsidR="009A5C37" w:rsidRDefault="009A5C37" w:rsidP="009A5C37">
      <w:pPr>
        <w:pStyle w:val="NormalIndent"/>
      </w:pPr>
      <w:r>
        <w:t>If your organisation has an external website the policy and public register must be published on it. If no public website exists, other reasonable arrangements must be made to ensure the information is available to the public.</w:t>
      </w:r>
    </w:p>
    <w:p w14:paraId="06C91892" w14:textId="77777777" w:rsidR="009A5C37" w:rsidRDefault="009A5C37" w:rsidP="009A5C37">
      <w:pPr>
        <w:pStyle w:val="NormalIndent"/>
      </w:pPr>
      <w:r>
        <w:lastRenderedPageBreak/>
        <w:t>The public register should cover the previous financial year and be published within four months of each new financial year.</w:t>
      </w:r>
    </w:p>
    <w:p w14:paraId="48D191D1" w14:textId="77777777" w:rsidR="009A5C37" w:rsidRDefault="009A5C37" w:rsidP="009A5C37">
      <w:pPr>
        <w:pStyle w:val="NormalIndent"/>
      </w:pPr>
      <w:r>
        <w:t>The public register must at a minimum contain the following reportable information:</w:t>
      </w:r>
    </w:p>
    <w:p w14:paraId="1E858DFA" w14:textId="77777777" w:rsidR="009A5C37" w:rsidRPr="000271C8" w:rsidRDefault="009A5C37" w:rsidP="005B543C">
      <w:pPr>
        <w:pStyle w:val="Bulletindent"/>
      </w:pPr>
      <w:r w:rsidRPr="000271C8">
        <w:t>all non-token offers, whether they were accepted or not</w:t>
      </w:r>
    </w:p>
    <w:p w14:paraId="04A47C07" w14:textId="77777777" w:rsidR="009A5C37" w:rsidRPr="000271C8" w:rsidRDefault="009A5C37" w:rsidP="005B543C">
      <w:pPr>
        <w:pStyle w:val="Bulletindent"/>
      </w:pPr>
      <w:r w:rsidRPr="000271C8">
        <w:t>the date each non-token offer was made</w:t>
      </w:r>
    </w:p>
    <w:p w14:paraId="3536C19B" w14:textId="77777777" w:rsidR="009A5C37" w:rsidRPr="000271C8" w:rsidRDefault="009A5C37" w:rsidP="005B543C">
      <w:pPr>
        <w:pStyle w:val="Bulletindent"/>
      </w:pPr>
      <w:r w:rsidRPr="000271C8">
        <w:t>the position of the recipient</w:t>
      </w:r>
    </w:p>
    <w:p w14:paraId="10AE1F78" w14:textId="77777777" w:rsidR="009A5C37" w:rsidRPr="000271C8" w:rsidRDefault="009A5C37" w:rsidP="005B543C">
      <w:pPr>
        <w:pStyle w:val="Bulletindent"/>
      </w:pPr>
      <w:r w:rsidRPr="000271C8">
        <w:t>the position and organisation of the person making each offer</w:t>
      </w:r>
    </w:p>
    <w:p w14:paraId="02F9EF00" w14:textId="77777777" w:rsidR="009A5C37" w:rsidRPr="000271C8" w:rsidRDefault="009A5C37" w:rsidP="005B543C">
      <w:pPr>
        <w:pStyle w:val="Bulletindent"/>
      </w:pPr>
      <w:r w:rsidRPr="000271C8">
        <w:t>where possible, whether the offeror is a business associate of the organisation</w:t>
      </w:r>
    </w:p>
    <w:p w14:paraId="49529383" w14:textId="77777777" w:rsidR="009A5C37" w:rsidRPr="000271C8" w:rsidRDefault="009A5C37" w:rsidP="005B543C">
      <w:pPr>
        <w:pStyle w:val="Bulletindent"/>
      </w:pPr>
      <w:r w:rsidRPr="000271C8">
        <w:t>a description of each offer and its value</w:t>
      </w:r>
    </w:p>
    <w:p w14:paraId="7FF1F17D" w14:textId="77777777" w:rsidR="009A5C37" w:rsidRPr="000271C8" w:rsidRDefault="009A5C37" w:rsidP="005B543C">
      <w:pPr>
        <w:pStyle w:val="Bulletindent"/>
      </w:pPr>
      <w:r w:rsidRPr="000271C8">
        <w:t>whether the offer was accepted or declined.</w:t>
      </w:r>
    </w:p>
    <w:p w14:paraId="6596EFED" w14:textId="7FCA44A3" w:rsidR="00AC33E5" w:rsidRPr="000271C8" w:rsidRDefault="009A5C37" w:rsidP="005B543C">
      <w:pPr>
        <w:pStyle w:val="Bulletindent"/>
      </w:pPr>
      <w:r w:rsidRPr="000271C8">
        <w:t>if accepted, the business reason for doing so.</w:t>
      </w:r>
    </w:p>
    <w:p w14:paraId="1835F5A9" w14:textId="77777777" w:rsidR="00BC31D6" w:rsidRDefault="00BC31D6" w:rsidP="0082353C">
      <w:pPr>
        <w:pStyle w:val="NormalIndent"/>
      </w:pPr>
    </w:p>
    <w:p w14:paraId="631CCF23" w14:textId="02CBF92B" w:rsidR="00A75AD1" w:rsidRDefault="00A75AD1">
      <w:pPr>
        <w:spacing w:before="0" w:after="200" w:line="276" w:lineRule="auto"/>
      </w:pPr>
      <w:r>
        <w:br w:type="page"/>
      </w:r>
    </w:p>
    <w:p w14:paraId="5DC23929" w14:textId="6F35EAA8" w:rsidR="00F12351" w:rsidRDefault="00A75AD1" w:rsidP="003D63C1">
      <w:pPr>
        <w:pStyle w:val="Heading1"/>
        <w:spacing w:after="0"/>
      </w:pPr>
      <w:bookmarkStart w:id="196" w:name="_Appendix_B_–"/>
      <w:bookmarkStart w:id="197" w:name="_Toc177664210"/>
      <w:bookmarkEnd w:id="196"/>
      <w:r>
        <w:lastRenderedPageBreak/>
        <w:t xml:space="preserve">Appendix B </w:t>
      </w:r>
      <w:r w:rsidR="001639EC">
        <w:t>–</w:t>
      </w:r>
      <w:r>
        <w:t xml:space="preserve"> </w:t>
      </w:r>
      <w:r w:rsidR="001639EC">
        <w:t>Quick Reference Chart</w:t>
      </w:r>
      <w:bookmarkEnd w:id="197"/>
      <w:r w:rsidR="005003E8">
        <w:rPr>
          <w:noProof/>
        </w:rPr>
        <w:drawing>
          <wp:inline distT="0" distB="0" distL="0" distR="0" wp14:anchorId="693FE429" wp14:editId="019B1A96">
            <wp:extent cx="5731510" cy="7958455"/>
            <wp:effectExtent l="0" t="0" r="2540" b="4445"/>
            <wp:docPr id="517449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49490" name=""/>
                    <pic:cNvPicPr/>
                  </pic:nvPicPr>
                  <pic:blipFill>
                    <a:blip r:embed="rId39"/>
                    <a:stretch>
                      <a:fillRect/>
                    </a:stretch>
                  </pic:blipFill>
                  <pic:spPr>
                    <a:xfrm>
                      <a:off x="0" y="0"/>
                      <a:ext cx="5731510" cy="7958455"/>
                    </a:xfrm>
                    <a:prstGeom prst="rect">
                      <a:avLst/>
                    </a:prstGeom>
                  </pic:spPr>
                </pic:pic>
              </a:graphicData>
            </a:graphic>
          </wp:inline>
        </w:drawing>
      </w:r>
    </w:p>
    <w:sectPr w:rsidR="00F12351" w:rsidSect="00BD18FA">
      <w:headerReference w:type="even" r:id="rId40"/>
      <w:headerReference w:type="default" r:id="rId41"/>
      <w:footerReference w:type="even" r:id="rId42"/>
      <w:footerReference w:type="default" r:id="rId43"/>
      <w:headerReference w:type="first" r:id="rId44"/>
      <w:footerReference w:type="first" r:id="rId45"/>
      <w:pgSz w:w="11906" w:h="16838" w:code="9"/>
      <w:pgMar w:top="2160" w:right="1440" w:bottom="1560"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1BEE2" w14:textId="77777777" w:rsidR="00604803" w:rsidRDefault="00604803" w:rsidP="002D711A">
      <w:pPr>
        <w:spacing w:after="0" w:line="240" w:lineRule="auto"/>
      </w:pPr>
      <w:r>
        <w:separator/>
      </w:r>
    </w:p>
  </w:endnote>
  <w:endnote w:type="continuationSeparator" w:id="0">
    <w:p w14:paraId="2A5DBB96" w14:textId="77777777" w:rsidR="00604803" w:rsidRDefault="0060480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0458" w14:textId="77777777" w:rsidR="00864BAD" w:rsidRDefault="00864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EBB2" w14:textId="33DCE800" w:rsidR="00522F8A" w:rsidRDefault="00A6286F" w:rsidP="00522F8A">
    <w:pPr>
      <w:pStyle w:val="Footer"/>
      <w:rPr>
        <w:rStyle w:val="PageNumber"/>
      </w:rPr>
    </w:pPr>
    <w:r>
      <w:rPr>
        <w:b/>
      </w:rPr>
      <mc:AlternateContent>
        <mc:Choice Requires="wps">
          <w:drawing>
            <wp:anchor distT="0" distB="0" distL="114300" distR="114300" simplePos="0" relativeHeight="251675648" behindDoc="0" locked="0" layoutInCell="0" allowOverlap="1" wp14:anchorId="33287A5C" wp14:editId="32EAF8DC">
              <wp:simplePos x="0" y="0"/>
              <wp:positionH relativeFrom="page">
                <wp:posOffset>0</wp:posOffset>
              </wp:positionH>
              <wp:positionV relativeFrom="page">
                <wp:posOffset>10234930</wp:posOffset>
              </wp:positionV>
              <wp:extent cx="7560310" cy="266700"/>
              <wp:effectExtent l="0" t="0" r="0" b="0"/>
              <wp:wrapNone/>
              <wp:docPr id="2" name="MSIPCM2df24c328bf53ee63bc99c3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73C94" w14:textId="77777777" w:rsidR="00A6286F" w:rsidRPr="005F4FEF" w:rsidRDefault="00A6286F" w:rsidP="00A6286F">
                          <w:pPr>
                            <w:spacing w:before="0" w:after="0"/>
                            <w:rPr>
                              <w:rFonts w:cstheme="minorHAnsi"/>
                              <w:color w:val="000000"/>
                              <w:sz w:val="22"/>
                            </w:rPr>
                          </w:pPr>
                          <w:r w:rsidRPr="005F4FEF">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287A5C" id="_x0000_t202" coordsize="21600,21600" o:spt="202" path="m,l,21600r21600,l21600,xe">
              <v:stroke joinstyle="miter"/>
              <v:path gradientshapeok="t" o:connecttype="rect"/>
            </v:shapetype>
            <v:shape id="MSIPCM2df24c328bf53ee63bc99c35"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EF73C94" w14:textId="77777777" w:rsidR="00A6286F" w:rsidRPr="005F4FEF" w:rsidRDefault="00A6286F" w:rsidP="00A6286F">
                    <w:pPr>
                      <w:spacing w:before="0" w:after="0"/>
                      <w:rPr>
                        <w:rFonts w:cstheme="minorHAnsi"/>
                        <w:color w:val="000000"/>
                        <w:sz w:val="22"/>
                      </w:rPr>
                    </w:pPr>
                    <w:r w:rsidRPr="005F4FEF">
                      <w:rPr>
                        <w:rFonts w:cstheme="minorHAnsi"/>
                        <w:color w:val="000000"/>
                        <w:sz w:val="22"/>
                      </w:rPr>
                      <w:t>OFFICIAL</w:t>
                    </w:r>
                  </w:p>
                </w:txbxContent>
              </v:textbox>
              <w10:wrap anchorx="page" anchory="page"/>
            </v:shape>
          </w:pict>
        </mc:Fallback>
      </mc:AlternateContent>
    </w:r>
    <w:r w:rsidR="00522F8A" w:rsidRPr="009F1269">
      <w:rPr>
        <w:b/>
        <w:noProof w:val="0"/>
      </w:rPr>
      <w:fldChar w:fldCharType="begin"/>
    </w:r>
    <w:r w:rsidR="00522F8A" w:rsidRPr="009F1269">
      <w:rPr>
        <w:b/>
      </w:rPr>
      <w:instrText xml:space="preserve"> StyleRef “Title” </w:instrText>
    </w:r>
    <w:r w:rsidR="00522F8A" w:rsidRPr="009F1269">
      <w:rPr>
        <w:b/>
        <w:noProof w:val="0"/>
      </w:rPr>
      <w:fldChar w:fldCharType="separate"/>
    </w:r>
    <w:r w:rsidR="008030BC">
      <w:rPr>
        <w:b/>
      </w:rPr>
      <w:t>DTF Gifts, Benefits and Hospitality Policy</w:t>
    </w:r>
    <w:r w:rsidR="00522F8A" w:rsidRPr="009F1269">
      <w:rPr>
        <w:b/>
      </w:rPr>
      <w:fldChar w:fldCharType="end"/>
    </w:r>
    <w:r w:rsidR="00522F8A" w:rsidRPr="00C022F9">
      <w:tab/>
      <w:t xml:space="preserve">Page </w:t>
    </w:r>
    <w:r w:rsidR="00522F8A" w:rsidRPr="00DE60CC">
      <w:rPr>
        <w:rStyle w:val="PageNumber"/>
      </w:rPr>
      <w:fldChar w:fldCharType="begin"/>
    </w:r>
    <w:r w:rsidR="00522F8A" w:rsidRPr="00DE60CC">
      <w:rPr>
        <w:rStyle w:val="PageNumber"/>
      </w:rPr>
      <w:instrText xml:space="preserve"> Page </w:instrText>
    </w:r>
    <w:r w:rsidR="00522F8A" w:rsidRPr="00DE60CC">
      <w:rPr>
        <w:rStyle w:val="PageNumber"/>
      </w:rPr>
      <w:fldChar w:fldCharType="separate"/>
    </w:r>
    <w:r w:rsidR="00522F8A">
      <w:rPr>
        <w:rStyle w:val="PageNumber"/>
      </w:rPr>
      <w:t>1</w:t>
    </w:r>
    <w:r w:rsidR="00522F8A" w:rsidRPr="00DE60CC">
      <w:rPr>
        <w:rStyle w:val="PageNumber"/>
      </w:rPr>
      <w:fldChar w:fldCharType="end"/>
    </w:r>
  </w:p>
  <w:p w14:paraId="5075D984" w14:textId="77777777" w:rsidR="00522F8A" w:rsidRPr="00C022F9" w:rsidRDefault="00522F8A" w:rsidP="00522F8A">
    <w:pPr>
      <w:pStyle w:val="Footer"/>
    </w:pPr>
  </w:p>
  <w:p w14:paraId="0AD99FD8" w14:textId="77777777" w:rsidR="006C4499" w:rsidRDefault="006C44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F8FA" w14:textId="77777777" w:rsidR="00973844" w:rsidRDefault="00A6286F" w:rsidP="00CA24D2">
    <w:pPr>
      <w:pStyle w:val="Footer"/>
      <w:tabs>
        <w:tab w:val="clear" w:pos="9026"/>
      </w:tabs>
      <w:ind w:right="-604"/>
      <w:jc w:val="right"/>
    </w:pPr>
    <w:r>
      <mc:AlternateContent>
        <mc:Choice Requires="wps">
          <w:drawing>
            <wp:anchor distT="0" distB="0" distL="114300" distR="114300" simplePos="0" relativeHeight="251676672" behindDoc="0" locked="0" layoutInCell="0" allowOverlap="1" wp14:anchorId="4CE867B7" wp14:editId="0ADFC0FC">
              <wp:simplePos x="0" y="0"/>
              <wp:positionH relativeFrom="page">
                <wp:posOffset>0</wp:posOffset>
              </wp:positionH>
              <wp:positionV relativeFrom="page">
                <wp:posOffset>10234930</wp:posOffset>
              </wp:positionV>
              <wp:extent cx="7560310" cy="266700"/>
              <wp:effectExtent l="0" t="0" r="0" b="0"/>
              <wp:wrapNone/>
              <wp:docPr id="4" name="MSIPCM7651485291d0186a6fc328c3"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6D550" w14:textId="77777777" w:rsidR="00A6286F" w:rsidRPr="005F4FEF" w:rsidRDefault="00A6286F" w:rsidP="00A6286F">
                          <w:pPr>
                            <w:spacing w:before="0" w:after="0"/>
                            <w:rPr>
                              <w:rFonts w:cstheme="minorHAnsi"/>
                              <w:color w:val="000000"/>
                              <w:sz w:val="22"/>
                            </w:rPr>
                          </w:pPr>
                          <w:r w:rsidRPr="005F4FEF">
                            <w:rPr>
                              <w:rFonts w:cstheme="minorHAns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E867B7" id="_x0000_t202" coordsize="21600,21600" o:spt="202" path="m,l,21600r21600,l21600,xe">
              <v:stroke joinstyle="miter"/>
              <v:path gradientshapeok="t" o:connecttype="rect"/>
            </v:shapetype>
            <v:shape id="MSIPCM7651485291d0186a6fc328c3" o:spid="_x0000_s1027"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7E6D550" w14:textId="77777777" w:rsidR="00A6286F" w:rsidRPr="005F4FEF" w:rsidRDefault="00A6286F" w:rsidP="00A6286F">
                    <w:pPr>
                      <w:spacing w:before="0" w:after="0"/>
                      <w:rPr>
                        <w:rFonts w:cstheme="minorHAnsi"/>
                        <w:color w:val="000000"/>
                        <w:sz w:val="22"/>
                      </w:rPr>
                    </w:pPr>
                    <w:r w:rsidRPr="005F4FEF">
                      <w:rPr>
                        <w:rFonts w:cstheme="minorHAnsi"/>
                        <w:color w:val="000000"/>
                        <w:sz w:val="22"/>
                      </w:rPr>
                      <w:t>OFFICIAL</w:t>
                    </w:r>
                  </w:p>
                </w:txbxContent>
              </v:textbox>
              <w10:wrap anchorx="page" anchory="page"/>
            </v:shape>
          </w:pict>
        </mc:Fallback>
      </mc:AlternateContent>
    </w:r>
    <w:r w:rsidR="00CA24D2">
      <w:drawing>
        <wp:inline distT="0" distB="0" distL="0" distR="0" wp14:anchorId="44FB2D6F" wp14:editId="730AC367">
          <wp:extent cx="1536192" cy="457200"/>
          <wp:effectExtent l="0" t="0" r="6985" b="0"/>
          <wp:docPr id="94718984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ctoria State Gov DTF right pms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6101" w14:textId="77777777" w:rsidR="00604803" w:rsidRDefault="00604803" w:rsidP="002D711A">
      <w:pPr>
        <w:spacing w:after="0" w:line="240" w:lineRule="auto"/>
      </w:pPr>
      <w:r>
        <w:separator/>
      </w:r>
    </w:p>
  </w:footnote>
  <w:footnote w:type="continuationSeparator" w:id="0">
    <w:p w14:paraId="25CE981E" w14:textId="77777777" w:rsidR="00604803" w:rsidRDefault="00604803" w:rsidP="002D711A">
      <w:pPr>
        <w:spacing w:after="0" w:line="240" w:lineRule="auto"/>
      </w:pPr>
      <w:r>
        <w:continuationSeparator/>
      </w:r>
    </w:p>
  </w:footnote>
  <w:footnote w:id="1">
    <w:p w14:paraId="5257BC9C" w14:textId="72F2A066" w:rsidR="00010B55" w:rsidRDefault="00010B55">
      <w:pPr>
        <w:pStyle w:val="FootnoteText"/>
        <w:rPr>
          <w:sz w:val="14"/>
          <w:szCs w:val="14"/>
        </w:rPr>
      </w:pPr>
      <w:r w:rsidRPr="00B22881">
        <w:rPr>
          <w:rStyle w:val="FootnoteReference"/>
          <w:sz w:val="14"/>
          <w:szCs w:val="14"/>
        </w:rPr>
        <w:footnoteRef/>
      </w:r>
      <w:r w:rsidRPr="00B22881">
        <w:rPr>
          <w:sz w:val="14"/>
          <w:szCs w:val="14"/>
        </w:rPr>
        <w:t xml:space="preserve"> Note the application of clause 1.4 of the Code of conduct for Victorian public sector employees to the engagement of contractors and consultants. Contractors and </w:t>
      </w:r>
      <w:r w:rsidRPr="00B22881">
        <w:rPr>
          <w:spacing w:val="2"/>
          <w:sz w:val="14"/>
          <w:szCs w:val="14"/>
        </w:rPr>
        <w:t xml:space="preserve">consultants </w:t>
      </w:r>
      <w:r w:rsidRPr="00B22881">
        <w:rPr>
          <w:sz w:val="14"/>
          <w:szCs w:val="14"/>
        </w:rPr>
        <w:t>are only bound by the code if explicitly required by their contract for</w:t>
      </w:r>
      <w:r w:rsidRPr="00B22881">
        <w:rPr>
          <w:spacing w:val="6"/>
          <w:sz w:val="14"/>
          <w:szCs w:val="14"/>
        </w:rPr>
        <w:t xml:space="preserve"> </w:t>
      </w:r>
      <w:r w:rsidRPr="00B22881">
        <w:rPr>
          <w:sz w:val="14"/>
          <w:szCs w:val="14"/>
        </w:rPr>
        <w:t>services.</w:t>
      </w:r>
    </w:p>
    <w:p w14:paraId="176E10A4" w14:textId="77777777" w:rsidR="00B22881" w:rsidRPr="00B22881" w:rsidRDefault="00B22881">
      <w:pPr>
        <w:pStyle w:val="FootnoteText"/>
        <w:rPr>
          <w:sz w:val="16"/>
          <w:szCs w:val="16"/>
        </w:rPr>
      </w:pPr>
    </w:p>
  </w:footnote>
  <w:footnote w:id="2">
    <w:p w14:paraId="3C421DAD" w14:textId="77777777" w:rsidR="00516249" w:rsidRPr="00516249" w:rsidRDefault="00516249" w:rsidP="00516249">
      <w:pPr>
        <w:pStyle w:val="NormalIndent"/>
        <w:rPr>
          <w:sz w:val="14"/>
          <w:szCs w:val="14"/>
        </w:rPr>
      </w:pPr>
      <w:r w:rsidRPr="00516249">
        <w:rPr>
          <w:rStyle w:val="FootnoteReference"/>
          <w:sz w:val="14"/>
          <w:szCs w:val="14"/>
        </w:rPr>
        <w:footnoteRef/>
      </w:r>
      <w:r w:rsidRPr="00516249">
        <w:rPr>
          <w:sz w:val="14"/>
          <w:szCs w:val="14"/>
        </w:rPr>
        <w:t xml:space="preserve"> Important: the Department of Education may permit members of the Teaching Service to accept ‘non cash‘ vouchers offered to convey appreciation to members of the Teaching Service by students, parents, guardians and/or carers – that is, vouchers which are not universally accepted in the way that cash or a debit card are, and which can’t be converted into cash.</w:t>
      </w:r>
    </w:p>
    <w:p w14:paraId="5A894DE2" w14:textId="4F795BF9" w:rsidR="00516249" w:rsidRDefault="00516249">
      <w:pPr>
        <w:pStyle w:val="FootnoteText"/>
      </w:pPr>
    </w:p>
  </w:footnote>
  <w:footnote w:id="3">
    <w:p w14:paraId="23A57757" w14:textId="77777777" w:rsidR="00FA729E" w:rsidRPr="00FA729E" w:rsidRDefault="00FA729E" w:rsidP="00FA729E">
      <w:pPr>
        <w:pStyle w:val="NormalIndent"/>
        <w:rPr>
          <w:sz w:val="14"/>
          <w:szCs w:val="14"/>
        </w:rPr>
      </w:pPr>
      <w:r w:rsidRPr="00FA729E">
        <w:rPr>
          <w:rStyle w:val="FootnoteReference"/>
          <w:sz w:val="14"/>
          <w:szCs w:val="14"/>
        </w:rPr>
        <w:footnoteRef/>
      </w:r>
      <w:r w:rsidRPr="00FA729E">
        <w:rPr>
          <w:sz w:val="14"/>
          <w:szCs w:val="14"/>
        </w:rPr>
        <w:t xml:space="preserve"> Important: The Department of Education may set a token limit of $100 for an offer conveying appreciation to members of the Teaching Service by students, parents, guardians and/or carers.</w:t>
      </w:r>
    </w:p>
    <w:p w14:paraId="1DE013E2" w14:textId="77777777" w:rsidR="00FA729E" w:rsidRPr="00FA729E" w:rsidRDefault="00FA729E" w:rsidP="00FA729E">
      <w:pPr>
        <w:pStyle w:val="NormalIndent"/>
        <w:rPr>
          <w:sz w:val="14"/>
          <w:szCs w:val="14"/>
        </w:rPr>
      </w:pPr>
      <w:r w:rsidRPr="00FA729E">
        <w:rPr>
          <w:sz w:val="14"/>
          <w:szCs w:val="14"/>
        </w:rPr>
        <w:t>If a joint offer is made by multiple people the total value of the offer is used to determine its worth, not the value of each individual contribution.</w:t>
      </w:r>
    </w:p>
    <w:p w14:paraId="7993F318" w14:textId="38679653" w:rsidR="00FA729E" w:rsidRDefault="00FA7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EE36" w14:textId="77777777" w:rsidR="00864BAD" w:rsidRDefault="00864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8B07" w14:textId="77777777" w:rsidR="00F417C3" w:rsidRPr="0041689E" w:rsidRDefault="007335A5">
    <w:pPr>
      <w:pStyle w:val="Header"/>
    </w:pPr>
    <w:r>
      <w:rPr>
        <w:noProof/>
      </w:rPr>
      <mc:AlternateContent>
        <mc:Choice Requires="wpg">
          <w:drawing>
            <wp:anchor distT="0" distB="0" distL="114300" distR="114300" simplePos="0" relativeHeight="251674624" behindDoc="0" locked="0" layoutInCell="1" allowOverlap="1" wp14:anchorId="5522BC5E" wp14:editId="30A132D9">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D9BE8"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p w14:paraId="623BD211" w14:textId="77777777" w:rsidR="006C4499" w:rsidRDefault="006C4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CDA7" w14:textId="77777777" w:rsidR="00973844" w:rsidRDefault="007335A5">
    <w:pPr>
      <w:pStyle w:val="Header"/>
    </w:pPr>
    <w:r>
      <w:rPr>
        <w:noProof/>
      </w:rPr>
      <mc:AlternateContent>
        <mc:Choice Requires="wpg">
          <w:drawing>
            <wp:anchor distT="0" distB="0" distL="114300" distR="114300" simplePos="0" relativeHeight="251672576" behindDoc="0" locked="0" layoutInCell="1" allowOverlap="1" wp14:anchorId="7B59D6CD" wp14:editId="4092703B">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6F7CF"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lCwQAAANsAAAAPAAAAZHJzL2Rvd25yZXYueG1sRE9NawIx&#10;EL0L/Q9hCr1Izbai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MKlCUL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75F"/>
    <w:multiLevelType w:val="hybridMultilevel"/>
    <w:tmpl w:val="880CA28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 w15:restartNumberingAfterBreak="0">
    <w:nsid w:val="06146CFB"/>
    <w:multiLevelType w:val="hybridMultilevel"/>
    <w:tmpl w:val="42726D8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 w15:restartNumberingAfterBreak="0">
    <w:nsid w:val="067859EA"/>
    <w:multiLevelType w:val="hybridMultilevel"/>
    <w:tmpl w:val="789C7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9058E"/>
    <w:multiLevelType w:val="hybridMultilevel"/>
    <w:tmpl w:val="C6761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C47"/>
    <w:multiLevelType w:val="hybridMultilevel"/>
    <w:tmpl w:val="9512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521E3"/>
    <w:multiLevelType w:val="hybridMultilevel"/>
    <w:tmpl w:val="DCD6A5B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C621BCE"/>
    <w:multiLevelType w:val="hybridMultilevel"/>
    <w:tmpl w:val="E8B6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D5DF1"/>
    <w:multiLevelType w:val="hybridMultilevel"/>
    <w:tmpl w:val="65C6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052E0"/>
    <w:multiLevelType w:val="hybridMultilevel"/>
    <w:tmpl w:val="B226D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56FFD"/>
    <w:multiLevelType w:val="multilevel"/>
    <w:tmpl w:val="033EBE70"/>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1473ED"/>
    <w:multiLevelType w:val="hybridMultilevel"/>
    <w:tmpl w:val="21EC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10097"/>
    <w:multiLevelType w:val="hybridMultilevel"/>
    <w:tmpl w:val="8FC63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0082B"/>
    <w:multiLevelType w:val="hybridMultilevel"/>
    <w:tmpl w:val="30FCC114"/>
    <w:lvl w:ilvl="0" w:tplc="0C090001">
      <w:start w:val="1"/>
      <w:numFmt w:val="bullet"/>
      <w:lvlText w:val=""/>
      <w:lvlJc w:val="left"/>
      <w:pPr>
        <w:ind w:left="1412" w:hanging="360"/>
      </w:pPr>
      <w:rPr>
        <w:rFonts w:ascii="Symbol" w:hAnsi="Symbol" w:hint="default"/>
      </w:rPr>
    </w:lvl>
    <w:lvl w:ilvl="1" w:tplc="0C090003" w:tentative="1">
      <w:start w:val="1"/>
      <w:numFmt w:val="bullet"/>
      <w:lvlText w:val="o"/>
      <w:lvlJc w:val="left"/>
      <w:pPr>
        <w:ind w:left="2132" w:hanging="360"/>
      </w:pPr>
      <w:rPr>
        <w:rFonts w:ascii="Courier New" w:hAnsi="Courier New" w:cs="Courier New" w:hint="default"/>
      </w:rPr>
    </w:lvl>
    <w:lvl w:ilvl="2" w:tplc="0C090005" w:tentative="1">
      <w:start w:val="1"/>
      <w:numFmt w:val="bullet"/>
      <w:lvlText w:val=""/>
      <w:lvlJc w:val="left"/>
      <w:pPr>
        <w:ind w:left="2852" w:hanging="360"/>
      </w:pPr>
      <w:rPr>
        <w:rFonts w:ascii="Wingdings" w:hAnsi="Wingdings" w:hint="default"/>
      </w:rPr>
    </w:lvl>
    <w:lvl w:ilvl="3" w:tplc="0C090001" w:tentative="1">
      <w:start w:val="1"/>
      <w:numFmt w:val="bullet"/>
      <w:lvlText w:val=""/>
      <w:lvlJc w:val="left"/>
      <w:pPr>
        <w:ind w:left="3572" w:hanging="360"/>
      </w:pPr>
      <w:rPr>
        <w:rFonts w:ascii="Symbol" w:hAnsi="Symbol" w:hint="default"/>
      </w:rPr>
    </w:lvl>
    <w:lvl w:ilvl="4" w:tplc="0C090003" w:tentative="1">
      <w:start w:val="1"/>
      <w:numFmt w:val="bullet"/>
      <w:lvlText w:val="o"/>
      <w:lvlJc w:val="left"/>
      <w:pPr>
        <w:ind w:left="4292" w:hanging="360"/>
      </w:pPr>
      <w:rPr>
        <w:rFonts w:ascii="Courier New" w:hAnsi="Courier New" w:cs="Courier New" w:hint="default"/>
      </w:rPr>
    </w:lvl>
    <w:lvl w:ilvl="5" w:tplc="0C090005" w:tentative="1">
      <w:start w:val="1"/>
      <w:numFmt w:val="bullet"/>
      <w:lvlText w:val=""/>
      <w:lvlJc w:val="left"/>
      <w:pPr>
        <w:ind w:left="5012" w:hanging="360"/>
      </w:pPr>
      <w:rPr>
        <w:rFonts w:ascii="Wingdings" w:hAnsi="Wingdings" w:hint="default"/>
      </w:rPr>
    </w:lvl>
    <w:lvl w:ilvl="6" w:tplc="0C090001" w:tentative="1">
      <w:start w:val="1"/>
      <w:numFmt w:val="bullet"/>
      <w:lvlText w:val=""/>
      <w:lvlJc w:val="left"/>
      <w:pPr>
        <w:ind w:left="5732" w:hanging="360"/>
      </w:pPr>
      <w:rPr>
        <w:rFonts w:ascii="Symbol" w:hAnsi="Symbol" w:hint="default"/>
      </w:rPr>
    </w:lvl>
    <w:lvl w:ilvl="7" w:tplc="0C090003" w:tentative="1">
      <w:start w:val="1"/>
      <w:numFmt w:val="bullet"/>
      <w:lvlText w:val="o"/>
      <w:lvlJc w:val="left"/>
      <w:pPr>
        <w:ind w:left="6452" w:hanging="360"/>
      </w:pPr>
      <w:rPr>
        <w:rFonts w:ascii="Courier New" w:hAnsi="Courier New" w:cs="Courier New" w:hint="default"/>
      </w:rPr>
    </w:lvl>
    <w:lvl w:ilvl="8" w:tplc="0C090005" w:tentative="1">
      <w:start w:val="1"/>
      <w:numFmt w:val="bullet"/>
      <w:lvlText w:val=""/>
      <w:lvlJc w:val="left"/>
      <w:pPr>
        <w:ind w:left="7172" w:hanging="360"/>
      </w:pPr>
      <w:rPr>
        <w:rFonts w:ascii="Wingdings" w:hAnsi="Wingdings" w:hint="default"/>
      </w:rPr>
    </w:lvl>
  </w:abstractNum>
  <w:abstractNum w:abstractNumId="13" w15:restartNumberingAfterBreak="0">
    <w:nsid w:val="348E79F3"/>
    <w:multiLevelType w:val="hybridMultilevel"/>
    <w:tmpl w:val="83D8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3F449E"/>
    <w:multiLevelType w:val="hybridMultilevel"/>
    <w:tmpl w:val="3B323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910F8"/>
    <w:multiLevelType w:val="hybridMultilevel"/>
    <w:tmpl w:val="46407BC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15:restartNumberingAfterBreak="0">
    <w:nsid w:val="40A3664A"/>
    <w:multiLevelType w:val="hybridMultilevel"/>
    <w:tmpl w:val="025E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9477B8E"/>
    <w:multiLevelType w:val="hybridMultilevel"/>
    <w:tmpl w:val="8256A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B651F"/>
    <w:multiLevelType w:val="hybridMultilevel"/>
    <w:tmpl w:val="4D7AD38A"/>
    <w:lvl w:ilvl="0" w:tplc="DDFA6286">
      <w:start w:val="1"/>
      <w:numFmt w:val="decimal"/>
      <w:lvlText w:val="%1."/>
      <w:lvlJc w:val="left"/>
      <w:pPr>
        <w:ind w:left="892" w:hanging="792"/>
      </w:pPr>
      <w:rPr>
        <w:rFonts w:ascii="Arial" w:eastAsia="Arial" w:hAnsi="Arial" w:cs="Arial" w:hint="default"/>
        <w:b/>
        <w:bCs/>
        <w:color w:val="1F1546"/>
        <w:spacing w:val="-4"/>
        <w:w w:val="99"/>
        <w:sz w:val="28"/>
        <w:szCs w:val="28"/>
        <w:lang w:val="en-AU" w:eastAsia="en-AU" w:bidi="en-AU"/>
      </w:rPr>
    </w:lvl>
    <w:lvl w:ilvl="1" w:tplc="CB74AE12">
      <w:numFmt w:val="bullet"/>
      <w:lvlText w:val=""/>
      <w:lvlJc w:val="left"/>
      <w:pPr>
        <w:ind w:left="1252" w:hanging="360"/>
      </w:pPr>
      <w:rPr>
        <w:rFonts w:ascii="Symbol" w:eastAsia="Symbol" w:hAnsi="Symbol" w:cs="Symbol" w:hint="default"/>
        <w:w w:val="100"/>
        <w:sz w:val="22"/>
        <w:szCs w:val="22"/>
        <w:lang w:val="en-AU" w:eastAsia="en-AU" w:bidi="en-AU"/>
      </w:rPr>
    </w:lvl>
    <w:lvl w:ilvl="2" w:tplc="6D4439E4">
      <w:numFmt w:val="bullet"/>
      <w:lvlText w:val="–"/>
      <w:lvlJc w:val="left"/>
      <w:pPr>
        <w:ind w:left="1612" w:hanging="360"/>
      </w:pPr>
      <w:rPr>
        <w:rFonts w:ascii="Calibri" w:eastAsia="Calibri" w:hAnsi="Calibri" w:cs="Calibri" w:hint="default"/>
        <w:w w:val="100"/>
        <w:sz w:val="22"/>
        <w:szCs w:val="22"/>
        <w:lang w:val="en-AU" w:eastAsia="en-AU" w:bidi="en-AU"/>
      </w:rPr>
    </w:lvl>
    <w:lvl w:ilvl="3" w:tplc="46F8234E">
      <w:numFmt w:val="bullet"/>
      <w:lvlText w:val="•"/>
      <w:lvlJc w:val="left"/>
      <w:pPr>
        <w:ind w:left="2578" w:hanging="360"/>
      </w:pPr>
      <w:rPr>
        <w:rFonts w:hint="default"/>
        <w:lang w:val="en-AU" w:eastAsia="en-AU" w:bidi="en-AU"/>
      </w:rPr>
    </w:lvl>
    <w:lvl w:ilvl="4" w:tplc="F3C8000A">
      <w:numFmt w:val="bullet"/>
      <w:lvlText w:val="•"/>
      <w:lvlJc w:val="left"/>
      <w:pPr>
        <w:ind w:left="3536" w:hanging="360"/>
      </w:pPr>
      <w:rPr>
        <w:rFonts w:hint="default"/>
        <w:lang w:val="en-AU" w:eastAsia="en-AU" w:bidi="en-AU"/>
      </w:rPr>
    </w:lvl>
    <w:lvl w:ilvl="5" w:tplc="B9B61382">
      <w:numFmt w:val="bullet"/>
      <w:lvlText w:val="•"/>
      <w:lvlJc w:val="left"/>
      <w:pPr>
        <w:ind w:left="4494" w:hanging="360"/>
      </w:pPr>
      <w:rPr>
        <w:rFonts w:hint="default"/>
        <w:lang w:val="en-AU" w:eastAsia="en-AU" w:bidi="en-AU"/>
      </w:rPr>
    </w:lvl>
    <w:lvl w:ilvl="6" w:tplc="DB141468">
      <w:numFmt w:val="bullet"/>
      <w:lvlText w:val="•"/>
      <w:lvlJc w:val="left"/>
      <w:pPr>
        <w:ind w:left="5453" w:hanging="360"/>
      </w:pPr>
      <w:rPr>
        <w:rFonts w:hint="default"/>
        <w:lang w:val="en-AU" w:eastAsia="en-AU" w:bidi="en-AU"/>
      </w:rPr>
    </w:lvl>
    <w:lvl w:ilvl="7" w:tplc="38CC4FD4">
      <w:numFmt w:val="bullet"/>
      <w:lvlText w:val="•"/>
      <w:lvlJc w:val="left"/>
      <w:pPr>
        <w:ind w:left="6411" w:hanging="360"/>
      </w:pPr>
      <w:rPr>
        <w:rFonts w:hint="default"/>
        <w:lang w:val="en-AU" w:eastAsia="en-AU" w:bidi="en-AU"/>
      </w:rPr>
    </w:lvl>
    <w:lvl w:ilvl="8" w:tplc="E7F8AAB2">
      <w:numFmt w:val="bullet"/>
      <w:lvlText w:val="•"/>
      <w:lvlJc w:val="left"/>
      <w:pPr>
        <w:ind w:left="7369" w:hanging="360"/>
      </w:pPr>
      <w:rPr>
        <w:rFonts w:hint="default"/>
        <w:lang w:val="en-AU" w:eastAsia="en-AU" w:bidi="en-AU"/>
      </w:rPr>
    </w:lvl>
  </w:abstractNum>
  <w:abstractNum w:abstractNumId="20" w15:restartNumberingAfterBreak="0">
    <w:nsid w:val="5DE6136E"/>
    <w:multiLevelType w:val="hybridMultilevel"/>
    <w:tmpl w:val="1E3E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F6446F"/>
    <w:multiLevelType w:val="hybridMultilevel"/>
    <w:tmpl w:val="0E8C883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2" w15:restartNumberingAfterBreak="0">
    <w:nsid w:val="67417859"/>
    <w:multiLevelType w:val="hybridMultilevel"/>
    <w:tmpl w:val="6E38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62621"/>
    <w:multiLevelType w:val="hybridMultilevel"/>
    <w:tmpl w:val="E994547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4" w15:restartNumberingAfterBreak="0">
    <w:nsid w:val="6CA2531B"/>
    <w:multiLevelType w:val="hybridMultilevel"/>
    <w:tmpl w:val="F13E9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84762"/>
    <w:multiLevelType w:val="hybridMultilevel"/>
    <w:tmpl w:val="7506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C12A1"/>
    <w:multiLevelType w:val="hybridMultilevel"/>
    <w:tmpl w:val="9FC82FD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7" w15:restartNumberingAfterBreak="0">
    <w:nsid w:val="7A6B3964"/>
    <w:multiLevelType w:val="hybridMultilevel"/>
    <w:tmpl w:val="BEDE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D44514"/>
    <w:multiLevelType w:val="multilevel"/>
    <w:tmpl w:val="FF2ABAE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44734522">
    <w:abstractNumId w:val="29"/>
  </w:num>
  <w:num w:numId="2" w16cid:durableId="1303346229">
    <w:abstractNumId w:val="17"/>
  </w:num>
  <w:num w:numId="3" w16cid:durableId="821626544">
    <w:abstractNumId w:val="28"/>
  </w:num>
  <w:num w:numId="4" w16cid:durableId="1865288393">
    <w:abstractNumId w:val="29"/>
  </w:num>
  <w:num w:numId="5" w16cid:durableId="528252865">
    <w:abstractNumId w:val="9"/>
  </w:num>
  <w:num w:numId="6" w16cid:durableId="788285606">
    <w:abstractNumId w:val="16"/>
  </w:num>
  <w:num w:numId="7" w16cid:durableId="284239090">
    <w:abstractNumId w:val="4"/>
  </w:num>
  <w:num w:numId="8" w16cid:durableId="793792069">
    <w:abstractNumId w:val="24"/>
  </w:num>
  <w:num w:numId="9" w16cid:durableId="1883859211">
    <w:abstractNumId w:val="10"/>
  </w:num>
  <w:num w:numId="10" w16cid:durableId="1685207356">
    <w:abstractNumId w:val="19"/>
  </w:num>
  <w:num w:numId="11" w16cid:durableId="642195362">
    <w:abstractNumId w:val="12"/>
  </w:num>
  <w:num w:numId="12" w16cid:durableId="795955167">
    <w:abstractNumId w:val="5"/>
  </w:num>
  <w:num w:numId="13" w16cid:durableId="687683277">
    <w:abstractNumId w:val="6"/>
  </w:num>
  <w:num w:numId="14" w16cid:durableId="1010255008">
    <w:abstractNumId w:val="20"/>
  </w:num>
  <w:num w:numId="15" w16cid:durableId="1986205176">
    <w:abstractNumId w:val="2"/>
  </w:num>
  <w:num w:numId="16" w16cid:durableId="1669602580">
    <w:abstractNumId w:val="14"/>
  </w:num>
  <w:num w:numId="17" w16cid:durableId="1439064753">
    <w:abstractNumId w:val="25"/>
  </w:num>
  <w:num w:numId="18" w16cid:durableId="412628899">
    <w:abstractNumId w:val="7"/>
  </w:num>
  <w:num w:numId="19" w16cid:durableId="661154694">
    <w:abstractNumId w:val="13"/>
  </w:num>
  <w:num w:numId="20" w16cid:durableId="607009940">
    <w:abstractNumId w:val="18"/>
  </w:num>
  <w:num w:numId="21" w16cid:durableId="1084424572">
    <w:abstractNumId w:val="11"/>
  </w:num>
  <w:num w:numId="22" w16cid:durableId="1026559653">
    <w:abstractNumId w:val="27"/>
  </w:num>
  <w:num w:numId="23" w16cid:durableId="1512916952">
    <w:abstractNumId w:val="22"/>
  </w:num>
  <w:num w:numId="24" w16cid:durableId="216550238">
    <w:abstractNumId w:val="8"/>
  </w:num>
  <w:num w:numId="25" w16cid:durableId="990980792">
    <w:abstractNumId w:val="3"/>
  </w:num>
  <w:num w:numId="26" w16cid:durableId="868027976">
    <w:abstractNumId w:val="0"/>
  </w:num>
  <w:num w:numId="27" w16cid:durableId="491873578">
    <w:abstractNumId w:val="15"/>
  </w:num>
  <w:num w:numId="28" w16cid:durableId="563218117">
    <w:abstractNumId w:val="23"/>
  </w:num>
  <w:num w:numId="29" w16cid:durableId="1823615755">
    <w:abstractNumId w:val="1"/>
  </w:num>
  <w:num w:numId="30" w16cid:durableId="1134369005">
    <w:abstractNumId w:val="26"/>
  </w:num>
  <w:num w:numId="31" w16cid:durableId="211852323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55"/>
    <w:rsid w:val="00006E58"/>
    <w:rsid w:val="00010B55"/>
    <w:rsid w:val="00012F6F"/>
    <w:rsid w:val="00014213"/>
    <w:rsid w:val="00014B55"/>
    <w:rsid w:val="00020E3E"/>
    <w:rsid w:val="00023BF3"/>
    <w:rsid w:val="00026811"/>
    <w:rsid w:val="000271C8"/>
    <w:rsid w:val="00043296"/>
    <w:rsid w:val="0004356D"/>
    <w:rsid w:val="000448E3"/>
    <w:rsid w:val="00045296"/>
    <w:rsid w:val="00063CD2"/>
    <w:rsid w:val="000706F4"/>
    <w:rsid w:val="000710B5"/>
    <w:rsid w:val="00072A2A"/>
    <w:rsid w:val="000739D9"/>
    <w:rsid w:val="00075C84"/>
    <w:rsid w:val="00075E6C"/>
    <w:rsid w:val="00090171"/>
    <w:rsid w:val="0009763F"/>
    <w:rsid w:val="000A0FA7"/>
    <w:rsid w:val="000B1C91"/>
    <w:rsid w:val="000B29AD"/>
    <w:rsid w:val="000B7BC1"/>
    <w:rsid w:val="000C01A5"/>
    <w:rsid w:val="000C4CE4"/>
    <w:rsid w:val="000C6372"/>
    <w:rsid w:val="000D593F"/>
    <w:rsid w:val="000E1A73"/>
    <w:rsid w:val="000E392D"/>
    <w:rsid w:val="000F4288"/>
    <w:rsid w:val="000F5D2A"/>
    <w:rsid w:val="000F7165"/>
    <w:rsid w:val="00102379"/>
    <w:rsid w:val="001064DB"/>
    <w:rsid w:val="001065D6"/>
    <w:rsid w:val="00117DA1"/>
    <w:rsid w:val="00121252"/>
    <w:rsid w:val="001243DF"/>
    <w:rsid w:val="001245A4"/>
    <w:rsid w:val="00124609"/>
    <w:rsid w:val="001254CE"/>
    <w:rsid w:val="00126AF9"/>
    <w:rsid w:val="001313E9"/>
    <w:rsid w:val="00134CEA"/>
    <w:rsid w:val="00135F77"/>
    <w:rsid w:val="00140F62"/>
    <w:rsid w:val="001422CC"/>
    <w:rsid w:val="00153B16"/>
    <w:rsid w:val="0015410A"/>
    <w:rsid w:val="00157420"/>
    <w:rsid w:val="001605E9"/>
    <w:rsid w:val="001617B6"/>
    <w:rsid w:val="001639EC"/>
    <w:rsid w:val="00164900"/>
    <w:rsid w:val="00165E66"/>
    <w:rsid w:val="00171D28"/>
    <w:rsid w:val="0019016E"/>
    <w:rsid w:val="00191061"/>
    <w:rsid w:val="00195207"/>
    <w:rsid w:val="001A3DD1"/>
    <w:rsid w:val="001B349E"/>
    <w:rsid w:val="001B3F91"/>
    <w:rsid w:val="001C7BAE"/>
    <w:rsid w:val="001D15AC"/>
    <w:rsid w:val="001D717E"/>
    <w:rsid w:val="001E31FA"/>
    <w:rsid w:val="001E430B"/>
    <w:rsid w:val="001E64F6"/>
    <w:rsid w:val="001F66AF"/>
    <w:rsid w:val="002005C1"/>
    <w:rsid w:val="00200BB3"/>
    <w:rsid w:val="00222BEB"/>
    <w:rsid w:val="00225E60"/>
    <w:rsid w:val="00227C39"/>
    <w:rsid w:val="0023202C"/>
    <w:rsid w:val="00236203"/>
    <w:rsid w:val="00245043"/>
    <w:rsid w:val="002456F7"/>
    <w:rsid w:val="00251857"/>
    <w:rsid w:val="00253956"/>
    <w:rsid w:val="00256EC9"/>
    <w:rsid w:val="00257760"/>
    <w:rsid w:val="002661D4"/>
    <w:rsid w:val="00273F0B"/>
    <w:rsid w:val="00276A73"/>
    <w:rsid w:val="00292D36"/>
    <w:rsid w:val="00297281"/>
    <w:rsid w:val="002A1920"/>
    <w:rsid w:val="002A580C"/>
    <w:rsid w:val="002B023E"/>
    <w:rsid w:val="002B51E8"/>
    <w:rsid w:val="002C3576"/>
    <w:rsid w:val="002C54E0"/>
    <w:rsid w:val="002C7007"/>
    <w:rsid w:val="002D0061"/>
    <w:rsid w:val="002D150E"/>
    <w:rsid w:val="002D1661"/>
    <w:rsid w:val="002D6054"/>
    <w:rsid w:val="002D711A"/>
    <w:rsid w:val="002D7336"/>
    <w:rsid w:val="002E3396"/>
    <w:rsid w:val="0031149C"/>
    <w:rsid w:val="00311AA4"/>
    <w:rsid w:val="00313B9A"/>
    <w:rsid w:val="00320537"/>
    <w:rsid w:val="00320E4F"/>
    <w:rsid w:val="00330A9A"/>
    <w:rsid w:val="003354E8"/>
    <w:rsid w:val="00352A30"/>
    <w:rsid w:val="00371CA1"/>
    <w:rsid w:val="003759A4"/>
    <w:rsid w:val="00383CAC"/>
    <w:rsid w:val="0038771C"/>
    <w:rsid w:val="00391B69"/>
    <w:rsid w:val="00392A8F"/>
    <w:rsid w:val="0039405B"/>
    <w:rsid w:val="0039499E"/>
    <w:rsid w:val="003A1C92"/>
    <w:rsid w:val="003A376E"/>
    <w:rsid w:val="003A4F9D"/>
    <w:rsid w:val="003A541A"/>
    <w:rsid w:val="003A6923"/>
    <w:rsid w:val="003B378E"/>
    <w:rsid w:val="003B4EFB"/>
    <w:rsid w:val="003B5E28"/>
    <w:rsid w:val="003C2C67"/>
    <w:rsid w:val="003C2EA2"/>
    <w:rsid w:val="003C5BA4"/>
    <w:rsid w:val="003D37D8"/>
    <w:rsid w:val="003D63C1"/>
    <w:rsid w:val="003D726C"/>
    <w:rsid w:val="003E3952"/>
    <w:rsid w:val="003E3E26"/>
    <w:rsid w:val="003F1295"/>
    <w:rsid w:val="003F2572"/>
    <w:rsid w:val="003F76FC"/>
    <w:rsid w:val="004002EB"/>
    <w:rsid w:val="00400CB3"/>
    <w:rsid w:val="00405C57"/>
    <w:rsid w:val="0041689E"/>
    <w:rsid w:val="004236C8"/>
    <w:rsid w:val="00427681"/>
    <w:rsid w:val="00433DB7"/>
    <w:rsid w:val="00453750"/>
    <w:rsid w:val="00456941"/>
    <w:rsid w:val="0046388A"/>
    <w:rsid w:val="004669E3"/>
    <w:rsid w:val="004702EA"/>
    <w:rsid w:val="00480DAB"/>
    <w:rsid w:val="00482D02"/>
    <w:rsid w:val="004A2C55"/>
    <w:rsid w:val="004A539D"/>
    <w:rsid w:val="004A7519"/>
    <w:rsid w:val="004B41CA"/>
    <w:rsid w:val="004B6F45"/>
    <w:rsid w:val="004D3518"/>
    <w:rsid w:val="004D62D6"/>
    <w:rsid w:val="004E24D5"/>
    <w:rsid w:val="004E753C"/>
    <w:rsid w:val="004F31E6"/>
    <w:rsid w:val="004F6EBD"/>
    <w:rsid w:val="005003E8"/>
    <w:rsid w:val="00516249"/>
    <w:rsid w:val="00522F8A"/>
    <w:rsid w:val="005270B4"/>
    <w:rsid w:val="0052721D"/>
    <w:rsid w:val="00530849"/>
    <w:rsid w:val="0053416C"/>
    <w:rsid w:val="0054070B"/>
    <w:rsid w:val="00541C2F"/>
    <w:rsid w:val="00555050"/>
    <w:rsid w:val="00563527"/>
    <w:rsid w:val="005656E6"/>
    <w:rsid w:val="00571AC4"/>
    <w:rsid w:val="00575740"/>
    <w:rsid w:val="00577C6F"/>
    <w:rsid w:val="0058124E"/>
    <w:rsid w:val="00584301"/>
    <w:rsid w:val="005875A3"/>
    <w:rsid w:val="005941E1"/>
    <w:rsid w:val="005A3416"/>
    <w:rsid w:val="005B27FE"/>
    <w:rsid w:val="005B543C"/>
    <w:rsid w:val="005B654F"/>
    <w:rsid w:val="005B6938"/>
    <w:rsid w:val="005C3E6D"/>
    <w:rsid w:val="005C43CB"/>
    <w:rsid w:val="005D5EB5"/>
    <w:rsid w:val="005E38DC"/>
    <w:rsid w:val="005F2F1E"/>
    <w:rsid w:val="005F331D"/>
    <w:rsid w:val="005F4FEF"/>
    <w:rsid w:val="005F61DF"/>
    <w:rsid w:val="006023F9"/>
    <w:rsid w:val="00603009"/>
    <w:rsid w:val="00604803"/>
    <w:rsid w:val="00604FAC"/>
    <w:rsid w:val="00610559"/>
    <w:rsid w:val="0061240D"/>
    <w:rsid w:val="00615746"/>
    <w:rsid w:val="006160BF"/>
    <w:rsid w:val="00624310"/>
    <w:rsid w:val="006332F6"/>
    <w:rsid w:val="006361E7"/>
    <w:rsid w:val="00641096"/>
    <w:rsid w:val="006417E3"/>
    <w:rsid w:val="00646FC9"/>
    <w:rsid w:val="00652625"/>
    <w:rsid w:val="006534B2"/>
    <w:rsid w:val="0065615D"/>
    <w:rsid w:val="00657011"/>
    <w:rsid w:val="006650B5"/>
    <w:rsid w:val="006651B1"/>
    <w:rsid w:val="00665778"/>
    <w:rsid w:val="0067341C"/>
    <w:rsid w:val="006738C4"/>
    <w:rsid w:val="00691C09"/>
    <w:rsid w:val="00697177"/>
    <w:rsid w:val="006A2420"/>
    <w:rsid w:val="006A5B34"/>
    <w:rsid w:val="006A5F5B"/>
    <w:rsid w:val="006C1BEF"/>
    <w:rsid w:val="006C3375"/>
    <w:rsid w:val="006C4499"/>
    <w:rsid w:val="006C77A9"/>
    <w:rsid w:val="006E25ED"/>
    <w:rsid w:val="006F348A"/>
    <w:rsid w:val="006F6693"/>
    <w:rsid w:val="006F6CA5"/>
    <w:rsid w:val="00707FE8"/>
    <w:rsid w:val="00717AA2"/>
    <w:rsid w:val="00724962"/>
    <w:rsid w:val="00724A0F"/>
    <w:rsid w:val="00725D14"/>
    <w:rsid w:val="0073072C"/>
    <w:rsid w:val="007320B4"/>
    <w:rsid w:val="00732162"/>
    <w:rsid w:val="007335A5"/>
    <w:rsid w:val="00736732"/>
    <w:rsid w:val="0074717F"/>
    <w:rsid w:val="00750CBE"/>
    <w:rsid w:val="007514D7"/>
    <w:rsid w:val="00761925"/>
    <w:rsid w:val="00765DDF"/>
    <w:rsid w:val="00766B5A"/>
    <w:rsid w:val="00771D06"/>
    <w:rsid w:val="0078322D"/>
    <w:rsid w:val="007834F2"/>
    <w:rsid w:val="00783D77"/>
    <w:rsid w:val="0078590B"/>
    <w:rsid w:val="00790D4B"/>
    <w:rsid w:val="00791020"/>
    <w:rsid w:val="00796D69"/>
    <w:rsid w:val="007A5F82"/>
    <w:rsid w:val="007B75A4"/>
    <w:rsid w:val="007C1C23"/>
    <w:rsid w:val="007D059F"/>
    <w:rsid w:val="007E2A1A"/>
    <w:rsid w:val="007F049A"/>
    <w:rsid w:val="007F0BCA"/>
    <w:rsid w:val="007F1A4C"/>
    <w:rsid w:val="008022C3"/>
    <w:rsid w:val="008030BC"/>
    <w:rsid w:val="00803E61"/>
    <w:rsid w:val="008041E6"/>
    <w:rsid w:val="008065D2"/>
    <w:rsid w:val="00806DCA"/>
    <w:rsid w:val="00813B2E"/>
    <w:rsid w:val="008171E2"/>
    <w:rsid w:val="0082194C"/>
    <w:rsid w:val="008220C4"/>
    <w:rsid w:val="008222FF"/>
    <w:rsid w:val="0082353C"/>
    <w:rsid w:val="008241FF"/>
    <w:rsid w:val="0082466C"/>
    <w:rsid w:val="008411E9"/>
    <w:rsid w:val="0084200F"/>
    <w:rsid w:val="00843B2C"/>
    <w:rsid w:val="00845A66"/>
    <w:rsid w:val="008471C4"/>
    <w:rsid w:val="00862099"/>
    <w:rsid w:val="00864BAD"/>
    <w:rsid w:val="00867074"/>
    <w:rsid w:val="00884B04"/>
    <w:rsid w:val="00896C86"/>
    <w:rsid w:val="008A4900"/>
    <w:rsid w:val="008B1DF6"/>
    <w:rsid w:val="008B5C5C"/>
    <w:rsid w:val="008B7DF2"/>
    <w:rsid w:val="008C0B5B"/>
    <w:rsid w:val="008D0281"/>
    <w:rsid w:val="008D7043"/>
    <w:rsid w:val="008E1E21"/>
    <w:rsid w:val="008E248B"/>
    <w:rsid w:val="008E3613"/>
    <w:rsid w:val="008E3C4E"/>
    <w:rsid w:val="008E5457"/>
    <w:rsid w:val="008F10FF"/>
    <w:rsid w:val="008F23D2"/>
    <w:rsid w:val="008F4981"/>
    <w:rsid w:val="008F6D45"/>
    <w:rsid w:val="00910879"/>
    <w:rsid w:val="00914934"/>
    <w:rsid w:val="009267C6"/>
    <w:rsid w:val="00954A00"/>
    <w:rsid w:val="00973844"/>
    <w:rsid w:val="00980552"/>
    <w:rsid w:val="009834C0"/>
    <w:rsid w:val="00983C4C"/>
    <w:rsid w:val="00984C95"/>
    <w:rsid w:val="00986AAC"/>
    <w:rsid w:val="00994717"/>
    <w:rsid w:val="009948A8"/>
    <w:rsid w:val="009A1DA2"/>
    <w:rsid w:val="009A3704"/>
    <w:rsid w:val="009A4739"/>
    <w:rsid w:val="009A5C37"/>
    <w:rsid w:val="009A674F"/>
    <w:rsid w:val="009B199C"/>
    <w:rsid w:val="009B54C8"/>
    <w:rsid w:val="009B61F1"/>
    <w:rsid w:val="009B62E0"/>
    <w:rsid w:val="009C1FEC"/>
    <w:rsid w:val="009C336D"/>
    <w:rsid w:val="009C3D88"/>
    <w:rsid w:val="009D2B85"/>
    <w:rsid w:val="009E3858"/>
    <w:rsid w:val="009E70DD"/>
    <w:rsid w:val="009F1269"/>
    <w:rsid w:val="009F2ED9"/>
    <w:rsid w:val="009F3231"/>
    <w:rsid w:val="009F5C58"/>
    <w:rsid w:val="009F7500"/>
    <w:rsid w:val="009F7F40"/>
    <w:rsid w:val="00A023A0"/>
    <w:rsid w:val="00A06D6C"/>
    <w:rsid w:val="00A10CF3"/>
    <w:rsid w:val="00A12A11"/>
    <w:rsid w:val="00A1562B"/>
    <w:rsid w:val="00A170F4"/>
    <w:rsid w:val="00A24A88"/>
    <w:rsid w:val="00A2559E"/>
    <w:rsid w:val="00A25FD9"/>
    <w:rsid w:val="00A33504"/>
    <w:rsid w:val="00A4199C"/>
    <w:rsid w:val="00A46BA8"/>
    <w:rsid w:val="00A47634"/>
    <w:rsid w:val="00A612FE"/>
    <w:rsid w:val="00A6286F"/>
    <w:rsid w:val="00A66816"/>
    <w:rsid w:val="00A746E0"/>
    <w:rsid w:val="00A74F68"/>
    <w:rsid w:val="00A75AD1"/>
    <w:rsid w:val="00A8796C"/>
    <w:rsid w:val="00A9593C"/>
    <w:rsid w:val="00AA26B8"/>
    <w:rsid w:val="00AA40CE"/>
    <w:rsid w:val="00AA6FB5"/>
    <w:rsid w:val="00AA7ECB"/>
    <w:rsid w:val="00AB3FE2"/>
    <w:rsid w:val="00AB64F4"/>
    <w:rsid w:val="00AC33E5"/>
    <w:rsid w:val="00AC3F85"/>
    <w:rsid w:val="00AC56F3"/>
    <w:rsid w:val="00AD1B9A"/>
    <w:rsid w:val="00AD3322"/>
    <w:rsid w:val="00AD5733"/>
    <w:rsid w:val="00AD63F1"/>
    <w:rsid w:val="00AD6F29"/>
    <w:rsid w:val="00AD7E4E"/>
    <w:rsid w:val="00AE0BEF"/>
    <w:rsid w:val="00AF34DE"/>
    <w:rsid w:val="00AF4D58"/>
    <w:rsid w:val="00AF6666"/>
    <w:rsid w:val="00B10154"/>
    <w:rsid w:val="00B22881"/>
    <w:rsid w:val="00B30735"/>
    <w:rsid w:val="00B35920"/>
    <w:rsid w:val="00B37A64"/>
    <w:rsid w:val="00B4509C"/>
    <w:rsid w:val="00B5588D"/>
    <w:rsid w:val="00B65AFD"/>
    <w:rsid w:val="00B65BB2"/>
    <w:rsid w:val="00B81B44"/>
    <w:rsid w:val="00B84470"/>
    <w:rsid w:val="00B9053B"/>
    <w:rsid w:val="00BA37D3"/>
    <w:rsid w:val="00BC2024"/>
    <w:rsid w:val="00BC27D6"/>
    <w:rsid w:val="00BC31D6"/>
    <w:rsid w:val="00BC3422"/>
    <w:rsid w:val="00BD18FA"/>
    <w:rsid w:val="00BD7C45"/>
    <w:rsid w:val="00C015B9"/>
    <w:rsid w:val="00C022F9"/>
    <w:rsid w:val="00C032EA"/>
    <w:rsid w:val="00C06EB5"/>
    <w:rsid w:val="00C1145F"/>
    <w:rsid w:val="00C15A37"/>
    <w:rsid w:val="00C223AA"/>
    <w:rsid w:val="00C2748E"/>
    <w:rsid w:val="00C4144E"/>
    <w:rsid w:val="00C4403C"/>
    <w:rsid w:val="00C52E72"/>
    <w:rsid w:val="00C53DE8"/>
    <w:rsid w:val="00C637E1"/>
    <w:rsid w:val="00C70D50"/>
    <w:rsid w:val="00C8243E"/>
    <w:rsid w:val="00C8662F"/>
    <w:rsid w:val="00C90364"/>
    <w:rsid w:val="00C907D7"/>
    <w:rsid w:val="00C92338"/>
    <w:rsid w:val="00CA0E28"/>
    <w:rsid w:val="00CA24D2"/>
    <w:rsid w:val="00CA2518"/>
    <w:rsid w:val="00CA7C3A"/>
    <w:rsid w:val="00CC2DB2"/>
    <w:rsid w:val="00CD0307"/>
    <w:rsid w:val="00CD214E"/>
    <w:rsid w:val="00CD3D1B"/>
    <w:rsid w:val="00CE62B3"/>
    <w:rsid w:val="00CF7DCA"/>
    <w:rsid w:val="00D0503A"/>
    <w:rsid w:val="00D135EA"/>
    <w:rsid w:val="00D211E9"/>
    <w:rsid w:val="00D2282D"/>
    <w:rsid w:val="00D2312F"/>
    <w:rsid w:val="00D25882"/>
    <w:rsid w:val="00D269C1"/>
    <w:rsid w:val="00D33DA3"/>
    <w:rsid w:val="00D40895"/>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14C1A"/>
    <w:rsid w:val="00E1707D"/>
    <w:rsid w:val="00E26B32"/>
    <w:rsid w:val="00E31444"/>
    <w:rsid w:val="00E407B6"/>
    <w:rsid w:val="00E41EF1"/>
    <w:rsid w:val="00E42942"/>
    <w:rsid w:val="00E43C1B"/>
    <w:rsid w:val="00E468A6"/>
    <w:rsid w:val="00E57E10"/>
    <w:rsid w:val="00E718F6"/>
    <w:rsid w:val="00E71BDF"/>
    <w:rsid w:val="00E83CA7"/>
    <w:rsid w:val="00E9054B"/>
    <w:rsid w:val="00E97F8D"/>
    <w:rsid w:val="00EB511F"/>
    <w:rsid w:val="00EC171D"/>
    <w:rsid w:val="00EC6C67"/>
    <w:rsid w:val="00ED24DB"/>
    <w:rsid w:val="00ED487E"/>
    <w:rsid w:val="00ED5280"/>
    <w:rsid w:val="00EE7A0D"/>
    <w:rsid w:val="00EE7B82"/>
    <w:rsid w:val="00EF0007"/>
    <w:rsid w:val="00EF0D21"/>
    <w:rsid w:val="00EF6972"/>
    <w:rsid w:val="00F00B3C"/>
    <w:rsid w:val="00F040BE"/>
    <w:rsid w:val="00F12351"/>
    <w:rsid w:val="00F17CE1"/>
    <w:rsid w:val="00F2115C"/>
    <w:rsid w:val="00F22ABA"/>
    <w:rsid w:val="00F27B61"/>
    <w:rsid w:val="00F33D38"/>
    <w:rsid w:val="00F36B12"/>
    <w:rsid w:val="00F417C3"/>
    <w:rsid w:val="00F60F9F"/>
    <w:rsid w:val="00F64F08"/>
    <w:rsid w:val="00F734F5"/>
    <w:rsid w:val="00F74DBD"/>
    <w:rsid w:val="00F84ADE"/>
    <w:rsid w:val="00F92C8C"/>
    <w:rsid w:val="00F966B1"/>
    <w:rsid w:val="00F97D48"/>
    <w:rsid w:val="00FA0311"/>
    <w:rsid w:val="00FA729E"/>
    <w:rsid w:val="00FC361A"/>
    <w:rsid w:val="00FC42E5"/>
    <w:rsid w:val="00FD1B0D"/>
    <w:rsid w:val="00FD5AE1"/>
    <w:rsid w:val="00FD640F"/>
    <w:rsid w:val="00FD6B4C"/>
    <w:rsid w:val="00FD6BE9"/>
    <w:rsid w:val="00FE6F6D"/>
    <w:rsid w:val="00FF47F2"/>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BF38E"/>
  <w15:docId w15:val="{A67FEDA3-469A-4263-AAD2-33E398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semiHidden/>
    <w:qFormat/>
    <w:rsid w:val="007F049A"/>
    <w:pPr>
      <w:spacing w:before="120" w:after="120" w:line="264" w:lineRule="auto"/>
    </w:pPr>
    <w:rPr>
      <w:color w:val="232B39" w:themeColor="text1"/>
    </w:rPr>
  </w:style>
  <w:style w:type="paragraph" w:styleId="Heading1">
    <w:name w:val="heading 1"/>
    <w:next w:val="Normal"/>
    <w:link w:val="Heading1Char"/>
    <w:qFormat/>
    <w:rsid w:val="009F1269"/>
    <w:pPr>
      <w:keepNext/>
      <w:keepLines/>
      <w:spacing w:before="360" w:after="24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9F1269"/>
    <w:pPr>
      <w:keepNext/>
      <w:keepLines/>
      <w:spacing w:before="280" w:after="24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semiHidden/>
    <w:qFormat/>
    <w:rsid w:val="009F1269"/>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semiHidden/>
    <w:qFormat/>
    <w:rsid w:val="009F1269"/>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9F1269"/>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F1269"/>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9F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9F1269"/>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F1269"/>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7F049A"/>
    <w:pPr>
      <w:pBdr>
        <w:bottom w:val="single" w:sz="12" w:space="2" w:color="auto"/>
        <w:between w:val="single" w:sz="6" w:space="1" w:color="A6A6A6" w:themeColor="background1" w:themeShade="A6"/>
      </w:pBdr>
      <w:tabs>
        <w:tab w:val="left" w:pos="450"/>
        <w:tab w:val="right" w:pos="9000"/>
      </w:tabs>
      <w:spacing w:after="60"/>
      <w:ind w:right="29"/>
    </w:pPr>
    <w:rPr>
      <w:noProof/>
      <w:color w:val="4C4C4C"/>
      <w:spacing w:val="2"/>
      <w:sz w:val="24"/>
      <w:szCs w:val="28"/>
    </w:rPr>
  </w:style>
  <w:style w:type="paragraph" w:styleId="TOC2">
    <w:name w:val="toc 2"/>
    <w:next w:val="Normal"/>
    <w:uiPriority w:val="39"/>
    <w:rsid w:val="00B65BB2"/>
    <w:pPr>
      <w:tabs>
        <w:tab w:val="right" w:pos="9000"/>
      </w:tabs>
      <w:spacing w:after="100"/>
      <w:ind w:left="446" w:right="432"/>
      <w:contextualSpacing/>
    </w:pPr>
    <w:rPr>
      <w:noProof/>
      <w:spacing w:val="2"/>
    </w:rPr>
  </w:style>
  <w:style w:type="paragraph" w:styleId="TOC3">
    <w:name w:val="toc 3"/>
    <w:basedOn w:val="Normal"/>
    <w:next w:val="Normal"/>
    <w:uiPriority w:val="39"/>
    <w:rsid w:val="00B65BB2"/>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9F1269"/>
    <w:pPr>
      <w:spacing w:after="60" w:line="240" w:lineRule="auto"/>
    </w:pPr>
    <w:rPr>
      <w:sz w:val="16"/>
    </w:rPr>
  </w:style>
  <w:style w:type="paragraph" w:styleId="Index2">
    <w:name w:val="index 2"/>
    <w:basedOn w:val="Normal"/>
    <w:next w:val="Normal"/>
    <w:uiPriority w:val="99"/>
    <w:semiHidden/>
    <w:rsid w:val="009F1269"/>
    <w:pPr>
      <w:spacing w:after="0" w:line="240" w:lineRule="auto"/>
      <w:ind w:left="216"/>
    </w:pPr>
    <w:rPr>
      <w:sz w:val="16"/>
      <w:szCs w:val="16"/>
    </w:rPr>
  </w:style>
  <w:style w:type="character" w:styleId="Hyperlink">
    <w:name w:val="Hyperlink"/>
    <w:basedOn w:val="DefaultParagraphFont"/>
    <w:uiPriority w:val="99"/>
    <w:rsid w:val="00F12351"/>
    <w:rPr>
      <w:color w:val="004C97" w:themeColor="accent3"/>
      <w:u w:val="none"/>
    </w:rPr>
  </w:style>
  <w:style w:type="character" w:customStyle="1" w:styleId="Heading1Char">
    <w:name w:val="Heading 1 Char"/>
    <w:basedOn w:val="DefaultParagraphFont"/>
    <w:link w:val="Heading1"/>
    <w:rsid w:val="007335A5"/>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7335A5"/>
    <w:rPr>
      <w:rFonts w:asciiTheme="majorHAnsi" w:eastAsiaTheme="majorEastAsia" w:hAnsiTheme="majorHAnsi" w:cstheme="majorBidi"/>
      <w:b/>
      <w:bCs/>
      <w:color w:val="3A3467" w:themeColor="text2"/>
      <w:sz w:val="28"/>
      <w:szCs w:val="26"/>
    </w:rPr>
  </w:style>
  <w:style w:type="paragraph" w:customStyle="1" w:styleId="Bullet1">
    <w:name w:val="Bullet 1"/>
    <w:uiPriority w:val="1"/>
    <w:semiHidden/>
    <w:qFormat/>
    <w:rsid w:val="009F1269"/>
    <w:pPr>
      <w:numPr>
        <w:numId w:val="2"/>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semiHidden/>
    <w:qFormat/>
    <w:rsid w:val="009F1269"/>
    <w:pPr>
      <w:numPr>
        <w:ilvl w:val="1"/>
      </w:numPr>
    </w:pPr>
  </w:style>
  <w:style w:type="paragraph" w:customStyle="1" w:styleId="Bulletindent">
    <w:name w:val="Bullet indent"/>
    <w:basedOn w:val="Bullet2"/>
    <w:uiPriority w:val="2"/>
    <w:qFormat/>
    <w:rsid w:val="007F049A"/>
    <w:pPr>
      <w:keepLines/>
      <w:numPr>
        <w:ilvl w:val="2"/>
      </w:numPr>
      <w:spacing w:line="264" w:lineRule="auto"/>
    </w:pPr>
  </w:style>
  <w:style w:type="paragraph" w:customStyle="1" w:styleId="Heading1numbered">
    <w:name w:val="Heading 1 numbered"/>
    <w:basedOn w:val="Heading1"/>
    <w:next w:val="NormalIndent"/>
    <w:uiPriority w:val="1"/>
    <w:qFormat/>
    <w:rsid w:val="003B4EFB"/>
    <w:pPr>
      <w:numPr>
        <w:ilvl w:val="2"/>
        <w:numId w:val="1"/>
      </w:numPr>
      <w:spacing w:before="200" w:after="120"/>
    </w:pPr>
    <w:rPr>
      <w:sz w:val="28"/>
    </w:rPr>
  </w:style>
  <w:style w:type="paragraph" w:customStyle="1" w:styleId="Heading2numbered">
    <w:name w:val="Heading 2 numbered"/>
    <w:basedOn w:val="Heading2"/>
    <w:next w:val="NormalIndent"/>
    <w:uiPriority w:val="1"/>
    <w:qFormat/>
    <w:rsid w:val="009F1269"/>
    <w:pPr>
      <w:numPr>
        <w:ilvl w:val="3"/>
        <w:numId w:val="4"/>
      </w:numPr>
    </w:pPr>
  </w:style>
  <w:style w:type="paragraph" w:customStyle="1" w:styleId="Heading3numbered">
    <w:name w:val="Heading 3 numbered"/>
    <w:basedOn w:val="Heading3"/>
    <w:next w:val="NormalIndent"/>
    <w:uiPriority w:val="1"/>
    <w:qFormat/>
    <w:rsid w:val="009F1269"/>
    <w:pPr>
      <w:numPr>
        <w:ilvl w:val="4"/>
        <w:numId w:val="4"/>
      </w:numPr>
    </w:pPr>
  </w:style>
  <w:style w:type="character" w:customStyle="1" w:styleId="Heading3Char">
    <w:name w:val="Heading 3 Char"/>
    <w:basedOn w:val="DefaultParagraphFont"/>
    <w:link w:val="Heading3"/>
    <w:semiHidden/>
    <w:rsid w:val="007335A5"/>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1"/>
    <w:qFormat/>
    <w:rsid w:val="009F1269"/>
    <w:pPr>
      <w:numPr>
        <w:ilvl w:val="5"/>
        <w:numId w:val="4"/>
      </w:numPr>
    </w:pPr>
  </w:style>
  <w:style w:type="character" w:customStyle="1" w:styleId="Heading4Char">
    <w:name w:val="Heading 4 Char"/>
    <w:basedOn w:val="DefaultParagraphFont"/>
    <w:link w:val="Heading4"/>
    <w:semiHidden/>
    <w:rsid w:val="007335A5"/>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9F1269"/>
    <w:pPr>
      <w:keepLines/>
      <w:ind w:left="792"/>
    </w:pPr>
  </w:style>
  <w:style w:type="paragraph" w:customStyle="1" w:styleId="NoteNormal">
    <w:name w:val="Note Normal"/>
    <w:basedOn w:val="Normal"/>
    <w:semiHidden/>
    <w:rsid w:val="009F1269"/>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F1269"/>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9F1269"/>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5F4FEF"/>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9F1269"/>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D2B85"/>
    <w:pPr>
      <w:spacing w:before="200" w:after="0" w:line="264" w:lineRule="auto"/>
      <w:ind w:right="389"/>
    </w:pPr>
    <w:rPr>
      <w:rFonts w:asciiTheme="majorHAnsi" w:eastAsia="Times New Roman" w:hAnsiTheme="majorHAnsi" w:cstheme="majorHAnsi"/>
      <w:b/>
      <w:color w:val="3A3467" w:themeColor="text2"/>
      <w:sz w:val="48"/>
      <w:szCs w:val="56"/>
    </w:rPr>
  </w:style>
  <w:style w:type="character" w:customStyle="1" w:styleId="TitleChar">
    <w:name w:val="Title Char"/>
    <w:basedOn w:val="DefaultParagraphFont"/>
    <w:link w:val="Title"/>
    <w:uiPriority w:val="44"/>
    <w:rsid w:val="009D2B85"/>
    <w:rPr>
      <w:rFonts w:asciiTheme="majorHAnsi" w:eastAsia="Times New Roman" w:hAnsiTheme="majorHAnsi" w:cstheme="majorHAnsi"/>
      <w:b/>
      <w:color w:val="3A3467" w:themeColor="text2"/>
      <w:sz w:val="48"/>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2"/>
    <w:qFormat/>
    <w:rsid w:val="009F1269"/>
    <w:pPr>
      <w:numPr>
        <w:ilvl w:val="3"/>
        <w:numId w:val="2"/>
      </w:numPr>
      <w:contextualSpacing/>
    </w:pPr>
  </w:style>
  <w:style w:type="paragraph" w:styleId="IndexHeading">
    <w:name w:val="index heading"/>
    <w:basedOn w:val="Normal"/>
    <w:next w:val="Index1"/>
    <w:uiPriority w:val="99"/>
    <w:semiHidden/>
    <w:rsid w:val="009F1269"/>
    <w:rPr>
      <w:rFonts w:asciiTheme="majorHAnsi" w:eastAsiaTheme="majorEastAsia" w:hAnsiTheme="majorHAnsi" w:cstheme="majorBidi"/>
      <w:b/>
      <w:bCs/>
    </w:rPr>
  </w:style>
  <w:style w:type="paragraph" w:styleId="Header">
    <w:name w:val="header"/>
    <w:basedOn w:val="Normal"/>
    <w:link w:val="HeaderChar"/>
    <w:uiPriority w:val="99"/>
    <w:semiHidden/>
    <w:rsid w:val="009F12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1269"/>
    <w:rPr>
      <w:color w:val="232B39" w:themeColor="text1"/>
    </w:rPr>
  </w:style>
  <w:style w:type="paragraph" w:styleId="Footer">
    <w:name w:val="footer"/>
    <w:basedOn w:val="Normal"/>
    <w:link w:val="FooterChar"/>
    <w:uiPriority w:val="99"/>
    <w:semiHidden/>
    <w:rsid w:val="009F126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7335A5"/>
    <w:rPr>
      <w:noProof/>
      <w:color w:val="232B39" w:themeColor="text1"/>
      <w:sz w:val="18"/>
      <w:szCs w:val="18"/>
    </w:rPr>
  </w:style>
  <w:style w:type="character" w:styleId="PageNumber">
    <w:name w:val="page number"/>
    <w:uiPriority w:val="49"/>
    <w:semiHidden/>
    <w:rsid w:val="009F1269"/>
    <w:rPr>
      <w:rFonts w:asciiTheme="minorHAnsi" w:hAnsiTheme="minorHAnsi"/>
      <w:b w:val="0"/>
      <w:color w:val="232B39" w:themeColor="text1"/>
    </w:rPr>
  </w:style>
  <w:style w:type="paragraph" w:styleId="TOCHeading">
    <w:name w:val="TOC Heading"/>
    <w:basedOn w:val="Heading1"/>
    <w:next w:val="Normal"/>
    <w:uiPriority w:val="38"/>
    <w:semiHidden/>
    <w:rsid w:val="009F1269"/>
    <w:pPr>
      <w:spacing w:before="480" w:after="440"/>
      <w:outlineLvl w:val="9"/>
    </w:pPr>
    <w:rPr>
      <w:spacing w:val="2"/>
    </w:rPr>
  </w:style>
  <w:style w:type="paragraph" w:customStyle="1" w:styleId="NormalTight">
    <w:name w:val="Normal Tight"/>
    <w:uiPriority w:val="99"/>
    <w:semiHidden/>
    <w:rsid w:val="009F1269"/>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9F1269"/>
    <w:pPr>
      <w:spacing w:before="3800"/>
      <w:ind w:right="1382"/>
    </w:pPr>
  </w:style>
  <w:style w:type="paragraph" w:styleId="TOC4">
    <w:name w:val="toc 4"/>
    <w:basedOn w:val="TOC1"/>
    <w:next w:val="Normal"/>
    <w:uiPriority w:val="39"/>
    <w:rsid w:val="00B65BB2"/>
    <w:pPr>
      <w:spacing w:before="280"/>
      <w:ind w:left="446" w:hanging="446"/>
    </w:pPr>
    <w:rPr>
      <w:lang w:eastAsia="en-US"/>
    </w:rPr>
  </w:style>
  <w:style w:type="paragraph" w:styleId="TOC5">
    <w:name w:val="toc 5"/>
    <w:basedOn w:val="TOC2"/>
    <w:next w:val="Normal"/>
    <w:uiPriority w:val="39"/>
    <w:rsid w:val="00B65BB2"/>
    <w:pPr>
      <w:ind w:left="1080" w:hanging="634"/>
    </w:pPr>
    <w:rPr>
      <w:lang w:eastAsia="en-US"/>
    </w:rPr>
  </w:style>
  <w:style w:type="paragraph" w:styleId="TOC6">
    <w:name w:val="toc 6"/>
    <w:basedOn w:val="TOC3"/>
    <w:next w:val="Normal"/>
    <w:uiPriority w:val="39"/>
    <w:rsid w:val="00B65BB2"/>
    <w:pPr>
      <w:ind w:left="1800" w:hanging="720"/>
    </w:pPr>
    <w:rPr>
      <w:lang w:eastAsia="en-US"/>
    </w:rPr>
  </w:style>
  <w:style w:type="table" w:customStyle="1" w:styleId="DTFtexttable">
    <w:name w:val="DTF text table"/>
    <w:basedOn w:val="TableNormal"/>
    <w:uiPriority w:val="99"/>
    <w:rsid w:val="009F1269"/>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9F1269"/>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9F1269"/>
    <w:pPr>
      <w:spacing w:before="60" w:after="60"/>
    </w:pPr>
    <w:rPr>
      <w:sz w:val="17"/>
    </w:rPr>
  </w:style>
  <w:style w:type="paragraph" w:customStyle="1" w:styleId="Tabletextright">
    <w:name w:val="Table text right"/>
    <w:basedOn w:val="Tabletext"/>
    <w:uiPriority w:val="5"/>
    <w:qFormat/>
    <w:rsid w:val="009F1269"/>
    <w:pPr>
      <w:jc w:val="right"/>
    </w:pPr>
  </w:style>
  <w:style w:type="paragraph" w:customStyle="1" w:styleId="Listnumindent2">
    <w:name w:val="List num indent 2"/>
    <w:basedOn w:val="Normal"/>
    <w:uiPriority w:val="2"/>
    <w:qFormat/>
    <w:rsid w:val="009F1269"/>
    <w:pPr>
      <w:numPr>
        <w:ilvl w:val="7"/>
        <w:numId w:val="4"/>
      </w:numPr>
      <w:spacing w:before="100"/>
      <w:contextualSpacing/>
    </w:pPr>
  </w:style>
  <w:style w:type="paragraph" w:customStyle="1" w:styleId="Listnumindent">
    <w:name w:val="List num indent"/>
    <w:basedOn w:val="Normal"/>
    <w:uiPriority w:val="2"/>
    <w:qFormat/>
    <w:rsid w:val="009F1269"/>
    <w:pPr>
      <w:numPr>
        <w:ilvl w:val="6"/>
        <w:numId w:val="4"/>
      </w:numPr>
      <w:spacing w:before="100"/>
    </w:pPr>
  </w:style>
  <w:style w:type="paragraph" w:customStyle="1" w:styleId="Listnum">
    <w:name w:val="List num"/>
    <w:basedOn w:val="Normal"/>
    <w:uiPriority w:val="2"/>
    <w:semiHidden/>
    <w:qFormat/>
    <w:rsid w:val="009F1269"/>
    <w:pPr>
      <w:numPr>
        <w:numId w:val="4"/>
      </w:numPr>
    </w:pPr>
  </w:style>
  <w:style w:type="paragraph" w:customStyle="1" w:styleId="Listnum2">
    <w:name w:val="List num 2"/>
    <w:basedOn w:val="Normal"/>
    <w:uiPriority w:val="2"/>
    <w:semiHidden/>
    <w:qFormat/>
    <w:rsid w:val="009F1269"/>
    <w:pPr>
      <w:numPr>
        <w:ilvl w:val="1"/>
        <w:numId w:val="4"/>
      </w:numPr>
    </w:pPr>
  </w:style>
  <w:style w:type="paragraph" w:customStyle="1" w:styleId="Tabletextcentred">
    <w:name w:val="Table text centred"/>
    <w:basedOn w:val="Tabletext"/>
    <w:uiPriority w:val="5"/>
    <w:qFormat/>
    <w:rsid w:val="009F1269"/>
    <w:pPr>
      <w:jc w:val="center"/>
    </w:pPr>
  </w:style>
  <w:style w:type="paragraph" w:customStyle="1" w:styleId="Tableheader">
    <w:name w:val="Table header"/>
    <w:basedOn w:val="Tabletext"/>
    <w:uiPriority w:val="5"/>
    <w:qFormat/>
    <w:rsid w:val="009F1269"/>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F1269"/>
    <w:pPr>
      <w:numPr>
        <w:numId w:val="5"/>
      </w:numPr>
    </w:pPr>
  </w:style>
  <w:style w:type="paragraph" w:customStyle="1" w:styleId="Tabledash">
    <w:name w:val="Table dash"/>
    <w:basedOn w:val="Tablebullet"/>
    <w:uiPriority w:val="6"/>
    <w:rsid w:val="009F1269"/>
    <w:pPr>
      <w:numPr>
        <w:ilvl w:val="1"/>
      </w:numPr>
    </w:pPr>
  </w:style>
  <w:style w:type="paragraph" w:customStyle="1" w:styleId="Tabletextindent">
    <w:name w:val="Table text indent"/>
    <w:basedOn w:val="Tabletext"/>
    <w:uiPriority w:val="5"/>
    <w:qFormat/>
    <w:rsid w:val="009F1269"/>
    <w:pPr>
      <w:ind w:left="288"/>
    </w:pPr>
  </w:style>
  <w:style w:type="paragraph" w:customStyle="1" w:styleId="Numpara">
    <w:name w:val="Num para"/>
    <w:basedOn w:val="ListParagraph"/>
    <w:uiPriority w:val="2"/>
    <w:semiHidden/>
    <w:qFormat/>
    <w:rsid w:val="009F1269"/>
    <w:pPr>
      <w:numPr>
        <w:numId w:val="3"/>
      </w:numPr>
      <w:tabs>
        <w:tab w:val="left" w:pos="540"/>
      </w:tabs>
    </w:pPr>
  </w:style>
  <w:style w:type="paragraph" w:styleId="ListParagraph">
    <w:name w:val="List Paragraph"/>
    <w:basedOn w:val="Normal"/>
    <w:uiPriority w:val="1"/>
    <w:qFormat/>
    <w:rsid w:val="009F1269"/>
    <w:pPr>
      <w:ind w:left="720"/>
      <w:contextualSpacing/>
    </w:pPr>
  </w:style>
  <w:style w:type="paragraph" w:styleId="FootnoteText">
    <w:name w:val="footnote text"/>
    <w:basedOn w:val="Normal"/>
    <w:link w:val="FootnoteTextChar"/>
    <w:uiPriority w:val="99"/>
    <w:semiHidden/>
    <w:rsid w:val="009F1269"/>
    <w:pPr>
      <w:spacing w:before="0" w:after="0" w:line="240" w:lineRule="auto"/>
    </w:pPr>
    <w:rPr>
      <w:sz w:val="17"/>
    </w:rPr>
  </w:style>
  <w:style w:type="character" w:customStyle="1" w:styleId="FootnoteTextChar">
    <w:name w:val="Footnote Text Char"/>
    <w:basedOn w:val="DefaultParagraphFont"/>
    <w:link w:val="FootnoteText"/>
    <w:uiPriority w:val="99"/>
    <w:semiHidden/>
    <w:rsid w:val="009F1269"/>
    <w:rPr>
      <w:color w:val="232B39" w:themeColor="text1"/>
      <w:sz w:val="17"/>
    </w:rPr>
  </w:style>
  <w:style w:type="character" w:styleId="FootnoteReference">
    <w:name w:val="footnote reference"/>
    <w:basedOn w:val="DefaultParagraphFont"/>
    <w:uiPriority w:val="99"/>
    <w:semiHidden/>
    <w:rsid w:val="009F1269"/>
    <w:rPr>
      <w:vertAlign w:val="superscript"/>
    </w:rPr>
  </w:style>
  <w:style w:type="table" w:customStyle="1" w:styleId="DTFfinancialtableindent">
    <w:name w:val="DTF financial table indent"/>
    <w:basedOn w:val="DTFfinancialtable"/>
    <w:uiPriority w:val="99"/>
    <w:rsid w:val="009F1269"/>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9F1269"/>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2"/>
    <w:qFormat/>
    <w:rsid w:val="009F1269"/>
    <w:pPr>
      <w:numPr>
        <w:ilvl w:val="8"/>
        <w:numId w:val="4"/>
      </w:numPr>
      <w:tabs>
        <w:tab w:val="clear" w:pos="540"/>
      </w:tabs>
    </w:pPr>
  </w:style>
  <w:style w:type="paragraph" w:customStyle="1" w:styleId="Tablenum1">
    <w:name w:val="Table num 1"/>
    <w:basedOn w:val="Normal"/>
    <w:uiPriority w:val="6"/>
    <w:rsid w:val="009F1269"/>
    <w:pPr>
      <w:numPr>
        <w:ilvl w:val="2"/>
        <w:numId w:val="5"/>
      </w:numPr>
      <w:spacing w:before="60" w:after="60"/>
    </w:pPr>
    <w:rPr>
      <w:sz w:val="17"/>
    </w:rPr>
  </w:style>
  <w:style w:type="paragraph" w:customStyle="1" w:styleId="Tablenum2">
    <w:name w:val="Table num 2"/>
    <w:basedOn w:val="Normal"/>
    <w:uiPriority w:val="6"/>
    <w:rsid w:val="009F1269"/>
    <w:pPr>
      <w:numPr>
        <w:ilvl w:val="3"/>
        <w:numId w:val="5"/>
      </w:numPr>
      <w:spacing w:before="60" w:after="60"/>
    </w:pPr>
    <w:rPr>
      <w:sz w:val="17"/>
    </w:rPr>
  </w:style>
  <w:style w:type="paragraph" w:customStyle="1" w:styleId="NoteNormalindent">
    <w:name w:val="Note Normal indent"/>
    <w:basedOn w:val="NoteNormal"/>
    <w:uiPriority w:val="2"/>
    <w:rsid w:val="009F1269"/>
    <w:pPr>
      <w:ind w:left="792"/>
    </w:pPr>
  </w:style>
  <w:style w:type="paragraph" w:styleId="Caption">
    <w:name w:val="caption"/>
    <w:basedOn w:val="Normal"/>
    <w:next w:val="Normal"/>
    <w:uiPriority w:val="5"/>
    <w:semiHidden/>
    <w:rsid w:val="009F1269"/>
    <w:pPr>
      <w:spacing w:before="200" w:after="60" w:line="240" w:lineRule="auto"/>
    </w:pPr>
    <w:rPr>
      <w:b/>
      <w:bCs/>
      <w:color w:val="3A3467" w:themeColor="text2"/>
      <w:sz w:val="18"/>
      <w:szCs w:val="18"/>
    </w:rPr>
  </w:style>
  <w:style w:type="paragraph" w:customStyle="1" w:styleId="Captionindent">
    <w:name w:val="Caption indent"/>
    <w:basedOn w:val="Caption"/>
    <w:uiPriority w:val="2"/>
    <w:qFormat/>
    <w:rsid w:val="009F1269"/>
    <w:pPr>
      <w:spacing w:before="240"/>
      <w:ind w:left="792"/>
    </w:pPr>
  </w:style>
  <w:style w:type="paragraph" w:customStyle="1" w:styleId="CM">
    <w:name w:val="CM"/>
    <w:next w:val="Normal"/>
    <w:uiPriority w:val="79"/>
    <w:semiHidden/>
    <w:rsid w:val="009F1269"/>
    <w:pPr>
      <w:spacing w:after="800" w:line="240" w:lineRule="auto"/>
      <w:ind w:right="2909"/>
    </w:pPr>
    <w:rPr>
      <w:caps/>
    </w:rPr>
  </w:style>
  <w:style w:type="paragraph" w:customStyle="1" w:styleId="CoverSpacer">
    <w:name w:val="CoverSpacer"/>
    <w:basedOn w:val="Normal"/>
    <w:semiHidden/>
    <w:qFormat/>
    <w:rsid w:val="009F1269"/>
    <w:pPr>
      <w:spacing w:before="4600" w:after="0"/>
    </w:pPr>
  </w:style>
  <w:style w:type="character" w:styleId="FollowedHyperlink">
    <w:name w:val="FollowedHyperlink"/>
    <w:basedOn w:val="DefaultParagraphFont"/>
    <w:uiPriority w:val="99"/>
    <w:semiHidden/>
    <w:rsid w:val="009F1269"/>
    <w:rPr>
      <w:color w:val="808080" w:themeColor="background1" w:themeShade="80"/>
      <w:u w:val="none"/>
    </w:rPr>
  </w:style>
  <w:style w:type="character" w:customStyle="1" w:styleId="Heading5Char">
    <w:name w:val="Heading 5 Char"/>
    <w:basedOn w:val="DefaultParagraphFont"/>
    <w:link w:val="Heading5"/>
    <w:semiHidden/>
    <w:rsid w:val="007335A5"/>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9F1269"/>
    <w:rPr>
      <w:color w:val="808080"/>
    </w:rPr>
  </w:style>
  <w:style w:type="table" w:styleId="PlainTable4">
    <w:name w:val="Plain Table 4"/>
    <w:basedOn w:val="TableNormal"/>
    <w:uiPriority w:val="44"/>
    <w:rsid w:val="009F12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semiHidden/>
    <w:qFormat/>
    <w:rsid w:val="009F1269"/>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semiHidden/>
    <w:rsid w:val="005F4FEF"/>
    <w:rPr>
      <w:i/>
      <w:iCs/>
      <w:color w:val="4B5B79" w:themeColor="text1" w:themeTint="BF"/>
      <w:sz w:val="18"/>
      <w:szCs w:val="18"/>
    </w:rPr>
  </w:style>
  <w:style w:type="paragraph" w:customStyle="1" w:styleId="ReportDate">
    <w:name w:val="ReportDate"/>
    <w:uiPriority w:val="79"/>
    <w:semiHidden/>
    <w:rsid w:val="009F1269"/>
    <w:pPr>
      <w:spacing w:after="0" w:line="240" w:lineRule="auto"/>
      <w:ind w:right="2909"/>
    </w:pPr>
    <w:rPr>
      <w:b/>
      <w:bCs/>
      <w:caps/>
    </w:rPr>
  </w:style>
  <w:style w:type="character" w:styleId="CommentReference">
    <w:name w:val="annotation reference"/>
    <w:basedOn w:val="DefaultParagraphFont"/>
    <w:uiPriority w:val="99"/>
    <w:semiHidden/>
    <w:unhideWhenUsed/>
    <w:rsid w:val="00010B55"/>
    <w:rPr>
      <w:sz w:val="16"/>
      <w:szCs w:val="16"/>
    </w:rPr>
  </w:style>
  <w:style w:type="paragraph" w:styleId="CommentText">
    <w:name w:val="annotation text"/>
    <w:basedOn w:val="Normal"/>
    <w:link w:val="CommentTextChar"/>
    <w:uiPriority w:val="99"/>
    <w:unhideWhenUsed/>
    <w:rsid w:val="00010B55"/>
    <w:pPr>
      <w:spacing w:line="240" w:lineRule="auto"/>
    </w:pPr>
  </w:style>
  <w:style w:type="character" w:customStyle="1" w:styleId="CommentTextChar">
    <w:name w:val="Comment Text Char"/>
    <w:basedOn w:val="DefaultParagraphFont"/>
    <w:link w:val="CommentText"/>
    <w:uiPriority w:val="99"/>
    <w:rsid w:val="00010B55"/>
    <w:rPr>
      <w:color w:val="232B39" w:themeColor="text1"/>
    </w:rPr>
  </w:style>
  <w:style w:type="paragraph" w:styleId="CommentSubject">
    <w:name w:val="annotation subject"/>
    <w:basedOn w:val="CommentText"/>
    <w:next w:val="CommentText"/>
    <w:link w:val="CommentSubjectChar"/>
    <w:uiPriority w:val="99"/>
    <w:semiHidden/>
    <w:unhideWhenUsed/>
    <w:rsid w:val="00010B55"/>
    <w:rPr>
      <w:b/>
      <w:bCs/>
    </w:rPr>
  </w:style>
  <w:style w:type="character" w:customStyle="1" w:styleId="CommentSubjectChar">
    <w:name w:val="Comment Subject Char"/>
    <w:basedOn w:val="CommentTextChar"/>
    <w:link w:val="CommentSubject"/>
    <w:uiPriority w:val="99"/>
    <w:semiHidden/>
    <w:rsid w:val="00010B55"/>
    <w:rPr>
      <w:b/>
      <w:bCs/>
      <w:color w:val="232B39" w:themeColor="text1"/>
    </w:rPr>
  </w:style>
  <w:style w:type="paragraph" w:customStyle="1" w:styleId="TableParagraph">
    <w:name w:val="Table Paragraph"/>
    <w:basedOn w:val="Normal"/>
    <w:uiPriority w:val="1"/>
    <w:qFormat/>
    <w:rsid w:val="00FC361A"/>
    <w:pPr>
      <w:widowControl w:val="0"/>
      <w:autoSpaceDE w:val="0"/>
      <w:autoSpaceDN w:val="0"/>
      <w:spacing w:before="159" w:after="0" w:line="240" w:lineRule="auto"/>
    </w:pPr>
    <w:rPr>
      <w:rFonts w:ascii="Arial" w:eastAsia="Arial" w:hAnsi="Arial" w:cs="Arial"/>
      <w:color w:val="auto"/>
      <w:sz w:val="22"/>
      <w:szCs w:val="22"/>
      <w:lang w:bidi="en-AU"/>
    </w:rPr>
  </w:style>
  <w:style w:type="character" w:styleId="UnresolvedMention">
    <w:name w:val="Unresolved Mention"/>
    <w:basedOn w:val="DefaultParagraphFont"/>
    <w:uiPriority w:val="99"/>
    <w:semiHidden/>
    <w:rsid w:val="001605E9"/>
    <w:rPr>
      <w:color w:val="605E5C"/>
      <w:shd w:val="clear" w:color="auto" w:fill="E1DFDD"/>
    </w:rPr>
  </w:style>
  <w:style w:type="paragraph" w:styleId="TOC7">
    <w:name w:val="toc 7"/>
    <w:basedOn w:val="Normal"/>
    <w:next w:val="Normal"/>
    <w:autoRedefine/>
    <w:uiPriority w:val="39"/>
    <w:unhideWhenUsed/>
    <w:rsid w:val="00FD1B0D"/>
    <w:pPr>
      <w:spacing w:before="0" w:after="100" w:line="278" w:lineRule="auto"/>
      <w:ind w:left="1440"/>
    </w:pPr>
    <w:rPr>
      <w:color w:val="auto"/>
      <w:kern w:val="2"/>
      <w:sz w:val="24"/>
      <w:szCs w:val="24"/>
      <w14:ligatures w14:val="standardContextual"/>
    </w:rPr>
  </w:style>
  <w:style w:type="paragraph" w:styleId="TOC8">
    <w:name w:val="toc 8"/>
    <w:basedOn w:val="Normal"/>
    <w:next w:val="Normal"/>
    <w:autoRedefine/>
    <w:uiPriority w:val="39"/>
    <w:unhideWhenUsed/>
    <w:rsid w:val="00FD1B0D"/>
    <w:pPr>
      <w:spacing w:before="0" w:after="100" w:line="278" w:lineRule="auto"/>
      <w:ind w:left="1680"/>
    </w:pPr>
    <w:rPr>
      <w:color w:val="auto"/>
      <w:kern w:val="2"/>
      <w:sz w:val="24"/>
      <w:szCs w:val="24"/>
      <w14:ligatures w14:val="standardContextual"/>
    </w:rPr>
  </w:style>
  <w:style w:type="paragraph" w:styleId="TOC9">
    <w:name w:val="toc 9"/>
    <w:basedOn w:val="Normal"/>
    <w:next w:val="Normal"/>
    <w:autoRedefine/>
    <w:uiPriority w:val="39"/>
    <w:unhideWhenUsed/>
    <w:rsid w:val="00FD1B0D"/>
    <w:pPr>
      <w:spacing w:before="0" w:after="100" w:line="278" w:lineRule="auto"/>
      <w:ind w:left="1920"/>
    </w:pPr>
    <w:rPr>
      <w:color w:val="auto"/>
      <w:kern w:val="2"/>
      <w:sz w:val="24"/>
      <w:szCs w:val="24"/>
      <w14:ligatures w14:val="standardContextual"/>
    </w:rPr>
  </w:style>
  <w:style w:type="paragraph" w:styleId="Revision">
    <w:name w:val="Revision"/>
    <w:hidden/>
    <w:uiPriority w:val="99"/>
    <w:semiHidden/>
    <w:rsid w:val="00E57E10"/>
    <w:pPr>
      <w:spacing w:after="0" w:line="240" w:lineRule="auto"/>
    </w:pPr>
    <w:rPr>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3639">
      <w:bodyDiv w:val="1"/>
      <w:marLeft w:val="0"/>
      <w:marRight w:val="0"/>
      <w:marTop w:val="0"/>
      <w:marBottom w:val="0"/>
      <w:divBdr>
        <w:top w:val="none" w:sz="0" w:space="0" w:color="auto"/>
        <w:left w:val="none" w:sz="0" w:space="0" w:color="auto"/>
        <w:bottom w:val="none" w:sz="0" w:space="0" w:color="auto"/>
        <w:right w:val="none" w:sz="0" w:space="0" w:color="auto"/>
      </w:divBdr>
      <w:divsChild>
        <w:div w:id="869418433">
          <w:blockQuote w:val="1"/>
          <w:marLeft w:val="720"/>
          <w:marRight w:val="720"/>
          <w:marTop w:val="100"/>
          <w:marBottom w:val="100"/>
          <w:divBdr>
            <w:top w:val="none" w:sz="0" w:space="0" w:color="auto"/>
            <w:left w:val="single" w:sz="18" w:space="0" w:color="642667"/>
            <w:bottom w:val="none" w:sz="0" w:space="0" w:color="auto"/>
            <w:right w:val="none" w:sz="0" w:space="0" w:color="auto"/>
          </w:divBdr>
        </w:div>
        <w:div w:id="406609059">
          <w:blockQuote w:val="1"/>
          <w:marLeft w:val="720"/>
          <w:marRight w:val="720"/>
          <w:marTop w:val="100"/>
          <w:marBottom w:val="100"/>
          <w:divBdr>
            <w:top w:val="none" w:sz="0" w:space="0" w:color="auto"/>
            <w:left w:val="single" w:sz="18" w:space="0" w:color="642667"/>
            <w:bottom w:val="none" w:sz="0" w:space="0" w:color="auto"/>
            <w:right w:val="none" w:sz="0" w:space="0" w:color="auto"/>
          </w:divBdr>
        </w:div>
      </w:divsChild>
    </w:div>
    <w:div w:id="1026322745">
      <w:bodyDiv w:val="1"/>
      <w:marLeft w:val="0"/>
      <w:marRight w:val="0"/>
      <w:marTop w:val="0"/>
      <w:marBottom w:val="0"/>
      <w:divBdr>
        <w:top w:val="none" w:sz="0" w:space="0" w:color="auto"/>
        <w:left w:val="none" w:sz="0" w:space="0" w:color="auto"/>
        <w:bottom w:val="none" w:sz="0" w:space="0" w:color="auto"/>
        <w:right w:val="none" w:sz="0" w:space="0" w:color="auto"/>
      </w:divBdr>
      <w:divsChild>
        <w:div w:id="2117434958">
          <w:blockQuote w:val="1"/>
          <w:marLeft w:val="720"/>
          <w:marRight w:val="720"/>
          <w:marTop w:val="100"/>
          <w:marBottom w:val="100"/>
          <w:divBdr>
            <w:top w:val="none" w:sz="0" w:space="0" w:color="auto"/>
            <w:left w:val="single" w:sz="18" w:space="0" w:color="642667"/>
            <w:bottom w:val="none" w:sz="0" w:space="0" w:color="auto"/>
            <w:right w:val="none" w:sz="0" w:space="0" w:color="auto"/>
          </w:divBdr>
        </w:div>
        <w:div w:id="41487786">
          <w:blockQuote w:val="1"/>
          <w:marLeft w:val="720"/>
          <w:marRight w:val="720"/>
          <w:marTop w:val="100"/>
          <w:marBottom w:val="100"/>
          <w:divBdr>
            <w:top w:val="none" w:sz="0" w:space="0" w:color="auto"/>
            <w:left w:val="single" w:sz="18" w:space="0" w:color="642667"/>
            <w:bottom w:val="none" w:sz="0" w:space="0" w:color="auto"/>
            <w:right w:val="none" w:sz="0" w:space="0" w:color="auto"/>
          </w:divBdr>
        </w:div>
      </w:divsChild>
    </w:div>
    <w:div w:id="1071735034">
      <w:bodyDiv w:val="1"/>
      <w:marLeft w:val="0"/>
      <w:marRight w:val="0"/>
      <w:marTop w:val="0"/>
      <w:marBottom w:val="0"/>
      <w:divBdr>
        <w:top w:val="none" w:sz="0" w:space="0" w:color="auto"/>
        <w:left w:val="none" w:sz="0" w:space="0" w:color="auto"/>
        <w:bottom w:val="none" w:sz="0" w:space="0" w:color="auto"/>
        <w:right w:val="none" w:sz="0" w:space="0" w:color="auto"/>
      </w:divBdr>
      <w:divsChild>
        <w:div w:id="1945307697">
          <w:blockQuote w:val="1"/>
          <w:marLeft w:val="720"/>
          <w:marRight w:val="720"/>
          <w:marTop w:val="100"/>
          <w:marBottom w:val="100"/>
          <w:divBdr>
            <w:top w:val="none" w:sz="0" w:space="0" w:color="auto"/>
            <w:left w:val="single" w:sz="18" w:space="0" w:color="642667"/>
            <w:bottom w:val="none" w:sz="0" w:space="0" w:color="auto"/>
            <w:right w:val="none" w:sz="0" w:space="0" w:color="auto"/>
          </w:divBdr>
        </w:div>
        <w:div w:id="1173103756">
          <w:blockQuote w:val="1"/>
          <w:marLeft w:val="720"/>
          <w:marRight w:val="720"/>
          <w:marTop w:val="100"/>
          <w:marBottom w:val="100"/>
          <w:divBdr>
            <w:top w:val="none" w:sz="0" w:space="0" w:color="auto"/>
            <w:left w:val="single" w:sz="18" w:space="0" w:color="642667"/>
            <w:bottom w:val="none" w:sz="0" w:space="0" w:color="auto"/>
            <w:right w:val="none" w:sz="0" w:space="0" w:color="auto"/>
          </w:divBdr>
        </w:div>
      </w:divsChild>
    </w:div>
    <w:div w:id="1780759961">
      <w:bodyDiv w:val="1"/>
      <w:marLeft w:val="0"/>
      <w:marRight w:val="0"/>
      <w:marTop w:val="0"/>
      <w:marBottom w:val="0"/>
      <w:divBdr>
        <w:top w:val="none" w:sz="0" w:space="0" w:color="auto"/>
        <w:left w:val="none" w:sz="0" w:space="0" w:color="auto"/>
        <w:bottom w:val="none" w:sz="0" w:space="0" w:color="auto"/>
        <w:right w:val="none" w:sz="0" w:space="0" w:color="auto"/>
      </w:divBdr>
      <w:divsChild>
        <w:div w:id="1848328474">
          <w:blockQuote w:val="1"/>
          <w:marLeft w:val="720"/>
          <w:marRight w:val="720"/>
          <w:marTop w:val="100"/>
          <w:marBottom w:val="100"/>
          <w:divBdr>
            <w:top w:val="none" w:sz="0" w:space="0" w:color="auto"/>
            <w:left w:val="single" w:sz="18" w:space="0" w:color="642667"/>
            <w:bottom w:val="none" w:sz="0" w:space="0" w:color="auto"/>
            <w:right w:val="none" w:sz="0" w:space="0" w:color="auto"/>
          </w:divBdr>
        </w:div>
        <w:div w:id="1606839139">
          <w:blockQuote w:val="1"/>
          <w:marLeft w:val="720"/>
          <w:marRight w:val="720"/>
          <w:marTop w:val="100"/>
          <w:marBottom w:val="100"/>
          <w:divBdr>
            <w:top w:val="none" w:sz="0" w:space="0" w:color="auto"/>
            <w:left w:val="single" w:sz="18" w:space="0" w:color="64266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mer.vic.gov.au/" TargetMode="External"/><Relationship Id="rId18" Type="http://schemas.openxmlformats.org/officeDocument/2006/relationships/hyperlink" Target="https://www.police.vic.gov.au/report" TargetMode="External"/><Relationship Id="rId26" Type="http://schemas.openxmlformats.org/officeDocument/2006/relationships/hyperlink" Target="https://www.legislation.vic.gov.au/in-force/acts/public-administration-act-2004/087" TargetMode="External"/><Relationship Id="rId39"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integrity@dtf.vic.gov.au" TargetMode="External"/><Relationship Id="rId34" Type="http://schemas.openxmlformats.org/officeDocument/2006/relationships/hyperlink" Target="https://www.legislation.vic.gov.au/in-force/acts/public-administration-act-2004/087"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tf.vic.gov.au/sites/default/files/document/Standing-Directions-2018.docx" TargetMode="External"/><Relationship Id="rId17" Type="http://schemas.openxmlformats.org/officeDocument/2006/relationships/hyperlink" Target="mailto:public.interest.disclosure@dtf.vic.gov.au?subject=DTF%20GBH%20concern" TargetMode="External"/><Relationship Id="rId25" Type="http://schemas.openxmlformats.org/officeDocument/2006/relationships/hyperlink" Target="http://cmweblink/easylink?D16%252f179817%255bv3%255d?db%3dPT%26view" TargetMode="External"/><Relationship Id="rId33" Type="http://schemas.openxmlformats.org/officeDocument/2006/relationships/hyperlink" Target="http://cmweblink/easylink?D21%252f200678?db%3dPT%26view" TargetMode="External"/><Relationship Id="rId38" Type="http://schemas.openxmlformats.org/officeDocument/2006/relationships/hyperlink" Target="https://vpsc.vic.gov.au/ethics-behaviours-culture/gifts-benefits-hospitality/minimum-accountabiliti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mweblink/easylink?D16%252f179817%255bv3%255d?db%3dPT%26view" TargetMode="External"/><Relationship Id="rId20" Type="http://schemas.openxmlformats.org/officeDocument/2006/relationships/hyperlink" Target="https://vpsc.vic.gov.au/ethics-behaviours-culture/codes-of-conduct/code-of-conduct-for-victorian-public-sector-employees/" TargetMode="External"/><Relationship Id="rId29" Type="http://schemas.openxmlformats.org/officeDocument/2006/relationships/hyperlink" Target="https://vicgov.sharepoint.com/sites/VG001087/SitePages/Hospitality-guidelines.aspx?web=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psc.vic.gov.au/ethics-behaviours-culture/gifts-benefits-hospitality/minimum-accountabilities/" TargetMode="External"/><Relationship Id="rId24" Type="http://schemas.openxmlformats.org/officeDocument/2006/relationships/hyperlink" Target="https://vicgov.sharepoint.com/sites/VG001087/SitePages/A-new-framework-for-diversity-and-inclusion.aspx" TargetMode="External"/><Relationship Id="rId32" Type="http://schemas.openxmlformats.org/officeDocument/2006/relationships/hyperlink" Target="http://cmweblink/easylink?D23%252f148871?db%3dPT%26view" TargetMode="External"/><Relationship Id="rId37" Type="http://schemas.openxmlformats.org/officeDocument/2006/relationships/hyperlink" Target="mailto:integrity@dtf.vic.gov.a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dtf.vic.gov.au/governance-and-corporate-documents/gifts-benefits-and-hospitality-register" TargetMode="External"/><Relationship Id="rId23" Type="http://schemas.openxmlformats.org/officeDocument/2006/relationships/hyperlink" Target="https://vicgov.sharepoint.com/sites/VG001087/SitePages/Hospitality-guidelines.aspx" TargetMode="External"/><Relationship Id="rId28" Type="http://schemas.openxmlformats.org/officeDocument/2006/relationships/hyperlink" Target="https://vicgov.sharepoint.com/sites/VG001087/SitePages/Declaration-of-gifts,-benefits-and-hospitality-form.aspx" TargetMode="External"/><Relationship Id="rId36" Type="http://schemas.openxmlformats.org/officeDocument/2006/relationships/hyperlink" Target="http://treasurynet.dtf.vic.gov.au/gbh" TargetMode="External"/><Relationship Id="rId10" Type="http://schemas.openxmlformats.org/officeDocument/2006/relationships/hyperlink" Target="mailto:integrity@dtf.vic.gov.au" TargetMode="External"/><Relationship Id="rId19" Type="http://schemas.openxmlformats.org/officeDocument/2006/relationships/hyperlink" Target="https://www.ibac.vic.gov.au/report" TargetMode="External"/><Relationship Id="rId31" Type="http://schemas.openxmlformats.org/officeDocument/2006/relationships/hyperlink" Target="http://cmweblink/easylink?D16%252f179817%255bv3%255d?db%3dPT%26view"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vpsc.vic.gov.au/ethics-behaviours-culture/codes-of-conduct/code-of-conduct-for-victorian-public-sector-employees/" TargetMode="External"/><Relationship Id="rId14" Type="http://schemas.openxmlformats.org/officeDocument/2006/relationships/hyperlink" Target="https://www.vgccc.vic.gov.au/" TargetMode="External"/><Relationship Id="rId22" Type="http://schemas.openxmlformats.org/officeDocument/2006/relationships/hyperlink" Target="https://vicgov.sharepoint.com/sites/VG001087/SitePages/Declaration-of-gifts,-benefits-and-hospitality-form.aspx" TargetMode="External"/><Relationship Id="rId27" Type="http://schemas.openxmlformats.org/officeDocument/2006/relationships/hyperlink" Target="https://vpsc.vic.gov.au/ethics-behaviours-culture/codes-of-conduct/code-of-conduct-for-victorian-public-sector-employees/" TargetMode="External"/><Relationship Id="rId30" Type="http://schemas.openxmlformats.org/officeDocument/2006/relationships/hyperlink" Target="https://vpsc.vic.gov.au/ethics-behaviours-culture/gifts-benefits-hospitality/minimum-accountabilities/" TargetMode="External"/><Relationship Id="rId35" Type="http://schemas.openxmlformats.org/officeDocument/2006/relationships/hyperlink" Target="https://vpsc.vic.gov.au/ethics-behaviours-culture/codes-of-conduct/code-of-conduct-for-victorian-public-sector-employees/"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licy.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01BFC1-CABC-4C59-AF9E-06DB70D40654}">
  <ds:schemaRefs>
    <ds:schemaRef ds:uri="http://schemas.openxmlformats.org/officeDocument/2006/bibliography"/>
  </ds:schemaRefs>
</ds:datastoreItem>
</file>

<file path=customXml/itemProps2.xml><?xml version="1.0" encoding="utf-8"?>
<ds:datastoreItem xmlns:ds="http://schemas.openxmlformats.org/officeDocument/2006/customXml" ds:itemID="{B3040AFC-C28D-486F-8D79-97A822F95D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Policy.dotm</Template>
  <TotalTime>0</TotalTime>
  <Pages>32</Pages>
  <Words>10063</Words>
  <Characters>57364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Harris (DGS)</dc:creator>
  <cp:lastModifiedBy>Daniel Harris (DGS)</cp:lastModifiedBy>
  <cp:revision>2</cp:revision>
  <cp:lastPrinted>2016-02-09T01:59:00Z</cp:lastPrinted>
  <dcterms:created xsi:type="dcterms:W3CDTF">2024-12-05T22:13:00Z</dcterms:created>
  <dcterms:modified xsi:type="dcterms:W3CDTF">2024-12-05T22:13:00Z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2021-09-07T01:59:20Z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