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09" w:rsidRPr="00C63D09" w:rsidRDefault="00C63D09" w:rsidP="003E4095">
      <w:pPr>
        <w:pStyle w:val="TertiaryTitle"/>
        <w:spacing w:line="240" w:lineRule="auto"/>
        <w:rPr>
          <w:b/>
          <w:sz w:val="50"/>
          <w:szCs w:val="50"/>
        </w:rPr>
      </w:pPr>
      <w:bookmarkStart w:id="0" w:name="_Toc442780672"/>
      <w:bookmarkStart w:id="1" w:name="_GoBack"/>
      <w:bookmarkEnd w:id="1"/>
      <w:r w:rsidRPr="00C63D09">
        <w:rPr>
          <w:b/>
          <w:sz w:val="50"/>
          <w:szCs w:val="50"/>
        </w:rPr>
        <w:t xml:space="preserve">Natural Disaster Financial Assistance for </w:t>
      </w:r>
      <w:r w:rsidR="00A44621">
        <w:rPr>
          <w:b/>
          <w:sz w:val="50"/>
          <w:szCs w:val="50"/>
        </w:rPr>
        <w:t>CMAs</w:t>
      </w:r>
    </w:p>
    <w:p w:rsidR="000B45BD" w:rsidRPr="001F393E" w:rsidRDefault="00820F95" w:rsidP="003E4095">
      <w:pPr>
        <w:pStyle w:val="TertiaryTitle"/>
        <w:spacing w:line="276" w:lineRule="auto"/>
        <w:rPr>
          <w:color w:val="000000" w:themeColor="text1"/>
          <w:sz w:val="44"/>
          <w:szCs w:val="44"/>
        </w:rPr>
      </w:pPr>
      <w:r w:rsidRPr="001F393E">
        <w:rPr>
          <w:color w:val="000000" w:themeColor="text1"/>
          <w:sz w:val="44"/>
          <w:szCs w:val="44"/>
        </w:rPr>
        <w:t xml:space="preserve">Approval form for eligibility determination of an </w:t>
      </w:r>
      <w:r w:rsidR="00C63D09" w:rsidRPr="001F393E">
        <w:rPr>
          <w:color w:val="000000" w:themeColor="text1"/>
          <w:sz w:val="44"/>
          <w:szCs w:val="44"/>
        </w:rPr>
        <w:t>E</w:t>
      </w:r>
      <w:r w:rsidR="000B45BD" w:rsidRPr="001F393E">
        <w:rPr>
          <w:color w:val="000000" w:themeColor="text1"/>
          <w:sz w:val="44"/>
          <w:szCs w:val="44"/>
        </w:rPr>
        <w:t>ssential public asset</w:t>
      </w:r>
      <w:r w:rsidRPr="001F393E">
        <w:rPr>
          <w:color w:val="000000" w:themeColor="text1"/>
          <w:sz w:val="44"/>
          <w:szCs w:val="44"/>
        </w:rPr>
        <w:t xml:space="preserve"> or assets anticipated to cost over $1 million</w:t>
      </w:r>
    </w:p>
    <w:p w:rsidR="000173C3" w:rsidRDefault="000173C3" w:rsidP="000B45BD">
      <w:pPr>
        <w:spacing w:before="120" w:after="120"/>
        <w:rPr>
          <w:rFonts w:eastAsia="Calibri"/>
          <w:bCs/>
          <w:lang w:eastAsia="en-US"/>
        </w:rPr>
      </w:pPr>
    </w:p>
    <w:p w:rsidR="000173C3" w:rsidRDefault="002C4925" w:rsidP="001F393E">
      <w:pPr>
        <w:pStyle w:val="Heading2"/>
        <w:rPr>
          <w:rFonts w:eastAsia="Calibri"/>
          <w:lang w:eastAsia="en-US"/>
        </w:rPr>
      </w:pPr>
      <w:r>
        <w:rPr>
          <w:rFonts w:eastAsia="Calibri"/>
          <w:lang w:eastAsia="en-US"/>
        </w:rPr>
        <w:t>Overview</w:t>
      </w:r>
    </w:p>
    <w:p w:rsidR="000B45BD" w:rsidRDefault="000B45BD" w:rsidP="001F393E">
      <w:pPr>
        <w:spacing w:before="100"/>
        <w:rPr>
          <w:rFonts w:eastAsia="Calibri"/>
          <w:lang w:eastAsia="en-US"/>
        </w:rPr>
      </w:pPr>
      <w:r>
        <w:rPr>
          <w:rFonts w:eastAsia="Calibri"/>
          <w:lang w:eastAsia="en-US"/>
        </w:rPr>
        <w:t xml:space="preserve">This form needs to be filled out by </w:t>
      </w:r>
      <w:r w:rsidR="004424EF">
        <w:rPr>
          <w:rFonts w:eastAsia="Calibri"/>
          <w:lang w:eastAsia="en-US"/>
        </w:rPr>
        <w:t>Catchment Management Authorities (CMAs)</w:t>
      </w:r>
      <w:r>
        <w:rPr>
          <w:rFonts w:eastAsia="Calibri"/>
          <w:lang w:eastAsia="en-US"/>
        </w:rPr>
        <w:t>:</w:t>
      </w:r>
    </w:p>
    <w:p w:rsidR="002C4925" w:rsidRPr="00D767A0" w:rsidRDefault="002C4925" w:rsidP="001F393E">
      <w:pPr>
        <w:pStyle w:val="ListParagraph"/>
        <w:numPr>
          <w:ilvl w:val="0"/>
          <w:numId w:val="31"/>
        </w:numPr>
        <w:spacing w:before="100"/>
        <w:rPr>
          <w:rFonts w:eastAsia="Calibri"/>
          <w:lang w:eastAsia="en-US"/>
        </w:rPr>
      </w:pPr>
      <w:r w:rsidRPr="008B6ECE">
        <w:rPr>
          <w:rFonts w:eastAsia="Calibri"/>
          <w:lang w:eastAsia="en-US"/>
        </w:rPr>
        <w:t xml:space="preserve">To determine eligibility of a damaged asset that is anticipated as costing less than $1 million to restore, which is not listed in the </w:t>
      </w:r>
      <w:r w:rsidR="00DC533F" w:rsidRPr="001F393E">
        <w:rPr>
          <w:rFonts w:eastAsia="Calibri"/>
          <w:i/>
          <w:lang w:eastAsia="en-US"/>
        </w:rPr>
        <w:t xml:space="preserve">Assets </w:t>
      </w:r>
      <w:r w:rsidR="004424EF">
        <w:rPr>
          <w:rFonts w:eastAsia="Calibri"/>
          <w:i/>
          <w:lang w:eastAsia="en-US"/>
        </w:rPr>
        <w:t>G</w:t>
      </w:r>
      <w:r w:rsidR="00DC533F" w:rsidRPr="001F393E">
        <w:rPr>
          <w:rFonts w:eastAsia="Calibri"/>
          <w:i/>
          <w:lang w:eastAsia="en-US"/>
        </w:rPr>
        <w:t xml:space="preserve">enerally </w:t>
      </w:r>
      <w:r w:rsidR="004424EF">
        <w:rPr>
          <w:rFonts w:eastAsia="Calibri"/>
          <w:i/>
          <w:lang w:eastAsia="en-US"/>
        </w:rPr>
        <w:t>C</w:t>
      </w:r>
      <w:r w:rsidR="00DC533F" w:rsidRPr="001F393E">
        <w:rPr>
          <w:rFonts w:eastAsia="Calibri"/>
          <w:i/>
          <w:lang w:eastAsia="en-US"/>
        </w:rPr>
        <w:t xml:space="preserve">onsidered Eligible </w:t>
      </w:r>
      <w:r w:rsidRPr="001F393E">
        <w:rPr>
          <w:rFonts w:eastAsia="Calibri"/>
          <w:i/>
          <w:lang w:eastAsia="en-US"/>
        </w:rPr>
        <w:t>table</w:t>
      </w:r>
      <w:r w:rsidRPr="008B6ECE">
        <w:rPr>
          <w:rFonts w:eastAsia="Calibri"/>
          <w:lang w:eastAsia="en-US"/>
        </w:rPr>
        <w:t xml:space="preserve"> </w:t>
      </w:r>
      <w:r w:rsidR="00DC533F" w:rsidRPr="008B6ECE">
        <w:rPr>
          <w:rFonts w:eastAsia="Calibri"/>
          <w:lang w:eastAsia="en-US"/>
        </w:rPr>
        <w:t>at the top of</w:t>
      </w:r>
      <w:r w:rsidRPr="00D767A0">
        <w:rPr>
          <w:rFonts w:eastAsia="Calibri"/>
          <w:lang w:eastAsia="en-US"/>
        </w:rPr>
        <w:t xml:space="preserve"> page 2</w:t>
      </w:r>
      <w:r w:rsidRPr="004424EF">
        <w:rPr>
          <w:rFonts w:eastAsia="Calibri"/>
          <w:lang w:eastAsia="en-US"/>
        </w:rPr>
        <w:t xml:space="preserve"> of the guidance on the </w:t>
      </w:r>
      <w:r w:rsidRPr="001F393E">
        <w:rPr>
          <w:rFonts w:eastAsia="Calibri"/>
          <w:b/>
          <w:i/>
          <w:lang w:eastAsia="en-US"/>
        </w:rPr>
        <w:t xml:space="preserve">Reinstatement of essential public assets guidance for </w:t>
      </w:r>
      <w:r w:rsidR="004424EF">
        <w:rPr>
          <w:rFonts w:eastAsia="Calibri"/>
          <w:b/>
          <w:i/>
          <w:lang w:eastAsia="en-US"/>
        </w:rPr>
        <w:t>Catchment Management Authorities</w:t>
      </w:r>
      <w:r w:rsidR="003241AB">
        <w:rPr>
          <w:rFonts w:eastAsia="Calibri"/>
          <w:b/>
          <w:i/>
          <w:lang w:eastAsia="en-US"/>
        </w:rPr>
        <w:t xml:space="preserve"> </w:t>
      </w:r>
      <w:r w:rsidR="003241AB" w:rsidRPr="001F393E">
        <w:rPr>
          <w:rFonts w:eastAsia="Calibri"/>
          <w:b/>
          <w:lang w:eastAsia="en-US"/>
        </w:rPr>
        <w:t>(Form 1)</w:t>
      </w:r>
      <w:r w:rsidRPr="008B6ECE">
        <w:rPr>
          <w:rFonts w:eastAsia="Calibri"/>
          <w:lang w:eastAsia="en-US"/>
        </w:rPr>
        <w:t>; or</w:t>
      </w:r>
    </w:p>
    <w:p w:rsidR="002C4925" w:rsidRPr="00D767A0" w:rsidRDefault="002C4925" w:rsidP="001F393E">
      <w:pPr>
        <w:pStyle w:val="ListParagraph"/>
        <w:numPr>
          <w:ilvl w:val="0"/>
          <w:numId w:val="31"/>
        </w:numPr>
        <w:spacing w:before="100"/>
        <w:rPr>
          <w:rFonts w:eastAsia="Calibri"/>
          <w:lang w:eastAsia="en-US"/>
        </w:rPr>
      </w:pPr>
      <w:r w:rsidRPr="00A44621">
        <w:rPr>
          <w:rFonts w:eastAsia="Calibri"/>
          <w:lang w:eastAsia="en-US"/>
        </w:rPr>
        <w:t xml:space="preserve">For </w:t>
      </w:r>
      <w:r w:rsidR="00DC533F" w:rsidRPr="00A44621">
        <w:rPr>
          <w:rFonts w:eastAsia="Calibri"/>
          <w:lang w:eastAsia="en-US"/>
        </w:rPr>
        <w:t>any</w:t>
      </w:r>
      <w:r w:rsidRPr="00A44621">
        <w:rPr>
          <w:rFonts w:eastAsia="Calibri"/>
          <w:lang w:eastAsia="en-US"/>
        </w:rPr>
        <w:t xml:space="preserve"> assets </w:t>
      </w:r>
      <w:r w:rsidR="00DC533F" w:rsidRPr="00A44621">
        <w:rPr>
          <w:rFonts w:eastAsia="Calibri"/>
          <w:lang w:eastAsia="en-US"/>
        </w:rPr>
        <w:t xml:space="preserve">that are estimated to cost </w:t>
      </w:r>
      <w:proofErr w:type="gramStart"/>
      <w:r w:rsidR="00DC533F" w:rsidRPr="00A44621">
        <w:rPr>
          <w:rFonts w:eastAsia="Calibri"/>
          <w:lang w:eastAsia="en-US"/>
        </w:rPr>
        <w:t>in excess of</w:t>
      </w:r>
      <w:proofErr w:type="gramEnd"/>
      <w:r w:rsidR="00DC533F" w:rsidRPr="00A44621">
        <w:rPr>
          <w:rFonts w:eastAsia="Calibri"/>
          <w:lang w:eastAsia="en-US"/>
        </w:rPr>
        <w:t xml:space="preserve"> $1 million to restore following damage sustained as a result of a natural disaster</w:t>
      </w:r>
      <w:r w:rsidR="00DC533F" w:rsidRPr="0004507B">
        <w:rPr>
          <w:rFonts w:eastAsia="Calibri"/>
          <w:lang w:eastAsia="en-US"/>
        </w:rPr>
        <w:t>,</w:t>
      </w:r>
      <w:r w:rsidRPr="0004507B">
        <w:rPr>
          <w:rFonts w:eastAsia="Calibri"/>
          <w:lang w:eastAsia="en-US"/>
        </w:rPr>
        <w:t xml:space="preserve"> in order for the Commonwealth to determine eligibility of the expenditure</w:t>
      </w:r>
      <w:r w:rsidR="003241AB">
        <w:rPr>
          <w:rFonts w:eastAsia="Calibri"/>
          <w:lang w:eastAsia="en-US"/>
        </w:rPr>
        <w:t xml:space="preserve"> </w:t>
      </w:r>
      <w:r w:rsidR="003241AB" w:rsidRPr="001F393E">
        <w:rPr>
          <w:rFonts w:eastAsia="Calibri"/>
          <w:b/>
          <w:lang w:eastAsia="en-US"/>
        </w:rPr>
        <w:t>(Form 2)</w:t>
      </w:r>
      <w:r w:rsidRPr="008B6ECE">
        <w:rPr>
          <w:rFonts w:eastAsia="Calibri"/>
          <w:lang w:eastAsia="en-US"/>
        </w:rPr>
        <w:t>; and/or</w:t>
      </w:r>
    </w:p>
    <w:p w:rsidR="000E2B28" w:rsidRDefault="000E2B28" w:rsidP="00DC533F">
      <w:pPr>
        <w:pStyle w:val="PlainText"/>
        <w:jc w:val="both"/>
        <w:rPr>
          <w:rFonts w:eastAsia="Calibri"/>
          <w:lang w:eastAsia="en-US"/>
        </w:rPr>
      </w:pPr>
    </w:p>
    <w:p w:rsidR="00DC533F" w:rsidRPr="00CD0C4C" w:rsidRDefault="00DC533F" w:rsidP="00DC533F">
      <w:pPr>
        <w:pStyle w:val="PlainText"/>
        <w:jc w:val="both"/>
        <w:rPr>
          <w:rFonts w:asciiTheme="minorHAnsi" w:hAnsiTheme="minorHAnsi" w:cstheme="minorHAnsi"/>
          <w:sz w:val="20"/>
          <w:szCs w:val="20"/>
        </w:rPr>
      </w:pPr>
      <w:r w:rsidRPr="00CD0C4C">
        <w:rPr>
          <w:rFonts w:asciiTheme="minorHAnsi" w:hAnsiTheme="minorHAnsi" w:cstheme="minorHAnsi"/>
          <w:sz w:val="20"/>
          <w:szCs w:val="20"/>
        </w:rPr>
        <w:t xml:space="preserve">For any queries relating to the eligibility of salaries and wages, please contact </w:t>
      </w:r>
      <w:r w:rsidR="000E2B28">
        <w:rPr>
          <w:rFonts w:asciiTheme="minorHAnsi" w:hAnsiTheme="minorHAnsi" w:cstheme="minorHAnsi"/>
          <w:sz w:val="20"/>
          <w:szCs w:val="20"/>
        </w:rPr>
        <w:t xml:space="preserve">the </w:t>
      </w:r>
      <w:r w:rsidRPr="00CD0C4C">
        <w:rPr>
          <w:rFonts w:asciiTheme="minorHAnsi" w:hAnsiTheme="minorHAnsi" w:cstheme="minorHAnsi"/>
          <w:sz w:val="20"/>
          <w:szCs w:val="20"/>
        </w:rPr>
        <w:t xml:space="preserve">NDFA Team on </w:t>
      </w:r>
      <w:r>
        <w:rPr>
          <w:rFonts w:asciiTheme="minorHAnsi" w:hAnsiTheme="minorHAnsi" w:cstheme="minorHAnsi"/>
          <w:sz w:val="20"/>
          <w:szCs w:val="20"/>
        </w:rPr>
        <w:br/>
      </w:r>
      <w:r w:rsidRPr="00CD0C4C">
        <w:rPr>
          <w:rFonts w:asciiTheme="minorHAnsi" w:hAnsiTheme="minorHAnsi" w:cstheme="minorHAnsi"/>
          <w:sz w:val="20"/>
          <w:szCs w:val="20"/>
        </w:rPr>
        <w:t>(03) 9651 2327 or email ndfa@dtf.vic.gov.au.</w:t>
      </w:r>
    </w:p>
    <w:p w:rsidR="000E2B28" w:rsidRDefault="000E2B28" w:rsidP="001F393E">
      <w:pPr>
        <w:pStyle w:val="Bullet1"/>
        <w:numPr>
          <w:ilvl w:val="0"/>
          <w:numId w:val="0"/>
        </w:numPr>
        <w:ind w:left="360" w:hanging="360"/>
        <w:rPr>
          <w:rFonts w:eastAsia="Calibri"/>
          <w:lang w:eastAsia="en-US"/>
        </w:rPr>
      </w:pPr>
    </w:p>
    <w:p w:rsidR="001716A9" w:rsidRPr="001716A9" w:rsidRDefault="001716A9" w:rsidP="001F393E">
      <w:pPr>
        <w:pStyle w:val="Bullet1"/>
        <w:numPr>
          <w:ilvl w:val="0"/>
          <w:numId w:val="0"/>
        </w:numPr>
        <w:ind w:left="360" w:hanging="360"/>
        <w:rPr>
          <w:rFonts w:eastAsia="Calibri"/>
          <w:b/>
          <w:color w:val="808080" w:themeColor="background1" w:themeShade="80"/>
          <w:lang w:eastAsia="en-US"/>
        </w:rPr>
      </w:pPr>
      <w:r>
        <w:rPr>
          <w:rFonts w:eastAsia="Calibri"/>
          <w:lang w:eastAsia="en-US"/>
        </w:rPr>
        <w:t xml:space="preserve">When the form is complete, please email to:  </w:t>
      </w:r>
      <w:r w:rsidR="00DC533F" w:rsidRPr="001F393E">
        <w:rPr>
          <w:rFonts w:cstheme="minorHAnsi"/>
          <w:i/>
        </w:rPr>
        <w:t>ndfa@dtf.vic.gov.au</w:t>
      </w:r>
      <w:r w:rsidR="00DC533F">
        <w:rPr>
          <w:rFonts w:cstheme="minorHAnsi"/>
        </w:rPr>
        <w:t>.</w:t>
      </w:r>
    </w:p>
    <w:p w:rsidR="000B45BD" w:rsidRPr="00886459" w:rsidRDefault="000B45BD" w:rsidP="001F393E">
      <w:pPr>
        <w:pStyle w:val="Heading2"/>
        <w:rPr>
          <w:rFonts w:eastAsia="Calibri"/>
        </w:rPr>
      </w:pPr>
      <w:r>
        <w:rPr>
          <w:rFonts w:eastAsia="Calibri"/>
        </w:rPr>
        <w:t>Checklist</w:t>
      </w:r>
    </w:p>
    <w:p w:rsidR="000B45BD" w:rsidRPr="00180F01" w:rsidRDefault="000B45BD" w:rsidP="000B45BD">
      <w:pPr>
        <w:spacing w:before="120" w:after="120"/>
        <w:rPr>
          <w:rFonts w:eastAsia="Calibri"/>
          <w:bCs/>
          <w:lang w:eastAsia="en-US"/>
        </w:rPr>
      </w:pPr>
      <w:r w:rsidRPr="00180F01">
        <w:rPr>
          <w:rFonts w:eastAsia="Calibri"/>
          <w:bCs/>
          <w:lang w:eastAsia="en-US"/>
        </w:rPr>
        <w:t>The following checklist should be used as a guide to ensure that relevant information has been included and that the instructions have been followed.</w:t>
      </w:r>
    </w:p>
    <w:p w:rsidR="000B45BD" w:rsidRPr="00180F01" w:rsidRDefault="000B45BD" w:rsidP="000B45BD">
      <w:pPr>
        <w:spacing w:before="120" w:after="120"/>
        <w:ind w:left="360"/>
        <w:rPr>
          <w:rFonts w:eastAsia="Calibri"/>
          <w:bCs/>
          <w:lang w:eastAsia="en-US"/>
        </w:rPr>
      </w:pPr>
      <w:r w:rsidRPr="00180F01">
        <w:rPr>
          <w:rFonts w:eastAsia="Calibri"/>
          <w:bCs/>
          <w:lang w:eastAsia="en-US"/>
        </w:rPr>
        <w:sym w:font="Wingdings" w:char="F0A8"/>
      </w:r>
      <w:r w:rsidRPr="00180F01">
        <w:rPr>
          <w:rFonts w:eastAsia="Calibri"/>
          <w:bCs/>
          <w:lang w:eastAsia="en-US"/>
        </w:rPr>
        <w:t xml:space="preserve">  Each question in th</w:t>
      </w:r>
      <w:r>
        <w:rPr>
          <w:rFonts w:eastAsia="Calibri"/>
          <w:bCs/>
          <w:lang w:eastAsia="en-US"/>
        </w:rPr>
        <w:t>is</w:t>
      </w:r>
      <w:r w:rsidRPr="00180F01">
        <w:rPr>
          <w:rFonts w:eastAsia="Calibri"/>
          <w:bCs/>
          <w:lang w:eastAsia="en-US"/>
        </w:rPr>
        <w:t xml:space="preserve"> template has been answered and example text deleted.</w:t>
      </w:r>
    </w:p>
    <w:p w:rsidR="000B45BD" w:rsidRDefault="000B45BD" w:rsidP="000B45BD">
      <w:pPr>
        <w:pStyle w:val="Bullet1"/>
        <w:numPr>
          <w:ilvl w:val="0"/>
          <w:numId w:val="0"/>
        </w:numPr>
        <w:ind w:left="360"/>
        <w:rPr>
          <w:rFonts w:eastAsia="Calibri"/>
          <w:lang w:eastAsia="en-US"/>
        </w:rPr>
      </w:pPr>
      <w:r w:rsidRPr="00180F01">
        <w:rPr>
          <w:rFonts w:eastAsia="Calibri"/>
          <w:lang w:eastAsia="en-US"/>
        </w:rPr>
        <w:sym w:font="Wingdings" w:char="F0A8"/>
      </w:r>
      <w:r w:rsidRPr="00180F01">
        <w:rPr>
          <w:rFonts w:eastAsia="Calibri"/>
          <w:lang w:eastAsia="en-US"/>
        </w:rPr>
        <w:t xml:space="preserve">  Any supporting evidence and documents are attached (if applicable). </w:t>
      </w:r>
    </w:p>
    <w:p w:rsidR="00DC533F" w:rsidRDefault="00DC533F">
      <w:pPr>
        <w:spacing w:before="0" w:after="200"/>
        <w:rPr>
          <w:rFonts w:eastAsia="Calibri"/>
          <w:lang w:eastAsia="en-US"/>
        </w:rPr>
      </w:pPr>
    </w:p>
    <w:p w:rsidR="00DC533F" w:rsidRDefault="00DC533F">
      <w:pPr>
        <w:spacing w:before="0" w:after="200"/>
        <w:rPr>
          <w:rFonts w:eastAsia="Calibri"/>
          <w:lang w:eastAsia="en-US"/>
        </w:rPr>
      </w:pPr>
    </w:p>
    <w:p w:rsidR="000E2B28" w:rsidRDefault="000E2B28">
      <w:pPr>
        <w:spacing w:before="0" w:after="200"/>
        <w:rPr>
          <w:rFonts w:eastAsia="Calibri"/>
          <w:lang w:eastAsia="en-US"/>
        </w:rPr>
      </w:pPr>
    </w:p>
    <w:p w:rsidR="000E2B28" w:rsidRDefault="000E2B28">
      <w:pPr>
        <w:spacing w:before="0" w:after="200"/>
        <w:rPr>
          <w:rFonts w:eastAsia="Calibri"/>
          <w:lang w:eastAsia="en-US"/>
        </w:rPr>
      </w:pPr>
    </w:p>
    <w:p w:rsidR="000E2B28" w:rsidRDefault="000E2B28" w:rsidP="000E2B28">
      <w:pPr>
        <w:pStyle w:val="Heading1"/>
        <w:rPr>
          <w:rFonts w:cs="Calibri"/>
          <w:sz w:val="28"/>
        </w:rPr>
        <w:sectPr w:rsidR="000E2B28" w:rsidSect="00F417C3">
          <w:headerReference w:type="default" r:id="rId8"/>
          <w:footerReference w:type="default" r:id="rId9"/>
          <w:pgSz w:w="11906" w:h="16838" w:code="9"/>
          <w:pgMar w:top="2160" w:right="1440" w:bottom="1350" w:left="1440" w:header="706" w:footer="461" w:gutter="0"/>
          <w:cols w:space="708"/>
          <w:docGrid w:linePitch="360"/>
        </w:sectPr>
      </w:pPr>
    </w:p>
    <w:p w:rsidR="000E2B28" w:rsidRDefault="000E2B28" w:rsidP="001F393E">
      <w:pPr>
        <w:pStyle w:val="Heading2"/>
      </w:pPr>
      <w:r>
        <w:lastRenderedPageBreak/>
        <w:t>FORM 1: Determination of the eligibility of an asset costing less than $1 million or relief or recovery measure</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440"/>
        <w:gridCol w:w="6802"/>
      </w:tblGrid>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b/>
                <w:spacing w:val="0"/>
                <w:w w:val="105"/>
                <w:kern w:val="40"/>
                <w:sz w:val="22"/>
                <w:szCs w:val="32"/>
                <w:lang w:eastAsia="en-US"/>
              </w:rPr>
              <w:t>PART 1 – APPLICATION INFORMATION</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Date of application</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DD Month YYYY</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Eligible disaster details</w:t>
            </w:r>
          </w:p>
        </w:tc>
        <w:tc>
          <w:tcPr>
            <w:tcW w:w="6802" w:type="dxa"/>
            <w:shd w:val="clear" w:color="auto" w:fill="auto"/>
          </w:tcPr>
          <w:p w:rsidR="000E2B28" w:rsidRPr="00CF739B" w:rsidRDefault="000E2B28" w:rsidP="00CD0C4C">
            <w:pPr>
              <w:keepNext/>
              <w:spacing w:before="0" w:after="60"/>
              <w:outlineLvl w:val="0"/>
              <w:rPr>
                <w:rFonts w:eastAsia="Calibri"/>
                <w:b/>
                <w:bCs/>
                <w:color w:val="548DD4"/>
                <w:kern w:val="32"/>
                <w:sz w:val="18"/>
                <w:szCs w:val="18"/>
                <w:lang w:eastAsia="en-US"/>
              </w:rPr>
            </w:pPr>
            <w:r w:rsidRPr="00CF739B">
              <w:rPr>
                <w:rFonts w:eastAsia="Calibri"/>
                <w:b/>
                <w:bCs/>
                <w:color w:val="548DD4"/>
                <w:kern w:val="32"/>
                <w:sz w:val="18"/>
                <w:szCs w:val="18"/>
                <w:lang w:eastAsia="en-US"/>
              </w:rPr>
              <w:t>To be filled out by the Department of Treasury and Finance</w:t>
            </w:r>
          </w:p>
          <w:p w:rsidR="000E2B28" w:rsidRDefault="000E2B28" w:rsidP="00CD0C4C">
            <w:pPr>
              <w:widowControl w:val="0"/>
              <w:spacing w:before="0" w:after="0" w:line="240" w:lineRule="auto"/>
              <w:outlineLvl w:val="0"/>
              <w:rPr>
                <w:rFonts w:ascii="Calibri" w:eastAsia="Calibri" w:hAnsi="Calibri" w:cs="Calibri"/>
                <w:b/>
                <w:bCs/>
                <w:spacing w:val="0"/>
                <w:kern w:val="32"/>
                <w:sz w:val="22"/>
                <w:szCs w:val="22"/>
                <w:lang w:eastAsia="en-US"/>
              </w:rPr>
            </w:pPr>
          </w:p>
          <w:p w:rsidR="000E2B28" w:rsidRPr="007769B2" w:rsidRDefault="000E2B28" w:rsidP="00CD0C4C">
            <w:pPr>
              <w:widowControl w:val="0"/>
              <w:spacing w:before="0" w:after="0" w:line="240" w:lineRule="auto"/>
              <w:outlineLvl w:val="0"/>
              <w:rPr>
                <w:rFonts w:ascii="Calibri" w:eastAsia="Calibri" w:hAnsi="Calibri" w:cs="Calibri"/>
                <w:bCs/>
                <w:spacing w:val="0"/>
                <w:kern w:val="32"/>
                <w:sz w:val="22"/>
                <w:szCs w:val="22"/>
                <w:lang w:eastAsia="en-US"/>
              </w:rPr>
            </w:pPr>
            <w:r w:rsidRPr="007769B2">
              <w:rPr>
                <w:rFonts w:ascii="Calibri" w:eastAsia="Calibri" w:hAnsi="Calibri" w:cs="Calibri"/>
                <w:b/>
                <w:bCs/>
                <w:spacing w:val="0"/>
                <w:kern w:val="32"/>
                <w:sz w:val="22"/>
                <w:szCs w:val="22"/>
                <w:lang w:eastAsia="en-US"/>
              </w:rPr>
              <w:t>Event name:</w:t>
            </w:r>
            <w:r w:rsidRPr="007769B2">
              <w:rPr>
                <w:rFonts w:ascii="Calibri" w:eastAsia="Calibri" w:hAnsi="Calibri" w:cs="Calibri"/>
                <w:bCs/>
                <w:spacing w:val="0"/>
                <w:kern w:val="32"/>
                <w:sz w:val="22"/>
                <w:szCs w:val="22"/>
                <w:lang w:eastAsia="en-US"/>
              </w:rPr>
              <w:t xml:space="preserve"> </w:t>
            </w:r>
            <w:r w:rsidRPr="007769B2">
              <w:rPr>
                <w:rFonts w:ascii="Calibri" w:eastAsia="Calibri" w:hAnsi="Calibri" w:cs="Calibri"/>
                <w:bCs/>
                <w:color w:val="FF0000"/>
                <w:spacing w:val="0"/>
                <w:kern w:val="32"/>
                <w:sz w:val="22"/>
                <w:szCs w:val="22"/>
                <w:lang w:eastAsia="en-US"/>
              </w:rPr>
              <w:t>^Name of event e.g. Southern Central Flooding March 2012^</w:t>
            </w:r>
          </w:p>
          <w:p w:rsidR="000E2B28" w:rsidRPr="007769B2" w:rsidRDefault="000E2B28" w:rsidP="00CD0C4C">
            <w:pPr>
              <w:widowControl w:val="0"/>
              <w:spacing w:before="0" w:after="0" w:line="240" w:lineRule="auto"/>
              <w:rPr>
                <w:rFonts w:ascii="Calibri" w:eastAsia="Calibri" w:hAnsi="Calibri" w:cs="Calibri"/>
                <w:spacing w:val="0"/>
                <w:sz w:val="22"/>
                <w:szCs w:val="22"/>
                <w:lang w:eastAsia="en-US"/>
              </w:rPr>
            </w:pPr>
            <w:r w:rsidRPr="007769B2">
              <w:rPr>
                <w:rFonts w:ascii="Calibri" w:eastAsia="Calibri" w:hAnsi="Calibri" w:cs="Calibri"/>
                <w:b/>
                <w:spacing w:val="0"/>
                <w:sz w:val="22"/>
                <w:szCs w:val="22"/>
                <w:lang w:eastAsia="en-US"/>
              </w:rPr>
              <w:t>Event date:</w:t>
            </w:r>
            <w:r w:rsidRPr="007769B2">
              <w:rPr>
                <w:rFonts w:ascii="Calibri" w:eastAsia="Calibri" w:hAnsi="Calibri" w:cs="Calibri"/>
                <w:spacing w:val="0"/>
                <w:sz w:val="22"/>
                <w:szCs w:val="22"/>
                <w:lang w:eastAsia="en-US"/>
              </w:rPr>
              <w:t xml:space="preserve"> </w:t>
            </w:r>
            <w:r w:rsidRPr="007769B2">
              <w:rPr>
                <w:rFonts w:ascii="Calibri" w:eastAsia="Calibri" w:hAnsi="Calibri" w:cs="Calibri"/>
                <w:color w:val="FF0000"/>
                <w:spacing w:val="0"/>
                <w:sz w:val="22"/>
                <w:szCs w:val="22"/>
                <w:lang w:eastAsia="en-US"/>
              </w:rPr>
              <w:t>^Date or approximate ranges when the event occurred^</w:t>
            </w: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b/>
                <w:spacing w:val="0"/>
                <w:sz w:val="22"/>
                <w:szCs w:val="22"/>
                <w:lang w:eastAsia="en-US"/>
              </w:rPr>
              <w:t>AGRN:</w:t>
            </w:r>
            <w:r w:rsidRPr="007769B2">
              <w:rPr>
                <w:rFonts w:ascii="Calibri" w:eastAsia="Calibri" w:hAnsi="Calibri" w:cs="Calibri"/>
                <w:spacing w:val="0"/>
                <w:sz w:val="22"/>
                <w:szCs w:val="22"/>
                <w:lang w:eastAsia="en-US"/>
              </w:rPr>
              <w:t xml:space="preserve"> </w:t>
            </w:r>
            <w:r w:rsidRPr="007769B2">
              <w:rPr>
                <w:rFonts w:ascii="Calibri" w:eastAsia="Calibri" w:hAnsi="Calibri" w:cs="Calibri"/>
                <w:color w:val="FF0000"/>
                <w:spacing w:val="0"/>
                <w:sz w:val="22"/>
                <w:szCs w:val="22"/>
                <w:lang w:eastAsia="en-US"/>
              </w:rPr>
              <w:t>^Australian Government Reference Number^</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 xml:space="preserve">Lodging </w:t>
            </w:r>
            <w:r w:rsidRPr="007769B2">
              <w:rPr>
                <w:rFonts w:ascii="Calibri" w:eastAsia="Calibri" w:hAnsi="Calibri" w:cs="Calibri"/>
                <w:b/>
                <w:i/>
                <w:spacing w:val="0"/>
                <w:sz w:val="22"/>
                <w:szCs w:val="24"/>
                <w:lang w:eastAsia="en-US"/>
              </w:rPr>
              <w:t>State</w:t>
            </w:r>
          </w:p>
        </w:tc>
        <w:tc>
          <w:tcPr>
            <w:tcW w:w="6802" w:type="dxa"/>
            <w:shd w:val="clear" w:color="auto" w:fill="auto"/>
          </w:tcPr>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CD0C4C">
              <w:rPr>
                <w:rFonts w:ascii="Calibri" w:eastAsia="Calibri" w:hAnsi="Calibri" w:cs="Calibri"/>
                <w:color w:val="0070C0"/>
                <w:spacing w:val="0"/>
                <w:sz w:val="22"/>
                <w:szCs w:val="24"/>
                <w:lang w:eastAsia="en-US"/>
              </w:rPr>
              <w:t>Victoria</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Lodging Agency</w:t>
            </w:r>
          </w:p>
        </w:tc>
        <w:tc>
          <w:tcPr>
            <w:tcW w:w="6802" w:type="dxa"/>
            <w:shd w:val="clear" w:color="auto" w:fill="auto"/>
          </w:tcPr>
          <w:p w:rsidR="000E2B28" w:rsidRPr="007769B2" w:rsidRDefault="000E2B28" w:rsidP="00CD0C4C">
            <w:pPr>
              <w:tabs>
                <w:tab w:val="right" w:pos="7864"/>
              </w:tabs>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Primary agency for disaster recovery matters</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Authorising officer</w:t>
            </w:r>
          </w:p>
        </w:tc>
        <w:tc>
          <w:tcPr>
            <w:tcW w:w="6802" w:type="dxa"/>
            <w:shd w:val="clear" w:color="auto" w:fill="auto"/>
          </w:tcPr>
          <w:p w:rsidR="000E2B28" w:rsidRPr="007769B2" w:rsidRDefault="000E2B28" w:rsidP="00CD0C4C">
            <w:pPr>
              <w:tabs>
                <w:tab w:val="right" w:pos="7864"/>
              </w:tabs>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Name, position and contact details</w:t>
            </w:r>
          </w:p>
        </w:tc>
      </w:tr>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b/>
                <w:spacing w:val="0"/>
                <w:w w:val="105"/>
                <w:kern w:val="40"/>
                <w:sz w:val="22"/>
                <w:szCs w:val="32"/>
                <w:lang w:eastAsia="en-US"/>
              </w:rPr>
            </w:pPr>
            <w:r w:rsidRPr="007769B2">
              <w:rPr>
                <w:rFonts w:ascii="Calibri" w:eastAsia="Calibri" w:hAnsi="Calibri" w:cs="Calibri"/>
                <w:b/>
                <w:spacing w:val="0"/>
                <w:sz w:val="22"/>
                <w:szCs w:val="22"/>
                <w:lang w:eastAsia="en-US"/>
              </w:rPr>
              <w:t>Please note that the information in this Form will be made available to NDRRA Stakeholders Group members through the external user secure portal</w:t>
            </w:r>
            <w:r w:rsidRPr="007769B2">
              <w:rPr>
                <w:rFonts w:ascii="Calibri" w:eastAsia="Calibri" w:hAnsi="Calibri" w:cs="Calibri"/>
                <w:spacing w:val="0"/>
                <w:sz w:val="22"/>
                <w:szCs w:val="22"/>
                <w:lang w:eastAsia="en-US"/>
              </w:rPr>
              <w:t xml:space="preserve">  </w:t>
            </w:r>
          </w:p>
        </w:tc>
      </w:tr>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b/>
                <w:spacing w:val="0"/>
                <w:w w:val="105"/>
                <w:kern w:val="40"/>
                <w:sz w:val="22"/>
                <w:szCs w:val="32"/>
                <w:lang w:eastAsia="en-US"/>
              </w:rPr>
              <w:t>PART 2 – DETAILS OF PROPOSED RECOVERY MEASURE OR ASSET RESTORATION PROJECT</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 xml:space="preserve">Details of the responsible </w:t>
            </w:r>
            <w:r w:rsidRPr="007769B2">
              <w:rPr>
                <w:rFonts w:ascii="Calibri" w:eastAsia="Calibri" w:hAnsi="Calibri" w:cs="Calibri"/>
                <w:b/>
                <w:i/>
                <w:spacing w:val="0"/>
                <w:sz w:val="22"/>
                <w:szCs w:val="24"/>
                <w:lang w:eastAsia="en-US"/>
              </w:rPr>
              <w:t>State</w:t>
            </w:r>
            <w:r w:rsidRPr="007769B2">
              <w:rPr>
                <w:rFonts w:ascii="Calibri" w:eastAsia="Calibri" w:hAnsi="Calibri" w:cs="Calibri"/>
                <w:b/>
                <w:spacing w:val="0"/>
                <w:sz w:val="22"/>
                <w:szCs w:val="24"/>
                <w:lang w:eastAsia="en-US"/>
              </w:rPr>
              <w:t>/Territory agency or local government associated with the proposed measure</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Description of proposed measure/asset to be repaired</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Provide a description of the proposed measure or asset restoration project.</w:t>
            </w: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NOTE: Please include as much detail as possible. Attachments may be used.</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Description of why the measure is needed or damage to asset</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Provide a statement as to why the assistance measure or asset restoration project is required.</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Cost</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Please include the actual/estimated cost associated with the proposed measure or asset restoration project and identify which financial year the cost will be incurred.</w:t>
            </w:r>
          </w:p>
        </w:tc>
      </w:tr>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b/>
                <w:spacing w:val="0"/>
                <w:w w:val="105"/>
                <w:kern w:val="40"/>
                <w:sz w:val="22"/>
                <w:szCs w:val="32"/>
                <w:lang w:eastAsia="en-US"/>
              </w:rPr>
              <w:t xml:space="preserve">PART 3 – ASSET OWNERSHIP DETAILS (This part is applicable to eligibility queries associated with the restoration or replacement of </w:t>
            </w:r>
            <w:r w:rsidRPr="007769B2">
              <w:rPr>
                <w:rFonts w:ascii="Calibri" w:eastAsia="Calibri" w:hAnsi="Calibri" w:cs="Calibri"/>
                <w:b/>
                <w:i/>
                <w:spacing w:val="0"/>
                <w:w w:val="105"/>
                <w:kern w:val="40"/>
                <w:sz w:val="22"/>
                <w:szCs w:val="32"/>
                <w:lang w:eastAsia="en-US"/>
              </w:rPr>
              <w:t>essential public assets</w:t>
            </w:r>
            <w:r w:rsidRPr="007769B2">
              <w:rPr>
                <w:rFonts w:ascii="Calibri" w:eastAsia="Calibri" w:hAnsi="Calibri" w:cs="Calibri"/>
                <w:b/>
                <w:spacing w:val="0"/>
                <w:w w:val="105"/>
                <w:kern w:val="40"/>
                <w:sz w:val="22"/>
                <w:szCs w:val="32"/>
                <w:lang w:eastAsia="en-US"/>
              </w:rPr>
              <w:t xml:space="preserve"> and must be completed if applicable)</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Undertaking name</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Please outline who owns the asset proposed for restoration or replacement.</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lastRenderedPageBreak/>
              <w:t xml:space="preserve">Does the owner meet the </w:t>
            </w:r>
            <w:r w:rsidRPr="007769B2">
              <w:rPr>
                <w:rFonts w:ascii="Calibri" w:eastAsia="Calibri" w:hAnsi="Calibri" w:cs="Calibri"/>
                <w:b/>
                <w:i/>
                <w:spacing w:val="0"/>
                <w:sz w:val="22"/>
                <w:szCs w:val="24"/>
                <w:lang w:eastAsia="en-US"/>
              </w:rPr>
              <w:t>eligible undertaking</w:t>
            </w:r>
            <w:r w:rsidRPr="007769B2">
              <w:rPr>
                <w:rFonts w:ascii="Calibri" w:eastAsia="Calibri" w:hAnsi="Calibri" w:cs="Calibri"/>
                <w:b/>
                <w:spacing w:val="0"/>
                <w:sz w:val="22"/>
                <w:szCs w:val="24"/>
                <w:lang w:eastAsia="en-US"/>
              </w:rPr>
              <w:t xml:space="preserve"> requirements under clause 1.1</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spacing w:val="0"/>
                <w:sz w:val="22"/>
                <w:szCs w:val="24"/>
                <w:lang w:eastAsia="en-US"/>
              </w:rPr>
            </w:pPr>
            <w:r w:rsidRPr="00CD0C4C">
              <w:rPr>
                <w:rFonts w:ascii="Calibri" w:eastAsia="Calibri" w:hAnsi="Calibri" w:cs="Calibri"/>
                <w:spacing w:val="0"/>
                <w:sz w:val="22"/>
                <w:szCs w:val="24"/>
                <w:lang w:eastAsia="en-US"/>
              </w:rPr>
              <w:t xml:space="preserve">This is not applicable for a </w:t>
            </w:r>
            <w:r w:rsidR="004424EF">
              <w:rPr>
                <w:rFonts w:ascii="Calibri" w:eastAsia="Calibri" w:hAnsi="Calibri" w:cs="Calibri"/>
                <w:spacing w:val="0"/>
                <w:sz w:val="22"/>
                <w:szCs w:val="24"/>
                <w:lang w:eastAsia="en-US"/>
              </w:rPr>
              <w:t>CMA</w:t>
            </w:r>
            <w:r w:rsidRPr="00CD0C4C">
              <w:rPr>
                <w:rFonts w:ascii="Calibri" w:eastAsia="Calibri" w:hAnsi="Calibri" w:cs="Calibri"/>
                <w:spacing w:val="0"/>
                <w:sz w:val="22"/>
                <w:szCs w:val="24"/>
                <w:lang w:eastAsia="en-US"/>
              </w:rPr>
              <w:t>.</w:t>
            </w:r>
          </w:p>
          <w:p w:rsidR="000E2B28" w:rsidRPr="007769B2" w:rsidRDefault="000E2B28" w:rsidP="00CD0C4C">
            <w:pPr>
              <w:spacing w:before="0" w:after="40" w:line="240" w:lineRule="auto"/>
              <w:ind w:left="317"/>
              <w:rPr>
                <w:rFonts w:ascii="Calibri" w:eastAsia="Calibri" w:hAnsi="Calibri" w:cs="Calibri"/>
                <w:color w:val="FF0000"/>
                <w:spacing w:val="0"/>
                <w:sz w:val="22"/>
                <w:szCs w:val="22"/>
                <w:lang w:eastAsia="en-US"/>
              </w:rPr>
            </w:pPr>
          </w:p>
        </w:tc>
      </w:tr>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b/>
                <w:spacing w:val="0"/>
                <w:w w:val="105"/>
                <w:kern w:val="40"/>
                <w:sz w:val="22"/>
                <w:szCs w:val="32"/>
                <w:lang w:eastAsia="en-US"/>
              </w:rPr>
              <w:t>PART 4 – STATE/TERRITORY ASSESSMENT</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Relevant NDRRA Determination Category &amp; clause/sub-clause</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To be filled out by the Department of Treasury and Finance</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 xml:space="preserve">Please identify which clause of the NDRRA Determination 2017 the </w:t>
            </w:r>
            <w:r w:rsidRPr="007769B2">
              <w:rPr>
                <w:rFonts w:ascii="Calibri" w:eastAsia="Calibri" w:hAnsi="Calibri" w:cs="Calibri"/>
                <w:i/>
                <w:color w:val="FF0000"/>
                <w:spacing w:val="0"/>
                <w:sz w:val="22"/>
                <w:szCs w:val="24"/>
                <w:lang w:eastAsia="en-US"/>
              </w:rPr>
              <w:t>state</w:t>
            </w:r>
            <w:r w:rsidRPr="007769B2">
              <w:rPr>
                <w:rFonts w:ascii="Calibri" w:eastAsia="Calibri" w:hAnsi="Calibri" w:cs="Calibri"/>
                <w:color w:val="FF0000"/>
                <w:spacing w:val="0"/>
                <w:sz w:val="22"/>
                <w:szCs w:val="24"/>
                <w:lang w:eastAsia="en-US"/>
              </w:rPr>
              <w:t xml:space="preserve"> considers the activity to fall under.  </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 xml:space="preserve">How the proposed measure or restoration project accords with the </w:t>
            </w:r>
            <w:r w:rsidRPr="007769B2">
              <w:rPr>
                <w:rFonts w:ascii="Calibri" w:eastAsia="Calibri" w:hAnsi="Calibri" w:cs="Calibri"/>
                <w:b/>
                <w:i/>
                <w:spacing w:val="0"/>
                <w:sz w:val="22"/>
                <w:szCs w:val="24"/>
                <w:lang w:eastAsia="en-US"/>
              </w:rPr>
              <w:t>determination</w:t>
            </w:r>
            <w:r w:rsidRPr="007769B2">
              <w:rPr>
                <w:rFonts w:ascii="Calibri" w:eastAsia="Calibri" w:hAnsi="Calibri" w:cs="Calibri"/>
                <w:b/>
                <w:spacing w:val="0"/>
                <w:sz w:val="22"/>
                <w:szCs w:val="24"/>
                <w:lang w:eastAsia="en-US"/>
              </w:rPr>
              <w:t>?</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To be filled out by the Department of Treasury and Finance</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 xml:space="preserve">Please provide a statement as to why the </w:t>
            </w:r>
            <w:r w:rsidRPr="007769B2">
              <w:rPr>
                <w:rFonts w:ascii="Calibri" w:eastAsia="Calibri" w:hAnsi="Calibri" w:cs="Calibri"/>
                <w:i/>
                <w:color w:val="FF0000"/>
                <w:spacing w:val="0"/>
                <w:sz w:val="22"/>
                <w:szCs w:val="24"/>
                <w:lang w:eastAsia="en-US"/>
              </w:rPr>
              <w:t xml:space="preserve">state </w:t>
            </w:r>
            <w:r w:rsidRPr="007769B2">
              <w:rPr>
                <w:rFonts w:ascii="Calibri" w:eastAsia="Calibri" w:hAnsi="Calibri" w:cs="Calibri"/>
                <w:color w:val="FF0000"/>
                <w:spacing w:val="0"/>
                <w:sz w:val="22"/>
                <w:szCs w:val="24"/>
                <w:lang w:eastAsia="en-US"/>
              </w:rPr>
              <w:t xml:space="preserve">believes that the measure is eligible and accords with the </w:t>
            </w:r>
            <w:r w:rsidRPr="007769B2">
              <w:rPr>
                <w:rFonts w:ascii="Calibri" w:eastAsia="Calibri" w:hAnsi="Calibri" w:cs="Calibri"/>
                <w:i/>
                <w:color w:val="FF0000"/>
                <w:spacing w:val="0"/>
                <w:sz w:val="22"/>
                <w:szCs w:val="24"/>
                <w:lang w:eastAsia="en-US"/>
              </w:rPr>
              <w:t>determination.</w:t>
            </w:r>
            <w:r w:rsidRPr="007769B2">
              <w:rPr>
                <w:rFonts w:ascii="Calibri" w:eastAsia="Calibri" w:hAnsi="Calibri" w:cs="Calibri"/>
                <w:color w:val="FF0000"/>
                <w:spacing w:val="0"/>
                <w:sz w:val="22"/>
                <w:szCs w:val="24"/>
                <w:lang w:eastAsia="en-US"/>
              </w:rPr>
              <w:t xml:space="preserve"> </w:t>
            </w:r>
          </w:p>
          <w:p w:rsidR="000E2B28" w:rsidRPr="007769B2" w:rsidRDefault="000E2B28" w:rsidP="00CD0C4C">
            <w:pPr>
              <w:spacing w:before="0" w:after="0" w:line="240" w:lineRule="auto"/>
              <w:ind w:left="317"/>
              <w:rPr>
                <w:rFonts w:ascii="Calibri" w:eastAsia="Calibri" w:hAnsi="Calibri" w:cs="Calibri"/>
                <w:color w:val="FF0000"/>
                <w:spacing w:val="0"/>
                <w:sz w:val="22"/>
                <w:szCs w:val="24"/>
                <w:lang w:eastAsia="en-US"/>
              </w:rPr>
            </w:pPr>
            <w:r w:rsidRPr="007769B2">
              <w:rPr>
                <w:rFonts w:ascii="Calibri" w:eastAsia="Calibri" w:hAnsi="Calibri" w:cs="Calibri"/>
                <w:i/>
                <w:color w:val="FF0000"/>
                <w:spacing w:val="0"/>
                <w:sz w:val="22"/>
                <w:szCs w:val="24"/>
                <w:lang w:eastAsia="en-US"/>
              </w:rPr>
              <w:t>NOTE: Consideration must be given to the requirements of the relevant clause and the general principles for assistance under clause 3. For example, if a proposed measure is a CDO activity under clause 5.3.</w:t>
            </w:r>
            <w:proofErr w:type="gramStart"/>
            <w:r w:rsidRPr="007769B2">
              <w:rPr>
                <w:rFonts w:ascii="Calibri" w:eastAsia="Calibri" w:hAnsi="Calibri" w:cs="Calibri"/>
                <w:i/>
                <w:color w:val="FF0000"/>
                <w:spacing w:val="0"/>
                <w:sz w:val="22"/>
                <w:szCs w:val="24"/>
                <w:lang w:eastAsia="en-US"/>
              </w:rPr>
              <w:t>1.(</w:t>
            </w:r>
            <w:proofErr w:type="gramEnd"/>
            <w:r w:rsidRPr="007769B2">
              <w:rPr>
                <w:rFonts w:ascii="Calibri" w:eastAsia="Calibri" w:hAnsi="Calibri" w:cs="Calibri"/>
                <w:i/>
                <w:color w:val="FF0000"/>
                <w:spacing w:val="0"/>
                <w:sz w:val="22"/>
                <w:szCs w:val="24"/>
                <w:lang w:eastAsia="en-US"/>
              </w:rPr>
              <w:t>k) it is necessary to address each sub-clause under 5.3.44.</w:t>
            </w:r>
          </w:p>
        </w:tc>
      </w:tr>
      <w:tr w:rsidR="000E2B28" w:rsidRPr="007769B2" w:rsidTr="00CD0C4C">
        <w:tc>
          <w:tcPr>
            <w:tcW w:w="9242" w:type="dxa"/>
            <w:gridSpan w:val="2"/>
            <w:shd w:val="clear" w:color="auto" w:fill="D9D9D9"/>
          </w:tcPr>
          <w:p w:rsidR="000E2B28" w:rsidRPr="007769B2" w:rsidRDefault="000E2B28" w:rsidP="00CD0C4C">
            <w:pPr>
              <w:spacing w:before="0" w:after="0" w:line="240" w:lineRule="auto"/>
              <w:rPr>
                <w:rFonts w:ascii="Calibri" w:eastAsia="Calibri" w:hAnsi="Calibri" w:cs="Calibri"/>
                <w:i/>
                <w:color w:val="FF0000"/>
                <w:spacing w:val="0"/>
                <w:sz w:val="22"/>
                <w:szCs w:val="24"/>
                <w:lang w:eastAsia="en-US"/>
              </w:rPr>
            </w:pPr>
            <w:r w:rsidRPr="007769B2">
              <w:rPr>
                <w:rFonts w:ascii="Calibri" w:eastAsia="Calibri" w:hAnsi="Calibri" w:cs="Calibri"/>
                <w:b/>
                <w:spacing w:val="0"/>
                <w:w w:val="105"/>
                <w:kern w:val="40"/>
                <w:sz w:val="22"/>
                <w:szCs w:val="32"/>
                <w:lang w:eastAsia="en-US"/>
              </w:rPr>
              <w:t>PART 5 – FURTHER INFORMATION</w:t>
            </w:r>
          </w:p>
        </w:tc>
      </w:tr>
      <w:tr w:rsidR="000E2B28" w:rsidRPr="007769B2" w:rsidTr="00CD0C4C">
        <w:tc>
          <w:tcPr>
            <w:tcW w:w="2440" w:type="dxa"/>
            <w:shd w:val="clear" w:color="auto" w:fill="D9D9D9"/>
          </w:tcPr>
          <w:p w:rsidR="000E2B28" w:rsidRPr="007769B2" w:rsidRDefault="000E2B28" w:rsidP="00CD0C4C">
            <w:pPr>
              <w:spacing w:before="0" w:after="0" w:line="240" w:lineRule="auto"/>
              <w:rPr>
                <w:rFonts w:ascii="Calibri" w:eastAsia="Calibri" w:hAnsi="Calibri" w:cs="Calibri"/>
                <w:b/>
                <w:spacing w:val="0"/>
                <w:sz w:val="22"/>
                <w:szCs w:val="24"/>
                <w:lang w:eastAsia="en-US"/>
              </w:rPr>
            </w:pPr>
            <w:r w:rsidRPr="007769B2">
              <w:rPr>
                <w:rFonts w:ascii="Calibri" w:eastAsia="Calibri" w:hAnsi="Calibri" w:cs="Calibri"/>
                <w:b/>
                <w:spacing w:val="0"/>
                <w:sz w:val="22"/>
                <w:szCs w:val="24"/>
                <w:lang w:eastAsia="en-US"/>
              </w:rPr>
              <w:t>Any further relevant information</w:t>
            </w:r>
          </w:p>
        </w:tc>
        <w:tc>
          <w:tcPr>
            <w:tcW w:w="6802" w:type="dxa"/>
            <w:shd w:val="clear" w:color="auto" w:fill="auto"/>
          </w:tcPr>
          <w:p w:rsidR="000E2B28" w:rsidRPr="00CD0C4C" w:rsidRDefault="000E2B28" w:rsidP="00CD0C4C">
            <w:pPr>
              <w:spacing w:before="0" w:after="0" w:line="240" w:lineRule="auto"/>
              <w:rPr>
                <w:rFonts w:ascii="Calibri" w:eastAsia="Calibri" w:hAnsi="Calibri" w:cs="Calibri"/>
                <w:color w:val="0070C0"/>
                <w:spacing w:val="0"/>
                <w:sz w:val="22"/>
                <w:szCs w:val="24"/>
                <w:lang w:eastAsia="en-US"/>
              </w:rPr>
            </w:pPr>
            <w:r w:rsidRPr="00CD0C4C">
              <w:rPr>
                <w:rFonts w:ascii="Calibri" w:eastAsia="Calibri" w:hAnsi="Calibri" w:cs="Calibri"/>
                <w:color w:val="0070C0"/>
                <w:spacing w:val="0"/>
                <w:sz w:val="22"/>
                <w:szCs w:val="24"/>
                <w:lang w:eastAsia="en-US"/>
              </w:rPr>
              <w:t xml:space="preserve">To be filled out by the </w:t>
            </w:r>
            <w:r w:rsidR="004424EF">
              <w:rPr>
                <w:rFonts w:ascii="Calibri" w:eastAsia="Calibri" w:hAnsi="Calibri" w:cs="Calibri"/>
                <w:color w:val="0070C0"/>
                <w:spacing w:val="0"/>
                <w:sz w:val="22"/>
                <w:szCs w:val="24"/>
                <w:lang w:eastAsia="en-US"/>
              </w:rPr>
              <w:t>CMA</w:t>
            </w:r>
            <w:r>
              <w:rPr>
                <w:rFonts w:ascii="Calibri" w:eastAsia="Calibri" w:hAnsi="Calibri" w:cs="Calibri"/>
                <w:color w:val="0070C0"/>
                <w:spacing w:val="0"/>
                <w:sz w:val="22"/>
                <w:szCs w:val="24"/>
                <w:lang w:eastAsia="en-US"/>
              </w:rPr>
              <w:t>.</w:t>
            </w:r>
          </w:p>
          <w:p w:rsidR="000E2B28" w:rsidRDefault="000E2B28" w:rsidP="00CD0C4C">
            <w:pPr>
              <w:spacing w:before="0" w:after="0" w:line="240" w:lineRule="auto"/>
              <w:rPr>
                <w:rFonts w:ascii="Calibri" w:eastAsia="Calibri" w:hAnsi="Calibri" w:cs="Calibri"/>
                <w:color w:val="FF0000"/>
                <w:spacing w:val="0"/>
                <w:sz w:val="22"/>
                <w:szCs w:val="24"/>
                <w:lang w:eastAsia="en-US"/>
              </w:rPr>
            </w:pPr>
          </w:p>
          <w:p w:rsidR="000E2B28" w:rsidRPr="007769B2" w:rsidRDefault="000E2B28" w:rsidP="00CD0C4C">
            <w:pPr>
              <w:spacing w:before="0" w:after="0" w:line="240" w:lineRule="auto"/>
              <w:rPr>
                <w:rFonts w:ascii="Calibri" w:eastAsia="Calibri" w:hAnsi="Calibri" w:cs="Calibri"/>
                <w:color w:val="FF0000"/>
                <w:spacing w:val="0"/>
                <w:sz w:val="22"/>
                <w:szCs w:val="24"/>
                <w:lang w:eastAsia="en-US"/>
              </w:rPr>
            </w:pPr>
            <w:r w:rsidRPr="007769B2">
              <w:rPr>
                <w:rFonts w:ascii="Calibri" w:eastAsia="Calibri" w:hAnsi="Calibri" w:cs="Calibri"/>
                <w:color w:val="FF0000"/>
                <w:spacing w:val="0"/>
                <w:sz w:val="22"/>
                <w:szCs w:val="24"/>
                <w:lang w:eastAsia="en-US"/>
              </w:rPr>
              <w:t xml:space="preserve">Please include any other relevant information regarding the proposed measure or asset restoration project. </w:t>
            </w:r>
          </w:p>
        </w:tc>
      </w:tr>
    </w:tbl>
    <w:p w:rsidR="000E2B28" w:rsidRDefault="000E2B28" w:rsidP="000E2B28">
      <w:pPr>
        <w:spacing w:before="0" w:after="200"/>
        <w:rPr>
          <w:rFonts w:eastAsia="Calibri"/>
          <w:lang w:eastAsia="en-US"/>
        </w:rPr>
      </w:pPr>
    </w:p>
    <w:p w:rsidR="000E2B28" w:rsidRPr="00CD0C4C" w:rsidRDefault="000E2B28" w:rsidP="000E2B28">
      <w:pPr>
        <w:spacing w:before="0" w:after="200"/>
        <w:rPr>
          <w:rFonts w:ascii="Calibri" w:eastAsia="Calibri" w:hAnsi="Calibri"/>
          <w:b/>
          <w:sz w:val="22"/>
          <w:lang w:eastAsia="en-US"/>
        </w:rPr>
      </w:pPr>
      <w:r w:rsidRPr="00CD0C4C">
        <w:rPr>
          <w:rFonts w:ascii="Calibri" w:eastAsia="Calibri" w:hAnsi="Calibri"/>
          <w:b/>
          <w:sz w:val="22"/>
          <w:lang w:eastAsia="en-US"/>
        </w:rPr>
        <w:t>EMA Assessment</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9242"/>
      </w:tblGrid>
      <w:tr w:rsidR="000E2B28" w:rsidRPr="00CD0C4C" w:rsidTr="00CD0C4C">
        <w:tc>
          <w:tcPr>
            <w:tcW w:w="10682" w:type="dxa"/>
            <w:shd w:val="clear" w:color="auto" w:fill="auto"/>
          </w:tcPr>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sz w:val="22"/>
                <w:lang w:eastAsia="en-US"/>
              </w:rPr>
            </w:pPr>
          </w:p>
          <w:p w:rsidR="000E2B28" w:rsidRPr="00CD0C4C" w:rsidRDefault="000E2B28" w:rsidP="00CD0C4C">
            <w:pPr>
              <w:spacing w:before="0" w:after="200"/>
              <w:rPr>
                <w:rFonts w:ascii="Calibri" w:eastAsia="Calibri" w:hAnsi="Calibri"/>
                <w:b/>
                <w:sz w:val="22"/>
                <w:lang w:eastAsia="en-US"/>
              </w:rPr>
            </w:pPr>
          </w:p>
        </w:tc>
      </w:tr>
    </w:tbl>
    <w:p w:rsidR="000E2B28" w:rsidRDefault="003241AB" w:rsidP="001F393E">
      <w:pPr>
        <w:pStyle w:val="Heading2"/>
      </w:pPr>
      <w:r>
        <w:t xml:space="preserve">FORM 2 – </w:t>
      </w:r>
      <w:r w:rsidR="000E2B28" w:rsidRPr="00216AA8">
        <w:t>N</w:t>
      </w:r>
      <w:r>
        <w:t xml:space="preserve">otification of restoration or replacement of an essential public asset that is estimated to cost </w:t>
      </w:r>
      <w:r w:rsidR="000E2B28" w:rsidRPr="00216AA8">
        <w:t xml:space="preserve">$1 </w:t>
      </w:r>
      <w:r>
        <w:t>million or more</w:t>
      </w:r>
    </w:p>
    <w:tbl>
      <w:tblPr>
        <w:tblW w:w="10349" w:type="dxa"/>
        <w:tblInd w:w="-31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119"/>
        <w:gridCol w:w="7230"/>
      </w:tblGrid>
      <w:tr w:rsidR="000E2B28" w:rsidRPr="003241AB" w:rsidTr="001F393E">
        <w:tc>
          <w:tcPr>
            <w:tcW w:w="10349" w:type="dxa"/>
            <w:gridSpan w:val="2"/>
            <w:shd w:val="clear" w:color="auto" w:fill="D9D9D9"/>
            <w:vAlign w:val="center"/>
          </w:tcPr>
          <w:p w:rsidR="000E2B28" w:rsidRPr="001F393E" w:rsidRDefault="000E2B28" w:rsidP="00CD0C4C">
            <w:pPr>
              <w:widowControl w:val="0"/>
              <w:spacing w:after="0" w:line="240" w:lineRule="auto"/>
              <w:outlineLvl w:val="0"/>
              <w:rPr>
                <w:rFonts w:ascii="Calibri" w:hAnsi="Calibri"/>
                <w:b/>
                <w:bCs/>
                <w:color w:val="FF0000"/>
                <w:kern w:val="32"/>
                <w:sz w:val="22"/>
                <w:szCs w:val="22"/>
              </w:rPr>
            </w:pPr>
            <w:r w:rsidRPr="001F393E">
              <w:rPr>
                <w:rFonts w:ascii="Calibri" w:hAnsi="Calibri"/>
                <w:b/>
                <w:bCs/>
                <w:kern w:val="32"/>
                <w:sz w:val="22"/>
                <w:szCs w:val="22"/>
              </w:rPr>
              <w:t>PART 1 – APPLICATION INFORMATION</w:t>
            </w:r>
          </w:p>
        </w:tc>
      </w:tr>
      <w:tr w:rsidR="000E2B28" w:rsidRPr="003241AB" w:rsidTr="001F393E">
        <w:tc>
          <w:tcPr>
            <w:tcW w:w="3119" w:type="dxa"/>
            <w:shd w:val="clear" w:color="auto" w:fill="D9D9D9"/>
            <w:vAlign w:val="center"/>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Date of application</w:t>
            </w:r>
          </w:p>
        </w:tc>
        <w:tc>
          <w:tcPr>
            <w:tcW w:w="7230" w:type="dxa"/>
            <w:shd w:val="clear" w:color="auto" w:fill="auto"/>
          </w:tcPr>
          <w:p w:rsidR="003241AB" w:rsidRPr="001F393E" w:rsidRDefault="003241AB" w:rsidP="00CD0C4C">
            <w:pPr>
              <w:widowControl w:val="0"/>
              <w:spacing w:after="0" w:line="240" w:lineRule="auto"/>
              <w:outlineLvl w:val="0"/>
              <w:rPr>
                <w:rFonts w:ascii="Calibri" w:hAnsi="Calibri"/>
                <w:color w:val="0070C0"/>
                <w:sz w:val="22"/>
                <w:szCs w:val="22"/>
              </w:rPr>
            </w:pPr>
            <w:r w:rsidRPr="001F393E">
              <w:rPr>
                <w:rFonts w:ascii="Calibri" w:hAnsi="Calibri"/>
                <w:color w:val="0070C0"/>
                <w:sz w:val="22"/>
                <w:szCs w:val="22"/>
              </w:rPr>
              <w:t xml:space="preserve">To be filled out by the </w:t>
            </w:r>
            <w:r w:rsidR="004424EF">
              <w:rPr>
                <w:rFonts w:ascii="Calibri" w:hAnsi="Calibri"/>
                <w:color w:val="0070C0"/>
                <w:sz w:val="22"/>
                <w:szCs w:val="22"/>
              </w:rPr>
              <w:t>CMA</w:t>
            </w:r>
            <w:r w:rsidRPr="001F393E">
              <w:rPr>
                <w:rFonts w:ascii="Calibri" w:hAnsi="Calibri"/>
                <w:color w:val="0070C0"/>
                <w:sz w:val="22"/>
                <w:szCs w:val="22"/>
              </w:rPr>
              <w:t>.</w:t>
            </w:r>
          </w:p>
          <w:p w:rsidR="000E2B28" w:rsidRPr="001F393E" w:rsidRDefault="000E2B28" w:rsidP="00CD0C4C">
            <w:pPr>
              <w:widowControl w:val="0"/>
              <w:spacing w:after="0" w:line="240" w:lineRule="auto"/>
              <w:outlineLvl w:val="0"/>
              <w:rPr>
                <w:rFonts w:ascii="Calibri" w:hAnsi="Calibri"/>
                <w:bCs/>
                <w:color w:val="FF0000"/>
                <w:kern w:val="32"/>
                <w:sz w:val="22"/>
                <w:szCs w:val="22"/>
              </w:rPr>
            </w:pPr>
            <w:r w:rsidRPr="001F393E">
              <w:rPr>
                <w:rFonts w:ascii="Calibri" w:hAnsi="Calibri"/>
                <w:color w:val="FF0000"/>
                <w:sz w:val="22"/>
                <w:szCs w:val="22"/>
              </w:rPr>
              <w:t>DD Month YYYY</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Eligible disaster details</w:t>
            </w:r>
          </w:p>
        </w:tc>
        <w:tc>
          <w:tcPr>
            <w:tcW w:w="7230" w:type="dxa"/>
            <w:shd w:val="clear" w:color="auto" w:fill="auto"/>
          </w:tcPr>
          <w:p w:rsidR="003241AB" w:rsidRPr="001F393E" w:rsidRDefault="003241AB" w:rsidP="00CD0C4C">
            <w:pPr>
              <w:widowControl w:val="0"/>
              <w:spacing w:after="0" w:line="240" w:lineRule="auto"/>
              <w:outlineLvl w:val="0"/>
              <w:rPr>
                <w:rFonts w:ascii="Calibri" w:hAnsi="Calibri"/>
                <w:bCs/>
                <w:color w:val="0070C0"/>
                <w:kern w:val="32"/>
                <w:sz w:val="22"/>
                <w:szCs w:val="22"/>
              </w:rPr>
            </w:pPr>
            <w:r w:rsidRPr="001F393E">
              <w:rPr>
                <w:rFonts w:ascii="Calibri" w:hAnsi="Calibri"/>
                <w:bCs/>
                <w:color w:val="0070C0"/>
                <w:kern w:val="32"/>
                <w:sz w:val="22"/>
                <w:szCs w:val="22"/>
              </w:rPr>
              <w:t>To be filled out by the Department of Treasury and Finance</w:t>
            </w:r>
            <w:r>
              <w:rPr>
                <w:rFonts w:ascii="Calibri" w:hAnsi="Calibri"/>
                <w:bCs/>
                <w:color w:val="0070C0"/>
                <w:kern w:val="32"/>
                <w:sz w:val="22"/>
                <w:szCs w:val="22"/>
              </w:rPr>
              <w:t>.</w:t>
            </w:r>
          </w:p>
          <w:p w:rsidR="000E2B28" w:rsidRPr="001F393E" w:rsidRDefault="000E2B28" w:rsidP="00CD0C4C">
            <w:pPr>
              <w:widowControl w:val="0"/>
              <w:spacing w:after="0" w:line="240" w:lineRule="auto"/>
              <w:outlineLvl w:val="0"/>
              <w:rPr>
                <w:rFonts w:ascii="Calibri" w:hAnsi="Calibri"/>
                <w:bCs/>
                <w:kern w:val="32"/>
                <w:sz w:val="22"/>
                <w:szCs w:val="22"/>
              </w:rPr>
            </w:pPr>
            <w:r w:rsidRPr="001F393E">
              <w:rPr>
                <w:rFonts w:ascii="Calibri" w:hAnsi="Calibri"/>
                <w:b/>
                <w:bCs/>
                <w:kern w:val="32"/>
                <w:sz w:val="22"/>
                <w:szCs w:val="22"/>
              </w:rPr>
              <w:t>Event name:</w:t>
            </w:r>
            <w:r w:rsidRPr="001F393E">
              <w:rPr>
                <w:rFonts w:ascii="Calibri" w:hAnsi="Calibri"/>
                <w:bCs/>
                <w:kern w:val="32"/>
                <w:sz w:val="22"/>
                <w:szCs w:val="22"/>
              </w:rPr>
              <w:t xml:space="preserve"> </w:t>
            </w:r>
            <w:r w:rsidRPr="001F393E">
              <w:rPr>
                <w:rFonts w:ascii="Calibri" w:hAnsi="Calibri"/>
                <w:bCs/>
                <w:color w:val="FF0000"/>
                <w:kern w:val="32"/>
                <w:sz w:val="22"/>
                <w:szCs w:val="22"/>
              </w:rPr>
              <w:t>^Name of event e.g. Southern Central Flooding March 2012^</w:t>
            </w:r>
          </w:p>
          <w:p w:rsidR="000E2B28" w:rsidRPr="001F393E" w:rsidRDefault="000E2B28" w:rsidP="00CD0C4C">
            <w:pPr>
              <w:widowControl w:val="0"/>
              <w:spacing w:after="0" w:line="240" w:lineRule="auto"/>
              <w:rPr>
                <w:rFonts w:ascii="Calibri" w:hAnsi="Calibri"/>
                <w:sz w:val="22"/>
                <w:szCs w:val="22"/>
              </w:rPr>
            </w:pPr>
            <w:r w:rsidRPr="001F393E">
              <w:rPr>
                <w:rFonts w:ascii="Calibri" w:hAnsi="Calibri"/>
                <w:b/>
                <w:sz w:val="22"/>
                <w:szCs w:val="22"/>
              </w:rPr>
              <w:t>Event date:</w:t>
            </w:r>
            <w:r w:rsidRPr="001F393E">
              <w:rPr>
                <w:rFonts w:ascii="Calibri" w:hAnsi="Calibri"/>
                <w:sz w:val="22"/>
                <w:szCs w:val="22"/>
              </w:rPr>
              <w:t xml:space="preserve"> </w:t>
            </w:r>
            <w:r w:rsidRPr="001F393E">
              <w:rPr>
                <w:rFonts w:ascii="Calibri" w:hAnsi="Calibri"/>
                <w:color w:val="FF0000"/>
                <w:sz w:val="22"/>
                <w:szCs w:val="22"/>
              </w:rPr>
              <w:t>^Date or approximate ranges when the event occurred^</w:t>
            </w:r>
          </w:p>
          <w:p w:rsidR="000E2B28" w:rsidRPr="001F393E" w:rsidRDefault="000E2B28" w:rsidP="00CD0C4C">
            <w:pPr>
              <w:widowControl w:val="0"/>
              <w:spacing w:after="0" w:line="240" w:lineRule="auto"/>
              <w:outlineLvl w:val="0"/>
              <w:rPr>
                <w:rFonts w:ascii="Calibri" w:hAnsi="Calibri"/>
                <w:bCs/>
                <w:color w:val="FF0000"/>
                <w:kern w:val="32"/>
                <w:sz w:val="22"/>
                <w:szCs w:val="22"/>
              </w:rPr>
            </w:pPr>
            <w:r w:rsidRPr="001F393E">
              <w:rPr>
                <w:rFonts w:ascii="Calibri" w:hAnsi="Calibri"/>
                <w:b/>
                <w:sz w:val="22"/>
                <w:szCs w:val="22"/>
              </w:rPr>
              <w:t>AGRN:</w:t>
            </w:r>
            <w:r w:rsidRPr="001F393E">
              <w:rPr>
                <w:rFonts w:ascii="Calibri" w:hAnsi="Calibri"/>
                <w:sz w:val="22"/>
                <w:szCs w:val="22"/>
              </w:rPr>
              <w:t xml:space="preserve"> </w:t>
            </w:r>
            <w:r w:rsidRPr="001F393E">
              <w:rPr>
                <w:rFonts w:ascii="Calibri" w:hAnsi="Calibri"/>
                <w:color w:val="FF0000"/>
                <w:sz w:val="22"/>
                <w:szCs w:val="22"/>
              </w:rPr>
              <w:t>^Australian Government Reference Number^</w:t>
            </w:r>
          </w:p>
        </w:tc>
      </w:tr>
      <w:tr w:rsidR="000E2B28" w:rsidRPr="003241AB" w:rsidTr="001F393E">
        <w:tc>
          <w:tcPr>
            <w:tcW w:w="3119" w:type="dxa"/>
            <w:shd w:val="clear" w:color="auto" w:fill="D9D9D9"/>
            <w:vAlign w:val="center"/>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Lodging </w:t>
            </w:r>
            <w:r w:rsidRPr="001F393E">
              <w:rPr>
                <w:rFonts w:ascii="Calibri" w:hAnsi="Calibri"/>
                <w:b/>
                <w:bCs/>
                <w:i/>
                <w:kern w:val="32"/>
                <w:sz w:val="22"/>
                <w:szCs w:val="22"/>
              </w:rPr>
              <w:t>state</w:t>
            </w:r>
          </w:p>
        </w:tc>
        <w:tc>
          <w:tcPr>
            <w:tcW w:w="7230" w:type="dxa"/>
            <w:shd w:val="clear" w:color="auto" w:fill="auto"/>
          </w:tcPr>
          <w:p w:rsidR="000E2B28" w:rsidRPr="001F393E" w:rsidRDefault="003241AB" w:rsidP="00CD0C4C">
            <w:pPr>
              <w:widowControl w:val="0"/>
              <w:spacing w:after="0" w:line="240" w:lineRule="auto"/>
              <w:outlineLvl w:val="0"/>
              <w:rPr>
                <w:rFonts w:ascii="Calibri" w:hAnsi="Calibri"/>
                <w:bCs/>
                <w:color w:val="FF0000"/>
                <w:kern w:val="32"/>
                <w:sz w:val="22"/>
                <w:szCs w:val="22"/>
              </w:rPr>
            </w:pPr>
            <w:r w:rsidRPr="001F393E">
              <w:rPr>
                <w:rFonts w:ascii="Calibri" w:hAnsi="Calibri"/>
                <w:bCs/>
                <w:color w:val="0070C0"/>
                <w:kern w:val="32"/>
                <w:sz w:val="22"/>
                <w:szCs w:val="22"/>
              </w:rPr>
              <w:t>Victoria</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Lodging agency</w:t>
            </w:r>
          </w:p>
        </w:tc>
        <w:tc>
          <w:tcPr>
            <w:tcW w:w="7230" w:type="dxa"/>
            <w:shd w:val="clear" w:color="auto" w:fill="auto"/>
          </w:tcPr>
          <w:p w:rsidR="000E2B28" w:rsidRPr="001F393E" w:rsidRDefault="003241AB" w:rsidP="00CD0C4C">
            <w:pPr>
              <w:widowControl w:val="0"/>
              <w:spacing w:after="0" w:line="240" w:lineRule="auto"/>
              <w:rPr>
                <w:rFonts w:ascii="Calibri" w:hAnsi="Calibri"/>
                <w:color w:val="FF0000"/>
                <w:sz w:val="22"/>
                <w:szCs w:val="22"/>
              </w:rPr>
            </w:pPr>
            <w:r w:rsidRPr="001F393E">
              <w:rPr>
                <w:rFonts w:ascii="Calibri" w:hAnsi="Calibri"/>
                <w:sz w:val="22"/>
                <w:szCs w:val="22"/>
              </w:rPr>
              <w:t>Department of Treasury and Finance</w:t>
            </w:r>
          </w:p>
        </w:tc>
      </w:tr>
      <w:tr w:rsidR="000E2B28" w:rsidRPr="003241AB" w:rsidDel="007C739E" w:rsidTr="001F393E">
        <w:tc>
          <w:tcPr>
            <w:tcW w:w="10349" w:type="dxa"/>
            <w:gridSpan w:val="2"/>
            <w:shd w:val="clear" w:color="auto" w:fill="D9D9D9"/>
          </w:tcPr>
          <w:p w:rsidR="000E2B28" w:rsidRPr="001F393E" w:rsidDel="007C739E" w:rsidRDefault="000E2B28" w:rsidP="00CD0C4C">
            <w:pPr>
              <w:widowControl w:val="0"/>
              <w:spacing w:after="0" w:line="240" w:lineRule="auto"/>
              <w:outlineLvl w:val="0"/>
              <w:rPr>
                <w:rFonts w:ascii="Calibri" w:hAnsi="Calibri"/>
                <w:bCs/>
                <w:sz w:val="22"/>
                <w:szCs w:val="22"/>
              </w:rPr>
            </w:pPr>
            <w:r w:rsidRPr="001F393E">
              <w:rPr>
                <w:rFonts w:ascii="Calibri" w:hAnsi="Calibri"/>
                <w:b/>
                <w:bCs/>
                <w:kern w:val="32"/>
                <w:sz w:val="22"/>
                <w:szCs w:val="22"/>
              </w:rPr>
              <w:t>PART 2 – DETAILS OF THE ESSENTIAL PUBLIC ASSET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Name of </w:t>
            </w:r>
            <w:r w:rsidRPr="001F393E">
              <w:rPr>
                <w:rFonts w:ascii="Calibri" w:hAnsi="Calibri"/>
                <w:b/>
                <w:bCs/>
                <w:i/>
                <w:kern w:val="32"/>
                <w:sz w:val="22"/>
                <w:szCs w:val="22"/>
              </w:rPr>
              <w:t>eligible undertaking</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color w:val="FF0000"/>
                <w:sz w:val="22"/>
                <w:szCs w:val="22"/>
              </w:rPr>
              <w:t>^Name of the entity who owns the asset^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Name and location of EPA</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tabs>
                <w:tab w:val="left" w:pos="3719"/>
              </w:tabs>
              <w:spacing w:after="0" w:line="240" w:lineRule="auto"/>
              <w:rPr>
                <w:rFonts w:ascii="Calibri" w:hAnsi="Calibri"/>
                <w:bCs/>
                <w:sz w:val="22"/>
                <w:szCs w:val="22"/>
              </w:rPr>
            </w:pPr>
            <w:r w:rsidRPr="001F393E">
              <w:rPr>
                <w:rFonts w:ascii="Calibri" w:hAnsi="Calibri"/>
                <w:color w:val="FF0000"/>
                <w:sz w:val="22"/>
                <w:szCs w:val="22"/>
              </w:rPr>
              <w:t>^Name of the asset, including a map of where it is located^</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Public Infrastructure Type</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tabs>
                <w:tab w:val="left" w:pos="3719"/>
              </w:tabs>
              <w:spacing w:after="0" w:line="240" w:lineRule="auto"/>
              <w:rPr>
                <w:rFonts w:ascii="Calibri" w:hAnsi="Calibri"/>
                <w:bCs/>
                <w:sz w:val="22"/>
                <w:szCs w:val="22"/>
              </w:rPr>
            </w:pPr>
            <w:r w:rsidRPr="001F393E">
              <w:rPr>
                <w:rFonts w:ascii="Calibri" w:hAnsi="Calibri"/>
                <w:bCs/>
                <w:sz w:val="22"/>
                <w:szCs w:val="22"/>
              </w:rPr>
              <w:sym w:font="Wingdings" w:char="F0A8"/>
            </w:r>
            <w:r w:rsidRPr="001F393E">
              <w:rPr>
                <w:rFonts w:ascii="Calibri" w:hAnsi="Calibri"/>
                <w:bCs/>
                <w:sz w:val="22"/>
                <w:szCs w:val="22"/>
              </w:rPr>
              <w:t xml:space="preserve">  Health</w:t>
            </w:r>
            <w:r w:rsidRPr="001F393E">
              <w:rPr>
                <w:rFonts w:ascii="Calibri" w:hAnsi="Calibri"/>
                <w:bCs/>
                <w:sz w:val="22"/>
                <w:szCs w:val="22"/>
              </w:rPr>
              <w:tab/>
            </w:r>
            <w:r w:rsidRPr="001F393E">
              <w:rPr>
                <w:rFonts w:ascii="Calibri" w:hAnsi="Calibri"/>
                <w:bCs/>
                <w:sz w:val="22"/>
                <w:szCs w:val="22"/>
              </w:rPr>
              <w:sym w:font="Wingdings" w:char="F0A8"/>
            </w:r>
            <w:r w:rsidRPr="001F393E">
              <w:rPr>
                <w:rFonts w:ascii="Calibri" w:hAnsi="Calibri"/>
                <w:bCs/>
                <w:sz w:val="22"/>
                <w:szCs w:val="22"/>
              </w:rPr>
              <w:t xml:space="preserve">  Transport</w:t>
            </w:r>
          </w:p>
          <w:p w:rsidR="000E2B28" w:rsidRPr="001F393E" w:rsidRDefault="000E2B28" w:rsidP="00CD0C4C">
            <w:pPr>
              <w:widowControl w:val="0"/>
              <w:tabs>
                <w:tab w:val="left" w:pos="3719"/>
              </w:tabs>
              <w:spacing w:after="0" w:line="240" w:lineRule="auto"/>
              <w:ind w:left="284" w:hanging="284"/>
              <w:rPr>
                <w:rFonts w:ascii="Calibri" w:hAnsi="Calibri"/>
                <w:bCs/>
                <w:sz w:val="22"/>
                <w:szCs w:val="22"/>
              </w:rPr>
            </w:pPr>
            <w:r w:rsidRPr="001F393E">
              <w:rPr>
                <w:rFonts w:ascii="Calibri" w:hAnsi="Calibri"/>
                <w:bCs/>
                <w:sz w:val="22"/>
                <w:szCs w:val="22"/>
              </w:rPr>
              <w:sym w:font="Wingdings" w:char="F0A8"/>
            </w:r>
            <w:r w:rsidRPr="001F393E">
              <w:rPr>
                <w:rFonts w:ascii="Calibri" w:hAnsi="Calibri"/>
                <w:bCs/>
                <w:sz w:val="22"/>
                <w:szCs w:val="22"/>
              </w:rPr>
              <w:t xml:space="preserve">  Justice</w:t>
            </w:r>
            <w:r w:rsidRPr="001F393E">
              <w:rPr>
                <w:rFonts w:ascii="Calibri" w:hAnsi="Calibri"/>
                <w:bCs/>
                <w:sz w:val="22"/>
                <w:szCs w:val="22"/>
              </w:rPr>
              <w:tab/>
            </w:r>
            <w:r w:rsidRPr="001F393E">
              <w:rPr>
                <w:rFonts w:ascii="Calibri" w:hAnsi="Calibri"/>
                <w:bCs/>
                <w:sz w:val="22"/>
                <w:szCs w:val="22"/>
              </w:rPr>
              <w:sym w:font="Wingdings" w:char="F0A8"/>
            </w:r>
            <w:r w:rsidRPr="001F393E">
              <w:rPr>
                <w:rFonts w:ascii="Calibri" w:hAnsi="Calibri"/>
                <w:bCs/>
                <w:sz w:val="22"/>
                <w:szCs w:val="22"/>
              </w:rPr>
              <w:t xml:space="preserve">  Education</w:t>
            </w:r>
          </w:p>
          <w:p w:rsidR="000E2B28" w:rsidRPr="001F393E" w:rsidRDefault="000E2B28" w:rsidP="00CD0C4C">
            <w:pPr>
              <w:widowControl w:val="0"/>
              <w:tabs>
                <w:tab w:val="left" w:pos="3720"/>
              </w:tabs>
              <w:spacing w:after="0" w:line="240" w:lineRule="auto"/>
              <w:rPr>
                <w:rFonts w:ascii="Calibri" w:hAnsi="Calibri"/>
                <w:color w:val="FF0000"/>
                <w:sz w:val="22"/>
                <w:szCs w:val="22"/>
              </w:rPr>
            </w:pPr>
            <w:r w:rsidRPr="001F393E">
              <w:rPr>
                <w:rFonts w:ascii="Calibri" w:hAnsi="Calibri"/>
                <w:bCs/>
                <w:sz w:val="22"/>
                <w:szCs w:val="22"/>
              </w:rPr>
              <w:sym w:font="Wingdings" w:char="F0A8"/>
            </w:r>
            <w:r w:rsidRPr="001F393E">
              <w:rPr>
                <w:rFonts w:ascii="Calibri" w:hAnsi="Calibri"/>
                <w:bCs/>
                <w:sz w:val="22"/>
                <w:szCs w:val="22"/>
              </w:rPr>
              <w:t xml:space="preserve">  Welfare</w:t>
            </w:r>
            <w:r w:rsidRPr="001F393E">
              <w:rPr>
                <w:rFonts w:ascii="Calibri" w:hAnsi="Calibri"/>
                <w:bCs/>
                <w:sz w:val="22"/>
                <w:szCs w:val="22"/>
              </w:rPr>
              <w:tab/>
            </w:r>
            <w:r w:rsidRPr="001F393E">
              <w:rPr>
                <w:rFonts w:ascii="Calibri" w:hAnsi="Calibri"/>
                <w:bCs/>
                <w:sz w:val="22"/>
                <w:szCs w:val="22"/>
              </w:rPr>
              <w:sym w:font="Wingdings" w:char="F0A8"/>
            </w:r>
            <w:r w:rsidRPr="001F393E">
              <w:rPr>
                <w:rFonts w:ascii="Calibri" w:hAnsi="Calibri"/>
                <w:bCs/>
                <w:sz w:val="22"/>
                <w:szCs w:val="22"/>
              </w:rPr>
              <w:t xml:space="preserve">  Other: ______________________</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If it is a </w:t>
            </w:r>
            <w:r w:rsidRPr="001F393E">
              <w:rPr>
                <w:rFonts w:ascii="Calibri" w:hAnsi="Calibri"/>
                <w:b/>
                <w:bCs/>
                <w:i/>
                <w:kern w:val="32"/>
                <w:sz w:val="22"/>
                <w:szCs w:val="22"/>
              </w:rPr>
              <w:t>transport</w:t>
            </w:r>
            <w:r w:rsidRPr="001F393E">
              <w:rPr>
                <w:rFonts w:ascii="Calibri" w:hAnsi="Calibri"/>
                <w:b/>
                <w:bCs/>
                <w:kern w:val="32"/>
                <w:sz w:val="22"/>
                <w:szCs w:val="22"/>
              </w:rPr>
              <w:t xml:space="preserve"> or public infrastructure asset, please provide a description of why the asset is a necessary part of the </w:t>
            </w:r>
            <w:r w:rsidRPr="001F393E">
              <w:rPr>
                <w:rFonts w:ascii="Calibri" w:hAnsi="Calibri"/>
                <w:b/>
                <w:bCs/>
                <w:i/>
                <w:kern w:val="32"/>
                <w:sz w:val="22"/>
                <w:szCs w:val="22"/>
              </w:rPr>
              <w:t>state’s</w:t>
            </w:r>
            <w:r w:rsidRPr="001F393E">
              <w:rPr>
                <w:rFonts w:ascii="Calibri" w:hAnsi="Calibri"/>
                <w:b/>
                <w:bCs/>
                <w:kern w:val="32"/>
                <w:sz w:val="22"/>
                <w:szCs w:val="22"/>
              </w:rPr>
              <w:t xml:space="preserve"> infrastructure and integral to the normal functioning of a community</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color w:val="FF0000"/>
                <w:sz w:val="22"/>
                <w:szCs w:val="22"/>
              </w:rPr>
              <w:t xml:space="preserve">^If yes, please provide details of the type of </w:t>
            </w:r>
            <w:r w:rsidRPr="001F393E">
              <w:rPr>
                <w:rFonts w:ascii="Calibri" w:hAnsi="Calibri"/>
                <w:i/>
                <w:color w:val="FF0000"/>
                <w:sz w:val="22"/>
                <w:szCs w:val="22"/>
              </w:rPr>
              <w:t>transport</w:t>
            </w:r>
            <w:r w:rsidRPr="001F393E">
              <w:rPr>
                <w:rFonts w:ascii="Calibri" w:hAnsi="Calibri"/>
                <w:color w:val="FF0000"/>
                <w:sz w:val="22"/>
                <w:szCs w:val="22"/>
              </w:rPr>
              <w:t xml:space="preserve"> or </w:t>
            </w:r>
            <w:r w:rsidRPr="001F393E">
              <w:rPr>
                <w:rFonts w:ascii="Calibri" w:hAnsi="Calibri"/>
                <w:i/>
                <w:color w:val="FF0000"/>
                <w:sz w:val="22"/>
                <w:szCs w:val="22"/>
              </w:rPr>
              <w:t>public infrastructure</w:t>
            </w:r>
            <w:r w:rsidRPr="001F393E">
              <w:rPr>
                <w:rFonts w:ascii="Calibri" w:hAnsi="Calibri"/>
                <w:color w:val="FF0000"/>
                <w:sz w:val="22"/>
                <w:szCs w:val="22"/>
              </w:rPr>
              <w:t xml:space="preserve"> asset it is i.e. road, road infrastructure (including footpaths, bike lanes, pedestrian bridges), bridges, tunnels and culverts and how the </w:t>
            </w:r>
            <w:r w:rsidRPr="001F393E">
              <w:rPr>
                <w:rFonts w:ascii="Calibri" w:hAnsi="Calibri"/>
                <w:bCs/>
                <w:color w:val="FF0000"/>
                <w:sz w:val="22"/>
                <w:szCs w:val="22"/>
              </w:rPr>
              <w:t>asset is a necessary part of the state’s infrastructure and integral to the normal functioning of a community</w:t>
            </w:r>
            <w:r w:rsidRPr="001F393E">
              <w:rPr>
                <w:rFonts w:ascii="Calibri" w:hAnsi="Calibri"/>
                <w:color w:val="FF0000"/>
                <w:sz w:val="22"/>
                <w:szCs w:val="22"/>
              </w:rPr>
              <w: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If Other, please provide a description of why the asset is a necessary part of the </w:t>
            </w:r>
            <w:r w:rsidRPr="001F393E">
              <w:rPr>
                <w:rFonts w:ascii="Calibri" w:hAnsi="Calibri"/>
                <w:b/>
                <w:bCs/>
                <w:i/>
                <w:kern w:val="32"/>
                <w:sz w:val="22"/>
                <w:szCs w:val="22"/>
              </w:rPr>
              <w:t>state’s</w:t>
            </w:r>
            <w:r w:rsidRPr="001F393E">
              <w:rPr>
                <w:rFonts w:ascii="Calibri" w:hAnsi="Calibri"/>
                <w:b/>
                <w:bCs/>
                <w:kern w:val="32"/>
                <w:sz w:val="22"/>
                <w:szCs w:val="22"/>
              </w:rPr>
              <w:t xml:space="preserve"> infrastructure and integral to the normal functioning of a community</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color w:val="FF0000"/>
                <w:sz w:val="22"/>
                <w:szCs w:val="22"/>
              </w:rPr>
              <w:t xml:space="preserve">^Please provide a brief description outlining how the </w:t>
            </w:r>
            <w:r w:rsidRPr="001F393E">
              <w:rPr>
                <w:rFonts w:ascii="Calibri" w:hAnsi="Calibri"/>
                <w:bCs/>
                <w:color w:val="FF0000"/>
                <w:sz w:val="22"/>
                <w:szCs w:val="22"/>
              </w:rPr>
              <w:t>asset is a necessary part of the state’s infrastructure and integral to the normal functioning of a community^</w:t>
            </w:r>
          </w:p>
        </w:tc>
      </w:tr>
      <w:tr w:rsidR="000E2B28" w:rsidRPr="003241AB" w:rsidTr="001F393E">
        <w:tc>
          <w:tcPr>
            <w:tcW w:w="10349" w:type="dxa"/>
            <w:gridSpan w:val="2"/>
            <w:shd w:val="clear" w:color="auto" w:fill="D9D9D9"/>
          </w:tcPr>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bCs/>
                <w:kern w:val="32"/>
                <w:sz w:val="22"/>
                <w:szCs w:val="22"/>
              </w:rPr>
              <w:t>PART 3 – DETAILS OF THE PROJECT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Is the estimated total cost of the project $1 million or more?</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outlineLvl w:val="0"/>
              <w:rPr>
                <w:rFonts w:ascii="Calibri" w:hAnsi="Calibri"/>
                <w:bCs/>
                <w:color w:val="FF0000"/>
                <w:kern w:val="32"/>
                <w:sz w:val="22"/>
                <w:szCs w:val="22"/>
              </w:rPr>
            </w:pPr>
            <w:r w:rsidRPr="001F393E">
              <w:rPr>
                <w:rFonts w:ascii="Calibri" w:hAnsi="Calibri"/>
                <w:bCs/>
                <w:sz w:val="22"/>
                <w:szCs w:val="22"/>
              </w:rPr>
              <w:sym w:font="Wingdings" w:char="F0A8"/>
            </w:r>
            <w:r w:rsidRPr="001F393E">
              <w:rPr>
                <w:rFonts w:ascii="Calibri" w:hAnsi="Calibri"/>
                <w:bCs/>
                <w:sz w:val="22"/>
                <w:szCs w:val="22"/>
              </w:rPr>
              <w:t xml:space="preserve">  Yes </w:t>
            </w:r>
            <w:r w:rsidRPr="001F393E">
              <w:rPr>
                <w:rFonts w:ascii="Calibri" w:hAnsi="Calibri"/>
                <w:bCs/>
                <w:color w:val="FF0000"/>
                <w:sz w:val="22"/>
                <w:szCs w:val="22"/>
              </w:rPr>
              <w:t>^If the estimated cost is under $1 million there is no need to seek Commonwealth agreement^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Agreement sought for</w:t>
            </w:r>
          </w:p>
        </w:tc>
        <w:tc>
          <w:tcPr>
            <w:tcW w:w="7230" w:type="dxa"/>
            <w:shd w:val="clear" w:color="auto" w:fill="auto"/>
          </w:tcPr>
          <w:p w:rsidR="000E2B28" w:rsidRPr="001F393E" w:rsidRDefault="000E2B28" w:rsidP="00CD0C4C">
            <w:pPr>
              <w:widowControl w:val="0"/>
              <w:tabs>
                <w:tab w:val="left" w:pos="3719"/>
              </w:tabs>
              <w:spacing w:after="0" w:line="240" w:lineRule="auto"/>
              <w:rPr>
                <w:rFonts w:ascii="Calibri" w:hAnsi="Calibri"/>
                <w:bCs/>
                <w:sz w:val="22"/>
                <w:szCs w:val="22"/>
              </w:rPr>
            </w:pPr>
            <w:r w:rsidRPr="001F393E">
              <w:rPr>
                <w:rFonts w:ascii="Calibri" w:hAnsi="Calibri"/>
                <w:bCs/>
                <w:sz w:val="22"/>
                <w:szCs w:val="22"/>
              </w:rPr>
              <w:sym w:font="Wingdings" w:char="F0A8"/>
            </w:r>
            <w:r w:rsidRPr="001F393E">
              <w:rPr>
                <w:rFonts w:ascii="Calibri" w:hAnsi="Calibri"/>
                <w:bCs/>
                <w:sz w:val="22"/>
                <w:szCs w:val="22"/>
              </w:rPr>
              <w:t xml:space="preserve">  Replacement </w:t>
            </w:r>
            <w:r w:rsidRPr="001F393E">
              <w:rPr>
                <w:rFonts w:ascii="Calibri" w:hAnsi="Calibri"/>
                <w:bCs/>
                <w:sz w:val="22"/>
                <w:szCs w:val="22"/>
              </w:rPr>
              <w:tab/>
            </w:r>
            <w:r w:rsidRPr="001F393E">
              <w:rPr>
                <w:rFonts w:ascii="Calibri" w:hAnsi="Calibri"/>
                <w:bCs/>
                <w:sz w:val="22"/>
                <w:szCs w:val="22"/>
              </w:rPr>
              <w:sym w:font="Wingdings" w:char="F0A8"/>
            </w:r>
            <w:r w:rsidRPr="001F393E">
              <w:rPr>
                <w:rFonts w:ascii="Calibri" w:hAnsi="Calibri"/>
                <w:bCs/>
                <w:sz w:val="22"/>
                <w:szCs w:val="22"/>
              </w:rPr>
              <w:t xml:space="preserve">  Restoration</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Proposed project start date </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sz w:val="22"/>
                <w:szCs w:val="22"/>
              </w:rPr>
            </w:pPr>
            <w:r w:rsidRPr="001F393E">
              <w:rPr>
                <w:rFonts w:ascii="Calibri" w:hAnsi="Calibri"/>
                <w:color w:val="FF0000"/>
                <w:sz w:val="22"/>
                <w:szCs w:val="22"/>
              </w:rPr>
              <w:t>^</w:t>
            </w:r>
            <w:proofErr w:type="spellStart"/>
            <w:r w:rsidRPr="001F393E">
              <w:rPr>
                <w:rFonts w:ascii="Calibri" w:hAnsi="Calibri"/>
                <w:color w:val="FF0000"/>
                <w:sz w:val="22"/>
                <w:szCs w:val="22"/>
              </w:rPr>
              <w:t>dd</w:t>
            </w:r>
            <w:proofErr w:type="spellEnd"/>
            <w:r w:rsidRPr="001F393E">
              <w:rPr>
                <w:rFonts w:ascii="Calibri" w:hAnsi="Calibri"/>
                <w:color w:val="FF0000"/>
                <w:sz w:val="22"/>
                <w:szCs w:val="22"/>
              </w:rPr>
              <w:t>/mm/</w:t>
            </w:r>
            <w:proofErr w:type="spellStart"/>
            <w:r w:rsidRPr="001F393E">
              <w:rPr>
                <w:rFonts w:ascii="Calibri" w:hAnsi="Calibri"/>
                <w:color w:val="FF0000"/>
                <w:sz w:val="22"/>
                <w:szCs w:val="22"/>
              </w:rPr>
              <w:t>yyyy</w:t>
            </w:r>
            <w:proofErr w:type="spellEnd"/>
            <w:r w:rsidRPr="001F393E">
              <w:rPr>
                <w:rFonts w:ascii="Calibri" w:hAnsi="Calibri"/>
                <w:color w:val="FF0000"/>
                <w:sz w:val="22"/>
                <w:szCs w:val="22"/>
              </w:rPr>
              <w: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Proposed project finish date </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b/>
                <w:sz w:val="22"/>
                <w:szCs w:val="22"/>
              </w:rPr>
            </w:pPr>
            <w:r w:rsidRPr="001F393E">
              <w:rPr>
                <w:rFonts w:ascii="Calibri" w:hAnsi="Calibri"/>
                <w:color w:val="FF0000"/>
                <w:sz w:val="22"/>
                <w:szCs w:val="22"/>
              </w:rPr>
              <w:t>^</w:t>
            </w:r>
            <w:proofErr w:type="spellStart"/>
            <w:r w:rsidRPr="001F393E">
              <w:rPr>
                <w:rFonts w:ascii="Calibri" w:hAnsi="Calibri"/>
                <w:color w:val="FF0000"/>
                <w:sz w:val="22"/>
                <w:szCs w:val="22"/>
              </w:rPr>
              <w:t>dd</w:t>
            </w:r>
            <w:proofErr w:type="spellEnd"/>
            <w:r w:rsidRPr="001F393E">
              <w:rPr>
                <w:rFonts w:ascii="Calibri" w:hAnsi="Calibri"/>
                <w:color w:val="FF0000"/>
                <w:sz w:val="22"/>
                <w:szCs w:val="22"/>
              </w:rPr>
              <w:t>/mm/</w:t>
            </w:r>
            <w:proofErr w:type="spellStart"/>
            <w:r w:rsidRPr="001F393E">
              <w:rPr>
                <w:rFonts w:ascii="Calibri" w:hAnsi="Calibri"/>
                <w:color w:val="FF0000"/>
                <w:sz w:val="22"/>
                <w:szCs w:val="22"/>
              </w:rPr>
              <w:t>yyyy</w:t>
            </w:r>
            <w:proofErr w:type="spellEnd"/>
            <w:r w:rsidRPr="001F393E">
              <w:rPr>
                <w:rFonts w:ascii="Calibri" w:hAnsi="Calibri"/>
                <w:color w:val="FF0000"/>
                <w:sz w:val="22"/>
                <w:szCs w:val="22"/>
              </w:rPr>
              <w:t>^</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Scope of project </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sidR="004424EF">
              <w:rPr>
                <w:rFonts w:ascii="Calibri" w:hAnsi="Calibri"/>
                <w:color w:val="0070C0"/>
                <w:sz w:val="22"/>
                <w:szCs w:val="22"/>
              </w:rPr>
              <w:t>CMA</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color w:val="FF0000"/>
                <w:sz w:val="22"/>
                <w:szCs w:val="22"/>
              </w:rPr>
              <w:t>^Brief description of the scope of the restoration or replacement works to be completed^</w:t>
            </w:r>
          </w:p>
        </w:tc>
      </w:tr>
      <w:tr w:rsidR="000E2B28" w:rsidRPr="003241AB" w:rsidTr="001F393E">
        <w:tc>
          <w:tcPr>
            <w:tcW w:w="3119" w:type="dxa"/>
            <w:shd w:val="clear" w:color="auto" w:fill="D9D9D9"/>
          </w:tcPr>
          <w:p w:rsidR="000E2B28" w:rsidRPr="001F393E" w:rsidRDefault="000E2B28" w:rsidP="00CD0C4C">
            <w:pPr>
              <w:widowControl w:val="0"/>
              <w:spacing w:after="0" w:line="240" w:lineRule="auto"/>
              <w:outlineLvl w:val="0"/>
              <w:rPr>
                <w:rFonts w:ascii="Calibri" w:hAnsi="Calibri"/>
                <w:b/>
                <w:bCs/>
                <w:kern w:val="32"/>
                <w:sz w:val="22"/>
                <w:szCs w:val="22"/>
              </w:rPr>
            </w:pPr>
            <w:r w:rsidRPr="001F393E">
              <w:rPr>
                <w:rFonts w:ascii="Calibri" w:hAnsi="Calibri"/>
                <w:b/>
                <w:bCs/>
                <w:i/>
                <w:kern w:val="32"/>
                <w:sz w:val="22"/>
                <w:szCs w:val="22"/>
              </w:rPr>
              <w:t>State</w:t>
            </w:r>
            <w:r w:rsidRPr="001F393E">
              <w:rPr>
                <w:rFonts w:ascii="Calibri" w:hAnsi="Calibri"/>
                <w:b/>
                <w:bCs/>
                <w:kern w:val="32"/>
                <w:sz w:val="22"/>
                <w:szCs w:val="22"/>
              </w:rPr>
              <w:t>/territory contact officer details</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Pr>
                <w:rFonts w:ascii="Calibri" w:hAnsi="Calibri"/>
                <w:color w:val="0070C0"/>
                <w:sz w:val="22"/>
                <w:szCs w:val="22"/>
              </w:rPr>
              <w:t>Department of Treasury and Finance</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Name:</w:t>
            </w:r>
            <w:r w:rsidRPr="001F393E">
              <w:rPr>
                <w:rFonts w:ascii="Calibri" w:hAnsi="Calibri"/>
                <w:sz w:val="22"/>
                <w:szCs w:val="22"/>
              </w:rPr>
              <w:t xml:space="preserve"> </w:t>
            </w:r>
            <w:r w:rsidRPr="001F393E">
              <w:rPr>
                <w:rFonts w:ascii="Calibri" w:hAnsi="Calibri"/>
                <w:color w:val="FF0000"/>
                <w:sz w:val="22"/>
                <w:szCs w:val="22"/>
              </w:rPr>
              <w:t>^Full name of the contact officer^</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Title:</w:t>
            </w:r>
            <w:r w:rsidRPr="001F393E">
              <w:rPr>
                <w:rFonts w:ascii="Calibri" w:hAnsi="Calibri"/>
                <w:color w:val="FF0000"/>
                <w:sz w:val="22"/>
                <w:szCs w:val="22"/>
              </w:rPr>
              <w:t xml:space="preserve"> ^Job title of contact officer^</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Email address:</w:t>
            </w:r>
            <w:r w:rsidRPr="001F393E">
              <w:rPr>
                <w:rFonts w:ascii="Calibri" w:hAnsi="Calibri"/>
                <w:color w:val="FF0000"/>
                <w:sz w:val="22"/>
                <w:szCs w:val="22"/>
              </w:rPr>
              <w:t xml:space="preserve"> ^Email address of the contact officer^</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Phone number:</w:t>
            </w:r>
            <w:r w:rsidRPr="001F393E">
              <w:rPr>
                <w:rFonts w:ascii="Calibri" w:hAnsi="Calibri"/>
                <w:color w:val="FF0000"/>
                <w:sz w:val="22"/>
                <w:szCs w:val="22"/>
              </w:rPr>
              <w:t xml:space="preserve"> ^Contact phone no. </w:t>
            </w:r>
            <w:proofErr w:type="spellStart"/>
            <w:r w:rsidRPr="001F393E">
              <w:rPr>
                <w:rFonts w:ascii="Calibri" w:hAnsi="Calibri"/>
                <w:color w:val="FF0000"/>
                <w:sz w:val="22"/>
                <w:szCs w:val="22"/>
              </w:rPr>
              <w:t>incl</w:t>
            </w:r>
            <w:proofErr w:type="spellEnd"/>
            <w:r w:rsidRPr="001F393E">
              <w:rPr>
                <w:rFonts w:ascii="Calibri" w:hAnsi="Calibri"/>
                <w:color w:val="FF0000"/>
                <w:sz w:val="22"/>
                <w:szCs w:val="22"/>
              </w:rPr>
              <w:t xml:space="preserve"> area code, of the contact officer^</w:t>
            </w:r>
          </w:p>
        </w:tc>
      </w:tr>
      <w:tr w:rsidR="000E2B28" w:rsidRPr="003241AB" w:rsidTr="001F393E">
        <w:tc>
          <w:tcPr>
            <w:tcW w:w="3119" w:type="dxa"/>
            <w:shd w:val="clear" w:color="auto" w:fill="D9D9D9"/>
          </w:tcPr>
          <w:p w:rsidR="000E2B28" w:rsidRPr="001F393E" w:rsidRDefault="000E2B28">
            <w:pPr>
              <w:widowControl w:val="0"/>
              <w:spacing w:after="0" w:line="240" w:lineRule="auto"/>
              <w:outlineLvl w:val="0"/>
              <w:rPr>
                <w:rFonts w:ascii="Calibri" w:hAnsi="Calibri"/>
                <w:b/>
                <w:bCs/>
                <w:kern w:val="32"/>
                <w:sz w:val="22"/>
                <w:szCs w:val="22"/>
              </w:rPr>
            </w:pPr>
            <w:r w:rsidRPr="001F393E">
              <w:rPr>
                <w:rFonts w:ascii="Calibri" w:hAnsi="Calibri"/>
                <w:b/>
                <w:bCs/>
                <w:kern w:val="32"/>
                <w:sz w:val="22"/>
                <w:szCs w:val="22"/>
              </w:rPr>
              <w:t xml:space="preserve">Commonwealth agreement (to be completed by </w:t>
            </w:r>
            <w:r w:rsidR="003241AB">
              <w:rPr>
                <w:rFonts w:ascii="Calibri" w:hAnsi="Calibri"/>
                <w:b/>
                <w:bCs/>
                <w:kern w:val="32"/>
                <w:sz w:val="22"/>
                <w:szCs w:val="22"/>
              </w:rPr>
              <w:t>the Commonwealth Department of Home Affairs</w:t>
            </w:r>
            <w:r w:rsidRPr="001F393E">
              <w:rPr>
                <w:rFonts w:ascii="Calibri" w:hAnsi="Calibri"/>
                <w:b/>
                <w:bCs/>
                <w:kern w:val="32"/>
                <w:sz w:val="22"/>
                <w:szCs w:val="22"/>
              </w:rPr>
              <w:t>)</w:t>
            </w:r>
          </w:p>
        </w:tc>
        <w:tc>
          <w:tcPr>
            <w:tcW w:w="7230" w:type="dxa"/>
            <w:shd w:val="clear" w:color="auto" w:fill="auto"/>
          </w:tcPr>
          <w:p w:rsidR="003241AB" w:rsidRPr="00CD0C4C" w:rsidRDefault="003241AB" w:rsidP="003241AB">
            <w:pPr>
              <w:widowControl w:val="0"/>
              <w:spacing w:after="0" w:line="240" w:lineRule="auto"/>
              <w:outlineLvl w:val="0"/>
              <w:rPr>
                <w:rFonts w:ascii="Calibri" w:hAnsi="Calibri"/>
                <w:color w:val="0070C0"/>
                <w:sz w:val="22"/>
                <w:szCs w:val="22"/>
              </w:rPr>
            </w:pPr>
            <w:r w:rsidRPr="00CD0C4C">
              <w:rPr>
                <w:rFonts w:ascii="Calibri" w:hAnsi="Calibri"/>
                <w:color w:val="0070C0"/>
                <w:sz w:val="22"/>
                <w:szCs w:val="22"/>
              </w:rPr>
              <w:t xml:space="preserve">To be filled out by the </w:t>
            </w:r>
            <w:r>
              <w:rPr>
                <w:rFonts w:ascii="Calibri" w:hAnsi="Calibri"/>
                <w:color w:val="0070C0"/>
                <w:sz w:val="22"/>
                <w:szCs w:val="22"/>
              </w:rPr>
              <w:t>Commonwealth</w:t>
            </w:r>
            <w:r w:rsidRPr="00CD0C4C">
              <w:rPr>
                <w:rFonts w:ascii="Calibri" w:hAnsi="Calibri"/>
                <w:color w:val="0070C0"/>
                <w:sz w:val="22"/>
                <w:szCs w:val="22"/>
              </w:rPr>
              <w:t>.</w:t>
            </w:r>
          </w:p>
          <w:p w:rsidR="000E2B28" w:rsidRPr="001F393E" w:rsidRDefault="000E2B28" w:rsidP="00CD0C4C">
            <w:pPr>
              <w:widowControl w:val="0"/>
              <w:spacing w:after="0" w:line="240" w:lineRule="auto"/>
              <w:rPr>
                <w:rFonts w:ascii="Calibri" w:hAnsi="Calibri"/>
                <w:sz w:val="22"/>
                <w:szCs w:val="22"/>
              </w:rPr>
            </w:pPr>
            <w:r w:rsidRPr="001F393E">
              <w:rPr>
                <w:rFonts w:ascii="Calibri" w:hAnsi="Calibri"/>
                <w:b/>
                <w:sz w:val="22"/>
                <w:szCs w:val="22"/>
              </w:rPr>
              <w:t>Name</w:t>
            </w:r>
            <w:r w:rsidRPr="001F393E">
              <w:rPr>
                <w:rFonts w:ascii="Calibri" w:hAnsi="Calibri"/>
                <w:sz w:val="22"/>
                <w:szCs w:val="22"/>
              </w:rPr>
              <w:t xml:space="preserve">: </w:t>
            </w:r>
            <w:r w:rsidRPr="001F393E">
              <w:rPr>
                <w:rFonts w:ascii="Calibri" w:hAnsi="Calibri"/>
                <w:color w:val="FF0000"/>
                <w:sz w:val="22"/>
                <w:szCs w:val="22"/>
              </w:rPr>
              <w:t>^Full name of Commonwealth approving officer^</w:t>
            </w:r>
            <w:r w:rsidRPr="001F393E">
              <w:rPr>
                <w:rFonts w:ascii="Calibri" w:hAnsi="Calibri"/>
                <w:sz w:val="22"/>
                <w:szCs w:val="22"/>
              </w:rPr>
              <w:t xml:space="preserve"> </w:t>
            </w:r>
          </w:p>
          <w:p w:rsidR="000E2B28" w:rsidRPr="001F393E" w:rsidRDefault="000E2B28" w:rsidP="00CD0C4C">
            <w:pPr>
              <w:widowControl w:val="0"/>
              <w:spacing w:after="0" w:line="240" w:lineRule="auto"/>
              <w:rPr>
                <w:rFonts w:ascii="Calibri" w:hAnsi="Calibri"/>
                <w:sz w:val="22"/>
                <w:szCs w:val="22"/>
              </w:rPr>
            </w:pPr>
            <w:r w:rsidRPr="001F393E">
              <w:rPr>
                <w:rFonts w:ascii="Calibri" w:hAnsi="Calibri"/>
                <w:b/>
                <w:sz w:val="22"/>
                <w:szCs w:val="22"/>
              </w:rPr>
              <w:t>Title:</w:t>
            </w:r>
            <w:r w:rsidRPr="001F393E">
              <w:rPr>
                <w:rFonts w:ascii="Calibri" w:hAnsi="Calibri"/>
                <w:sz w:val="22"/>
                <w:szCs w:val="22"/>
              </w:rPr>
              <w:t xml:space="preserve"> </w:t>
            </w:r>
            <w:r w:rsidRPr="001F393E">
              <w:rPr>
                <w:rFonts w:ascii="Calibri" w:hAnsi="Calibri"/>
                <w:color w:val="FF0000"/>
                <w:sz w:val="22"/>
                <w:szCs w:val="22"/>
              </w:rPr>
              <w:t>^Job title of Commonwealth approving officer^</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Email address:</w:t>
            </w:r>
            <w:r w:rsidRPr="001F393E">
              <w:rPr>
                <w:rFonts w:ascii="Calibri" w:hAnsi="Calibri"/>
                <w:sz w:val="22"/>
                <w:szCs w:val="22"/>
              </w:rPr>
              <w:t xml:space="preserve"> </w:t>
            </w:r>
            <w:r w:rsidRPr="001F393E">
              <w:rPr>
                <w:rFonts w:ascii="Calibri" w:hAnsi="Calibri"/>
                <w:color w:val="FF0000"/>
                <w:sz w:val="22"/>
                <w:szCs w:val="22"/>
              </w:rPr>
              <w:t>^email address of the Commonwealth approving officer^</w:t>
            </w:r>
          </w:p>
          <w:p w:rsidR="000E2B28" w:rsidRPr="001F393E" w:rsidRDefault="000E2B28" w:rsidP="00CD0C4C">
            <w:pPr>
              <w:widowControl w:val="0"/>
              <w:spacing w:after="0" w:line="240" w:lineRule="auto"/>
              <w:rPr>
                <w:rFonts w:ascii="Calibri" w:hAnsi="Calibri"/>
                <w:color w:val="FF0000"/>
                <w:sz w:val="22"/>
                <w:szCs w:val="22"/>
              </w:rPr>
            </w:pPr>
            <w:r w:rsidRPr="001F393E">
              <w:rPr>
                <w:rFonts w:ascii="Calibri" w:hAnsi="Calibri"/>
                <w:b/>
                <w:sz w:val="22"/>
                <w:szCs w:val="22"/>
              </w:rPr>
              <w:t>Phone number:</w:t>
            </w:r>
            <w:r w:rsidRPr="001F393E">
              <w:rPr>
                <w:rFonts w:ascii="Calibri" w:hAnsi="Calibri"/>
                <w:sz w:val="22"/>
                <w:szCs w:val="22"/>
              </w:rPr>
              <w:t xml:space="preserve"> </w:t>
            </w:r>
            <w:r w:rsidRPr="001F393E">
              <w:rPr>
                <w:rFonts w:ascii="Calibri" w:hAnsi="Calibri"/>
                <w:color w:val="FF0000"/>
                <w:sz w:val="22"/>
                <w:szCs w:val="22"/>
              </w:rPr>
              <w:t>^contact phone no. including area code of the contact officer^</w:t>
            </w:r>
          </w:p>
          <w:p w:rsidR="000E2B28" w:rsidRPr="001F393E" w:rsidRDefault="000E2B28" w:rsidP="00CD0C4C">
            <w:pPr>
              <w:widowControl w:val="0"/>
              <w:spacing w:after="0" w:line="240" w:lineRule="auto"/>
              <w:rPr>
                <w:rFonts w:ascii="Calibri" w:hAnsi="Calibri"/>
                <w:sz w:val="22"/>
                <w:szCs w:val="22"/>
              </w:rPr>
            </w:pPr>
            <w:r w:rsidRPr="001F393E">
              <w:rPr>
                <w:rFonts w:ascii="Calibri" w:hAnsi="Calibri"/>
                <w:sz w:val="22"/>
                <w:szCs w:val="22"/>
              </w:rPr>
              <w:t>Approved/Not approved (please circle)</w:t>
            </w:r>
          </w:p>
          <w:p w:rsidR="000E2B28" w:rsidRPr="001F393E" w:rsidRDefault="000E2B28" w:rsidP="00CD0C4C">
            <w:pPr>
              <w:widowControl w:val="0"/>
              <w:spacing w:after="0" w:line="240" w:lineRule="auto"/>
              <w:rPr>
                <w:rFonts w:ascii="Calibri" w:hAnsi="Calibri"/>
                <w:sz w:val="22"/>
                <w:szCs w:val="22"/>
              </w:rPr>
            </w:pPr>
          </w:p>
          <w:p w:rsidR="000E2B28" w:rsidRPr="001F393E" w:rsidRDefault="000E2B28" w:rsidP="00CD0C4C">
            <w:pPr>
              <w:widowControl w:val="0"/>
              <w:spacing w:after="0" w:line="240" w:lineRule="auto"/>
              <w:rPr>
                <w:rFonts w:ascii="Calibri" w:hAnsi="Calibri"/>
                <w:sz w:val="22"/>
                <w:szCs w:val="22"/>
              </w:rPr>
            </w:pPr>
            <w:r w:rsidRPr="001F393E">
              <w:rPr>
                <w:rFonts w:ascii="Calibri" w:hAnsi="Calibri"/>
                <w:b/>
                <w:sz w:val="22"/>
                <w:szCs w:val="22"/>
              </w:rPr>
              <w:t xml:space="preserve">Signature: </w:t>
            </w:r>
            <w:r w:rsidRPr="001F393E">
              <w:rPr>
                <w:rFonts w:ascii="Calibri" w:hAnsi="Calibri"/>
                <w:sz w:val="22"/>
                <w:szCs w:val="22"/>
              </w:rPr>
              <w:t xml:space="preserve">                                                                       </w:t>
            </w:r>
            <w:r w:rsidRPr="001F393E">
              <w:rPr>
                <w:rFonts w:ascii="Calibri" w:hAnsi="Calibri"/>
                <w:b/>
                <w:sz w:val="22"/>
                <w:szCs w:val="22"/>
              </w:rPr>
              <w:t>Date:</w:t>
            </w:r>
            <w:r w:rsidRPr="001F393E">
              <w:rPr>
                <w:rFonts w:ascii="Calibri" w:hAnsi="Calibri"/>
                <w:sz w:val="22"/>
                <w:szCs w:val="22"/>
              </w:rPr>
              <w:t xml:space="preserve">       /       / </w:t>
            </w:r>
          </w:p>
          <w:p w:rsidR="000E2B28" w:rsidRPr="001F393E" w:rsidRDefault="000E2B28" w:rsidP="00CD0C4C">
            <w:pPr>
              <w:widowControl w:val="0"/>
              <w:spacing w:after="0" w:line="240" w:lineRule="auto"/>
              <w:rPr>
                <w:rFonts w:ascii="Calibri" w:hAnsi="Calibri"/>
                <w:sz w:val="22"/>
                <w:szCs w:val="22"/>
              </w:rPr>
            </w:pPr>
          </w:p>
          <w:p w:rsidR="000E2B28" w:rsidRPr="001F393E" w:rsidRDefault="000E2B28" w:rsidP="00CD0C4C">
            <w:pPr>
              <w:rPr>
                <w:rFonts w:ascii="Calibri" w:hAnsi="Calibri"/>
                <w:i/>
                <w:sz w:val="22"/>
                <w:szCs w:val="22"/>
              </w:rPr>
            </w:pPr>
            <w:r w:rsidRPr="001F393E">
              <w:rPr>
                <w:rFonts w:ascii="Calibri" w:hAnsi="Calibri"/>
                <w:i/>
                <w:sz w:val="22"/>
                <w:szCs w:val="22"/>
              </w:rPr>
              <w:t>[Please note that:</w:t>
            </w:r>
          </w:p>
          <w:p w:rsidR="000E2B28" w:rsidRPr="001F393E" w:rsidRDefault="000E2B28" w:rsidP="00CD0C4C">
            <w:pPr>
              <w:rPr>
                <w:rFonts w:ascii="Calibri" w:hAnsi="Calibri"/>
                <w:i/>
                <w:sz w:val="22"/>
                <w:szCs w:val="22"/>
              </w:rPr>
            </w:pPr>
            <w:r w:rsidRPr="001F393E">
              <w:rPr>
                <w:rFonts w:ascii="Calibri" w:hAnsi="Calibri"/>
                <w:i/>
                <w:sz w:val="22"/>
                <w:szCs w:val="22"/>
              </w:rPr>
              <w:t xml:space="preserve">1. Only those costs associated with restoring or replacing the essential public asset(s) in the activated local government area(s) for this event are eligible to be claimed for reimbursement under the NDRRA Determination 2017, </w:t>
            </w:r>
          </w:p>
          <w:p w:rsidR="000E2B28" w:rsidRPr="001F393E" w:rsidRDefault="000E2B28" w:rsidP="00CD0C4C">
            <w:pPr>
              <w:rPr>
                <w:rFonts w:ascii="Calibri" w:hAnsi="Calibri"/>
                <w:i/>
                <w:sz w:val="22"/>
                <w:szCs w:val="22"/>
              </w:rPr>
            </w:pPr>
            <w:r w:rsidRPr="001F393E">
              <w:rPr>
                <w:rFonts w:ascii="Calibri" w:hAnsi="Calibri"/>
                <w:i/>
                <w:sz w:val="22"/>
                <w:szCs w:val="22"/>
              </w:rPr>
              <w:t>2. Only eligible costs associated with restoring or replacing the essential public asset(s) to its pre-disaster standard (in accordance with current building and engineering standards as per Guideline 1 of the NDRRA Determination 2017) can be claimed for reimbursement, and</w:t>
            </w:r>
          </w:p>
          <w:p w:rsidR="000E2B28" w:rsidRPr="001F393E" w:rsidRDefault="000E2B28" w:rsidP="00CD0C4C">
            <w:pPr>
              <w:rPr>
                <w:rFonts w:ascii="Calibri" w:hAnsi="Calibri"/>
                <w:sz w:val="22"/>
                <w:szCs w:val="22"/>
              </w:rPr>
            </w:pPr>
            <w:r w:rsidRPr="001F393E">
              <w:rPr>
                <w:rFonts w:ascii="Calibri" w:hAnsi="Calibri"/>
                <w:i/>
                <w:sz w:val="22"/>
                <w:szCs w:val="22"/>
              </w:rPr>
              <w:t>3. Commonwealth agreement does not deem all associated project costs as being eligible for reimbursement under the NDRRA—just that the asset(s) identified satisfy the definition of an essential public asset under the NDRRA. In addition, this agreement does not preclude the Commonwealth from identifying ineligible costs upon completion and acquittal of the project.]</w:t>
            </w:r>
          </w:p>
        </w:tc>
      </w:tr>
    </w:tbl>
    <w:p w:rsidR="003241AB" w:rsidRDefault="003241AB"/>
    <w:p w:rsidR="003241AB" w:rsidRDefault="003241AB"/>
    <w:bookmarkEnd w:id="0"/>
    <w:p w:rsidR="00D543E5" w:rsidRDefault="00D543E5" w:rsidP="001F393E"/>
    <w:sectPr w:rsidR="00D543E5"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BD" w:rsidRDefault="000B45BD" w:rsidP="002D711A">
      <w:pPr>
        <w:spacing w:after="0" w:line="240" w:lineRule="auto"/>
      </w:pPr>
      <w:r>
        <w:separator/>
      </w:r>
    </w:p>
  </w:endnote>
  <w:endnote w:type="continuationSeparator" w:id="0">
    <w:p w:rsidR="000B45BD" w:rsidRDefault="000B45B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09" w:rsidRDefault="00C63D09" w:rsidP="0041689E">
    <w:pPr>
      <w:pStyle w:val="Footer"/>
      <w:rPr>
        <w:b/>
        <w:color w:val="0070C0"/>
      </w:rPr>
    </w:pPr>
    <w:r>
      <w:rPr>
        <w:b/>
        <w:color w:val="0070C0"/>
      </w:rPr>
      <w:t xml:space="preserve">Natural Disaster Financial Assistance for </w:t>
    </w:r>
    <w:r w:rsidR="004424EF">
      <w:rPr>
        <w:b/>
        <w:color w:val="0070C0"/>
      </w:rPr>
      <w:t>CMAs</w:t>
    </w:r>
  </w:p>
  <w:p w:rsidR="00F417C3" w:rsidRPr="00C022F9" w:rsidRDefault="000173C3" w:rsidP="0041689E">
    <w:pPr>
      <w:pStyle w:val="Footer"/>
    </w:pPr>
    <w:r w:rsidRPr="000173C3">
      <w:rPr>
        <w:b/>
        <w:color w:val="0070C0"/>
      </w:rPr>
      <w:t xml:space="preserve">Essential public assets approval form </w:t>
    </w:r>
    <w:r w:rsidRPr="000173C3">
      <w:rPr>
        <w:b/>
        <w:noProof w:val="0"/>
        <w:color w:val="0070C0"/>
      </w:rPr>
      <w:t>–</w:t>
    </w:r>
    <w:r w:rsidRPr="000173C3">
      <w:rPr>
        <w:b/>
        <w:color w:val="0070C0"/>
      </w:rPr>
      <w:t xml:space="preserve"> </w:t>
    </w:r>
    <w:r w:rsidR="004424EF">
      <w:rPr>
        <w:b/>
        <w:color w:val="0070C0"/>
      </w:rPr>
      <w:t>June</w:t>
    </w:r>
    <w:r w:rsidR="003241AB">
      <w:rPr>
        <w:b/>
        <w:color w:val="0070C0"/>
      </w:rPr>
      <w:t xml:space="preserve"> 2018</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A44621">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BD" w:rsidRDefault="000B45BD" w:rsidP="002D711A">
      <w:pPr>
        <w:spacing w:after="0" w:line="240" w:lineRule="auto"/>
      </w:pPr>
      <w:r>
        <w:separator/>
      </w:r>
    </w:p>
  </w:footnote>
  <w:footnote w:type="continuationSeparator" w:id="0">
    <w:p w:rsidR="000B45BD" w:rsidRDefault="000B45B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0AA6596B" wp14:editId="2AC11552">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C5BAE26" wp14:editId="7434CCF4">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23C"/>
    <w:multiLevelType w:val="hybridMultilevel"/>
    <w:tmpl w:val="A7EA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C0B99"/>
    <w:multiLevelType w:val="hybridMultilevel"/>
    <w:tmpl w:val="2A06A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4F3F5B"/>
    <w:multiLevelType w:val="hybridMultilevel"/>
    <w:tmpl w:val="1BB4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B43EE5"/>
    <w:multiLevelType w:val="hybridMultilevel"/>
    <w:tmpl w:val="954C0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9"/>
  </w:num>
  <w:num w:numId="5">
    <w:abstractNumId w:val="6"/>
  </w:num>
  <w:num w:numId="6">
    <w:abstractNumId w:val="6"/>
  </w:num>
  <w:num w:numId="7">
    <w:abstractNumId w:val="6"/>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8"/>
  </w:num>
  <w:num w:numId="20">
    <w:abstractNumId w:val="7"/>
  </w:num>
  <w:num w:numId="21">
    <w:abstractNumId w:val="2"/>
  </w:num>
  <w:num w:numId="22">
    <w:abstractNumId w:val="2"/>
  </w:num>
  <w:num w:numId="23">
    <w:abstractNumId w:val="2"/>
  </w:num>
  <w:num w:numId="24">
    <w:abstractNumId w:val="8"/>
  </w:num>
  <w:num w:numId="25">
    <w:abstractNumId w:val="9"/>
  </w:num>
  <w:num w:numId="26">
    <w:abstractNumId w:val="4"/>
  </w:num>
  <w:num w:numId="27">
    <w:abstractNumId w:val="4"/>
  </w:num>
  <w:num w:numId="28">
    <w:abstractNumId w:val="0"/>
  </w:num>
  <w:num w:numId="29">
    <w:abstractNumId w:val="3"/>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5BD"/>
    <w:rsid w:val="00012F6F"/>
    <w:rsid w:val="00014213"/>
    <w:rsid w:val="00014B55"/>
    <w:rsid w:val="000173C3"/>
    <w:rsid w:val="00020E3E"/>
    <w:rsid w:val="00023BF3"/>
    <w:rsid w:val="00026811"/>
    <w:rsid w:val="00043296"/>
    <w:rsid w:val="0004356D"/>
    <w:rsid w:val="0004507B"/>
    <w:rsid w:val="00045296"/>
    <w:rsid w:val="00075E6C"/>
    <w:rsid w:val="000B29AD"/>
    <w:rsid w:val="000B45BD"/>
    <w:rsid w:val="000C6372"/>
    <w:rsid w:val="000D593F"/>
    <w:rsid w:val="000E2B28"/>
    <w:rsid w:val="000E392D"/>
    <w:rsid w:val="000F4288"/>
    <w:rsid w:val="000F7165"/>
    <w:rsid w:val="00102379"/>
    <w:rsid w:val="001065D6"/>
    <w:rsid w:val="00121252"/>
    <w:rsid w:val="00124609"/>
    <w:rsid w:val="001254CE"/>
    <w:rsid w:val="00126AF9"/>
    <w:rsid w:val="00134CEA"/>
    <w:rsid w:val="001422CC"/>
    <w:rsid w:val="001617B6"/>
    <w:rsid w:val="00165E66"/>
    <w:rsid w:val="001716A9"/>
    <w:rsid w:val="001A3DD1"/>
    <w:rsid w:val="001C7BAE"/>
    <w:rsid w:val="001D717E"/>
    <w:rsid w:val="001E31FA"/>
    <w:rsid w:val="001E64F6"/>
    <w:rsid w:val="001F393E"/>
    <w:rsid w:val="00222BEB"/>
    <w:rsid w:val="00225E60"/>
    <w:rsid w:val="0023202C"/>
    <w:rsid w:val="00236203"/>
    <w:rsid w:val="00245043"/>
    <w:rsid w:val="00257760"/>
    <w:rsid w:val="00292D36"/>
    <w:rsid w:val="00297281"/>
    <w:rsid w:val="002C4925"/>
    <w:rsid w:val="002C54E0"/>
    <w:rsid w:val="002D711A"/>
    <w:rsid w:val="002D7336"/>
    <w:rsid w:val="002E3396"/>
    <w:rsid w:val="0031149C"/>
    <w:rsid w:val="003241AB"/>
    <w:rsid w:val="0038771C"/>
    <w:rsid w:val="00392A8F"/>
    <w:rsid w:val="0039405B"/>
    <w:rsid w:val="003A1C92"/>
    <w:rsid w:val="003A541A"/>
    <w:rsid w:val="003A6923"/>
    <w:rsid w:val="003C2C67"/>
    <w:rsid w:val="003C2EA2"/>
    <w:rsid w:val="003C5BA4"/>
    <w:rsid w:val="003E3E26"/>
    <w:rsid w:val="003E4095"/>
    <w:rsid w:val="003F1295"/>
    <w:rsid w:val="003F76FC"/>
    <w:rsid w:val="004002EB"/>
    <w:rsid w:val="00405C57"/>
    <w:rsid w:val="0041689E"/>
    <w:rsid w:val="004236C8"/>
    <w:rsid w:val="00427681"/>
    <w:rsid w:val="00433DB7"/>
    <w:rsid w:val="004424EF"/>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7A9"/>
    <w:rsid w:val="006F6693"/>
    <w:rsid w:val="00707FE8"/>
    <w:rsid w:val="00724962"/>
    <w:rsid w:val="00724A0F"/>
    <w:rsid w:val="0073072C"/>
    <w:rsid w:val="007320B4"/>
    <w:rsid w:val="00732162"/>
    <w:rsid w:val="00736732"/>
    <w:rsid w:val="00750CBE"/>
    <w:rsid w:val="00766B5A"/>
    <w:rsid w:val="007769B2"/>
    <w:rsid w:val="007834F2"/>
    <w:rsid w:val="00791020"/>
    <w:rsid w:val="007A5F82"/>
    <w:rsid w:val="007B75A4"/>
    <w:rsid w:val="007F1A4C"/>
    <w:rsid w:val="008022C3"/>
    <w:rsid w:val="008041E6"/>
    <w:rsid w:val="008065D2"/>
    <w:rsid w:val="00820F95"/>
    <w:rsid w:val="0082194C"/>
    <w:rsid w:val="008220C4"/>
    <w:rsid w:val="008222FF"/>
    <w:rsid w:val="008241FF"/>
    <w:rsid w:val="008411E9"/>
    <w:rsid w:val="0084200F"/>
    <w:rsid w:val="00843B2C"/>
    <w:rsid w:val="008471C4"/>
    <w:rsid w:val="008A4900"/>
    <w:rsid w:val="008A740D"/>
    <w:rsid w:val="008B6ECE"/>
    <w:rsid w:val="008D0281"/>
    <w:rsid w:val="008E236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4621"/>
    <w:rsid w:val="00A46BA8"/>
    <w:rsid w:val="00A47634"/>
    <w:rsid w:val="00A612FE"/>
    <w:rsid w:val="00AA26B8"/>
    <w:rsid w:val="00AA6FB5"/>
    <w:rsid w:val="00AB3FE2"/>
    <w:rsid w:val="00AC47FD"/>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63D09"/>
    <w:rsid w:val="00C70D50"/>
    <w:rsid w:val="00C8243E"/>
    <w:rsid w:val="00C907D7"/>
    <w:rsid w:val="00C92338"/>
    <w:rsid w:val="00CA7C3A"/>
    <w:rsid w:val="00CC2DB2"/>
    <w:rsid w:val="00CD0307"/>
    <w:rsid w:val="00CD3D1B"/>
    <w:rsid w:val="00CE62B3"/>
    <w:rsid w:val="00CF739B"/>
    <w:rsid w:val="00CF7DCA"/>
    <w:rsid w:val="00D211E9"/>
    <w:rsid w:val="00D2312F"/>
    <w:rsid w:val="00D269C1"/>
    <w:rsid w:val="00D44953"/>
    <w:rsid w:val="00D542F3"/>
    <w:rsid w:val="00D543E5"/>
    <w:rsid w:val="00D5644B"/>
    <w:rsid w:val="00D56E25"/>
    <w:rsid w:val="00D71896"/>
    <w:rsid w:val="00D718D7"/>
    <w:rsid w:val="00D73212"/>
    <w:rsid w:val="00D767A0"/>
    <w:rsid w:val="00D814B7"/>
    <w:rsid w:val="00D90688"/>
    <w:rsid w:val="00DA3AAD"/>
    <w:rsid w:val="00DB312B"/>
    <w:rsid w:val="00DC533F"/>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AB766B2-C98C-47C0-A040-5E18679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4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PlainText">
    <w:name w:val="Plain Text"/>
    <w:basedOn w:val="Normal"/>
    <w:link w:val="PlainTextChar"/>
    <w:uiPriority w:val="49"/>
    <w:semiHidden/>
    <w:rsid w:val="00DC533F"/>
    <w:pPr>
      <w:spacing w:before="100" w:line="260" w:lineRule="atLeast"/>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DC533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84DD-E4C8-4127-ADD6-383A9352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12</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8</cp:revision>
  <cp:lastPrinted>2018-10-07T21:27:00Z</cp:lastPrinted>
  <dcterms:created xsi:type="dcterms:W3CDTF">2018-06-15T04:33:00Z</dcterms:created>
  <dcterms:modified xsi:type="dcterms:W3CDTF">2018-10-23T21:06:00Z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