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32783" w:rsidRPr="0025527C" w:rsidRDefault="00932783" w:rsidP="00932783">
      <w:pPr>
        <w:pStyle w:val="Minister"/>
      </w:pPr>
      <w:bookmarkStart w:id="0" w:name="_GoBack"/>
      <w:bookmarkEnd w:id="0"/>
      <w:r w:rsidRPr="0025527C">
        <w:t>The Hon Jaclyn Sym</w:t>
      </w:r>
      <w:r>
        <w:t>es</w:t>
      </w:r>
      <w:r w:rsidRPr="6F323201">
        <w:t xml:space="preserve"> </w:t>
      </w:r>
      <w:r w:rsidRPr="0025527C">
        <w:t>MP</w:t>
      </w:r>
    </w:p>
    <w:p w:rsidR="00932783" w:rsidRDefault="00932783" w:rsidP="00932783">
      <w:pPr>
        <w:pStyle w:val="Portfolio"/>
        <w:spacing w:after="0"/>
        <w:jc w:val="both"/>
      </w:pPr>
      <w:r w:rsidRPr="0092317F">
        <w:t>Minister for Regional Development</w:t>
      </w:r>
    </w:p>
    <w:p w:rsidR="00932783" w:rsidRDefault="00932783" w:rsidP="00932783">
      <w:pPr>
        <w:pStyle w:val="Portfolio"/>
        <w:spacing w:after="0"/>
        <w:jc w:val="both"/>
      </w:pPr>
      <w:r w:rsidRPr="0092317F">
        <w:t>Minister for Agriculture</w:t>
      </w:r>
    </w:p>
    <w:p w:rsidR="00932783" w:rsidRPr="0092317F" w:rsidRDefault="00932783" w:rsidP="00932783">
      <w:pPr>
        <w:pStyle w:val="Portfolio"/>
        <w:jc w:val="both"/>
      </w:pPr>
      <w:r w:rsidRPr="0092317F">
        <w:t>Minister for Resources</w:t>
      </w:r>
    </w:p>
    <w:p w:rsidR="00932783" w:rsidRPr="00FF04D2" w:rsidRDefault="00932783" w:rsidP="00932783">
      <w:pPr>
        <w:jc w:val="both"/>
      </w:pPr>
      <w:r>
        <w:t>Monday, 27 May 2019</w:t>
      </w:r>
    </w:p>
    <w:p w:rsidR="00932783" w:rsidRDefault="00932783" w:rsidP="00932783">
      <w:pPr>
        <w:pStyle w:val="Heading10"/>
      </w:pPr>
      <w:bookmarkStart w:id="1" w:name="_Hlk8038338"/>
      <w:r>
        <w:t xml:space="preserve">STRONGER COMMUNITIES, SAFER FARMS AND REGIONAL JOBS </w:t>
      </w:r>
    </w:p>
    <w:p w:rsidR="00932783" w:rsidRDefault="00932783" w:rsidP="00932783">
      <w:pPr>
        <w:jc w:val="both"/>
        <w:rPr>
          <w:rFonts w:eastAsia="Times New Roman" w:cs="Calibri"/>
          <w:color w:val="auto"/>
        </w:rPr>
      </w:pPr>
      <w:r>
        <w:rPr>
          <w:rFonts w:eastAsia="Times New Roman"/>
        </w:rPr>
        <w:t xml:space="preserve">The Andrews Labor Government is delivering on </w:t>
      </w:r>
      <w:r w:rsidRPr="0092317F">
        <w:rPr>
          <w:rFonts w:eastAsia="Times New Roman"/>
        </w:rPr>
        <w:t>its commitments to the regions, with a massive biosecurity boost for Victorian farmers</w:t>
      </w:r>
      <w:r>
        <w:rPr>
          <w:rFonts w:eastAsia="Times New Roman"/>
        </w:rPr>
        <w:t>,</w:t>
      </w:r>
      <w:r w:rsidRPr="0092317F">
        <w:rPr>
          <w:rFonts w:eastAsia="Times New Roman"/>
        </w:rPr>
        <w:t xml:space="preserve"> and </w:t>
      </w:r>
      <w:r>
        <w:rPr>
          <w:rFonts w:eastAsia="Times New Roman"/>
        </w:rPr>
        <w:t xml:space="preserve">supporting </w:t>
      </w:r>
      <w:r w:rsidRPr="0092317F">
        <w:rPr>
          <w:rFonts w:eastAsia="Times New Roman"/>
        </w:rPr>
        <w:t xml:space="preserve">the infrastructure and jobs to ensure regional and rural </w:t>
      </w:r>
      <w:r>
        <w:rPr>
          <w:rFonts w:eastAsia="Times New Roman"/>
        </w:rPr>
        <w:t>Victoria continues to be a great place to live, work and invest.</w:t>
      </w:r>
    </w:p>
    <w:p w:rsidR="00932783" w:rsidRPr="00E7389B" w:rsidRDefault="00932783" w:rsidP="00932783">
      <w:pPr>
        <w:jc w:val="both"/>
        <w:rPr>
          <w:rFonts w:eastAsia="Times New Roman"/>
        </w:rPr>
      </w:pPr>
      <w:r w:rsidRPr="660F7222">
        <w:rPr>
          <w:rFonts w:eastAsia="Times New Roman"/>
        </w:rPr>
        <w:t xml:space="preserve">The </w:t>
      </w:r>
      <w:r w:rsidRPr="660F7222">
        <w:rPr>
          <w:rFonts w:eastAsia="Times New Roman"/>
          <w:i/>
          <w:iCs/>
        </w:rPr>
        <w:t>Victorian Budget 2019/20</w:t>
      </w:r>
      <w:r w:rsidRPr="660F7222">
        <w:rPr>
          <w:rFonts w:eastAsia="Times New Roman"/>
        </w:rPr>
        <w:t xml:space="preserve"> includes a landmark $2.6 billion </w:t>
      </w:r>
      <w:r w:rsidRPr="660F7222">
        <w:rPr>
          <w:rFonts w:eastAsia="Times New Roman"/>
          <w:i/>
          <w:iCs/>
        </w:rPr>
        <w:t>Delivering for Regional and Rural Victoria</w:t>
      </w:r>
      <w:r w:rsidRPr="660F7222">
        <w:rPr>
          <w:rFonts w:eastAsia="Times New Roman"/>
        </w:rPr>
        <w:t xml:space="preserve"> </w:t>
      </w:r>
      <w:r w:rsidRPr="660F7222">
        <w:rPr>
          <w:rFonts w:eastAsia="Times New Roman"/>
          <w:i/>
          <w:iCs/>
        </w:rPr>
        <w:t>Program,</w:t>
      </w:r>
      <w:r w:rsidRPr="660F7222">
        <w:rPr>
          <w:rFonts w:eastAsia="Times New Roman"/>
        </w:rPr>
        <w:t xml:space="preserve"> which will bolster regional tourism, underpin key industries, and provide the infrastructure and services that local communities rely on.  </w:t>
      </w:r>
    </w:p>
    <w:p w:rsidR="00932783" w:rsidRDefault="00932783" w:rsidP="00932783">
      <w:pPr>
        <w:jc w:val="both"/>
        <w:rPr>
          <w:rFonts w:eastAsia="Times New Roman"/>
        </w:rPr>
      </w:pPr>
      <w:r w:rsidRPr="4DFF3336">
        <w:rPr>
          <w:rFonts w:eastAsia="Times New Roman"/>
        </w:rPr>
        <w:t xml:space="preserve">The </w:t>
      </w:r>
      <w:r>
        <w:rPr>
          <w:rFonts w:eastAsia="Times New Roman"/>
        </w:rPr>
        <w:t>p</w:t>
      </w:r>
      <w:r w:rsidRPr="4DFF3336">
        <w:rPr>
          <w:rFonts w:eastAsia="Times New Roman"/>
        </w:rPr>
        <w:t xml:space="preserve">rogram </w:t>
      </w:r>
      <w:r>
        <w:rPr>
          <w:rFonts w:eastAsia="Times New Roman"/>
        </w:rPr>
        <w:t xml:space="preserve">includes transformative projects for regional and rural Victoria, such as </w:t>
      </w:r>
      <w:r>
        <w:rPr>
          <w:rFonts w:cs="Calibri"/>
        </w:rPr>
        <w:t xml:space="preserve">$152.4 million to build a new regional court headquarters in Bendigo, </w:t>
      </w:r>
      <w:r>
        <w:rPr>
          <w:rFonts w:eastAsia="Times New Roman"/>
        </w:rPr>
        <w:t xml:space="preserve">$128 million for the Geelong Performing Arts Centre, and </w:t>
      </w:r>
      <w:r w:rsidRPr="00A600B2">
        <w:rPr>
          <w:rFonts w:eastAsia="Times New Roman"/>
        </w:rPr>
        <w:t xml:space="preserve">$46.3 million to upgrade regional TAFEs, so </w:t>
      </w:r>
      <w:r>
        <w:rPr>
          <w:rFonts w:eastAsia="Times New Roman"/>
        </w:rPr>
        <w:t>all</w:t>
      </w:r>
      <w:r w:rsidRPr="00A600B2">
        <w:rPr>
          <w:rFonts w:eastAsia="Times New Roman"/>
        </w:rPr>
        <w:t xml:space="preserve"> Victorians can </w:t>
      </w:r>
      <w:r>
        <w:rPr>
          <w:rFonts w:eastAsia="Times New Roman"/>
        </w:rPr>
        <w:t xml:space="preserve">access </w:t>
      </w:r>
      <w:r w:rsidRPr="00A600B2">
        <w:rPr>
          <w:rFonts w:eastAsia="Times New Roman"/>
        </w:rPr>
        <w:t>the qualifications they need, close to home and work</w:t>
      </w:r>
      <w:r>
        <w:rPr>
          <w:rFonts w:eastAsia="Times New Roman"/>
        </w:rPr>
        <w:t xml:space="preserve"> – just as we promised.</w:t>
      </w:r>
    </w:p>
    <w:p w:rsidR="00932783" w:rsidRDefault="00932783" w:rsidP="00932783">
      <w:pPr>
        <w:jc w:val="both"/>
        <w:rPr>
          <w:rFonts w:eastAsia="Times New Roman"/>
        </w:rPr>
      </w:pPr>
      <w:r>
        <w:rPr>
          <w:rFonts w:eastAsia="Times New Roman"/>
        </w:rPr>
        <w:t>It will also improve</w:t>
      </w:r>
      <w:r w:rsidRPr="4DFF3336">
        <w:rPr>
          <w:rFonts w:eastAsia="Times New Roman"/>
        </w:rPr>
        <w:t xml:space="preserve"> country roads</w:t>
      </w:r>
      <w:r>
        <w:rPr>
          <w:rFonts w:eastAsia="Times New Roman"/>
        </w:rPr>
        <w:t xml:space="preserve"> and build better</w:t>
      </w:r>
      <w:r w:rsidRPr="4DFF3336">
        <w:rPr>
          <w:rFonts w:eastAsia="Times New Roman"/>
        </w:rPr>
        <w:t xml:space="preserve"> tourism infrastructure</w:t>
      </w:r>
      <w:r>
        <w:rPr>
          <w:rFonts w:eastAsia="Times New Roman"/>
        </w:rPr>
        <w:t xml:space="preserve">, </w:t>
      </w:r>
      <w:r w:rsidRPr="4DFF3336">
        <w:rPr>
          <w:rFonts w:eastAsia="Times New Roman"/>
        </w:rPr>
        <w:t>provid</w:t>
      </w:r>
      <w:r>
        <w:rPr>
          <w:rFonts w:eastAsia="Times New Roman"/>
        </w:rPr>
        <w:t>ing</w:t>
      </w:r>
      <w:r w:rsidRPr="4DFF3336">
        <w:rPr>
          <w:rFonts w:eastAsia="Times New Roman"/>
        </w:rPr>
        <w:t xml:space="preserve"> critical health facility upgrades for regional and rural Victoria </w:t>
      </w:r>
      <w:r>
        <w:rPr>
          <w:rFonts w:eastAsia="Times New Roman"/>
        </w:rPr>
        <w:t xml:space="preserve">– </w:t>
      </w:r>
      <w:r w:rsidRPr="4DFF3336">
        <w:rPr>
          <w:rFonts w:eastAsia="Times New Roman"/>
        </w:rPr>
        <w:t xml:space="preserve">creating </w:t>
      </w:r>
      <w:r>
        <w:rPr>
          <w:rFonts w:eastAsia="Times New Roman"/>
        </w:rPr>
        <w:t>local jobs and supporting local businesses</w:t>
      </w:r>
      <w:r w:rsidRPr="4DFF3336">
        <w:rPr>
          <w:rFonts w:eastAsia="Times New Roman"/>
        </w:rPr>
        <w:t>.</w:t>
      </w:r>
    </w:p>
    <w:p w:rsidR="00932783" w:rsidRDefault="00932783" w:rsidP="00932783">
      <w:pPr>
        <w:jc w:val="both"/>
        <w:rPr>
          <w:rFonts w:eastAsia="Times New Roman"/>
        </w:rPr>
      </w:pPr>
      <w:r w:rsidRPr="00E7389B">
        <w:rPr>
          <w:rFonts w:eastAsia="Times New Roman"/>
        </w:rPr>
        <w:t>Agriculture is the backbone of our r</w:t>
      </w:r>
      <w:r>
        <w:rPr>
          <w:rFonts w:eastAsia="Times New Roman"/>
        </w:rPr>
        <w:t xml:space="preserve">ural and regional </w:t>
      </w:r>
      <w:r w:rsidRPr="00E7389B">
        <w:rPr>
          <w:rFonts w:eastAsia="Times New Roman"/>
        </w:rPr>
        <w:t>communities</w:t>
      </w:r>
      <w:r>
        <w:rPr>
          <w:rFonts w:eastAsia="Times New Roman"/>
        </w:rPr>
        <w:t xml:space="preserve"> - t</w:t>
      </w:r>
      <w:r w:rsidRPr="00E7389B">
        <w:rPr>
          <w:rFonts w:eastAsia="Times New Roman"/>
        </w:rPr>
        <w:t>hat’s</w:t>
      </w:r>
      <w:r>
        <w:rPr>
          <w:rFonts w:eastAsia="Times New Roman"/>
        </w:rPr>
        <w:t xml:space="preserve"> </w:t>
      </w:r>
      <w:r w:rsidRPr="00E7389B">
        <w:rPr>
          <w:rFonts w:eastAsia="Times New Roman"/>
        </w:rPr>
        <w:t>why the Budget</w:t>
      </w:r>
      <w:r w:rsidRPr="0092317F">
        <w:rPr>
          <w:rFonts w:eastAsia="Times New Roman"/>
          <w:i/>
          <w:iCs/>
        </w:rPr>
        <w:t xml:space="preserve"> </w:t>
      </w:r>
      <w:r>
        <w:rPr>
          <w:rFonts w:eastAsia="Times New Roman"/>
        </w:rPr>
        <w:t>also delivers an unprecedented investment to keep Victoria’s agriculture industry safe, innovative and internationally competitive.</w:t>
      </w:r>
    </w:p>
    <w:p w:rsidR="00932783" w:rsidRDefault="00932783" w:rsidP="00932783">
      <w:pPr>
        <w:jc w:val="both"/>
        <w:rPr>
          <w:rFonts w:eastAsia="Times New Roman"/>
        </w:rPr>
      </w:pPr>
      <w:r>
        <w:rPr>
          <w:rFonts w:eastAsia="Times New Roman"/>
        </w:rPr>
        <w:t>Pests or bugs can do untold damage to our agriculture sector and destroy livelihoods. That’s why the Labor Government is providing $142.5 million to boost Victoria’s biosecurity system – the largest investment of its type in the history of our state.</w:t>
      </w:r>
    </w:p>
    <w:p w:rsidR="00932783" w:rsidRPr="0092317F" w:rsidRDefault="00932783" w:rsidP="00932783">
      <w:pPr>
        <w:jc w:val="both"/>
        <w:rPr>
          <w:rFonts w:eastAsia="Times New Roman"/>
        </w:rPr>
      </w:pPr>
      <w:r>
        <w:rPr>
          <w:rFonts w:eastAsia="Times New Roman"/>
        </w:rPr>
        <w:t>The investment will ensure the agriculture sector is prepared to</w:t>
      </w:r>
      <w:r w:rsidRPr="0092317F">
        <w:rPr>
          <w:rFonts w:eastAsia="Times New Roman"/>
        </w:rPr>
        <w:t xml:space="preserve"> </w:t>
      </w:r>
      <w:r>
        <w:rPr>
          <w:rFonts w:eastAsia="Times New Roman"/>
        </w:rPr>
        <w:t>respond to and manage growing biosecurity risks while protecting our farmin</w:t>
      </w:r>
      <w:r w:rsidRPr="0092317F">
        <w:rPr>
          <w:rFonts w:eastAsia="Times New Roman"/>
        </w:rPr>
        <w:t xml:space="preserve">g </w:t>
      </w:r>
      <w:r>
        <w:rPr>
          <w:rFonts w:eastAsia="Times New Roman"/>
        </w:rPr>
        <w:t>communities –</w:t>
      </w:r>
      <w:r w:rsidRPr="0092317F">
        <w:rPr>
          <w:rFonts w:eastAsiaTheme="minorEastAsia"/>
          <w:color w:val="000000" w:themeColor="text1"/>
        </w:rPr>
        <w:t xml:space="preserve"> </w:t>
      </w:r>
      <w:r>
        <w:rPr>
          <w:rFonts w:eastAsiaTheme="minorEastAsia"/>
          <w:color w:val="000000" w:themeColor="text1"/>
        </w:rPr>
        <w:t>helping</w:t>
      </w:r>
      <w:r w:rsidRPr="0092317F">
        <w:rPr>
          <w:rFonts w:eastAsiaTheme="minorEastAsia"/>
          <w:color w:val="000000" w:themeColor="text1"/>
        </w:rPr>
        <w:t xml:space="preserve"> retain Victoria’s world-renowned clean</w:t>
      </w:r>
      <w:r>
        <w:rPr>
          <w:rFonts w:eastAsiaTheme="minorEastAsia"/>
          <w:color w:val="000000" w:themeColor="text1"/>
        </w:rPr>
        <w:t xml:space="preserve">, </w:t>
      </w:r>
      <w:r w:rsidRPr="0092317F">
        <w:rPr>
          <w:rFonts w:eastAsiaTheme="minorEastAsia"/>
          <w:color w:val="000000" w:themeColor="text1"/>
        </w:rPr>
        <w:t>green reputation</w:t>
      </w:r>
      <w:r>
        <w:rPr>
          <w:rFonts w:eastAsiaTheme="minorEastAsia"/>
          <w:color w:val="000000" w:themeColor="text1"/>
        </w:rPr>
        <w:t xml:space="preserve"> and support local jobs</w:t>
      </w:r>
      <w:r w:rsidRPr="0092317F">
        <w:rPr>
          <w:rFonts w:eastAsiaTheme="minorEastAsia"/>
          <w:color w:val="000000" w:themeColor="text1"/>
        </w:rPr>
        <w:t>.</w:t>
      </w:r>
    </w:p>
    <w:p w:rsidR="00932783" w:rsidRPr="0092317F" w:rsidRDefault="00932783" w:rsidP="00932783">
      <w:pPr>
        <w:jc w:val="both"/>
        <w:rPr>
          <w:rFonts w:eastAsia="Times New Roman"/>
        </w:rPr>
      </w:pPr>
      <w:r w:rsidRPr="0092317F">
        <w:rPr>
          <w:rFonts w:eastAsiaTheme="minorEastAsia"/>
          <w:color w:val="000000" w:themeColor="text1"/>
        </w:rPr>
        <w:t>We also promised to support the next generation of farming jobs. And with the Budget</w:t>
      </w:r>
      <w:r>
        <w:rPr>
          <w:rFonts w:eastAsiaTheme="minorEastAsia"/>
          <w:color w:val="000000" w:themeColor="text1"/>
        </w:rPr>
        <w:t>,</w:t>
      </w:r>
      <w:r w:rsidRPr="0092317F">
        <w:rPr>
          <w:rFonts w:eastAsiaTheme="minorEastAsia"/>
          <w:color w:val="000000" w:themeColor="text1"/>
        </w:rPr>
        <w:t xml:space="preserve"> we’re investing $7.2</w:t>
      </w:r>
      <w:r>
        <w:rPr>
          <w:rFonts w:eastAsiaTheme="minorEastAsia"/>
          <w:color w:val="000000" w:themeColor="text1"/>
        </w:rPr>
        <w:t> </w:t>
      </w:r>
      <w:r w:rsidRPr="0092317F">
        <w:rPr>
          <w:rFonts w:eastAsiaTheme="minorEastAsia"/>
          <w:color w:val="000000" w:themeColor="text1"/>
        </w:rPr>
        <w:t xml:space="preserve">million to ensure young Victorians have the skills they need for lifelong careers in the agricultural industry. </w:t>
      </w:r>
    </w:p>
    <w:p w:rsidR="00932783" w:rsidRDefault="00932783" w:rsidP="00932783">
      <w:pPr>
        <w:jc w:val="both"/>
        <w:rPr>
          <w:rFonts w:eastAsiaTheme="minorEastAsia"/>
          <w:color w:val="000000" w:themeColor="text1"/>
        </w:rPr>
      </w:pPr>
      <w:r w:rsidRPr="29544736">
        <w:rPr>
          <w:rFonts w:eastAsiaTheme="minorEastAsia"/>
          <w:color w:val="000000" w:themeColor="text1"/>
        </w:rPr>
        <w:t>This includes the delivery of the Certificate III in Shearing from 2020 – the biggest boost to shearing in a generation – as well as upgrades to our agricultural colleges at Longerenong, Dookie and Glenormiston, and continuing our young farmer scholarships.</w:t>
      </w:r>
    </w:p>
    <w:p w:rsidR="00932783" w:rsidRDefault="00932783" w:rsidP="00932783">
      <w:pPr>
        <w:jc w:val="both"/>
        <w:rPr>
          <w:rFonts w:eastAsia="Times New Roman"/>
        </w:rPr>
      </w:pPr>
      <w:r>
        <w:rPr>
          <w:rFonts w:eastAsia="Times New Roman"/>
        </w:rPr>
        <w:t>The Budget continues the Government’s record investments in regional Victoria, with $131.8 million to ensure our rural towns and regional cities continue to thrive.</w:t>
      </w:r>
    </w:p>
    <w:p w:rsidR="00932783" w:rsidRPr="0092317F" w:rsidRDefault="00932783" w:rsidP="00932783">
      <w:pPr>
        <w:jc w:val="both"/>
        <w:rPr>
          <w:rFonts w:eastAsia="Times New Roman"/>
        </w:rPr>
      </w:pPr>
      <w:r w:rsidRPr="059B0876">
        <w:rPr>
          <w:rFonts w:eastAsia="Times New Roman"/>
        </w:rPr>
        <w:t>This funding will go to for a range of priority projects in regional Victoria including free carparks in Ballarat and the Latrobe Valley, free public wifi in Moe, Morwell, Traralgon and Ararat, the Barwon Heads Community Hub and Benalla Splash Park.</w:t>
      </w:r>
    </w:p>
    <w:p w:rsidR="00932783" w:rsidRDefault="00932783" w:rsidP="00932783">
      <w:pPr>
        <w:jc w:val="both"/>
        <w:rPr>
          <w:rFonts w:eastAsia="Times New Roman"/>
        </w:rPr>
      </w:pPr>
      <w:r>
        <w:rPr>
          <w:rFonts w:eastAsia="Times New Roman"/>
        </w:rPr>
        <w:lastRenderedPageBreak/>
        <w:t>With an average of eight tonnes of stone, gravel and sand per Victorian required every year to deliver the Labor Government’s huge infrastructure agenda, the Budget provides $13.2 million to ensure the state’s quarry resources continue to grow in vital areas, while maximising liveability and reducing the costs of infrastructure.</w:t>
      </w:r>
    </w:p>
    <w:p w:rsidR="00932783" w:rsidRDefault="00932783" w:rsidP="00932783">
      <w:pPr>
        <w:jc w:val="both"/>
        <w:rPr>
          <w:rFonts w:eastAsia="Times New Roman"/>
        </w:rPr>
      </w:pPr>
      <w:r>
        <w:rPr>
          <w:rFonts w:eastAsia="Times New Roman"/>
        </w:rPr>
        <w:t>A further $2.3 million will support our growing minerals exploration and mining sector, ensuring regional communities and farmers can have confidence in responsible development.</w:t>
      </w:r>
    </w:p>
    <w:p w:rsidR="00932783" w:rsidRDefault="00932783" w:rsidP="00932783">
      <w:pPr>
        <w:jc w:val="both"/>
        <w:rPr>
          <w:rFonts w:eastAsia="Times New Roman"/>
        </w:rPr>
      </w:pPr>
      <w:r w:rsidRPr="29544736">
        <w:rPr>
          <w:rFonts w:eastAsia="Times New Roman"/>
        </w:rPr>
        <w:t>The Budget also provides $6 million to boost enforcement and compliance with Victorian hunting regulations. Staff at the Game Management Authority increased by 30 per cent to ensure hunting continues to be safe, responsible and sustainable.  </w:t>
      </w:r>
    </w:p>
    <w:p w:rsidR="00932783" w:rsidRDefault="00932783" w:rsidP="00932783">
      <w:pPr>
        <w:jc w:val="both"/>
        <w:rPr>
          <w:rFonts w:eastAsia="Times New Roman"/>
        </w:rPr>
      </w:pPr>
      <w:r>
        <w:rPr>
          <w:rFonts w:eastAsia="Times New Roman"/>
        </w:rPr>
        <w:t>Victoria produces some of the world’s best wine, and the Budget will boost wine exports through a $5 million Wine to the World initiative to promote the state’s unique wines to international markets.</w:t>
      </w:r>
    </w:p>
    <w:p w:rsidR="00932783" w:rsidRDefault="00932783" w:rsidP="00932783">
      <w:pPr>
        <w:jc w:val="both"/>
        <w:rPr>
          <w:rFonts w:eastAsia="Times New Roman"/>
        </w:rPr>
      </w:pPr>
      <w:r w:rsidRPr="7EB9E0AF">
        <w:rPr>
          <w:rFonts w:eastAsia="Times New Roman"/>
        </w:rPr>
        <w:t>We promised more support for small-scale producers to help take their premium produce to the world. The Budget includes $10.2 million to support producers expand their operations, create new jobs and increase visitors to regional Victoria.</w:t>
      </w:r>
    </w:p>
    <w:p w:rsidR="00932783" w:rsidRDefault="00932783" w:rsidP="00932783">
      <w:pPr>
        <w:jc w:val="both"/>
        <w:rPr>
          <w:rFonts w:eastAsia="Times New Roman"/>
        </w:rPr>
      </w:pPr>
      <w:r w:rsidRPr="7EB9E0AF">
        <w:rPr>
          <w:rFonts w:eastAsia="Times New Roman"/>
        </w:rPr>
        <w:t>The Budget also delivers on the Labor Government’s promise to improve pet welfare, with $3.3 million for animal shelters, community foster carers and support for more low-cost veterinary clinics.</w:t>
      </w:r>
    </w:p>
    <w:p w:rsidR="00932783" w:rsidRDefault="00932783" w:rsidP="00932783">
      <w:pPr>
        <w:jc w:val="both"/>
        <w:rPr>
          <w:rFonts w:eastAsia="Times New Roman"/>
        </w:rPr>
      </w:pPr>
      <w:r>
        <w:rPr>
          <w:rFonts w:eastAsia="Times New Roman"/>
        </w:rPr>
        <w:t>Over half of Victoria’s workplace fatalities occur on farms. That’s why we will provide $3 million to improve health and safety outcomes on farms, working with the Victorian Farmers Federation to provide new farm safety officers, a farm workplace safety campaign and hundreds of face-to-face health checks.</w:t>
      </w:r>
      <w:r w:rsidDel="00B57A57">
        <w:rPr>
          <w:rFonts w:eastAsia="Times New Roman"/>
        </w:rPr>
        <w:t xml:space="preserve"> </w:t>
      </w:r>
    </w:p>
    <w:p w:rsidR="00932783" w:rsidRPr="00461EA8" w:rsidRDefault="00932783" w:rsidP="00932783">
      <w:pPr>
        <w:pStyle w:val="Quoteheading"/>
      </w:pPr>
      <w:r w:rsidRPr="6883B547">
        <w:t>Quotes attributable to Minister for Agriculture, Regional Development and Resources Jaclyn Symes</w:t>
      </w:r>
    </w:p>
    <w:p w:rsidR="00932783" w:rsidRPr="0092317F" w:rsidRDefault="00932783" w:rsidP="00932783">
      <w:pPr>
        <w:jc w:val="both"/>
        <w:rPr>
          <w:rFonts w:eastAsia="Times New Roman"/>
          <w:i/>
          <w:iCs/>
        </w:rPr>
      </w:pPr>
      <w:r w:rsidRPr="0092317F">
        <w:rPr>
          <w:rFonts w:eastAsia="Times New Roman"/>
          <w:i/>
          <w:iCs/>
        </w:rPr>
        <w:t xml:space="preserve">“From our regional centres to small rural towns, we’re delivering for every corner of Victoria to make sure the whole state is a great place to live, work and visit.” </w:t>
      </w:r>
    </w:p>
    <w:p w:rsidR="00932783" w:rsidRPr="0092317F" w:rsidRDefault="00932783" w:rsidP="00932783">
      <w:pPr>
        <w:jc w:val="both"/>
        <w:rPr>
          <w:rFonts w:eastAsiaTheme="minorEastAsia"/>
          <w:i/>
          <w:iCs/>
          <w:color w:val="000000" w:themeColor="text1"/>
        </w:rPr>
      </w:pPr>
      <w:r w:rsidRPr="7EB9E0AF">
        <w:rPr>
          <w:rFonts w:eastAsia="Times New Roman"/>
          <w:i/>
          <w:iCs/>
        </w:rPr>
        <w:t xml:space="preserve">“Victoria is Australia’s number one food producer – </w:t>
      </w:r>
      <w:r w:rsidRPr="7EB9E0AF">
        <w:rPr>
          <w:rFonts w:eastAsiaTheme="minorEastAsia"/>
          <w:i/>
          <w:iCs/>
          <w:color w:val="000000" w:themeColor="text1"/>
        </w:rPr>
        <w:t>and we want to keep it that way, so we’re investing in our hardworking farming communities so they can better deal with the challenges posed by climate change and biosecurity risks.”</w:t>
      </w:r>
    </w:p>
    <w:p w:rsidR="00932783" w:rsidRPr="00461EA8" w:rsidRDefault="00932783" w:rsidP="00932783">
      <w:pPr>
        <w:jc w:val="both"/>
        <w:rPr>
          <w:rFonts w:eastAsia="Times New Roman"/>
          <w:i/>
          <w:iCs/>
        </w:rPr>
      </w:pPr>
      <w:r w:rsidRPr="7EB9E0AF">
        <w:rPr>
          <w:rFonts w:eastAsia="Times New Roman"/>
          <w:i/>
          <w:iCs/>
        </w:rPr>
        <w:t>“Our resources sector is growing rapidly, and we’re making the industry more responsible while providing the materials we need to deliver the Andrews Labor Government’s infrastructure projects right across the state.”</w:t>
      </w:r>
      <w:bookmarkEnd w:id="1"/>
    </w:p>
    <w:p w:rsidR="00932783" w:rsidRDefault="00932783" w:rsidP="00932783"/>
    <w:sectPr w:rsidR="00932783" w:rsidSect="007A7C05">
      <w:headerReference w:type="default" r:id="rId8"/>
      <w:footerReference w:type="even" r:id="rId9"/>
      <w:footerReference w:type="default" r:id="rId10"/>
      <w:headerReference w:type="first" r:id="rId11"/>
      <w:footerReference w:type="first" r:id="rId12"/>
      <w:type w:val="continuous"/>
      <w:pgSz w:w="11906" w:h="16838" w:code="9"/>
      <w:pgMar w:top="2438" w:right="851" w:bottom="567" w:left="851" w:header="283" w:footer="454" w:gutter="0"/>
      <w:cols w:sep="1"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2783" w:rsidRDefault="00932783" w:rsidP="00474C53">
      <w:r>
        <w:separator/>
      </w:r>
    </w:p>
  </w:endnote>
  <w:endnote w:type="continuationSeparator" w:id="0">
    <w:p w:rsidR="00932783" w:rsidRDefault="00932783" w:rsidP="00474C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3B45" w:rsidRPr="00D90086" w:rsidRDefault="00FF3B45" w:rsidP="005D146C">
    <w:pPr>
      <w:pStyle w:val="Footer"/>
    </w:pPr>
    <w:r w:rsidRPr="00D90086">
      <w:rPr>
        <w:rStyle w:val="PageNumber"/>
        <w:rFonts w:asciiTheme="majorHAnsi" w:hAnsiTheme="majorHAnsi"/>
      </w:rPr>
      <w:fldChar w:fldCharType="begin"/>
    </w:r>
    <w:r w:rsidRPr="00D90086">
      <w:rPr>
        <w:rStyle w:val="PageNumber"/>
        <w:rFonts w:asciiTheme="majorHAnsi" w:hAnsiTheme="majorHAnsi"/>
      </w:rPr>
      <w:instrText xml:space="preserve"> PAGE </w:instrText>
    </w:r>
    <w:r w:rsidRPr="00D90086">
      <w:rPr>
        <w:rStyle w:val="PageNumber"/>
        <w:rFonts w:asciiTheme="majorHAnsi" w:hAnsiTheme="majorHAnsi"/>
      </w:rPr>
      <w:fldChar w:fldCharType="separate"/>
    </w:r>
    <w:r w:rsidR="005D146C">
      <w:rPr>
        <w:rStyle w:val="PageNumber"/>
        <w:rFonts w:asciiTheme="majorHAnsi" w:hAnsiTheme="majorHAnsi"/>
        <w:noProof/>
      </w:rPr>
      <w:t>2</w:t>
    </w:r>
    <w:r w:rsidRPr="00D90086">
      <w:rPr>
        <w:rStyle w:val="PageNumber"/>
        <w:rFonts w:asciiTheme="majorHAnsi" w:hAnsiTheme="majorHAnsi"/>
      </w:rPr>
      <w:fldChar w:fldCharType="end"/>
    </w:r>
    <w:r w:rsidRPr="00D90086">
      <w:tab/>
    </w:r>
    <w:r w:rsidRPr="00D90086">
      <w:fldChar w:fldCharType="begin"/>
    </w:r>
    <w:r w:rsidR="00BA26F2" w:rsidRPr="00D90086">
      <w:instrText xml:space="preserve"> DOCPROPERTY  ChapterNumber </w:instrText>
    </w:r>
    <w:r w:rsidRPr="00D90086">
      <w:fldChar w:fldCharType="separate"/>
    </w:r>
    <w:r w:rsidR="00932783">
      <w:t>[chapter number]</w:t>
    </w:r>
    <w:r w:rsidRPr="00D90086">
      <w:fldChar w:fldCharType="end"/>
    </w:r>
    <w:r w:rsidRPr="00D90086">
      <w:tab/>
    </w:r>
    <w:r w:rsidRPr="00D90086">
      <w:rPr>
        <w:rStyle w:val="PageNumber"/>
        <w:rFonts w:asciiTheme="majorHAnsi" w:hAnsiTheme="majorHAnsi"/>
      </w:rPr>
      <w:fldChar w:fldCharType="begin"/>
    </w:r>
    <w:r w:rsidR="00BA26F2" w:rsidRPr="00D90086">
      <w:rPr>
        <w:rStyle w:val="PageNumber"/>
        <w:rFonts w:asciiTheme="majorHAnsi" w:hAnsiTheme="majorHAnsi"/>
      </w:rPr>
      <w:instrText xml:space="preserve"> DOCPROPERTY  Subject </w:instrText>
    </w:r>
    <w:r w:rsidRPr="00D90086">
      <w:rPr>
        <w:rStyle w:val="PageNumber"/>
        <w:rFonts w:asciiTheme="majorHAnsi" w:hAnsiTheme="majorHAnsi"/>
      </w:rPr>
      <w:fldChar w:fldCharType="separate"/>
    </w:r>
    <w:r w:rsidR="00932783">
      <w:rPr>
        <w:rStyle w:val="PageNumber"/>
        <w:rFonts w:asciiTheme="majorHAnsi" w:hAnsiTheme="majorHAnsi"/>
      </w:rPr>
      <w:t>[publication name]</w:t>
    </w:r>
    <w:r w:rsidRPr="00D90086">
      <w:rPr>
        <w:rStyle w:val="PageNumber"/>
        <w:rFonts w:asciiTheme="majorHAnsi" w:hAnsiTheme="majorHAnsi"/>
      </w:rPr>
      <w:fldChar w:fldCharType="end"/>
    </w:r>
    <w:r w:rsidRPr="00D90086">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146C" w:rsidRPr="0080069C" w:rsidRDefault="001D6AF7" w:rsidP="001D6AF7">
    <w:pPr>
      <w:pStyle w:val="Footer"/>
    </w:pPr>
    <w:r>
      <w:rPr>
        <w:rStyle w:val="PageNumber"/>
        <w:rFonts w:asciiTheme="majorHAnsi" w:hAnsiTheme="majorHAnsi"/>
        <w:b/>
        <w:sz w:val="22"/>
      </w:rPr>
      <w:fldChar w:fldCharType="begin"/>
    </w:r>
    <w:r>
      <w:rPr>
        <w:rStyle w:val="PageNumber"/>
        <w:rFonts w:asciiTheme="majorHAnsi" w:hAnsiTheme="majorHAnsi"/>
        <w:b/>
        <w:sz w:val="22"/>
      </w:rPr>
      <w:instrText xml:space="preserve"> REF  MediaContact </w:instrText>
    </w:r>
    <w:r>
      <w:rPr>
        <w:rStyle w:val="PageNumber"/>
        <w:rFonts w:asciiTheme="majorHAnsi" w:hAnsiTheme="majorHAnsi"/>
        <w:b/>
        <w:sz w:val="22"/>
      </w:rPr>
      <w:fldChar w:fldCharType="separate"/>
    </w:r>
    <w:r w:rsidR="00932783" w:rsidRPr="00932783">
      <w:rPr>
        <w:rStyle w:val="PageNumber"/>
        <w:rFonts w:asciiTheme="majorHAnsi" w:hAnsiTheme="majorHAnsi"/>
        <w:b/>
        <w:sz w:val="22"/>
      </w:rPr>
      <w:t xml:space="preserve">Media contact: </w:t>
    </w:r>
    <w:r w:rsidR="00932783" w:rsidRPr="00932783">
      <w:t xml:space="preserve">Matilda Edwards Jézéquel 0447 422 464 | </w:t>
    </w:r>
    <w:r w:rsidR="00932783" w:rsidRPr="004324A9">
      <w:t>jobsmedia@minstaff.vic.gov.au</w:t>
    </w:r>
    <w:r>
      <w:rPr>
        <w:rStyle w:val="PageNumber"/>
        <w:rFonts w:asciiTheme="majorHAnsi" w:hAnsiTheme="majorHAnsi"/>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7C05" w:rsidRPr="00932783" w:rsidRDefault="007A7C05" w:rsidP="001D6AF7">
    <w:pPr>
      <w:pStyle w:val="Footer"/>
    </w:pPr>
    <w:bookmarkStart w:id="2" w:name="MediaContact"/>
    <w:r w:rsidRPr="00932783">
      <w:rPr>
        <w:rStyle w:val="PageNumber"/>
        <w:rFonts w:asciiTheme="majorHAnsi" w:hAnsiTheme="majorHAnsi"/>
        <w:b/>
        <w:sz w:val="22"/>
      </w:rPr>
      <w:t xml:space="preserve">Media contact: </w:t>
    </w:r>
    <w:r w:rsidR="00932783" w:rsidRPr="00932783">
      <w:t xml:space="preserve">Matilda Edwards Jézéquel 0447 422 464 | </w:t>
    </w:r>
    <w:hyperlink r:id="rId1" w:history="1">
      <w:r w:rsidR="00932783" w:rsidRPr="00932783">
        <w:t>jobsmedia@minstaff.vic.gov.au</w:t>
      </w:r>
    </w:hyperlink>
    <w:bookmarkEnd w:id="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2783" w:rsidRDefault="00932783" w:rsidP="00474C53">
      <w:r>
        <w:separator/>
      </w:r>
    </w:p>
  </w:footnote>
  <w:footnote w:type="continuationSeparator" w:id="0">
    <w:p w:rsidR="00932783" w:rsidRDefault="00932783" w:rsidP="00474C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389A" w:rsidRDefault="00B1389A" w:rsidP="0020695A">
    <w:pPr>
      <w:spacing w:after="4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A8C" w:rsidRDefault="00AA3A8C" w:rsidP="00AA3A8C">
    <w:pPr>
      <w:pStyle w:val="Header"/>
    </w:pPr>
    <w:r w:rsidRPr="00DF5FEF">
      <w:rPr>
        <w:noProof/>
      </w:rPr>
      <w:drawing>
        <wp:anchor distT="0" distB="0" distL="114300" distR="114300" simplePos="0" relativeHeight="251658752" behindDoc="1" locked="0" layoutInCell="1" allowOverlap="1" wp14:anchorId="1FE216C1" wp14:editId="3F8F9AD1">
          <wp:simplePos x="0" y="0"/>
          <wp:positionH relativeFrom="page">
            <wp:posOffset>-2880</wp:posOffset>
          </wp:positionH>
          <wp:positionV relativeFrom="page">
            <wp:posOffset>2245</wp:posOffset>
          </wp:positionV>
          <wp:extent cx="7562088" cy="1298448"/>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088" cy="12984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A5146682"/>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8CAE8114"/>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020B7BBB"/>
    <w:multiLevelType w:val="multilevel"/>
    <w:tmpl w:val="42E253BE"/>
    <w:styleLink w:val="A"/>
    <w:lvl w:ilvl="0">
      <w:start w:val="1"/>
      <w:numFmt w:val="upperLetter"/>
      <w:lvlText w:val="(%1)"/>
      <w:lvlJc w:val="left"/>
      <w:pPr>
        <w:ind w:left="680" w:hanging="680"/>
      </w:pPr>
      <w:rPr>
        <w:rFonts w:asciiTheme="majorHAnsi" w:hAnsiTheme="majorHAnsi"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 w15:restartNumberingAfterBreak="0">
    <w:nsid w:val="06EE77F9"/>
    <w:multiLevelType w:val="multilevel"/>
    <w:tmpl w:val="F104AB12"/>
    <w:numStyleLink w:val="NumberedHeadings"/>
  </w:abstractNum>
  <w:abstractNum w:abstractNumId="4" w15:restartNumberingAfterBreak="0">
    <w:nsid w:val="07BB4F5A"/>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9FB5837"/>
    <w:multiLevelType w:val="hybridMultilevel"/>
    <w:tmpl w:val="012A14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8DD716F"/>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A901256"/>
    <w:multiLevelType w:val="multilevel"/>
    <w:tmpl w:val="B36E24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15:restartNumberingAfterBreak="0">
    <w:nsid w:val="32940CD5"/>
    <w:multiLevelType w:val="multilevel"/>
    <w:tmpl w:val="5E22C0F8"/>
    <w:styleLink w:val="Bullet"/>
    <w:lvl w:ilvl="0">
      <w:start w:val="1"/>
      <w:numFmt w:val="bullet"/>
      <w:pStyle w:val="ListBullet"/>
      <w:lvlText w:val=""/>
      <w:lvlJc w:val="left"/>
      <w:pPr>
        <w:ind w:left="284" w:hanging="284"/>
      </w:pPr>
      <w:rPr>
        <w:rFonts w:ascii="Symbol" w:hAnsi="Symbol" w:hint="default"/>
      </w:rPr>
    </w:lvl>
    <w:lvl w:ilvl="1">
      <w:start w:val="1"/>
      <w:numFmt w:val="bullet"/>
      <w:pStyle w:val="ListBullet2"/>
      <w:lvlText w:val="–"/>
      <w:lvlJc w:val="left"/>
      <w:pPr>
        <w:ind w:left="568" w:hanging="284"/>
      </w:pPr>
      <w:rPr>
        <w:rFonts w:ascii="Arial" w:hAnsi="Arial" w:hint="default"/>
      </w:rPr>
    </w:lvl>
    <w:lvl w:ilvl="2">
      <w:start w:val="1"/>
      <w:numFmt w:val="bullet"/>
      <w:pStyle w:val="ListBullet3"/>
      <w:lvlText w:val=""/>
      <w:lvlJc w:val="left"/>
      <w:pPr>
        <w:ind w:left="852" w:hanging="284"/>
      </w:pPr>
      <w:rPr>
        <w:rFonts w:ascii="Symbol" w:hAnsi="Symbo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9" w15:restartNumberingAfterBreak="0">
    <w:nsid w:val="474F7386"/>
    <w:multiLevelType w:val="multilevel"/>
    <w:tmpl w:val="7500EB92"/>
    <w:styleLink w:val="Number"/>
    <w:lvl w:ilvl="0">
      <w:start w:val="1"/>
      <w:numFmt w:val="decimal"/>
      <w:pStyle w:val="ListNumber"/>
      <w:lvlText w:val="%1."/>
      <w:lvlJc w:val="left"/>
      <w:pPr>
        <w:ind w:left="284" w:hanging="284"/>
      </w:pPr>
      <w:rPr>
        <w:rFonts w:hint="default"/>
      </w:rPr>
    </w:lvl>
    <w:lvl w:ilvl="1">
      <w:start w:val="1"/>
      <w:numFmt w:val="lowerLetter"/>
      <w:pStyle w:val="ListNumber2"/>
      <w:lvlText w:val="%2."/>
      <w:lvlJc w:val="left"/>
      <w:pPr>
        <w:ind w:left="568" w:hanging="284"/>
      </w:pPr>
      <w:rPr>
        <w:rFonts w:hint="default"/>
      </w:rPr>
    </w:lvl>
    <w:lvl w:ilvl="2">
      <w:start w:val="1"/>
      <w:numFmt w:val="lowerRoman"/>
      <w:pStyle w:val="ListNumber3"/>
      <w:lvlText w:val="%3."/>
      <w:lvlJc w:val="left"/>
      <w:pPr>
        <w:ind w:left="852" w:hanging="284"/>
      </w:pPr>
      <w:rPr>
        <w:rFonts w:hint="default"/>
      </w:rPr>
    </w:lvl>
    <w:lvl w:ilvl="3">
      <w:start w:val="1"/>
      <w:numFmt w:val="decimal"/>
      <w:pStyle w:val="ListNumber4"/>
      <w:lvlText w:val="%4."/>
      <w:lvlJc w:val="left"/>
      <w:pPr>
        <w:ind w:left="1136" w:hanging="284"/>
      </w:pPr>
      <w:rPr>
        <w:rFonts w:hint="default"/>
      </w:rPr>
    </w:lvl>
    <w:lvl w:ilvl="4">
      <w:start w:val="1"/>
      <w:numFmt w:val="lowerLetter"/>
      <w:pStyle w:val="ListNumber5"/>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0" w15:restartNumberingAfterBreak="0">
    <w:nsid w:val="4A0D1EA1"/>
    <w:multiLevelType w:val="hybridMultilevel"/>
    <w:tmpl w:val="8AB83C72"/>
    <w:lvl w:ilvl="0" w:tplc="3A66BD7A">
      <w:start w:val="1"/>
      <w:numFmt w:val="bullet"/>
      <w:pStyle w:val="NoteDash"/>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B6367C4"/>
    <w:multiLevelType w:val="multilevel"/>
    <w:tmpl w:val="F104AB12"/>
    <w:styleLink w:val="NumberedHeadings"/>
    <w:lvl w:ilvl="0">
      <w:start w:val="1"/>
      <w:numFmt w:val="decimal"/>
      <w:pStyle w:val="Heading1"/>
      <w:lvlText w:val="%1."/>
      <w:lvlJc w:val="left"/>
      <w:pPr>
        <w:ind w:left="397" w:hanging="397"/>
      </w:pPr>
      <w:rPr>
        <w:rFonts w:hint="default"/>
      </w:rPr>
    </w:lvl>
    <w:lvl w:ilvl="1">
      <w:start w:val="1"/>
      <w:numFmt w:val="decimal"/>
      <w:pStyle w:val="Heading2"/>
      <w:lvlText w:val="%1.%2"/>
      <w:lvlJc w:val="left"/>
      <w:pPr>
        <w:ind w:left="624" w:hanging="624"/>
      </w:pPr>
      <w:rPr>
        <w:rFonts w:hint="default"/>
      </w:rPr>
    </w:lvl>
    <w:lvl w:ilvl="2">
      <w:start w:val="1"/>
      <w:numFmt w:val="decimal"/>
      <w:pStyle w:val="Heading3"/>
      <w:lvlText w:val="%1.%2.%3"/>
      <w:lvlJc w:val="left"/>
      <w:pPr>
        <w:ind w:left="851" w:hanging="851"/>
      </w:pPr>
    </w:lvl>
    <w:lvl w:ilvl="3">
      <w:start w:val="1"/>
      <w:numFmt w:val="decimal"/>
      <w:lvlText w:val="%1.%2.%3.%4"/>
      <w:lvlJc w:val="left"/>
      <w:pPr>
        <w:ind w:left="1247" w:hanging="124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4B695180"/>
    <w:multiLevelType w:val="multilevel"/>
    <w:tmpl w:val="5E22C0F8"/>
    <w:numStyleLink w:val="Bullet"/>
  </w:abstractNum>
  <w:abstractNum w:abstractNumId="13" w15:restartNumberingAfterBreak="0">
    <w:nsid w:val="65246199"/>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6CFF3731"/>
    <w:multiLevelType w:val="multilevel"/>
    <w:tmpl w:val="7500EB92"/>
    <w:numStyleLink w:val="Number"/>
  </w:abstractNum>
  <w:num w:numId="1">
    <w:abstractNumId w:val="2"/>
  </w:num>
  <w:num w:numId="2">
    <w:abstractNumId w:val="8"/>
  </w:num>
  <w:num w:numId="3">
    <w:abstractNumId w:val="10"/>
  </w:num>
  <w:num w:numId="4">
    <w:abstractNumId w:val="7"/>
  </w:num>
  <w:num w:numId="5">
    <w:abstractNumId w:val="9"/>
  </w:num>
  <w:num w:numId="6">
    <w:abstractNumId w:val="11"/>
  </w:num>
  <w:num w:numId="7">
    <w:abstractNumId w:val="12"/>
  </w:num>
  <w:num w:numId="8">
    <w:abstractNumId w:val="14"/>
  </w:num>
  <w:num w:numId="9">
    <w:abstractNumId w:val="1"/>
  </w:num>
  <w:num w:numId="10">
    <w:abstractNumId w:val="0"/>
  </w:num>
  <w:num w:numId="11">
    <w:abstractNumId w:val="6"/>
  </w:num>
  <w:num w:numId="12">
    <w:abstractNumId w:val="4"/>
  </w:num>
  <w:num w:numId="13">
    <w:abstractNumId w:val="13"/>
  </w:num>
  <w:num w:numId="14">
    <w:abstractNumId w:val="3"/>
  </w:num>
  <w:num w:numId="15">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displayBackgroundShape/>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32783"/>
    <w:rsid w:val="00001A3C"/>
    <w:rsid w:val="000068BC"/>
    <w:rsid w:val="00017EF2"/>
    <w:rsid w:val="000256AE"/>
    <w:rsid w:val="00055A63"/>
    <w:rsid w:val="00056736"/>
    <w:rsid w:val="00057EFB"/>
    <w:rsid w:val="00064F49"/>
    <w:rsid w:val="00073219"/>
    <w:rsid w:val="00073502"/>
    <w:rsid w:val="00073783"/>
    <w:rsid w:val="00073EFA"/>
    <w:rsid w:val="00075343"/>
    <w:rsid w:val="00082872"/>
    <w:rsid w:val="00082D1F"/>
    <w:rsid w:val="0009147C"/>
    <w:rsid w:val="000915C9"/>
    <w:rsid w:val="000A03F9"/>
    <w:rsid w:val="000A07AD"/>
    <w:rsid w:val="000A2CDF"/>
    <w:rsid w:val="000C1B0B"/>
    <w:rsid w:val="000C43CD"/>
    <w:rsid w:val="000C4C53"/>
    <w:rsid w:val="000C68FD"/>
    <w:rsid w:val="000C6A23"/>
    <w:rsid w:val="000D0ECF"/>
    <w:rsid w:val="000D53D5"/>
    <w:rsid w:val="000D5949"/>
    <w:rsid w:val="000E037E"/>
    <w:rsid w:val="000E04E7"/>
    <w:rsid w:val="000E1A6C"/>
    <w:rsid w:val="000E2126"/>
    <w:rsid w:val="000E28B3"/>
    <w:rsid w:val="000F140B"/>
    <w:rsid w:val="000F34B0"/>
    <w:rsid w:val="000F5BCA"/>
    <w:rsid w:val="00103DE5"/>
    <w:rsid w:val="00104F1A"/>
    <w:rsid w:val="00113667"/>
    <w:rsid w:val="00120B97"/>
    <w:rsid w:val="001212DB"/>
    <w:rsid w:val="001213D6"/>
    <w:rsid w:val="00124F13"/>
    <w:rsid w:val="00132069"/>
    <w:rsid w:val="00142B7D"/>
    <w:rsid w:val="00150302"/>
    <w:rsid w:val="001506B1"/>
    <w:rsid w:val="0015510B"/>
    <w:rsid w:val="00155196"/>
    <w:rsid w:val="00157D89"/>
    <w:rsid w:val="00160DB5"/>
    <w:rsid w:val="00166699"/>
    <w:rsid w:val="001808F7"/>
    <w:rsid w:val="001845E1"/>
    <w:rsid w:val="00185B60"/>
    <w:rsid w:val="00195E42"/>
    <w:rsid w:val="001A2C40"/>
    <w:rsid w:val="001A50BE"/>
    <w:rsid w:val="001A7EDE"/>
    <w:rsid w:val="001B04ED"/>
    <w:rsid w:val="001B3B72"/>
    <w:rsid w:val="001D0949"/>
    <w:rsid w:val="001D6AF7"/>
    <w:rsid w:val="001D7A51"/>
    <w:rsid w:val="001E204A"/>
    <w:rsid w:val="001E6E6F"/>
    <w:rsid w:val="001F4F51"/>
    <w:rsid w:val="0020695A"/>
    <w:rsid w:val="00210496"/>
    <w:rsid w:val="00212222"/>
    <w:rsid w:val="00214AB1"/>
    <w:rsid w:val="00220042"/>
    <w:rsid w:val="00220E35"/>
    <w:rsid w:val="00222883"/>
    <w:rsid w:val="00227BA3"/>
    <w:rsid w:val="00231B95"/>
    <w:rsid w:val="00237563"/>
    <w:rsid w:val="00241BC9"/>
    <w:rsid w:val="00247670"/>
    <w:rsid w:val="00247C6B"/>
    <w:rsid w:val="00253619"/>
    <w:rsid w:val="00255A9A"/>
    <w:rsid w:val="0025669F"/>
    <w:rsid w:val="00257E89"/>
    <w:rsid w:val="00260DE7"/>
    <w:rsid w:val="00271E79"/>
    <w:rsid w:val="002905FB"/>
    <w:rsid w:val="00294556"/>
    <w:rsid w:val="00295E0F"/>
    <w:rsid w:val="00296CF7"/>
    <w:rsid w:val="002A0391"/>
    <w:rsid w:val="002A049F"/>
    <w:rsid w:val="002A55DF"/>
    <w:rsid w:val="002A57BB"/>
    <w:rsid w:val="002A641F"/>
    <w:rsid w:val="002B222A"/>
    <w:rsid w:val="002B3B71"/>
    <w:rsid w:val="002B3E8C"/>
    <w:rsid w:val="002B526C"/>
    <w:rsid w:val="002B5595"/>
    <w:rsid w:val="002B7DE4"/>
    <w:rsid w:val="002C1AFC"/>
    <w:rsid w:val="002C3B94"/>
    <w:rsid w:val="002C3F78"/>
    <w:rsid w:val="002C5BE1"/>
    <w:rsid w:val="002C6EA8"/>
    <w:rsid w:val="002D040C"/>
    <w:rsid w:val="002D3452"/>
    <w:rsid w:val="002D47C9"/>
    <w:rsid w:val="002E628D"/>
    <w:rsid w:val="002F7BBC"/>
    <w:rsid w:val="00301106"/>
    <w:rsid w:val="003014BC"/>
    <w:rsid w:val="00306EAE"/>
    <w:rsid w:val="0032260D"/>
    <w:rsid w:val="00336171"/>
    <w:rsid w:val="0033621D"/>
    <w:rsid w:val="003371B4"/>
    <w:rsid w:val="00337317"/>
    <w:rsid w:val="0034185B"/>
    <w:rsid w:val="00343667"/>
    <w:rsid w:val="00347922"/>
    <w:rsid w:val="00357C4E"/>
    <w:rsid w:val="00360393"/>
    <w:rsid w:val="00361A41"/>
    <w:rsid w:val="00363B60"/>
    <w:rsid w:val="003703D1"/>
    <w:rsid w:val="003741F4"/>
    <w:rsid w:val="0037430B"/>
    <w:rsid w:val="00374BEF"/>
    <w:rsid w:val="003805EF"/>
    <w:rsid w:val="0038095A"/>
    <w:rsid w:val="003825F8"/>
    <w:rsid w:val="0038634E"/>
    <w:rsid w:val="00386C3A"/>
    <w:rsid w:val="00390A50"/>
    <w:rsid w:val="0039234B"/>
    <w:rsid w:val="00395FF7"/>
    <w:rsid w:val="00397E96"/>
    <w:rsid w:val="003A0816"/>
    <w:rsid w:val="003A1BBB"/>
    <w:rsid w:val="003A5819"/>
    <w:rsid w:val="003A72BC"/>
    <w:rsid w:val="003B2B0D"/>
    <w:rsid w:val="003C5DBD"/>
    <w:rsid w:val="003C75BF"/>
    <w:rsid w:val="003D279B"/>
    <w:rsid w:val="003D7FD7"/>
    <w:rsid w:val="003E58E4"/>
    <w:rsid w:val="003E68E6"/>
    <w:rsid w:val="003E7CD9"/>
    <w:rsid w:val="003F5CA5"/>
    <w:rsid w:val="00402880"/>
    <w:rsid w:val="00403119"/>
    <w:rsid w:val="00403881"/>
    <w:rsid w:val="0040427A"/>
    <w:rsid w:val="00407B77"/>
    <w:rsid w:val="00407F41"/>
    <w:rsid w:val="0042008E"/>
    <w:rsid w:val="00423170"/>
    <w:rsid w:val="00424349"/>
    <w:rsid w:val="00424473"/>
    <w:rsid w:val="00424959"/>
    <w:rsid w:val="00432BD8"/>
    <w:rsid w:val="004419CD"/>
    <w:rsid w:val="00441FC3"/>
    <w:rsid w:val="00450141"/>
    <w:rsid w:val="00454513"/>
    <w:rsid w:val="00474C53"/>
    <w:rsid w:val="00475D53"/>
    <w:rsid w:val="00476DCA"/>
    <w:rsid w:val="00484D46"/>
    <w:rsid w:val="0048771F"/>
    <w:rsid w:val="00492248"/>
    <w:rsid w:val="00493C2E"/>
    <w:rsid w:val="004964EC"/>
    <w:rsid w:val="00496B0F"/>
    <w:rsid w:val="004A59F9"/>
    <w:rsid w:val="004A6C33"/>
    <w:rsid w:val="004B1258"/>
    <w:rsid w:val="004B1F1F"/>
    <w:rsid w:val="004C1F0B"/>
    <w:rsid w:val="004C59E7"/>
    <w:rsid w:val="004E1984"/>
    <w:rsid w:val="004E5C31"/>
    <w:rsid w:val="004F0D65"/>
    <w:rsid w:val="004F2F5C"/>
    <w:rsid w:val="004F3EFD"/>
    <w:rsid w:val="004F5AD4"/>
    <w:rsid w:val="004F6DBA"/>
    <w:rsid w:val="004F738A"/>
    <w:rsid w:val="00500DAE"/>
    <w:rsid w:val="00513B98"/>
    <w:rsid w:val="0051438E"/>
    <w:rsid w:val="005243EA"/>
    <w:rsid w:val="00524A76"/>
    <w:rsid w:val="005271FE"/>
    <w:rsid w:val="005307AA"/>
    <w:rsid w:val="0053103E"/>
    <w:rsid w:val="00531EF1"/>
    <w:rsid w:val="005327A2"/>
    <w:rsid w:val="00535247"/>
    <w:rsid w:val="00536ACD"/>
    <w:rsid w:val="00541C6D"/>
    <w:rsid w:val="00542B89"/>
    <w:rsid w:val="00545C39"/>
    <w:rsid w:val="005563E9"/>
    <w:rsid w:val="00556B3E"/>
    <w:rsid w:val="00560E01"/>
    <w:rsid w:val="005657B2"/>
    <w:rsid w:val="00566049"/>
    <w:rsid w:val="00566692"/>
    <w:rsid w:val="00573F75"/>
    <w:rsid w:val="00574728"/>
    <w:rsid w:val="00576C73"/>
    <w:rsid w:val="00580399"/>
    <w:rsid w:val="005852CA"/>
    <w:rsid w:val="0058536D"/>
    <w:rsid w:val="005903BA"/>
    <w:rsid w:val="00597E80"/>
    <w:rsid w:val="005A0BEB"/>
    <w:rsid w:val="005A3B07"/>
    <w:rsid w:val="005C0288"/>
    <w:rsid w:val="005C09D4"/>
    <w:rsid w:val="005C44FA"/>
    <w:rsid w:val="005C62C6"/>
    <w:rsid w:val="005D108E"/>
    <w:rsid w:val="005D146C"/>
    <w:rsid w:val="005F13D7"/>
    <w:rsid w:val="005F391C"/>
    <w:rsid w:val="00600C46"/>
    <w:rsid w:val="00605A27"/>
    <w:rsid w:val="00606611"/>
    <w:rsid w:val="00612683"/>
    <w:rsid w:val="006135D1"/>
    <w:rsid w:val="0061407E"/>
    <w:rsid w:val="00615337"/>
    <w:rsid w:val="00617210"/>
    <w:rsid w:val="00617936"/>
    <w:rsid w:val="0062070B"/>
    <w:rsid w:val="006215CF"/>
    <w:rsid w:val="006243FE"/>
    <w:rsid w:val="0062613A"/>
    <w:rsid w:val="00627C2B"/>
    <w:rsid w:val="00635722"/>
    <w:rsid w:val="00644B4A"/>
    <w:rsid w:val="006479D1"/>
    <w:rsid w:val="00651469"/>
    <w:rsid w:val="006517D1"/>
    <w:rsid w:val="00651946"/>
    <w:rsid w:val="0065280D"/>
    <w:rsid w:val="00656A0D"/>
    <w:rsid w:val="00664667"/>
    <w:rsid w:val="0066512E"/>
    <w:rsid w:val="00671B1D"/>
    <w:rsid w:val="00676AAC"/>
    <w:rsid w:val="006773B4"/>
    <w:rsid w:val="00677990"/>
    <w:rsid w:val="0068211A"/>
    <w:rsid w:val="006A1F6F"/>
    <w:rsid w:val="006A35C1"/>
    <w:rsid w:val="006C4B20"/>
    <w:rsid w:val="006C505F"/>
    <w:rsid w:val="006C7A1A"/>
    <w:rsid w:val="006D4F41"/>
    <w:rsid w:val="006E1EEA"/>
    <w:rsid w:val="006E2ADF"/>
    <w:rsid w:val="006E2BC5"/>
    <w:rsid w:val="006E400E"/>
    <w:rsid w:val="006E6F37"/>
    <w:rsid w:val="006F1F28"/>
    <w:rsid w:val="00705B7B"/>
    <w:rsid w:val="00710EA8"/>
    <w:rsid w:val="007116A2"/>
    <w:rsid w:val="00720B4C"/>
    <w:rsid w:val="00722E77"/>
    <w:rsid w:val="00725696"/>
    <w:rsid w:val="00725906"/>
    <w:rsid w:val="00726975"/>
    <w:rsid w:val="00726F1F"/>
    <w:rsid w:val="00727E4F"/>
    <w:rsid w:val="00731598"/>
    <w:rsid w:val="007346C0"/>
    <w:rsid w:val="007349CB"/>
    <w:rsid w:val="007352B3"/>
    <w:rsid w:val="00737FCE"/>
    <w:rsid w:val="00741825"/>
    <w:rsid w:val="00743CE4"/>
    <w:rsid w:val="0074708F"/>
    <w:rsid w:val="00751550"/>
    <w:rsid w:val="00752F2C"/>
    <w:rsid w:val="00753E64"/>
    <w:rsid w:val="007575FF"/>
    <w:rsid w:val="0076376B"/>
    <w:rsid w:val="007676F1"/>
    <w:rsid w:val="00771A05"/>
    <w:rsid w:val="00773F07"/>
    <w:rsid w:val="00787395"/>
    <w:rsid w:val="00790E40"/>
    <w:rsid w:val="00790FB8"/>
    <w:rsid w:val="007919BA"/>
    <w:rsid w:val="007925EF"/>
    <w:rsid w:val="00794C4A"/>
    <w:rsid w:val="0079507A"/>
    <w:rsid w:val="00797CD1"/>
    <w:rsid w:val="007A0D8B"/>
    <w:rsid w:val="007A3CC2"/>
    <w:rsid w:val="007A4803"/>
    <w:rsid w:val="007A4996"/>
    <w:rsid w:val="007A5BD1"/>
    <w:rsid w:val="007A7975"/>
    <w:rsid w:val="007A7C05"/>
    <w:rsid w:val="007B51DD"/>
    <w:rsid w:val="007C1C36"/>
    <w:rsid w:val="007C6735"/>
    <w:rsid w:val="007D014B"/>
    <w:rsid w:val="007D6D1A"/>
    <w:rsid w:val="007E4579"/>
    <w:rsid w:val="007F1AAF"/>
    <w:rsid w:val="008005DA"/>
    <w:rsid w:val="0080069C"/>
    <w:rsid w:val="00801B7F"/>
    <w:rsid w:val="0080479F"/>
    <w:rsid w:val="00813A48"/>
    <w:rsid w:val="00814A7C"/>
    <w:rsid w:val="00820AFD"/>
    <w:rsid w:val="00831AE5"/>
    <w:rsid w:val="0083463B"/>
    <w:rsid w:val="00841C53"/>
    <w:rsid w:val="008420C9"/>
    <w:rsid w:val="0084446D"/>
    <w:rsid w:val="008464A0"/>
    <w:rsid w:val="00846C98"/>
    <w:rsid w:val="008636B0"/>
    <w:rsid w:val="0086442A"/>
    <w:rsid w:val="0086647D"/>
    <w:rsid w:val="00872406"/>
    <w:rsid w:val="00882E41"/>
    <w:rsid w:val="0089207D"/>
    <w:rsid w:val="00893855"/>
    <w:rsid w:val="008A5A91"/>
    <w:rsid w:val="008A5F0E"/>
    <w:rsid w:val="008C3F1D"/>
    <w:rsid w:val="008C44BD"/>
    <w:rsid w:val="008D128E"/>
    <w:rsid w:val="008D29E5"/>
    <w:rsid w:val="008D3745"/>
    <w:rsid w:val="008D37BD"/>
    <w:rsid w:val="008D5DD6"/>
    <w:rsid w:val="008E1571"/>
    <w:rsid w:val="008E3105"/>
    <w:rsid w:val="008E469A"/>
    <w:rsid w:val="008E554D"/>
    <w:rsid w:val="008E7BA2"/>
    <w:rsid w:val="008F0751"/>
    <w:rsid w:val="008F6C42"/>
    <w:rsid w:val="00900950"/>
    <w:rsid w:val="00900DF0"/>
    <w:rsid w:val="00901A5C"/>
    <w:rsid w:val="00903544"/>
    <w:rsid w:val="009046BD"/>
    <w:rsid w:val="009103EC"/>
    <w:rsid w:val="00916A3B"/>
    <w:rsid w:val="009174A7"/>
    <w:rsid w:val="00924B15"/>
    <w:rsid w:val="00930A4E"/>
    <w:rsid w:val="00932783"/>
    <w:rsid w:val="00934FFB"/>
    <w:rsid w:val="009437BD"/>
    <w:rsid w:val="00943EAD"/>
    <w:rsid w:val="00945784"/>
    <w:rsid w:val="00947417"/>
    <w:rsid w:val="009479BF"/>
    <w:rsid w:val="00950409"/>
    <w:rsid w:val="00950FB1"/>
    <w:rsid w:val="00952665"/>
    <w:rsid w:val="00953503"/>
    <w:rsid w:val="009556A3"/>
    <w:rsid w:val="00972717"/>
    <w:rsid w:val="009740EA"/>
    <w:rsid w:val="009754F2"/>
    <w:rsid w:val="0098338B"/>
    <w:rsid w:val="00983AF0"/>
    <w:rsid w:val="009854B4"/>
    <w:rsid w:val="009862B3"/>
    <w:rsid w:val="009B080A"/>
    <w:rsid w:val="009B185C"/>
    <w:rsid w:val="009B7B27"/>
    <w:rsid w:val="009C7E23"/>
    <w:rsid w:val="009D44E6"/>
    <w:rsid w:val="009E1F58"/>
    <w:rsid w:val="009E302E"/>
    <w:rsid w:val="009E4D30"/>
    <w:rsid w:val="009E6EDF"/>
    <w:rsid w:val="009F07A5"/>
    <w:rsid w:val="009F160B"/>
    <w:rsid w:val="009F6886"/>
    <w:rsid w:val="009F6D73"/>
    <w:rsid w:val="00A015F0"/>
    <w:rsid w:val="00A105F2"/>
    <w:rsid w:val="00A119C9"/>
    <w:rsid w:val="00A15D39"/>
    <w:rsid w:val="00A17008"/>
    <w:rsid w:val="00A171DC"/>
    <w:rsid w:val="00A20782"/>
    <w:rsid w:val="00A2094F"/>
    <w:rsid w:val="00A20F1E"/>
    <w:rsid w:val="00A21C10"/>
    <w:rsid w:val="00A264FE"/>
    <w:rsid w:val="00A30D6D"/>
    <w:rsid w:val="00A335AD"/>
    <w:rsid w:val="00A40680"/>
    <w:rsid w:val="00A42771"/>
    <w:rsid w:val="00A47629"/>
    <w:rsid w:val="00A50C8B"/>
    <w:rsid w:val="00A545AB"/>
    <w:rsid w:val="00A63051"/>
    <w:rsid w:val="00A637FA"/>
    <w:rsid w:val="00A70F0F"/>
    <w:rsid w:val="00A72634"/>
    <w:rsid w:val="00A75888"/>
    <w:rsid w:val="00A75FEE"/>
    <w:rsid w:val="00A85FA2"/>
    <w:rsid w:val="00A9345E"/>
    <w:rsid w:val="00A94E87"/>
    <w:rsid w:val="00A977EF"/>
    <w:rsid w:val="00AA3A8C"/>
    <w:rsid w:val="00AB0C55"/>
    <w:rsid w:val="00AB5FA5"/>
    <w:rsid w:val="00AB724F"/>
    <w:rsid w:val="00AC1224"/>
    <w:rsid w:val="00AD1F4A"/>
    <w:rsid w:val="00AD771A"/>
    <w:rsid w:val="00AD7F06"/>
    <w:rsid w:val="00AE06C5"/>
    <w:rsid w:val="00AE46CF"/>
    <w:rsid w:val="00AF5018"/>
    <w:rsid w:val="00AF6157"/>
    <w:rsid w:val="00AF7DCE"/>
    <w:rsid w:val="00B01F17"/>
    <w:rsid w:val="00B03773"/>
    <w:rsid w:val="00B04832"/>
    <w:rsid w:val="00B121BD"/>
    <w:rsid w:val="00B1389A"/>
    <w:rsid w:val="00B146AC"/>
    <w:rsid w:val="00B17122"/>
    <w:rsid w:val="00B34A89"/>
    <w:rsid w:val="00B401DC"/>
    <w:rsid w:val="00B410C5"/>
    <w:rsid w:val="00B4755F"/>
    <w:rsid w:val="00B56791"/>
    <w:rsid w:val="00B56B25"/>
    <w:rsid w:val="00B56C73"/>
    <w:rsid w:val="00B70D99"/>
    <w:rsid w:val="00B72498"/>
    <w:rsid w:val="00B77344"/>
    <w:rsid w:val="00B809CD"/>
    <w:rsid w:val="00B83597"/>
    <w:rsid w:val="00B862F0"/>
    <w:rsid w:val="00B91C7F"/>
    <w:rsid w:val="00B936B8"/>
    <w:rsid w:val="00BA26F2"/>
    <w:rsid w:val="00BA6C44"/>
    <w:rsid w:val="00BB2087"/>
    <w:rsid w:val="00BB3D85"/>
    <w:rsid w:val="00BC1376"/>
    <w:rsid w:val="00BC6329"/>
    <w:rsid w:val="00BC6724"/>
    <w:rsid w:val="00BC7C1F"/>
    <w:rsid w:val="00BD0D9B"/>
    <w:rsid w:val="00BD2A8E"/>
    <w:rsid w:val="00BD2AB3"/>
    <w:rsid w:val="00BE12EA"/>
    <w:rsid w:val="00BE2FBB"/>
    <w:rsid w:val="00BF07FE"/>
    <w:rsid w:val="00BF08BC"/>
    <w:rsid w:val="00BF6E17"/>
    <w:rsid w:val="00C00568"/>
    <w:rsid w:val="00C024C2"/>
    <w:rsid w:val="00C0462D"/>
    <w:rsid w:val="00C04F08"/>
    <w:rsid w:val="00C134E2"/>
    <w:rsid w:val="00C2116C"/>
    <w:rsid w:val="00C30956"/>
    <w:rsid w:val="00C32D27"/>
    <w:rsid w:val="00C36FCD"/>
    <w:rsid w:val="00C461A9"/>
    <w:rsid w:val="00C46A68"/>
    <w:rsid w:val="00C4714D"/>
    <w:rsid w:val="00C573F8"/>
    <w:rsid w:val="00C6156B"/>
    <w:rsid w:val="00C65BE3"/>
    <w:rsid w:val="00C661B9"/>
    <w:rsid w:val="00C72D96"/>
    <w:rsid w:val="00C77404"/>
    <w:rsid w:val="00C77D7E"/>
    <w:rsid w:val="00C80D95"/>
    <w:rsid w:val="00C8749B"/>
    <w:rsid w:val="00C90B98"/>
    <w:rsid w:val="00CA41CF"/>
    <w:rsid w:val="00CA4410"/>
    <w:rsid w:val="00CA4F8B"/>
    <w:rsid w:val="00CA6435"/>
    <w:rsid w:val="00CB0FCA"/>
    <w:rsid w:val="00CB43A2"/>
    <w:rsid w:val="00CC3DD5"/>
    <w:rsid w:val="00CC4787"/>
    <w:rsid w:val="00CC7D1E"/>
    <w:rsid w:val="00CD1FEA"/>
    <w:rsid w:val="00CD6B20"/>
    <w:rsid w:val="00CD6F54"/>
    <w:rsid w:val="00CE30BD"/>
    <w:rsid w:val="00CE4B69"/>
    <w:rsid w:val="00CE5CF8"/>
    <w:rsid w:val="00CE6A19"/>
    <w:rsid w:val="00CE763C"/>
    <w:rsid w:val="00CF2B70"/>
    <w:rsid w:val="00CF5E6F"/>
    <w:rsid w:val="00D07E7D"/>
    <w:rsid w:val="00D11A1E"/>
    <w:rsid w:val="00D158CE"/>
    <w:rsid w:val="00D213EB"/>
    <w:rsid w:val="00D27ACC"/>
    <w:rsid w:val="00D341DE"/>
    <w:rsid w:val="00D3519E"/>
    <w:rsid w:val="00D379C4"/>
    <w:rsid w:val="00D429FE"/>
    <w:rsid w:val="00D4344F"/>
    <w:rsid w:val="00D451B9"/>
    <w:rsid w:val="00D63655"/>
    <w:rsid w:val="00D71612"/>
    <w:rsid w:val="00D7231C"/>
    <w:rsid w:val="00D75608"/>
    <w:rsid w:val="00D75A85"/>
    <w:rsid w:val="00D760FE"/>
    <w:rsid w:val="00D827B1"/>
    <w:rsid w:val="00D90086"/>
    <w:rsid w:val="00D90E1B"/>
    <w:rsid w:val="00D95249"/>
    <w:rsid w:val="00D97443"/>
    <w:rsid w:val="00D977CF"/>
    <w:rsid w:val="00DA0819"/>
    <w:rsid w:val="00DA3024"/>
    <w:rsid w:val="00DA769F"/>
    <w:rsid w:val="00DB2A52"/>
    <w:rsid w:val="00DB7BB3"/>
    <w:rsid w:val="00DB7DC5"/>
    <w:rsid w:val="00DC1DB4"/>
    <w:rsid w:val="00DC5FFE"/>
    <w:rsid w:val="00DD1082"/>
    <w:rsid w:val="00DD23C4"/>
    <w:rsid w:val="00DE3014"/>
    <w:rsid w:val="00DE38D7"/>
    <w:rsid w:val="00DE7ED9"/>
    <w:rsid w:val="00DF14C0"/>
    <w:rsid w:val="00DF4B2E"/>
    <w:rsid w:val="00DF6B7B"/>
    <w:rsid w:val="00E108FF"/>
    <w:rsid w:val="00E173B6"/>
    <w:rsid w:val="00E244F1"/>
    <w:rsid w:val="00E32FD9"/>
    <w:rsid w:val="00E34095"/>
    <w:rsid w:val="00E36DAC"/>
    <w:rsid w:val="00E40EDA"/>
    <w:rsid w:val="00E41328"/>
    <w:rsid w:val="00E46DD4"/>
    <w:rsid w:val="00E46E4F"/>
    <w:rsid w:val="00E50170"/>
    <w:rsid w:val="00E52A0F"/>
    <w:rsid w:val="00E64CBF"/>
    <w:rsid w:val="00E65539"/>
    <w:rsid w:val="00E709BA"/>
    <w:rsid w:val="00E7185E"/>
    <w:rsid w:val="00E73BF7"/>
    <w:rsid w:val="00E75212"/>
    <w:rsid w:val="00E815F9"/>
    <w:rsid w:val="00E8244C"/>
    <w:rsid w:val="00E953B4"/>
    <w:rsid w:val="00EA4E6B"/>
    <w:rsid w:val="00EA5C59"/>
    <w:rsid w:val="00EB2DF9"/>
    <w:rsid w:val="00EB4924"/>
    <w:rsid w:val="00EB68A5"/>
    <w:rsid w:val="00EC7040"/>
    <w:rsid w:val="00ED06E6"/>
    <w:rsid w:val="00ED07D6"/>
    <w:rsid w:val="00ED3271"/>
    <w:rsid w:val="00ED5415"/>
    <w:rsid w:val="00ED5DFC"/>
    <w:rsid w:val="00ED7D87"/>
    <w:rsid w:val="00EE02D3"/>
    <w:rsid w:val="00EE0ACF"/>
    <w:rsid w:val="00EE3840"/>
    <w:rsid w:val="00EF0A38"/>
    <w:rsid w:val="00EF3C02"/>
    <w:rsid w:val="00EF5E0D"/>
    <w:rsid w:val="00F0128E"/>
    <w:rsid w:val="00F024B8"/>
    <w:rsid w:val="00F110B5"/>
    <w:rsid w:val="00F12718"/>
    <w:rsid w:val="00F15DE6"/>
    <w:rsid w:val="00F270C7"/>
    <w:rsid w:val="00F36C92"/>
    <w:rsid w:val="00F4185A"/>
    <w:rsid w:val="00F45D47"/>
    <w:rsid w:val="00F476D0"/>
    <w:rsid w:val="00F55D36"/>
    <w:rsid w:val="00F6286D"/>
    <w:rsid w:val="00F65FF9"/>
    <w:rsid w:val="00F70DD7"/>
    <w:rsid w:val="00F74BC1"/>
    <w:rsid w:val="00F858E5"/>
    <w:rsid w:val="00F91FC1"/>
    <w:rsid w:val="00F9559A"/>
    <w:rsid w:val="00FA3262"/>
    <w:rsid w:val="00FA68DF"/>
    <w:rsid w:val="00FB1BDF"/>
    <w:rsid w:val="00FB2A00"/>
    <w:rsid w:val="00FC05D4"/>
    <w:rsid w:val="00FC5E1B"/>
    <w:rsid w:val="00FD279A"/>
    <w:rsid w:val="00FD4336"/>
    <w:rsid w:val="00FF2749"/>
    <w:rsid w:val="00FF3B45"/>
    <w:rsid w:val="00FF60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7B1DB1"/>
  <w15:docId w15:val="{ED860469-CC57-4A11-9E05-675C1B895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uiPriority="9"/>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4" w:unhideWhenUsed="1"/>
    <w:lsdException w:name="toc 2" w:semiHidden="1" w:uiPriority="94" w:unhideWhenUsed="1"/>
    <w:lsdException w:name="toc 3" w:semiHidden="1" w:uiPriority="94"/>
    <w:lsdException w:name="toc 4" w:semiHidden="1" w:uiPriority="39"/>
    <w:lsdException w:name="toc 5" w:semiHidden="1" w:uiPriority="96"/>
    <w:lsdException w:name="toc 6" w:semiHidden="1" w:uiPriority="96"/>
    <w:lsdException w:name="toc 7" w:semiHidden="1" w:uiPriority="96"/>
    <w:lsdException w:name="toc 8" w:semiHidden="1" w:uiPriority="96"/>
    <w:lsdException w:name="toc 9" w:semiHidden="1" w:uiPriority="94" w:unhideWhenUsed="1"/>
    <w:lsdException w:name="Normal Indent" w:semiHidden="1" w:unhideWhenUsed="1"/>
    <w:lsdException w:name="footnote text" w:semiHidden="1" w:unhideWhenUsed="1"/>
    <w:lsdException w:name="annotation text" w:semiHidden="1" w:unhideWhenUsed="1"/>
    <w:lsdException w:name="header" w:semiHidden="1" w:uiPriority="84" w:unhideWhenUsed="1"/>
    <w:lsdException w:name="footer" w:semiHidden="1" w:uiPriority="85"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29"/>
    <w:lsdException w:name="List Bullet" w:semiHidden="1" w:uiPriority="19" w:unhideWhenUsed="1" w:qFormat="1"/>
    <w:lsdException w:name="List Number" w:uiPriority="19" w:qFormat="1"/>
    <w:lsdException w:name="List 2" w:semiHidden="1" w:uiPriority="29"/>
    <w:lsdException w:name="List 3" w:semiHidden="1" w:uiPriority="29" w:unhideWhenUsed="1"/>
    <w:lsdException w:name="List 4" w:semiHidden="1" w:uiPriority="29" w:unhideWhenUsed="1"/>
    <w:lsdException w:name="List 5" w:semiHidden="1" w:uiPriority="29" w:unhideWhenUsed="1"/>
    <w:lsdException w:name="List Bullet 2" w:semiHidden="1" w:uiPriority="19" w:unhideWhenUsed="1"/>
    <w:lsdException w:name="List Bullet 3" w:semiHidden="1" w:uiPriority="19" w:unhideWhenUsed="1"/>
    <w:lsdException w:name="List Bullet 4" w:semiHidden="1" w:uiPriority="19" w:unhideWhenUsed="1"/>
    <w:lsdException w:name="List Bullet 5" w:semiHidden="1" w:uiPriority="19" w:unhideWhenUsed="1"/>
    <w:lsdException w:name="List Number 2" w:uiPriority="19"/>
    <w:lsdException w:name="List Number 3" w:semiHidden="1" w:uiPriority="19" w:unhideWhenUsed="1"/>
    <w:lsdException w:name="List Number 4" w:semiHidden="1" w:uiPriority="19" w:unhideWhenUsed="1"/>
    <w:lsdException w:name="List Number 5" w:semiHidden="1" w:uiPriority="19" w:unhideWhenUsed="1"/>
    <w:lsdException w:name="Title" w:uiPriority="89"/>
    <w:lsdException w:name="Closing" w:semiHidden="1" w:unhideWhenUsed="1"/>
    <w:lsdException w:name="Signature" w:semiHidden="1" w:unhideWhenUsed="1"/>
    <w:lsdException w:name="Default Paragraph Font" w:semiHidden="1" w:uiPriority="1" w:unhideWhenUsed="1"/>
    <w:lsdException w:name="Body Text" w:semiHidden="1" w:uiPriority="4" w:unhideWhenUsed="1"/>
    <w:lsdException w:name="Body Text Indent" w:semiHidden="1" w:unhideWhenUsed="1"/>
    <w:lsdException w:name="List Continue" w:uiPriority="24" w:qFormat="1"/>
    <w:lsdException w:name="List Continue 2" w:uiPriority="24"/>
    <w:lsdException w:name="List Continue 3" w:semiHidden="1" w:uiPriority="24" w:unhideWhenUsed="1"/>
    <w:lsdException w:name="List Continue 4" w:semiHidden="1" w:uiPriority="24" w:unhideWhenUsed="1"/>
    <w:lsdException w:name="List Continue 5" w:semiHidden="1" w:uiPriority="24" w:unhideWhenUsed="1"/>
    <w:lsdException w:name="Message Header" w:semiHidden="1" w:unhideWhenUsed="1"/>
    <w:lsdException w:name="Subtitle" w:uiPriority="9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98"/>
    <w:lsdException w:name="Emphasis" w:uiPriority="98"/>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98"/>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90"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32783"/>
    <w:pPr>
      <w:autoSpaceDE w:val="0"/>
      <w:autoSpaceDN w:val="0"/>
      <w:adjustRightInd w:val="0"/>
    </w:pPr>
    <w:rPr>
      <w:rFonts w:ascii="Calibri" w:hAnsi="Calibri" w:cs="Arial"/>
      <w:bCs/>
      <w:color w:val="000000"/>
    </w:rPr>
  </w:style>
  <w:style w:type="paragraph" w:styleId="Heading10">
    <w:name w:val="heading 1"/>
    <w:next w:val="Normal"/>
    <w:link w:val="Heading1Char"/>
    <w:uiPriority w:val="9"/>
    <w:qFormat/>
    <w:rsid w:val="00882E41"/>
    <w:pPr>
      <w:keepNext/>
      <w:keepLines/>
      <w:spacing w:before="200"/>
      <w:outlineLvl w:val="0"/>
    </w:pPr>
    <w:rPr>
      <w:rFonts w:asciiTheme="majorHAnsi" w:eastAsiaTheme="majorEastAsia" w:hAnsiTheme="majorHAnsi" w:cstheme="majorBidi"/>
      <w:b/>
      <w:bCs/>
      <w:spacing w:val="-2"/>
      <w:sz w:val="36"/>
      <w:szCs w:val="28"/>
    </w:rPr>
  </w:style>
  <w:style w:type="paragraph" w:styleId="Heading20">
    <w:name w:val="heading 2"/>
    <w:basedOn w:val="Heading10"/>
    <w:next w:val="Normal"/>
    <w:link w:val="Heading2Char"/>
    <w:uiPriority w:val="9"/>
    <w:semiHidden/>
    <w:qFormat/>
    <w:rsid w:val="00524A76"/>
    <w:pPr>
      <w:numPr>
        <w:ilvl w:val="1"/>
      </w:numPr>
      <w:tabs>
        <w:tab w:val="right" w:pos="9582"/>
      </w:tabs>
      <w:spacing w:before="120"/>
      <w:outlineLvl w:val="1"/>
    </w:pPr>
    <w:rPr>
      <w:bCs w:val="0"/>
      <w:szCs w:val="26"/>
    </w:rPr>
  </w:style>
  <w:style w:type="paragraph" w:styleId="Heading30">
    <w:name w:val="heading 3"/>
    <w:basedOn w:val="Heading20"/>
    <w:next w:val="Normal"/>
    <w:link w:val="Heading3Char"/>
    <w:uiPriority w:val="9"/>
    <w:semiHidden/>
    <w:qFormat/>
    <w:rsid w:val="0037430B"/>
    <w:pPr>
      <w:numPr>
        <w:ilvl w:val="2"/>
      </w:numPr>
      <w:outlineLvl w:val="2"/>
    </w:pPr>
    <w:rPr>
      <w:bCs/>
      <w:sz w:val="22"/>
    </w:rPr>
  </w:style>
  <w:style w:type="paragraph" w:styleId="Heading4">
    <w:name w:val="heading 4"/>
    <w:basedOn w:val="Heading30"/>
    <w:next w:val="Normal"/>
    <w:link w:val="Heading4Char"/>
    <w:uiPriority w:val="9"/>
    <w:semiHidden/>
    <w:rsid w:val="00900950"/>
    <w:pPr>
      <w:numPr>
        <w:ilvl w:val="3"/>
      </w:numPr>
      <w:outlineLvl w:val="3"/>
    </w:pPr>
    <w:rPr>
      <w:b w:val="0"/>
      <w:bCs w:val="0"/>
      <w:i/>
      <w:iCs/>
      <w:spacing w:val="0"/>
    </w:rPr>
  </w:style>
  <w:style w:type="paragraph" w:styleId="Heading5">
    <w:name w:val="heading 5"/>
    <w:basedOn w:val="Heading4"/>
    <w:next w:val="Normal"/>
    <w:link w:val="Heading5Char"/>
    <w:uiPriority w:val="9"/>
    <w:semiHidden/>
    <w:unhideWhenUsed/>
    <w:rsid w:val="00DE3014"/>
    <w:pPr>
      <w:numPr>
        <w:ilvl w:val="4"/>
      </w:numPr>
      <w:outlineLvl w:val="4"/>
    </w:pPr>
    <w:rPr>
      <w:b/>
      <w:i w:val="0"/>
    </w:rPr>
  </w:style>
  <w:style w:type="paragraph" w:styleId="Heading6">
    <w:name w:val="heading 6"/>
    <w:basedOn w:val="Normal"/>
    <w:next w:val="Normal"/>
    <w:link w:val="Heading6Char"/>
    <w:uiPriority w:val="9"/>
    <w:semiHidden/>
    <w:unhideWhenUsed/>
    <w:rsid w:val="00E36DAC"/>
    <w:pPr>
      <w:keepNext/>
      <w:numPr>
        <w:ilvl w:val="5"/>
        <w:numId w:val="4"/>
      </w:numPr>
      <w:spacing w:before="200"/>
      <w:outlineLvl w:val="5"/>
    </w:pPr>
    <w:rPr>
      <w:rFonts w:asciiTheme="majorHAnsi" w:eastAsiaTheme="majorEastAsia" w:hAnsiTheme="majorHAnsi" w:cstheme="majorBidi"/>
      <w:i/>
      <w:iCs/>
      <w:color w:val="003152" w:themeColor="accent1" w:themeShade="7F"/>
    </w:rPr>
  </w:style>
  <w:style w:type="paragraph" w:styleId="Heading7">
    <w:name w:val="heading 7"/>
    <w:basedOn w:val="Normal"/>
    <w:next w:val="Normal"/>
    <w:link w:val="Heading7Char"/>
    <w:uiPriority w:val="9"/>
    <w:semiHidden/>
    <w:unhideWhenUsed/>
    <w:rsid w:val="00E36DAC"/>
    <w:pPr>
      <w:keepNext/>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rsid w:val="00E36DAC"/>
    <w:pPr>
      <w:keepNext/>
      <w:numPr>
        <w:ilvl w:val="7"/>
        <w:numId w:val="4"/>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rsid w:val="00E36DAC"/>
    <w:pPr>
      <w:keepNext/>
      <w:numPr>
        <w:ilvl w:val="8"/>
        <w:numId w:val="4"/>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uiPriority w:val="9"/>
    <w:rsid w:val="00882E41"/>
    <w:rPr>
      <w:rFonts w:asciiTheme="majorHAnsi" w:eastAsiaTheme="majorEastAsia" w:hAnsiTheme="majorHAnsi" w:cstheme="majorBidi"/>
      <w:b/>
      <w:bCs/>
      <w:spacing w:val="-2"/>
      <w:sz w:val="36"/>
      <w:szCs w:val="28"/>
    </w:rPr>
  </w:style>
  <w:style w:type="table" w:customStyle="1" w:styleId="DTFBriefingFolderReferencesTable">
    <w:name w:val="DTF Briefing Folder References Table"/>
    <w:basedOn w:val="DTFTable"/>
    <w:uiPriority w:val="99"/>
    <w:rsid w:val="009437BD"/>
    <w:rPr>
      <w:sz w:val="18"/>
      <w:szCs w:val="20"/>
      <w:lang w:eastAsia="en-AU"/>
    </w:rPr>
    <w:tblPr>
      <w:tblBorders>
        <w:top w:val="single" w:sz="6" w:space="0" w:color="auto"/>
        <w:left w:val="single" w:sz="6" w:space="0" w:color="auto"/>
        <w:bottom w:val="single" w:sz="6" w:space="0" w:color="auto"/>
        <w:right w:val="single" w:sz="6" w:space="0" w:color="auto"/>
      </w:tblBorders>
    </w:tblPr>
    <w:tcPr>
      <w:shd w:val="clear" w:color="auto" w:fill="auto"/>
    </w:tcPr>
    <w:tblStylePr w:type="firstRow">
      <w:pPr>
        <w:wordWrap/>
        <w:spacing w:beforeLines="0" w:afterLines="0" w:line="240" w:lineRule="auto"/>
      </w:pPr>
      <w:rPr>
        <w:i w:val="0"/>
      </w:rPr>
      <w:tblPr/>
      <w:trPr>
        <w:cantSplit w:val="0"/>
      </w:trPr>
      <w:tcPr>
        <w:shd w:val="clear" w:color="auto" w:fill="FFFFFF" w:themeFill="background1"/>
        <w:vAlign w:val="bottom"/>
      </w:tcPr>
    </w:tblStylePr>
    <w:tblStylePr w:type="lastRow">
      <w:rPr>
        <w:b w:val="0"/>
      </w:rPr>
      <w:tblPr/>
      <w:tcPr>
        <w:tcBorders>
          <w:top w:val="nil"/>
          <w:left w:val="single" w:sz="6" w:space="0" w:color="auto"/>
          <w:bottom w:val="single" w:sz="6" w:space="0" w:color="auto"/>
          <w:right w:val="single" w:sz="6" w:space="0" w:color="auto"/>
          <w:insideH w:val="nil"/>
          <w:insideV w:val="nil"/>
          <w:tl2br w:val="nil"/>
          <w:tr2bl w:val="nil"/>
        </w:tcBorders>
        <w:shd w:val="clear" w:color="auto" w:fill="auto"/>
      </w:tcPr>
    </w:tblStylePr>
    <w:tblStylePr w:type="firstCol">
      <w:pPr>
        <w:wordWrap/>
        <w:spacing w:line="240" w:lineRule="auto"/>
        <w:ind w:leftChars="0" w:left="0" w:rightChars="0" w:right="0" w:firstLineChars="0" w:firstLine="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character" w:customStyle="1" w:styleId="Heading3Char">
    <w:name w:val="Heading 3 Char"/>
    <w:basedOn w:val="DefaultParagraphFont"/>
    <w:link w:val="Heading30"/>
    <w:uiPriority w:val="9"/>
    <w:semiHidden/>
    <w:rsid w:val="00524A76"/>
    <w:rPr>
      <w:rFonts w:asciiTheme="majorHAnsi" w:eastAsiaTheme="majorEastAsia" w:hAnsiTheme="majorHAnsi" w:cstheme="majorBidi"/>
      <w:b/>
      <w:bCs/>
      <w:spacing w:val="-2"/>
      <w:szCs w:val="26"/>
    </w:rPr>
  </w:style>
  <w:style w:type="character" w:customStyle="1" w:styleId="Heading2Char">
    <w:name w:val="Heading 2 Char"/>
    <w:basedOn w:val="DefaultParagraphFont"/>
    <w:link w:val="Heading20"/>
    <w:uiPriority w:val="9"/>
    <w:semiHidden/>
    <w:rsid w:val="00524A76"/>
    <w:rPr>
      <w:rFonts w:asciiTheme="majorHAnsi" w:eastAsiaTheme="majorEastAsia" w:hAnsiTheme="majorHAnsi" w:cstheme="majorBidi"/>
      <w:b/>
      <w:spacing w:val="-2"/>
      <w:sz w:val="36"/>
      <w:szCs w:val="26"/>
    </w:rPr>
  </w:style>
  <w:style w:type="character" w:customStyle="1" w:styleId="Heading4Char">
    <w:name w:val="Heading 4 Char"/>
    <w:basedOn w:val="DefaultParagraphFont"/>
    <w:link w:val="Heading4"/>
    <w:uiPriority w:val="9"/>
    <w:semiHidden/>
    <w:rsid w:val="00524A76"/>
    <w:rPr>
      <w:rFonts w:asciiTheme="majorHAnsi" w:eastAsiaTheme="majorEastAsia" w:hAnsiTheme="majorHAnsi" w:cstheme="majorBidi"/>
      <w:i/>
      <w:iCs/>
      <w:szCs w:val="26"/>
    </w:rPr>
  </w:style>
  <w:style w:type="character" w:customStyle="1" w:styleId="Heading2Char0">
    <w:name w:val="Heading 2 (#) Char"/>
    <w:basedOn w:val="Heading2Char"/>
    <w:link w:val="Heading2"/>
    <w:uiPriority w:val="14"/>
    <w:semiHidden/>
    <w:rsid w:val="00524A76"/>
    <w:rPr>
      <w:rFonts w:asciiTheme="majorHAnsi" w:eastAsiaTheme="majorEastAsia" w:hAnsiTheme="majorHAnsi" w:cstheme="majorBidi"/>
      <w:b/>
      <w:spacing w:val="-2"/>
      <w:sz w:val="36"/>
      <w:szCs w:val="26"/>
    </w:rPr>
  </w:style>
  <w:style w:type="paragraph" w:customStyle="1" w:styleId="Source">
    <w:name w:val="Source"/>
    <w:basedOn w:val="Note"/>
    <w:next w:val="Note"/>
    <w:uiPriority w:val="51"/>
    <w:semiHidden/>
    <w:qFormat/>
    <w:rsid w:val="00901A5C"/>
    <w:pPr>
      <w:spacing w:after="60"/>
    </w:pPr>
  </w:style>
  <w:style w:type="paragraph" w:customStyle="1" w:styleId="Note">
    <w:name w:val="Note"/>
    <w:basedOn w:val="Normal"/>
    <w:link w:val="NoteChar"/>
    <w:uiPriority w:val="52"/>
    <w:semiHidden/>
    <w:qFormat/>
    <w:rsid w:val="0074708F"/>
    <w:pPr>
      <w:spacing w:before="20"/>
      <w:ind w:left="284" w:hanging="284"/>
      <w:contextualSpacing/>
    </w:pPr>
    <w:rPr>
      <w:rFonts w:asciiTheme="majorHAnsi" w:hAnsiTheme="majorHAnsi"/>
      <w:i/>
      <w:spacing w:val="-2"/>
      <w:sz w:val="14"/>
    </w:rPr>
  </w:style>
  <w:style w:type="numbering" w:customStyle="1" w:styleId="A">
    <w:name w:val="(A)"/>
    <w:uiPriority w:val="99"/>
    <w:rsid w:val="00ED06E6"/>
    <w:pPr>
      <w:numPr>
        <w:numId w:val="1"/>
      </w:numPr>
    </w:pPr>
  </w:style>
  <w:style w:type="paragraph" w:customStyle="1" w:styleId="HighlightBoxText">
    <w:name w:val="Highlight Box Text"/>
    <w:basedOn w:val="Normal"/>
    <w:uiPriority w:val="60"/>
    <w:semiHidden/>
    <w:qFormat/>
    <w:rsid w:val="00D451B9"/>
    <w:pPr>
      <w:pBdr>
        <w:top w:val="single" w:sz="6" w:space="1" w:color="auto"/>
        <w:left w:val="single" w:sz="6" w:space="4" w:color="auto"/>
        <w:bottom w:val="single" w:sz="6" w:space="1" w:color="auto"/>
        <w:right w:val="single" w:sz="6" w:space="4" w:color="auto"/>
      </w:pBdr>
      <w:shd w:val="clear" w:color="auto" w:fill="F2F2F2" w:themeFill="background1" w:themeFillShade="F2"/>
    </w:pPr>
  </w:style>
  <w:style w:type="table" w:styleId="TableGrid">
    <w:name w:val="Table Grid"/>
    <w:basedOn w:val="TableNormal"/>
    <w:uiPriority w:val="59"/>
    <w:rsid w:val="00AF50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57C4E"/>
    <w:rPr>
      <w:color w:val="004A7C" w:themeColor="accent1" w:themeShade="BF"/>
    </w:rPr>
    <w:tblPr>
      <w:tblStyleRowBandSize w:val="1"/>
      <w:tblStyleColBandSize w:val="1"/>
      <w:tblBorders>
        <w:top w:val="single" w:sz="8" w:space="0" w:color="0063A6" w:themeColor="accent1"/>
        <w:bottom w:val="single" w:sz="8" w:space="0" w:color="0063A6" w:themeColor="accent1"/>
      </w:tblBorders>
    </w:tblPr>
    <w:tblStylePr w:type="firstRow">
      <w:pPr>
        <w:spacing w:before="0" w:after="0" w:line="240" w:lineRule="auto"/>
      </w:pPr>
      <w:rPr>
        <w:b/>
        <w:bCs/>
      </w:rPr>
      <w:tblPr/>
      <w:tcPr>
        <w:tcBorders>
          <w:top w:val="single" w:sz="8" w:space="0" w:color="0063A6" w:themeColor="accent1"/>
          <w:left w:val="nil"/>
          <w:bottom w:val="single" w:sz="8" w:space="0" w:color="0063A6" w:themeColor="accent1"/>
          <w:right w:val="nil"/>
          <w:insideH w:val="nil"/>
          <w:insideV w:val="nil"/>
        </w:tcBorders>
      </w:tcPr>
    </w:tblStylePr>
    <w:tblStylePr w:type="lastRow">
      <w:pPr>
        <w:spacing w:before="0" w:after="0" w:line="240" w:lineRule="auto"/>
      </w:pPr>
      <w:rPr>
        <w:b/>
        <w:bCs/>
      </w:rPr>
      <w:tblPr/>
      <w:tcPr>
        <w:tcBorders>
          <w:top w:val="single" w:sz="8" w:space="0" w:color="0063A6" w:themeColor="accent1"/>
          <w:left w:val="nil"/>
          <w:bottom w:val="single" w:sz="8" w:space="0" w:color="0063A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DCFF" w:themeFill="accent1" w:themeFillTint="3F"/>
      </w:tcPr>
    </w:tblStylePr>
    <w:tblStylePr w:type="band1Horz">
      <w:tblPr/>
      <w:tcPr>
        <w:tcBorders>
          <w:left w:val="nil"/>
          <w:right w:val="nil"/>
          <w:insideH w:val="nil"/>
          <w:insideV w:val="nil"/>
        </w:tcBorders>
        <w:shd w:val="clear" w:color="auto" w:fill="AADCFF" w:themeFill="accent1" w:themeFillTint="3F"/>
      </w:tcPr>
    </w:tblStylePr>
  </w:style>
  <w:style w:type="table" w:styleId="LightShading">
    <w:name w:val="Light Shading"/>
    <w:basedOn w:val="TableNormal"/>
    <w:uiPriority w:val="60"/>
    <w:rsid w:val="0011366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4">
    <w:name w:val="Light Shading Accent 4"/>
    <w:basedOn w:val="TableNormal"/>
    <w:uiPriority w:val="60"/>
    <w:rsid w:val="00113667"/>
    <w:rPr>
      <w:color w:val="00559A" w:themeColor="accent4" w:themeShade="BF"/>
    </w:rPr>
    <w:tblPr>
      <w:tblStyleRowBandSize w:val="1"/>
      <w:tblStyleColBandSize w:val="1"/>
      <w:tblBorders>
        <w:top w:val="single" w:sz="8" w:space="0" w:color="0072CE" w:themeColor="accent4"/>
        <w:bottom w:val="single" w:sz="8" w:space="0" w:color="0072CE" w:themeColor="accent4"/>
      </w:tblBorders>
    </w:tblPr>
    <w:tblStylePr w:type="firstRow">
      <w:pPr>
        <w:spacing w:before="0" w:after="0" w:line="240" w:lineRule="auto"/>
      </w:pPr>
      <w:rPr>
        <w:b/>
        <w:bCs/>
      </w:rPr>
      <w:tblPr/>
      <w:tcPr>
        <w:tcBorders>
          <w:top w:val="single" w:sz="8" w:space="0" w:color="0072CE" w:themeColor="accent4"/>
          <w:left w:val="nil"/>
          <w:bottom w:val="single" w:sz="8" w:space="0" w:color="0072CE" w:themeColor="accent4"/>
          <w:right w:val="nil"/>
          <w:insideH w:val="nil"/>
          <w:insideV w:val="nil"/>
        </w:tcBorders>
      </w:tcPr>
    </w:tblStylePr>
    <w:tblStylePr w:type="lastRow">
      <w:pPr>
        <w:spacing w:before="0" w:after="0" w:line="240" w:lineRule="auto"/>
      </w:pPr>
      <w:rPr>
        <w:b/>
        <w:bCs/>
      </w:rPr>
      <w:tblPr/>
      <w:tcPr>
        <w:tcBorders>
          <w:top w:val="single" w:sz="8" w:space="0" w:color="0072CE" w:themeColor="accent4"/>
          <w:left w:val="nil"/>
          <w:bottom w:val="single" w:sz="8" w:space="0" w:color="0072C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DDFF" w:themeFill="accent4" w:themeFillTint="3F"/>
      </w:tcPr>
    </w:tblStylePr>
    <w:tblStylePr w:type="band1Horz">
      <w:tblPr/>
      <w:tcPr>
        <w:tcBorders>
          <w:left w:val="nil"/>
          <w:right w:val="nil"/>
          <w:insideH w:val="nil"/>
          <w:insideV w:val="nil"/>
        </w:tcBorders>
        <w:shd w:val="clear" w:color="auto" w:fill="B3DDFF" w:themeFill="accent4" w:themeFillTint="3F"/>
      </w:tcPr>
    </w:tblStylePr>
  </w:style>
  <w:style w:type="paragraph" w:customStyle="1" w:styleId="DecimalAligned">
    <w:name w:val="Decimal Aligned"/>
    <w:basedOn w:val="Normal"/>
    <w:uiPriority w:val="40"/>
    <w:semiHidden/>
    <w:rsid w:val="00363B60"/>
    <w:pPr>
      <w:tabs>
        <w:tab w:val="decimal" w:pos="360"/>
      </w:tabs>
      <w:spacing w:line="276" w:lineRule="auto"/>
    </w:pPr>
    <w:rPr>
      <w:lang w:val="en-US" w:eastAsia="ja-JP"/>
    </w:rPr>
  </w:style>
  <w:style w:type="paragraph" w:styleId="FootnoteText">
    <w:name w:val="footnote text"/>
    <w:basedOn w:val="Normal"/>
    <w:link w:val="FootnoteTextChar"/>
    <w:uiPriority w:val="99"/>
    <w:semiHidden/>
    <w:rsid w:val="00363B60"/>
    <w:rPr>
      <w:rFonts w:eastAsiaTheme="minorEastAsia"/>
      <w:lang w:val="en-US" w:eastAsia="ja-JP"/>
    </w:rPr>
  </w:style>
  <w:style w:type="character" w:customStyle="1" w:styleId="FootnoteTextChar">
    <w:name w:val="Footnote Text Char"/>
    <w:basedOn w:val="DefaultParagraphFont"/>
    <w:link w:val="FootnoteText"/>
    <w:uiPriority w:val="99"/>
    <w:semiHidden/>
    <w:rsid w:val="00893855"/>
    <w:rPr>
      <w:rFonts w:eastAsiaTheme="minorEastAsia"/>
      <w:sz w:val="20"/>
      <w:szCs w:val="20"/>
      <w:lang w:val="en-US" w:eastAsia="ja-JP"/>
    </w:rPr>
  </w:style>
  <w:style w:type="character" w:styleId="SubtleEmphasis">
    <w:name w:val="Subtle Emphasis"/>
    <w:basedOn w:val="DefaultParagraphFont"/>
    <w:uiPriority w:val="98"/>
    <w:semiHidden/>
    <w:rsid w:val="00363B60"/>
    <w:rPr>
      <w:i/>
      <w:iCs/>
      <w:color w:val="7F7F7F" w:themeColor="text1" w:themeTint="80"/>
    </w:rPr>
  </w:style>
  <w:style w:type="table" w:styleId="MediumShading2-Accent5">
    <w:name w:val="Medium Shading 2 Accent 5"/>
    <w:basedOn w:val="TableNormal"/>
    <w:uiPriority w:val="64"/>
    <w:rsid w:val="00363B60"/>
    <w:rPr>
      <w:rFonts w:eastAsiaTheme="minorEastAsia"/>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CD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CDE" w:themeFill="accent5"/>
      </w:tcPr>
    </w:tblStylePr>
    <w:tblStylePr w:type="lastCol">
      <w:rPr>
        <w:b/>
        <w:bCs/>
        <w:color w:val="FFFFFF" w:themeColor="background1"/>
      </w:rPr>
      <w:tblPr/>
      <w:tcPr>
        <w:tcBorders>
          <w:left w:val="nil"/>
          <w:right w:val="nil"/>
          <w:insideH w:val="nil"/>
          <w:insideV w:val="nil"/>
        </w:tcBorders>
        <w:shd w:val="clear" w:color="auto" w:fill="009CD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eader">
    <w:name w:val="header"/>
    <w:basedOn w:val="Normal"/>
    <w:link w:val="HeaderChar"/>
    <w:uiPriority w:val="84"/>
    <w:semiHidden/>
    <w:rsid w:val="00524A76"/>
    <w:pPr>
      <w:tabs>
        <w:tab w:val="center" w:pos="4513"/>
        <w:tab w:val="right" w:pos="9026"/>
      </w:tabs>
      <w:spacing w:after="0"/>
    </w:pPr>
  </w:style>
  <w:style w:type="character" w:customStyle="1" w:styleId="HeaderChar">
    <w:name w:val="Header Char"/>
    <w:basedOn w:val="DefaultParagraphFont"/>
    <w:link w:val="Header"/>
    <w:uiPriority w:val="84"/>
    <w:semiHidden/>
    <w:rsid w:val="004A6C33"/>
  </w:style>
  <w:style w:type="numbering" w:styleId="111111">
    <w:name w:val="Outline List 2"/>
    <w:basedOn w:val="NoList"/>
    <w:uiPriority w:val="99"/>
    <w:semiHidden/>
    <w:unhideWhenUsed/>
    <w:rsid w:val="00C00568"/>
    <w:pPr>
      <w:numPr>
        <w:numId w:val="11"/>
      </w:numPr>
    </w:pPr>
  </w:style>
  <w:style w:type="paragraph" w:customStyle="1" w:styleId="NoteDash">
    <w:name w:val="Note Dash"/>
    <w:basedOn w:val="Note"/>
    <w:next w:val="Note"/>
    <w:uiPriority w:val="53"/>
    <w:semiHidden/>
    <w:rsid w:val="00E46DD4"/>
    <w:pPr>
      <w:numPr>
        <w:numId w:val="3"/>
      </w:numPr>
      <w:ind w:left="568" w:hanging="284"/>
    </w:pPr>
  </w:style>
  <w:style w:type="character" w:customStyle="1" w:styleId="NoteChar">
    <w:name w:val="Note Char"/>
    <w:basedOn w:val="DefaultParagraphFont"/>
    <w:link w:val="Note"/>
    <w:uiPriority w:val="52"/>
    <w:semiHidden/>
    <w:rsid w:val="00524A76"/>
    <w:rPr>
      <w:rFonts w:asciiTheme="majorHAnsi" w:hAnsiTheme="majorHAnsi"/>
      <w:i/>
      <w:spacing w:val="-2"/>
      <w:sz w:val="14"/>
    </w:rPr>
  </w:style>
  <w:style w:type="paragraph" w:styleId="TOC1">
    <w:name w:val="toc 1"/>
    <w:basedOn w:val="Normal"/>
    <w:next w:val="Normal"/>
    <w:uiPriority w:val="94"/>
    <w:semiHidden/>
    <w:rsid w:val="008D37BD"/>
    <w:pPr>
      <w:tabs>
        <w:tab w:val="right" w:leader="dot" w:pos="9639"/>
      </w:tabs>
    </w:pPr>
    <w:rPr>
      <w:rFonts w:asciiTheme="majorHAnsi" w:hAnsiTheme="majorHAnsi"/>
      <w:b/>
      <w:spacing w:val="-2"/>
      <w:szCs w:val="19"/>
    </w:rPr>
  </w:style>
  <w:style w:type="paragraph" w:styleId="ListNumber2">
    <w:name w:val="List Number 2"/>
    <w:basedOn w:val="ListNumber"/>
    <w:uiPriority w:val="19"/>
    <w:rsid w:val="00D451B9"/>
    <w:pPr>
      <w:numPr>
        <w:ilvl w:val="1"/>
      </w:numPr>
    </w:pPr>
  </w:style>
  <w:style w:type="numbering" w:customStyle="1" w:styleId="Bullet">
    <w:name w:val="Bullet"/>
    <w:uiPriority w:val="99"/>
    <w:rsid w:val="00CE5CF8"/>
    <w:pPr>
      <w:numPr>
        <w:numId w:val="2"/>
      </w:numPr>
    </w:pPr>
  </w:style>
  <w:style w:type="paragraph" w:styleId="ListParagraph">
    <w:name w:val="List Paragraph"/>
    <w:basedOn w:val="Normal"/>
    <w:uiPriority w:val="34"/>
    <w:semiHidden/>
    <w:rsid w:val="006C505F"/>
    <w:pPr>
      <w:ind w:left="720"/>
      <w:contextualSpacing/>
    </w:pPr>
  </w:style>
  <w:style w:type="paragraph" w:styleId="ListBullet2">
    <w:name w:val="List Bullet 2"/>
    <w:basedOn w:val="ListBullet"/>
    <w:uiPriority w:val="19"/>
    <w:rsid w:val="003805EF"/>
    <w:pPr>
      <w:numPr>
        <w:ilvl w:val="1"/>
      </w:numPr>
    </w:pPr>
  </w:style>
  <w:style w:type="character" w:customStyle="1" w:styleId="Heading5Char">
    <w:name w:val="Heading 5 Char"/>
    <w:basedOn w:val="DefaultParagraphFont"/>
    <w:link w:val="Heading5"/>
    <w:uiPriority w:val="9"/>
    <w:semiHidden/>
    <w:rsid w:val="00DE3014"/>
    <w:rPr>
      <w:rFonts w:asciiTheme="majorHAnsi" w:eastAsiaTheme="majorEastAsia" w:hAnsiTheme="majorHAnsi" w:cstheme="majorBidi"/>
      <w:i/>
      <w:iCs/>
      <w:spacing w:val="-2"/>
      <w:szCs w:val="26"/>
    </w:rPr>
  </w:style>
  <w:style w:type="paragraph" w:styleId="ListBullet">
    <w:name w:val="List Bullet"/>
    <w:basedOn w:val="Normal"/>
    <w:link w:val="ListBulletChar"/>
    <w:uiPriority w:val="19"/>
    <w:qFormat/>
    <w:rsid w:val="008636B0"/>
    <w:pPr>
      <w:numPr>
        <w:numId w:val="7"/>
      </w:numPr>
      <w:spacing w:before="60"/>
      <w:ind w:left="288" w:hanging="288"/>
      <w:contextualSpacing/>
    </w:pPr>
  </w:style>
  <w:style w:type="paragraph" w:styleId="List">
    <w:name w:val="List"/>
    <w:basedOn w:val="Normal"/>
    <w:uiPriority w:val="29"/>
    <w:semiHidden/>
    <w:rsid w:val="008A5A91"/>
    <w:pPr>
      <w:tabs>
        <w:tab w:val="left" w:pos="284"/>
        <w:tab w:val="left" w:pos="567"/>
        <w:tab w:val="left" w:pos="851"/>
      </w:tabs>
    </w:pPr>
  </w:style>
  <w:style w:type="paragraph" w:styleId="ListContinue">
    <w:name w:val="List Continue"/>
    <w:basedOn w:val="Normal"/>
    <w:uiPriority w:val="24"/>
    <w:qFormat/>
    <w:rsid w:val="00513B98"/>
    <w:pPr>
      <w:spacing w:before="60"/>
      <w:ind w:left="284"/>
    </w:pPr>
  </w:style>
  <w:style w:type="paragraph" w:styleId="ListContinue2">
    <w:name w:val="List Continue 2"/>
    <w:basedOn w:val="Normal"/>
    <w:uiPriority w:val="24"/>
    <w:rsid w:val="00513B98"/>
    <w:pPr>
      <w:spacing w:before="60"/>
      <w:ind w:left="567"/>
    </w:pPr>
  </w:style>
  <w:style w:type="paragraph" w:styleId="ListNumber">
    <w:name w:val="List Number"/>
    <w:basedOn w:val="Normal"/>
    <w:uiPriority w:val="19"/>
    <w:qFormat/>
    <w:rsid w:val="00CE5CF8"/>
    <w:pPr>
      <w:numPr>
        <w:numId w:val="8"/>
      </w:numPr>
      <w:spacing w:before="60"/>
    </w:pPr>
  </w:style>
  <w:style w:type="paragraph" w:styleId="Footer">
    <w:name w:val="footer"/>
    <w:basedOn w:val="Normal"/>
    <w:link w:val="FooterChar"/>
    <w:uiPriority w:val="85"/>
    <w:rsid w:val="00227BA3"/>
    <w:pPr>
      <w:tabs>
        <w:tab w:val="left" w:pos="567"/>
        <w:tab w:val="right" w:pos="9639"/>
      </w:tabs>
      <w:spacing w:before="200" w:after="0"/>
      <w:ind w:left="677" w:hanging="677"/>
    </w:pPr>
    <w:rPr>
      <w:rFonts w:asciiTheme="majorHAnsi" w:hAnsiTheme="majorHAnsi"/>
    </w:rPr>
  </w:style>
  <w:style w:type="paragraph" w:styleId="TOC2">
    <w:name w:val="toc 2"/>
    <w:basedOn w:val="TOC1"/>
    <w:next w:val="Normal"/>
    <w:uiPriority w:val="94"/>
    <w:semiHidden/>
    <w:rsid w:val="008D37BD"/>
    <w:pPr>
      <w:spacing w:before="60" w:after="60"/>
      <w:ind w:left="284" w:right="567"/>
    </w:pPr>
    <w:rPr>
      <w:b w:val="0"/>
      <w:noProof/>
    </w:rPr>
  </w:style>
  <w:style w:type="character" w:styleId="PageNumber">
    <w:name w:val="page number"/>
    <w:semiHidden/>
    <w:rsid w:val="000A03F9"/>
    <w:rPr>
      <w:rFonts w:asciiTheme="minorHAnsi" w:hAnsiTheme="minorHAnsi"/>
      <w:sz w:val="18"/>
    </w:rPr>
  </w:style>
  <w:style w:type="paragraph" w:styleId="TOC3">
    <w:name w:val="toc 3"/>
    <w:basedOn w:val="Normal"/>
    <w:next w:val="Normal"/>
    <w:uiPriority w:val="94"/>
    <w:semiHidden/>
    <w:rsid w:val="00402880"/>
    <w:pPr>
      <w:spacing w:after="100"/>
      <w:ind w:left="420"/>
    </w:pPr>
  </w:style>
  <w:style w:type="paragraph" w:styleId="TOC4">
    <w:name w:val="toc 4"/>
    <w:next w:val="Normal"/>
    <w:uiPriority w:val="96"/>
    <w:semiHidden/>
    <w:rsid w:val="000E2126"/>
    <w:pPr>
      <w:tabs>
        <w:tab w:val="left" w:pos="1021"/>
        <w:tab w:val="right" w:leader="dot" w:pos="9072"/>
      </w:tabs>
      <w:spacing w:after="100"/>
    </w:pPr>
    <w:rPr>
      <w:rFonts w:asciiTheme="majorHAnsi" w:hAnsiTheme="majorHAnsi"/>
      <w:spacing w:val="2"/>
    </w:rPr>
  </w:style>
  <w:style w:type="paragraph" w:styleId="BalloonText">
    <w:name w:val="Balloon Text"/>
    <w:basedOn w:val="Normal"/>
    <w:link w:val="BalloonTextChar"/>
    <w:uiPriority w:val="99"/>
    <w:semiHidden/>
    <w:unhideWhenUsed/>
    <w:rsid w:val="00924B15"/>
    <w:rPr>
      <w:rFonts w:ascii="Tahoma" w:hAnsi="Tahoma" w:cs="Tahoma"/>
      <w:sz w:val="16"/>
      <w:szCs w:val="16"/>
    </w:rPr>
  </w:style>
  <w:style w:type="character" w:customStyle="1" w:styleId="BalloonTextChar">
    <w:name w:val="Balloon Text Char"/>
    <w:basedOn w:val="DefaultParagraphFont"/>
    <w:link w:val="BalloonText"/>
    <w:uiPriority w:val="99"/>
    <w:semiHidden/>
    <w:rsid w:val="00924B15"/>
    <w:rPr>
      <w:rFonts w:ascii="Tahoma" w:hAnsi="Tahoma" w:cs="Tahoma"/>
      <w:spacing w:val="2"/>
      <w:sz w:val="16"/>
      <w:szCs w:val="16"/>
    </w:rPr>
  </w:style>
  <w:style w:type="paragraph" w:customStyle="1" w:styleId="HighlightBoxHeading">
    <w:name w:val="Highlight Box Heading"/>
    <w:basedOn w:val="HighlightBoxText"/>
    <w:next w:val="HighlightBoxText"/>
    <w:uiPriority w:val="59"/>
    <w:semiHidden/>
    <w:qFormat/>
    <w:rsid w:val="00AB5FA5"/>
    <w:pPr>
      <w:keepNext/>
    </w:pPr>
    <w:rPr>
      <w:rFonts w:asciiTheme="majorHAnsi" w:hAnsiTheme="majorHAnsi"/>
      <w:i/>
    </w:rPr>
  </w:style>
  <w:style w:type="paragraph" w:customStyle="1" w:styleId="HighlightBoxBullet">
    <w:name w:val="Highlight Box Bullet"/>
    <w:basedOn w:val="ListBullet"/>
    <w:uiPriority w:val="61"/>
    <w:semiHidden/>
    <w:qFormat/>
    <w:rsid w:val="00AB5FA5"/>
    <w:pPr>
      <w:pBdr>
        <w:top w:val="single" w:sz="6" w:space="1" w:color="auto"/>
        <w:left w:val="single" w:sz="6" w:space="4" w:color="auto"/>
        <w:bottom w:val="single" w:sz="6" w:space="1" w:color="auto"/>
        <w:right w:val="single" w:sz="6" w:space="4" w:color="auto"/>
      </w:pBdr>
      <w:shd w:val="clear" w:color="auto" w:fill="F2F2F2" w:themeFill="background1" w:themeFillShade="F2"/>
    </w:pPr>
  </w:style>
  <w:style w:type="character" w:customStyle="1" w:styleId="Heading6Char">
    <w:name w:val="Heading 6 Char"/>
    <w:basedOn w:val="DefaultParagraphFont"/>
    <w:link w:val="Heading6"/>
    <w:uiPriority w:val="9"/>
    <w:semiHidden/>
    <w:rsid w:val="00E36DAC"/>
    <w:rPr>
      <w:rFonts w:asciiTheme="majorHAnsi" w:eastAsiaTheme="majorEastAsia" w:hAnsiTheme="majorHAnsi" w:cstheme="majorBidi"/>
      <w:i/>
      <w:iCs/>
      <w:color w:val="003152" w:themeColor="accent1" w:themeShade="7F"/>
    </w:rPr>
  </w:style>
  <w:style w:type="character" w:customStyle="1" w:styleId="Heading7Char">
    <w:name w:val="Heading 7 Char"/>
    <w:basedOn w:val="DefaultParagraphFont"/>
    <w:link w:val="Heading7"/>
    <w:uiPriority w:val="9"/>
    <w:semiHidden/>
    <w:rsid w:val="00E36DA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36DA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E36DAC"/>
    <w:rPr>
      <w:rFonts w:asciiTheme="majorHAnsi" w:eastAsiaTheme="majorEastAsia" w:hAnsiTheme="majorHAnsi" w:cstheme="majorBidi"/>
      <w:i/>
      <w:iCs/>
      <w:color w:val="404040" w:themeColor="text1" w:themeTint="BF"/>
    </w:rPr>
  </w:style>
  <w:style w:type="paragraph" w:customStyle="1" w:styleId="TableHeading">
    <w:name w:val="Table Heading"/>
    <w:basedOn w:val="Normal"/>
    <w:next w:val="Normal"/>
    <w:uiPriority w:val="49"/>
    <w:semiHidden/>
    <w:qFormat/>
    <w:rsid w:val="00903544"/>
    <w:pPr>
      <w:keepNext/>
      <w:tabs>
        <w:tab w:val="left" w:pos="1134"/>
        <w:tab w:val="right" w:pos="9639"/>
        <w:tab w:val="right" w:pos="14742"/>
      </w:tabs>
      <w:spacing w:before="240" w:after="120"/>
      <w:ind w:left="1134" w:hanging="1134"/>
    </w:pPr>
    <w:rPr>
      <w:rFonts w:asciiTheme="majorHAnsi" w:hAnsiTheme="majorHAnsi"/>
      <w:b/>
      <w:sz w:val="20"/>
      <w:szCs w:val="20"/>
    </w:rPr>
  </w:style>
  <w:style w:type="table" w:styleId="LightShading-Accent2">
    <w:name w:val="Light Shading Accent 2"/>
    <w:basedOn w:val="TableNormal"/>
    <w:uiPriority w:val="60"/>
    <w:rsid w:val="00A9345E"/>
    <w:rPr>
      <w:color w:val="00365B" w:themeColor="accent2" w:themeShade="BF"/>
    </w:rPr>
    <w:tblPr>
      <w:tblStyleRowBandSize w:val="1"/>
      <w:tblStyleColBandSize w:val="1"/>
      <w:tblBorders>
        <w:top w:val="single" w:sz="8" w:space="0" w:color="00497A" w:themeColor="accent2"/>
        <w:bottom w:val="single" w:sz="8" w:space="0" w:color="00497A" w:themeColor="accent2"/>
      </w:tblBorders>
    </w:tblPr>
    <w:tblStylePr w:type="firstRow">
      <w:pPr>
        <w:spacing w:before="0" w:after="0" w:line="240" w:lineRule="auto"/>
      </w:pPr>
      <w:rPr>
        <w:b/>
        <w:bCs/>
      </w:rPr>
      <w:tblPr/>
      <w:tcPr>
        <w:tcBorders>
          <w:top w:val="single" w:sz="8" w:space="0" w:color="00497A" w:themeColor="accent2"/>
          <w:left w:val="nil"/>
          <w:bottom w:val="single" w:sz="8" w:space="0" w:color="00497A" w:themeColor="accent2"/>
          <w:right w:val="nil"/>
          <w:insideH w:val="nil"/>
          <w:insideV w:val="nil"/>
        </w:tcBorders>
      </w:tcPr>
    </w:tblStylePr>
    <w:tblStylePr w:type="lastRow">
      <w:pPr>
        <w:spacing w:before="0" w:after="0" w:line="240" w:lineRule="auto"/>
      </w:pPr>
      <w:rPr>
        <w:b/>
        <w:bCs/>
      </w:rPr>
      <w:tblPr/>
      <w:tcPr>
        <w:tcBorders>
          <w:top w:val="single" w:sz="8" w:space="0" w:color="00497A" w:themeColor="accent2"/>
          <w:left w:val="nil"/>
          <w:bottom w:val="single" w:sz="8" w:space="0" w:color="00497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D8FF" w:themeFill="accent2" w:themeFillTint="3F"/>
      </w:tcPr>
    </w:tblStylePr>
    <w:tblStylePr w:type="band1Horz">
      <w:tblPr/>
      <w:tcPr>
        <w:tcBorders>
          <w:left w:val="nil"/>
          <w:right w:val="nil"/>
          <w:insideH w:val="nil"/>
          <w:insideV w:val="nil"/>
        </w:tcBorders>
        <w:shd w:val="clear" w:color="auto" w:fill="9FD8FF" w:themeFill="accent2" w:themeFillTint="3F"/>
      </w:tcPr>
    </w:tblStylePr>
  </w:style>
  <w:style w:type="paragraph" w:styleId="ListBullet3">
    <w:name w:val="List Bullet 3"/>
    <w:basedOn w:val="ListBullet2"/>
    <w:uiPriority w:val="19"/>
    <w:semiHidden/>
    <w:rsid w:val="00D451B9"/>
    <w:pPr>
      <w:numPr>
        <w:ilvl w:val="2"/>
      </w:numPr>
    </w:pPr>
  </w:style>
  <w:style w:type="numbering" w:customStyle="1" w:styleId="Number">
    <w:name w:val="Number"/>
    <w:uiPriority w:val="99"/>
    <w:rsid w:val="00CE5CF8"/>
    <w:pPr>
      <w:numPr>
        <w:numId w:val="5"/>
      </w:numPr>
    </w:pPr>
  </w:style>
  <w:style w:type="character" w:customStyle="1" w:styleId="Heading1Char0">
    <w:name w:val="Heading 1 (#) Char"/>
    <w:basedOn w:val="Heading1Char"/>
    <w:link w:val="Heading1"/>
    <w:uiPriority w:val="14"/>
    <w:semiHidden/>
    <w:rsid w:val="00524A76"/>
    <w:rPr>
      <w:rFonts w:asciiTheme="majorHAnsi" w:eastAsiaTheme="majorEastAsia" w:hAnsiTheme="majorHAnsi" w:cstheme="majorBidi"/>
      <w:b/>
      <w:bCs/>
      <w:spacing w:val="-2"/>
      <w:sz w:val="36"/>
      <w:szCs w:val="28"/>
    </w:rPr>
  </w:style>
  <w:style w:type="table" w:styleId="LightList">
    <w:name w:val="Light List"/>
    <w:basedOn w:val="TableNormal"/>
    <w:uiPriority w:val="61"/>
    <w:rsid w:val="0065194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OC9">
    <w:name w:val="toc 9"/>
    <w:basedOn w:val="Normal"/>
    <w:next w:val="Normal"/>
    <w:uiPriority w:val="94"/>
    <w:semiHidden/>
    <w:rsid w:val="00B56C73"/>
    <w:pPr>
      <w:tabs>
        <w:tab w:val="left" w:pos="567"/>
        <w:tab w:val="right" w:leader="dot" w:pos="3629"/>
      </w:tabs>
      <w:spacing w:after="100"/>
      <w:ind w:left="567" w:right="340" w:hanging="567"/>
    </w:pPr>
    <w:rPr>
      <w:spacing w:val="-2"/>
    </w:rPr>
  </w:style>
  <w:style w:type="table" w:customStyle="1" w:styleId="DTFTable">
    <w:name w:val="DTF Table"/>
    <w:basedOn w:val="TableNormal"/>
    <w:uiPriority w:val="99"/>
    <w:rsid w:val="00A17008"/>
    <w:pPr>
      <w:spacing w:before="20" w:after="20"/>
      <w:jc w:val="right"/>
    </w:pPr>
    <w:rPr>
      <w:rFonts w:asciiTheme="majorHAnsi" w:hAnsiTheme="majorHAnsi"/>
      <w:sz w:val="20"/>
    </w:rPr>
    <w:tblPr>
      <w:tblStyleRowBandSize w:val="1"/>
      <w:tblStyleColBandSize w:val="1"/>
      <w:tblInd w:w="28" w:type="dxa"/>
      <w:tblBorders>
        <w:bottom w:val="single" w:sz="12" w:space="0" w:color="auto"/>
      </w:tblBorders>
      <w:tblCellMar>
        <w:left w:w="57" w:type="dxa"/>
        <w:right w:w="57" w:type="dxa"/>
      </w:tblCellMar>
    </w:tblPr>
    <w:trPr>
      <w:cantSplit/>
    </w:tr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paragraph" w:styleId="ListNumber3">
    <w:name w:val="List Number 3"/>
    <w:basedOn w:val="Normal"/>
    <w:uiPriority w:val="19"/>
    <w:semiHidden/>
    <w:rsid w:val="00CE5CF8"/>
    <w:pPr>
      <w:numPr>
        <w:ilvl w:val="2"/>
        <w:numId w:val="8"/>
      </w:numPr>
      <w:spacing w:after="60"/>
    </w:pPr>
  </w:style>
  <w:style w:type="paragraph" w:styleId="ListNumber4">
    <w:name w:val="List Number 4"/>
    <w:basedOn w:val="Normal"/>
    <w:uiPriority w:val="19"/>
    <w:semiHidden/>
    <w:unhideWhenUsed/>
    <w:rsid w:val="00CE5CF8"/>
    <w:pPr>
      <w:numPr>
        <w:ilvl w:val="3"/>
        <w:numId w:val="8"/>
      </w:numPr>
      <w:contextualSpacing/>
    </w:pPr>
  </w:style>
  <w:style w:type="paragraph" w:styleId="ListNumber5">
    <w:name w:val="List Number 5"/>
    <w:basedOn w:val="Normal"/>
    <w:uiPriority w:val="19"/>
    <w:semiHidden/>
    <w:unhideWhenUsed/>
    <w:rsid w:val="00CE5CF8"/>
    <w:pPr>
      <w:numPr>
        <w:ilvl w:val="4"/>
        <w:numId w:val="8"/>
      </w:numPr>
      <w:contextualSpacing/>
    </w:pPr>
  </w:style>
  <w:style w:type="paragraph" w:styleId="ListContinue3">
    <w:name w:val="List Continue 3"/>
    <w:basedOn w:val="ListContinue2"/>
    <w:uiPriority w:val="24"/>
    <w:semiHidden/>
    <w:unhideWhenUsed/>
    <w:rsid w:val="000915C9"/>
    <w:pPr>
      <w:ind w:left="1191"/>
    </w:pPr>
  </w:style>
  <w:style w:type="paragraph" w:customStyle="1" w:styleId="Heading1">
    <w:name w:val="Heading 1 (#)"/>
    <w:basedOn w:val="Heading10"/>
    <w:link w:val="Heading1Char0"/>
    <w:uiPriority w:val="14"/>
    <w:semiHidden/>
    <w:qFormat/>
    <w:rsid w:val="003E68E6"/>
    <w:pPr>
      <w:numPr>
        <w:numId w:val="14"/>
      </w:numPr>
    </w:pPr>
  </w:style>
  <w:style w:type="paragraph" w:customStyle="1" w:styleId="Heading2">
    <w:name w:val="Heading 2 (#)"/>
    <w:basedOn w:val="Heading20"/>
    <w:link w:val="Heading2Char0"/>
    <w:uiPriority w:val="14"/>
    <w:semiHidden/>
    <w:qFormat/>
    <w:rsid w:val="00771A05"/>
    <w:pPr>
      <w:numPr>
        <w:numId w:val="14"/>
      </w:numPr>
    </w:pPr>
  </w:style>
  <w:style w:type="numbering" w:customStyle="1" w:styleId="NumberedHeadings">
    <w:name w:val="Numbered Headings"/>
    <w:uiPriority w:val="99"/>
    <w:rsid w:val="004B1258"/>
    <w:pPr>
      <w:numPr>
        <w:numId w:val="6"/>
      </w:numPr>
    </w:pPr>
  </w:style>
  <w:style w:type="paragraph" w:customStyle="1" w:styleId="Heading3">
    <w:name w:val="Heading 3 (#)"/>
    <w:basedOn w:val="Heading30"/>
    <w:next w:val="Normal"/>
    <w:link w:val="Heading3Char0"/>
    <w:uiPriority w:val="14"/>
    <w:semiHidden/>
    <w:rsid w:val="0037430B"/>
    <w:pPr>
      <w:numPr>
        <w:numId w:val="14"/>
      </w:numPr>
      <w:spacing w:after="120"/>
    </w:pPr>
  </w:style>
  <w:style w:type="character" w:customStyle="1" w:styleId="Heading3Char0">
    <w:name w:val="Heading 3 (#) Char"/>
    <w:basedOn w:val="Heading3Char"/>
    <w:link w:val="Heading3"/>
    <w:uiPriority w:val="14"/>
    <w:semiHidden/>
    <w:rsid w:val="00524A76"/>
    <w:rPr>
      <w:rFonts w:asciiTheme="majorHAnsi" w:eastAsiaTheme="majorEastAsia" w:hAnsiTheme="majorHAnsi" w:cstheme="majorBidi"/>
      <w:b/>
      <w:bCs/>
      <w:spacing w:val="-2"/>
      <w:szCs w:val="26"/>
    </w:rPr>
  </w:style>
  <w:style w:type="paragraph" w:styleId="ListBullet4">
    <w:name w:val="List Bullet 4"/>
    <w:basedOn w:val="Normal"/>
    <w:uiPriority w:val="19"/>
    <w:semiHidden/>
    <w:unhideWhenUsed/>
    <w:rsid w:val="002F7BBC"/>
    <w:pPr>
      <w:numPr>
        <w:numId w:val="9"/>
      </w:numPr>
      <w:contextualSpacing/>
    </w:pPr>
  </w:style>
  <w:style w:type="paragraph" w:styleId="ListBullet5">
    <w:name w:val="List Bullet 5"/>
    <w:basedOn w:val="Normal"/>
    <w:uiPriority w:val="19"/>
    <w:semiHidden/>
    <w:unhideWhenUsed/>
    <w:rsid w:val="002F7BBC"/>
    <w:pPr>
      <w:numPr>
        <w:numId w:val="10"/>
      </w:numPr>
      <w:contextualSpacing/>
    </w:pPr>
  </w:style>
  <w:style w:type="paragraph" w:styleId="ListContinue4">
    <w:name w:val="List Continue 4"/>
    <w:basedOn w:val="Normal"/>
    <w:uiPriority w:val="24"/>
    <w:semiHidden/>
    <w:unhideWhenUsed/>
    <w:rsid w:val="002F7BBC"/>
    <w:pPr>
      <w:spacing w:after="120"/>
      <w:ind w:left="1132"/>
      <w:contextualSpacing/>
    </w:pPr>
  </w:style>
  <w:style w:type="paragraph" w:styleId="ListContinue5">
    <w:name w:val="List Continue 5"/>
    <w:basedOn w:val="Normal"/>
    <w:uiPriority w:val="24"/>
    <w:semiHidden/>
    <w:unhideWhenUsed/>
    <w:rsid w:val="002F7BBC"/>
    <w:pPr>
      <w:spacing w:after="120"/>
      <w:ind w:left="1415"/>
      <w:contextualSpacing/>
    </w:pPr>
  </w:style>
  <w:style w:type="character" w:customStyle="1" w:styleId="FooterChar">
    <w:name w:val="Footer Char"/>
    <w:basedOn w:val="DefaultParagraphFont"/>
    <w:link w:val="Footer"/>
    <w:uiPriority w:val="85"/>
    <w:rsid w:val="00227BA3"/>
    <w:rPr>
      <w:rFonts w:asciiTheme="majorHAnsi" w:hAnsiTheme="majorHAnsi"/>
    </w:rPr>
  </w:style>
  <w:style w:type="paragraph" w:styleId="TOC7">
    <w:name w:val="toc 7"/>
    <w:basedOn w:val="Normal"/>
    <w:next w:val="Normal"/>
    <w:autoRedefine/>
    <w:uiPriority w:val="96"/>
    <w:semiHidden/>
    <w:rsid w:val="001213D6"/>
    <w:pPr>
      <w:spacing w:after="100"/>
      <w:ind w:left="1320"/>
    </w:pPr>
  </w:style>
  <w:style w:type="numbering" w:styleId="1ai">
    <w:name w:val="Outline List 1"/>
    <w:basedOn w:val="NoList"/>
    <w:uiPriority w:val="99"/>
    <w:semiHidden/>
    <w:unhideWhenUsed/>
    <w:rsid w:val="00C00568"/>
    <w:pPr>
      <w:numPr>
        <w:numId w:val="12"/>
      </w:numPr>
    </w:pPr>
  </w:style>
  <w:style w:type="numbering" w:styleId="ArticleSection">
    <w:name w:val="Outline List 3"/>
    <w:basedOn w:val="NoList"/>
    <w:uiPriority w:val="99"/>
    <w:semiHidden/>
    <w:unhideWhenUsed/>
    <w:rsid w:val="00C00568"/>
    <w:pPr>
      <w:numPr>
        <w:numId w:val="13"/>
      </w:numPr>
    </w:pPr>
  </w:style>
  <w:style w:type="paragraph" w:styleId="Bibliography">
    <w:name w:val="Bibliography"/>
    <w:basedOn w:val="Normal"/>
    <w:next w:val="Normal"/>
    <w:uiPriority w:val="37"/>
    <w:semiHidden/>
    <w:unhideWhenUsed/>
    <w:rsid w:val="00C00568"/>
  </w:style>
  <w:style w:type="paragraph" w:styleId="BlockText">
    <w:name w:val="Block Text"/>
    <w:basedOn w:val="Normal"/>
    <w:uiPriority w:val="99"/>
    <w:semiHidden/>
    <w:unhideWhenUsed/>
    <w:rsid w:val="00C00568"/>
    <w:pPr>
      <w:pBdr>
        <w:top w:val="single" w:sz="2" w:space="10" w:color="0063A6" w:themeColor="accent1" w:shadow="1"/>
        <w:left w:val="single" w:sz="2" w:space="10" w:color="0063A6" w:themeColor="accent1" w:shadow="1"/>
        <w:bottom w:val="single" w:sz="2" w:space="10" w:color="0063A6" w:themeColor="accent1" w:shadow="1"/>
        <w:right w:val="single" w:sz="2" w:space="10" w:color="0063A6" w:themeColor="accent1" w:shadow="1"/>
      </w:pBdr>
      <w:ind w:left="1152" w:right="1152"/>
    </w:pPr>
    <w:rPr>
      <w:rFonts w:eastAsiaTheme="minorEastAsia"/>
      <w:i/>
      <w:iCs/>
      <w:color w:val="0063A6" w:themeColor="accent1"/>
    </w:rPr>
  </w:style>
  <w:style w:type="paragraph" w:styleId="BodyText">
    <w:name w:val="Body Text"/>
    <w:basedOn w:val="Normal"/>
    <w:link w:val="BodyTextChar"/>
    <w:uiPriority w:val="4"/>
    <w:semiHidden/>
    <w:unhideWhenUsed/>
    <w:rsid w:val="008E7BA2"/>
    <w:pPr>
      <w:spacing w:after="120"/>
    </w:pPr>
  </w:style>
  <w:style w:type="character" w:customStyle="1" w:styleId="BodyTextChar">
    <w:name w:val="Body Text Char"/>
    <w:basedOn w:val="DefaultParagraphFont"/>
    <w:link w:val="BodyText"/>
    <w:uiPriority w:val="4"/>
    <w:semiHidden/>
    <w:rsid w:val="008E7BA2"/>
  </w:style>
  <w:style w:type="paragraph" w:styleId="BodyText2">
    <w:name w:val="Body Text 2"/>
    <w:basedOn w:val="Normal"/>
    <w:link w:val="BodyText2Char"/>
    <w:uiPriority w:val="99"/>
    <w:semiHidden/>
    <w:unhideWhenUsed/>
    <w:rsid w:val="008E7BA2"/>
    <w:pPr>
      <w:spacing w:after="120"/>
    </w:pPr>
  </w:style>
  <w:style w:type="character" w:customStyle="1" w:styleId="BodyText2Char">
    <w:name w:val="Body Text 2 Char"/>
    <w:basedOn w:val="DefaultParagraphFont"/>
    <w:link w:val="BodyText2"/>
    <w:uiPriority w:val="99"/>
    <w:semiHidden/>
    <w:rsid w:val="008E7BA2"/>
  </w:style>
  <w:style w:type="paragraph" w:styleId="BodyText3">
    <w:name w:val="Body Text 3"/>
    <w:basedOn w:val="Normal"/>
    <w:link w:val="BodyText3Char"/>
    <w:uiPriority w:val="99"/>
    <w:semiHidden/>
    <w:unhideWhenUsed/>
    <w:rsid w:val="008E7BA2"/>
    <w:pPr>
      <w:spacing w:after="120"/>
    </w:pPr>
    <w:rPr>
      <w:sz w:val="16"/>
      <w:szCs w:val="16"/>
    </w:rPr>
  </w:style>
  <w:style w:type="character" w:customStyle="1" w:styleId="BodyText3Char">
    <w:name w:val="Body Text 3 Char"/>
    <w:basedOn w:val="DefaultParagraphFont"/>
    <w:link w:val="BodyText3"/>
    <w:uiPriority w:val="99"/>
    <w:semiHidden/>
    <w:rsid w:val="008E7BA2"/>
    <w:rPr>
      <w:sz w:val="16"/>
      <w:szCs w:val="16"/>
    </w:rPr>
  </w:style>
  <w:style w:type="paragraph" w:styleId="BodyTextFirstIndent">
    <w:name w:val="Body Text First Indent"/>
    <w:basedOn w:val="BodyText"/>
    <w:link w:val="BodyTextFirstIndentChar"/>
    <w:uiPriority w:val="99"/>
    <w:semiHidden/>
    <w:unhideWhenUsed/>
    <w:rsid w:val="008E7BA2"/>
    <w:pPr>
      <w:spacing w:after="0"/>
      <w:ind w:left="284" w:hanging="284"/>
    </w:pPr>
  </w:style>
  <w:style w:type="character" w:customStyle="1" w:styleId="BodyTextFirstIndentChar">
    <w:name w:val="Body Text First Indent Char"/>
    <w:basedOn w:val="BodyTextChar"/>
    <w:link w:val="BodyTextFirstIndent"/>
    <w:uiPriority w:val="99"/>
    <w:semiHidden/>
    <w:rsid w:val="008E7BA2"/>
  </w:style>
  <w:style w:type="paragraph" w:styleId="BodyTextIndent">
    <w:name w:val="Body Text Indent"/>
    <w:basedOn w:val="Normal"/>
    <w:link w:val="BodyTextIndentChar"/>
    <w:uiPriority w:val="99"/>
    <w:semiHidden/>
    <w:unhideWhenUsed/>
    <w:rsid w:val="00C00568"/>
    <w:pPr>
      <w:spacing w:after="120"/>
      <w:ind w:left="283"/>
    </w:pPr>
  </w:style>
  <w:style w:type="character" w:customStyle="1" w:styleId="BodyTextIndentChar">
    <w:name w:val="Body Text Indent Char"/>
    <w:basedOn w:val="DefaultParagraphFont"/>
    <w:link w:val="BodyTextIndent"/>
    <w:uiPriority w:val="99"/>
    <w:semiHidden/>
    <w:rsid w:val="00C00568"/>
  </w:style>
  <w:style w:type="paragraph" w:styleId="BodyTextFirstIndent2">
    <w:name w:val="Body Text First Indent 2"/>
    <w:basedOn w:val="BodyTextIndent"/>
    <w:link w:val="BodyTextFirstIndent2Char"/>
    <w:uiPriority w:val="99"/>
    <w:semiHidden/>
    <w:unhideWhenUsed/>
    <w:rsid w:val="008E7BA2"/>
    <w:pPr>
      <w:spacing w:after="0"/>
      <w:ind w:left="284" w:firstLine="567"/>
    </w:pPr>
  </w:style>
  <w:style w:type="character" w:customStyle="1" w:styleId="BodyTextFirstIndent2Char">
    <w:name w:val="Body Text First Indent 2 Char"/>
    <w:basedOn w:val="BodyTextIndentChar"/>
    <w:link w:val="BodyTextFirstIndent2"/>
    <w:uiPriority w:val="99"/>
    <w:semiHidden/>
    <w:rsid w:val="008E7BA2"/>
  </w:style>
  <w:style w:type="paragraph" w:styleId="BodyTextIndent2">
    <w:name w:val="Body Text Indent 2"/>
    <w:basedOn w:val="Normal"/>
    <w:link w:val="BodyTextIndent2Char"/>
    <w:uiPriority w:val="99"/>
    <w:semiHidden/>
    <w:unhideWhenUsed/>
    <w:rsid w:val="00C00568"/>
    <w:pPr>
      <w:spacing w:after="120" w:line="480" w:lineRule="auto"/>
      <w:ind w:left="283"/>
    </w:pPr>
  </w:style>
  <w:style w:type="character" w:customStyle="1" w:styleId="BodyTextIndent2Char">
    <w:name w:val="Body Text Indent 2 Char"/>
    <w:basedOn w:val="DefaultParagraphFont"/>
    <w:link w:val="BodyTextIndent2"/>
    <w:uiPriority w:val="99"/>
    <w:semiHidden/>
    <w:rsid w:val="00C00568"/>
  </w:style>
  <w:style w:type="paragraph" w:styleId="BodyTextIndent3">
    <w:name w:val="Body Text Indent 3"/>
    <w:basedOn w:val="Normal"/>
    <w:link w:val="BodyTextIndent3Char"/>
    <w:uiPriority w:val="99"/>
    <w:semiHidden/>
    <w:unhideWhenUsed/>
    <w:rsid w:val="00C0056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00568"/>
    <w:rPr>
      <w:sz w:val="16"/>
      <w:szCs w:val="16"/>
    </w:rPr>
  </w:style>
  <w:style w:type="character" w:styleId="BookTitle">
    <w:name w:val="Book Title"/>
    <w:basedOn w:val="DefaultParagraphFont"/>
    <w:uiPriority w:val="33"/>
    <w:semiHidden/>
    <w:rsid w:val="00C00568"/>
    <w:rPr>
      <w:b/>
      <w:bCs/>
      <w:smallCaps/>
      <w:spacing w:val="5"/>
    </w:rPr>
  </w:style>
  <w:style w:type="paragraph" w:styleId="Caption">
    <w:name w:val="caption"/>
    <w:basedOn w:val="Normal"/>
    <w:next w:val="Normal"/>
    <w:uiPriority w:val="35"/>
    <w:semiHidden/>
    <w:unhideWhenUsed/>
    <w:rsid w:val="00C00568"/>
    <w:rPr>
      <w:b/>
      <w:bCs w:val="0"/>
      <w:color w:val="0063A6" w:themeColor="accent1"/>
      <w:sz w:val="18"/>
      <w:szCs w:val="18"/>
    </w:rPr>
  </w:style>
  <w:style w:type="paragraph" w:styleId="Closing">
    <w:name w:val="Closing"/>
    <w:basedOn w:val="Normal"/>
    <w:link w:val="ClosingChar"/>
    <w:uiPriority w:val="99"/>
    <w:semiHidden/>
    <w:unhideWhenUsed/>
    <w:rsid w:val="00C00568"/>
    <w:pPr>
      <w:ind w:left="4252"/>
    </w:pPr>
  </w:style>
  <w:style w:type="character" w:customStyle="1" w:styleId="ClosingChar">
    <w:name w:val="Closing Char"/>
    <w:basedOn w:val="DefaultParagraphFont"/>
    <w:link w:val="Closing"/>
    <w:uiPriority w:val="99"/>
    <w:semiHidden/>
    <w:rsid w:val="00C00568"/>
  </w:style>
  <w:style w:type="table" w:styleId="ColorfulGrid">
    <w:name w:val="Colorful Grid"/>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BAE3FF" w:themeFill="accent1" w:themeFillTint="33"/>
    </w:tcPr>
    <w:tblStylePr w:type="firstRow">
      <w:rPr>
        <w:b/>
        <w:bCs/>
      </w:rPr>
      <w:tblPr/>
      <w:tcPr>
        <w:shd w:val="clear" w:color="auto" w:fill="75C7FF" w:themeFill="accent1" w:themeFillTint="66"/>
      </w:tcPr>
    </w:tblStylePr>
    <w:tblStylePr w:type="lastRow">
      <w:rPr>
        <w:b/>
        <w:bCs/>
        <w:color w:val="000000" w:themeColor="text1"/>
      </w:rPr>
      <w:tblPr/>
      <w:tcPr>
        <w:shd w:val="clear" w:color="auto" w:fill="75C7FF" w:themeFill="accent1" w:themeFillTint="66"/>
      </w:tcPr>
    </w:tblStylePr>
    <w:tblStylePr w:type="firstCol">
      <w:rPr>
        <w:color w:val="FFFFFF" w:themeColor="background1"/>
      </w:rPr>
      <w:tblPr/>
      <w:tcPr>
        <w:shd w:val="clear" w:color="auto" w:fill="004A7C" w:themeFill="accent1" w:themeFillShade="BF"/>
      </w:tcPr>
    </w:tblStylePr>
    <w:tblStylePr w:type="lastCol">
      <w:rPr>
        <w:color w:val="FFFFFF" w:themeColor="background1"/>
      </w:rPr>
      <w:tblPr/>
      <w:tcPr>
        <w:shd w:val="clear" w:color="auto" w:fill="004A7C" w:themeFill="accent1" w:themeFillShade="BF"/>
      </w:tcPr>
    </w:tblStylePr>
    <w:tblStylePr w:type="band1Vert">
      <w:tblPr/>
      <w:tcPr>
        <w:shd w:val="clear" w:color="auto" w:fill="53B9FF" w:themeFill="accent1" w:themeFillTint="7F"/>
      </w:tcPr>
    </w:tblStylePr>
    <w:tblStylePr w:type="band1Horz">
      <w:tblPr/>
      <w:tcPr>
        <w:shd w:val="clear" w:color="auto" w:fill="53B9FF" w:themeFill="accent1" w:themeFillTint="7F"/>
      </w:tcPr>
    </w:tblStylePr>
  </w:style>
  <w:style w:type="table" w:styleId="ColorfulGrid-Accent2">
    <w:name w:val="Colorful Grid Accent 2"/>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B1DFFF" w:themeFill="accent2" w:themeFillTint="33"/>
    </w:tcPr>
    <w:tblStylePr w:type="firstRow">
      <w:rPr>
        <w:b/>
        <w:bCs/>
      </w:rPr>
      <w:tblPr/>
      <w:tcPr>
        <w:shd w:val="clear" w:color="auto" w:fill="63C0FF" w:themeFill="accent2" w:themeFillTint="66"/>
      </w:tcPr>
    </w:tblStylePr>
    <w:tblStylePr w:type="lastRow">
      <w:rPr>
        <w:b/>
        <w:bCs/>
        <w:color w:val="000000" w:themeColor="text1"/>
      </w:rPr>
      <w:tblPr/>
      <w:tcPr>
        <w:shd w:val="clear" w:color="auto" w:fill="63C0FF" w:themeFill="accent2" w:themeFillTint="66"/>
      </w:tcPr>
    </w:tblStylePr>
    <w:tblStylePr w:type="firstCol">
      <w:rPr>
        <w:color w:val="FFFFFF" w:themeColor="background1"/>
      </w:rPr>
      <w:tblPr/>
      <w:tcPr>
        <w:shd w:val="clear" w:color="auto" w:fill="00365B" w:themeFill="accent2" w:themeFillShade="BF"/>
      </w:tcPr>
    </w:tblStylePr>
    <w:tblStylePr w:type="lastCol">
      <w:rPr>
        <w:color w:val="FFFFFF" w:themeColor="background1"/>
      </w:rPr>
      <w:tblPr/>
      <w:tcPr>
        <w:shd w:val="clear" w:color="auto" w:fill="00365B" w:themeFill="accent2" w:themeFillShade="BF"/>
      </w:tcPr>
    </w:tblStylePr>
    <w:tblStylePr w:type="band1Vert">
      <w:tblPr/>
      <w:tcPr>
        <w:shd w:val="clear" w:color="auto" w:fill="3DB0FF" w:themeFill="accent2" w:themeFillTint="7F"/>
      </w:tcPr>
    </w:tblStylePr>
    <w:tblStylePr w:type="band1Horz">
      <w:tblPr/>
      <w:tcPr>
        <w:shd w:val="clear" w:color="auto" w:fill="3DB0FF" w:themeFill="accent2" w:themeFillTint="7F"/>
      </w:tcPr>
    </w:tblStylePr>
  </w:style>
  <w:style w:type="table" w:styleId="ColorfulGrid-Accent3">
    <w:name w:val="Colorful Grid Accent 3"/>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E3EBF4" w:themeFill="accent3" w:themeFillTint="33"/>
    </w:tcPr>
    <w:tblStylePr w:type="firstRow">
      <w:rPr>
        <w:b/>
        <w:bCs/>
      </w:rPr>
      <w:tblPr/>
      <w:tcPr>
        <w:shd w:val="clear" w:color="auto" w:fill="C7D7E9" w:themeFill="accent3" w:themeFillTint="66"/>
      </w:tcPr>
    </w:tblStylePr>
    <w:tblStylePr w:type="lastRow">
      <w:rPr>
        <w:b/>
        <w:bCs/>
        <w:color w:val="000000" w:themeColor="text1"/>
      </w:rPr>
      <w:tblPr/>
      <w:tcPr>
        <w:shd w:val="clear" w:color="auto" w:fill="C7D7E9" w:themeFill="accent3" w:themeFillTint="66"/>
      </w:tcPr>
    </w:tblStylePr>
    <w:tblStylePr w:type="firstCol">
      <w:rPr>
        <w:color w:val="FFFFFF" w:themeColor="background1"/>
      </w:rPr>
      <w:tblPr/>
      <w:tcPr>
        <w:shd w:val="clear" w:color="auto" w:fill="4273AA" w:themeFill="accent3" w:themeFillShade="BF"/>
      </w:tcPr>
    </w:tblStylePr>
    <w:tblStylePr w:type="lastCol">
      <w:rPr>
        <w:color w:val="FFFFFF" w:themeColor="background1"/>
      </w:rPr>
      <w:tblPr/>
      <w:tcPr>
        <w:shd w:val="clear" w:color="auto" w:fill="4273AA" w:themeFill="accent3" w:themeFillShade="BF"/>
      </w:tcPr>
    </w:tblStylePr>
    <w:tblStylePr w:type="band1Vert">
      <w:tblPr/>
      <w:tcPr>
        <w:shd w:val="clear" w:color="auto" w:fill="B9CDE4" w:themeFill="accent3" w:themeFillTint="7F"/>
      </w:tcPr>
    </w:tblStylePr>
    <w:tblStylePr w:type="band1Horz">
      <w:tblPr/>
      <w:tcPr>
        <w:shd w:val="clear" w:color="auto" w:fill="B9CDE4" w:themeFill="accent3" w:themeFillTint="7F"/>
      </w:tcPr>
    </w:tblStylePr>
  </w:style>
  <w:style w:type="table" w:styleId="ColorfulGrid-Accent4">
    <w:name w:val="Colorful Grid Accent 4"/>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C2E3FF" w:themeFill="accent4" w:themeFillTint="33"/>
    </w:tcPr>
    <w:tblStylePr w:type="firstRow">
      <w:rPr>
        <w:b/>
        <w:bCs/>
      </w:rPr>
      <w:tblPr/>
      <w:tcPr>
        <w:shd w:val="clear" w:color="auto" w:fill="85C8FF" w:themeFill="accent4" w:themeFillTint="66"/>
      </w:tcPr>
    </w:tblStylePr>
    <w:tblStylePr w:type="lastRow">
      <w:rPr>
        <w:b/>
        <w:bCs/>
        <w:color w:val="000000" w:themeColor="text1"/>
      </w:rPr>
      <w:tblPr/>
      <w:tcPr>
        <w:shd w:val="clear" w:color="auto" w:fill="85C8FF" w:themeFill="accent4" w:themeFillTint="66"/>
      </w:tcPr>
    </w:tblStylePr>
    <w:tblStylePr w:type="firstCol">
      <w:rPr>
        <w:color w:val="FFFFFF" w:themeColor="background1"/>
      </w:rPr>
      <w:tblPr/>
      <w:tcPr>
        <w:shd w:val="clear" w:color="auto" w:fill="00559A" w:themeFill="accent4" w:themeFillShade="BF"/>
      </w:tcPr>
    </w:tblStylePr>
    <w:tblStylePr w:type="lastCol">
      <w:rPr>
        <w:color w:val="FFFFFF" w:themeColor="background1"/>
      </w:rPr>
      <w:tblPr/>
      <w:tcPr>
        <w:shd w:val="clear" w:color="auto" w:fill="00559A" w:themeFill="accent4" w:themeFillShade="BF"/>
      </w:tcPr>
    </w:tblStylePr>
    <w:tblStylePr w:type="band1Vert">
      <w:tblPr/>
      <w:tcPr>
        <w:shd w:val="clear" w:color="auto" w:fill="67BBFF" w:themeFill="accent4" w:themeFillTint="7F"/>
      </w:tcPr>
    </w:tblStylePr>
    <w:tblStylePr w:type="band1Horz">
      <w:tblPr/>
      <w:tcPr>
        <w:shd w:val="clear" w:color="auto" w:fill="67BBFF" w:themeFill="accent4" w:themeFillTint="7F"/>
      </w:tcPr>
    </w:tblStylePr>
  </w:style>
  <w:style w:type="table" w:styleId="ColorfulGrid-Accent5">
    <w:name w:val="Colorful Grid Accent 5"/>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C5EDFF" w:themeFill="accent5" w:themeFillTint="33"/>
    </w:tcPr>
    <w:tblStylePr w:type="firstRow">
      <w:rPr>
        <w:b/>
        <w:bCs/>
      </w:rPr>
      <w:tblPr/>
      <w:tcPr>
        <w:shd w:val="clear" w:color="auto" w:fill="8BDCFF" w:themeFill="accent5" w:themeFillTint="66"/>
      </w:tcPr>
    </w:tblStylePr>
    <w:tblStylePr w:type="lastRow">
      <w:rPr>
        <w:b/>
        <w:bCs/>
        <w:color w:val="000000" w:themeColor="text1"/>
      </w:rPr>
      <w:tblPr/>
      <w:tcPr>
        <w:shd w:val="clear" w:color="auto" w:fill="8BDCFF" w:themeFill="accent5" w:themeFillTint="66"/>
      </w:tcPr>
    </w:tblStylePr>
    <w:tblStylePr w:type="firstCol">
      <w:rPr>
        <w:color w:val="FFFFFF" w:themeColor="background1"/>
      </w:rPr>
      <w:tblPr/>
      <w:tcPr>
        <w:shd w:val="clear" w:color="auto" w:fill="0074A6" w:themeFill="accent5" w:themeFillShade="BF"/>
      </w:tcPr>
    </w:tblStylePr>
    <w:tblStylePr w:type="lastCol">
      <w:rPr>
        <w:color w:val="FFFFFF" w:themeColor="background1"/>
      </w:rPr>
      <w:tblPr/>
      <w:tcPr>
        <w:shd w:val="clear" w:color="auto" w:fill="0074A6" w:themeFill="accent5" w:themeFillShade="BF"/>
      </w:tcPr>
    </w:tblStylePr>
    <w:tblStylePr w:type="band1Vert">
      <w:tblPr/>
      <w:tcPr>
        <w:shd w:val="clear" w:color="auto" w:fill="6FD4FF" w:themeFill="accent5" w:themeFillTint="7F"/>
      </w:tcPr>
    </w:tblStylePr>
    <w:tblStylePr w:type="band1Horz">
      <w:tblPr/>
      <w:tcPr>
        <w:shd w:val="clear" w:color="auto" w:fill="6FD4FF" w:themeFill="accent5" w:themeFillTint="7F"/>
      </w:tcPr>
    </w:tblStylePr>
  </w:style>
  <w:style w:type="table" w:styleId="ColorfulGrid-Accent6">
    <w:name w:val="Colorful Grid Accent 6"/>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EFCCCC" w:themeFill="accent6" w:themeFillTint="33"/>
    </w:tcPr>
    <w:tblStylePr w:type="firstRow">
      <w:rPr>
        <w:b/>
        <w:bCs/>
      </w:rPr>
      <w:tblPr/>
      <w:tcPr>
        <w:shd w:val="clear" w:color="auto" w:fill="E0999A" w:themeFill="accent6" w:themeFillTint="66"/>
      </w:tcPr>
    </w:tblStylePr>
    <w:tblStylePr w:type="lastRow">
      <w:rPr>
        <w:b/>
        <w:bCs/>
        <w:color w:val="000000" w:themeColor="text1"/>
      </w:rPr>
      <w:tblPr/>
      <w:tcPr>
        <w:shd w:val="clear" w:color="auto" w:fill="E0999A" w:themeFill="accent6" w:themeFillTint="66"/>
      </w:tcPr>
    </w:tblStylePr>
    <w:tblStylePr w:type="firstCol">
      <w:rPr>
        <w:color w:val="FFFFFF" w:themeColor="background1"/>
      </w:rPr>
      <w:tblPr/>
      <w:tcPr>
        <w:shd w:val="clear" w:color="auto" w:fill="671F20" w:themeFill="accent6" w:themeFillShade="BF"/>
      </w:tcPr>
    </w:tblStylePr>
    <w:tblStylePr w:type="lastCol">
      <w:rPr>
        <w:color w:val="FFFFFF" w:themeColor="background1"/>
      </w:rPr>
      <w:tblPr/>
      <w:tcPr>
        <w:shd w:val="clear" w:color="auto" w:fill="671F20" w:themeFill="accent6" w:themeFillShade="BF"/>
      </w:tcPr>
    </w:tblStylePr>
    <w:tblStylePr w:type="band1Vert">
      <w:tblPr/>
      <w:tcPr>
        <w:shd w:val="clear" w:color="auto" w:fill="D88081" w:themeFill="accent6" w:themeFillTint="7F"/>
      </w:tcPr>
    </w:tblStylePr>
    <w:tblStylePr w:type="band1Horz">
      <w:tblPr/>
      <w:tcPr>
        <w:shd w:val="clear" w:color="auto" w:fill="D88081" w:themeFill="accent6" w:themeFillTint="7F"/>
      </w:tcPr>
    </w:tblStylePr>
  </w:style>
  <w:style w:type="table" w:styleId="ColorfulList">
    <w:name w:val="Colorful List"/>
    <w:basedOn w:val="TableNormal"/>
    <w:uiPriority w:val="72"/>
    <w:rsid w:val="00C00568"/>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00568"/>
    <w:rPr>
      <w:color w:val="000000" w:themeColor="text1"/>
    </w:rPr>
    <w:tblPr>
      <w:tblStyleRowBandSize w:val="1"/>
      <w:tblStyleColBandSize w:val="1"/>
    </w:tblPr>
    <w:tcPr>
      <w:shd w:val="clear" w:color="auto" w:fill="DDF1FF" w:themeFill="accent1"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DCFF" w:themeFill="accent1" w:themeFillTint="3F"/>
      </w:tcPr>
    </w:tblStylePr>
    <w:tblStylePr w:type="band1Horz">
      <w:tblPr/>
      <w:tcPr>
        <w:shd w:val="clear" w:color="auto" w:fill="BAE3FF" w:themeFill="accent1" w:themeFillTint="33"/>
      </w:tcPr>
    </w:tblStylePr>
  </w:style>
  <w:style w:type="table" w:styleId="ColorfulList-Accent2">
    <w:name w:val="Colorful List Accent 2"/>
    <w:basedOn w:val="TableNormal"/>
    <w:uiPriority w:val="72"/>
    <w:rsid w:val="00C00568"/>
    <w:rPr>
      <w:color w:val="000000" w:themeColor="text1"/>
    </w:rPr>
    <w:tblPr>
      <w:tblStyleRowBandSize w:val="1"/>
      <w:tblStyleColBandSize w:val="1"/>
    </w:tblPr>
    <w:tcPr>
      <w:shd w:val="clear" w:color="auto" w:fill="D8EFFF" w:themeFill="accent2"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D8FF" w:themeFill="accent2" w:themeFillTint="3F"/>
      </w:tcPr>
    </w:tblStylePr>
    <w:tblStylePr w:type="band1Horz">
      <w:tblPr/>
      <w:tcPr>
        <w:shd w:val="clear" w:color="auto" w:fill="B1DFFF" w:themeFill="accent2" w:themeFillTint="33"/>
      </w:tcPr>
    </w:tblStylePr>
  </w:style>
  <w:style w:type="table" w:styleId="ColorfulList-Accent3">
    <w:name w:val="Colorful List Accent 3"/>
    <w:basedOn w:val="TableNormal"/>
    <w:uiPriority w:val="72"/>
    <w:rsid w:val="00C00568"/>
    <w:rPr>
      <w:color w:val="000000" w:themeColor="text1"/>
    </w:rPr>
    <w:tblPr>
      <w:tblStyleRowBandSize w:val="1"/>
      <w:tblStyleColBandSize w:val="1"/>
    </w:tblPr>
    <w:tcPr>
      <w:shd w:val="clear" w:color="auto" w:fill="F1F5F9" w:themeFill="accent3" w:themeFillTint="19"/>
    </w:tcPr>
    <w:tblStylePr w:type="firstRow">
      <w:rPr>
        <w:b/>
        <w:bCs/>
        <w:color w:val="FFFFFF" w:themeColor="background1"/>
      </w:rPr>
      <w:tblPr/>
      <w:tcPr>
        <w:tcBorders>
          <w:bottom w:val="single" w:sz="12" w:space="0" w:color="FFFFFF" w:themeColor="background1"/>
        </w:tcBorders>
        <w:shd w:val="clear" w:color="auto" w:fill="005BA4" w:themeFill="accent4" w:themeFillShade="CC"/>
      </w:tcPr>
    </w:tblStylePr>
    <w:tblStylePr w:type="lastRow">
      <w:rPr>
        <w:b/>
        <w:bCs/>
        <w:color w:val="005BA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E6F1" w:themeFill="accent3" w:themeFillTint="3F"/>
      </w:tcPr>
    </w:tblStylePr>
    <w:tblStylePr w:type="band1Horz">
      <w:tblPr/>
      <w:tcPr>
        <w:shd w:val="clear" w:color="auto" w:fill="E3EBF4" w:themeFill="accent3" w:themeFillTint="33"/>
      </w:tcPr>
    </w:tblStylePr>
  </w:style>
  <w:style w:type="table" w:styleId="ColorfulList-Accent4">
    <w:name w:val="Colorful List Accent 4"/>
    <w:basedOn w:val="TableNormal"/>
    <w:uiPriority w:val="72"/>
    <w:rsid w:val="00C00568"/>
    <w:rPr>
      <w:color w:val="000000" w:themeColor="text1"/>
    </w:rPr>
    <w:tblPr>
      <w:tblStyleRowBandSize w:val="1"/>
      <w:tblStyleColBandSize w:val="1"/>
    </w:tblPr>
    <w:tcPr>
      <w:shd w:val="clear" w:color="auto" w:fill="E1F1FF" w:themeFill="accent4" w:themeFillTint="19"/>
    </w:tcPr>
    <w:tblStylePr w:type="firstRow">
      <w:rPr>
        <w:b/>
        <w:bCs/>
        <w:color w:val="FFFFFF" w:themeColor="background1"/>
      </w:rPr>
      <w:tblPr/>
      <w:tcPr>
        <w:tcBorders>
          <w:bottom w:val="single" w:sz="12" w:space="0" w:color="FFFFFF" w:themeColor="background1"/>
        </w:tcBorders>
        <w:shd w:val="clear" w:color="auto" w:fill="477BB6" w:themeFill="accent3" w:themeFillShade="CC"/>
      </w:tcPr>
    </w:tblStylePr>
    <w:tblStylePr w:type="lastRow">
      <w:rPr>
        <w:b/>
        <w:bCs/>
        <w:color w:val="477BB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DDFF" w:themeFill="accent4" w:themeFillTint="3F"/>
      </w:tcPr>
    </w:tblStylePr>
    <w:tblStylePr w:type="band1Horz">
      <w:tblPr/>
      <w:tcPr>
        <w:shd w:val="clear" w:color="auto" w:fill="C2E3FF" w:themeFill="accent4" w:themeFillTint="33"/>
      </w:tcPr>
    </w:tblStylePr>
  </w:style>
  <w:style w:type="table" w:styleId="ColorfulList-Accent5">
    <w:name w:val="Colorful List Accent 5"/>
    <w:basedOn w:val="TableNormal"/>
    <w:uiPriority w:val="72"/>
    <w:rsid w:val="00C00568"/>
    <w:rPr>
      <w:color w:val="000000" w:themeColor="text1"/>
    </w:rPr>
    <w:tblPr>
      <w:tblStyleRowBandSize w:val="1"/>
      <w:tblStyleColBandSize w:val="1"/>
    </w:tblPr>
    <w:tcPr>
      <w:shd w:val="clear" w:color="auto" w:fill="E2F6FF" w:themeFill="accent5" w:themeFillTint="19"/>
    </w:tcPr>
    <w:tblStylePr w:type="firstRow">
      <w:rPr>
        <w:b/>
        <w:bCs/>
        <w:color w:val="FFFFFF" w:themeColor="background1"/>
      </w:rPr>
      <w:tblPr/>
      <w:tcPr>
        <w:tcBorders>
          <w:bottom w:val="single" w:sz="12" w:space="0" w:color="FFFFFF" w:themeColor="background1"/>
        </w:tcBorders>
        <w:shd w:val="clear" w:color="auto" w:fill="6E2122" w:themeFill="accent6" w:themeFillShade="CC"/>
      </w:tcPr>
    </w:tblStylePr>
    <w:tblStylePr w:type="lastRow">
      <w:rPr>
        <w:b/>
        <w:bCs/>
        <w:color w:val="6E212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E9FF" w:themeFill="accent5" w:themeFillTint="3F"/>
      </w:tcPr>
    </w:tblStylePr>
    <w:tblStylePr w:type="band1Horz">
      <w:tblPr/>
      <w:tcPr>
        <w:shd w:val="clear" w:color="auto" w:fill="C5EDFF" w:themeFill="accent5" w:themeFillTint="33"/>
      </w:tcPr>
    </w:tblStylePr>
  </w:style>
  <w:style w:type="table" w:styleId="ColorfulList-Accent6">
    <w:name w:val="Colorful List Accent 6"/>
    <w:basedOn w:val="TableNormal"/>
    <w:uiPriority w:val="72"/>
    <w:rsid w:val="00C00568"/>
    <w:rPr>
      <w:color w:val="000000" w:themeColor="text1"/>
    </w:rPr>
    <w:tblPr>
      <w:tblStyleRowBandSize w:val="1"/>
      <w:tblStyleColBandSize w:val="1"/>
    </w:tblPr>
    <w:tcPr>
      <w:shd w:val="clear" w:color="auto" w:fill="F7E5E5" w:themeFill="accent6" w:themeFillTint="19"/>
    </w:tcPr>
    <w:tblStylePr w:type="firstRow">
      <w:rPr>
        <w:b/>
        <w:bCs/>
        <w:color w:val="FFFFFF" w:themeColor="background1"/>
      </w:rPr>
      <w:tblPr/>
      <w:tcPr>
        <w:tcBorders>
          <w:bottom w:val="single" w:sz="12" w:space="0" w:color="FFFFFF" w:themeColor="background1"/>
        </w:tcBorders>
        <w:shd w:val="clear" w:color="auto" w:fill="007CB1" w:themeFill="accent5" w:themeFillShade="CC"/>
      </w:tcPr>
    </w:tblStylePr>
    <w:tblStylePr w:type="lastRow">
      <w:rPr>
        <w:b/>
        <w:bCs/>
        <w:color w:val="007CB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C0C0" w:themeFill="accent6" w:themeFillTint="3F"/>
      </w:tcPr>
    </w:tblStylePr>
    <w:tblStylePr w:type="band1Horz">
      <w:tblPr/>
      <w:tcPr>
        <w:shd w:val="clear" w:color="auto" w:fill="EFCCCC" w:themeFill="accent6" w:themeFillTint="33"/>
      </w:tcPr>
    </w:tblStylePr>
  </w:style>
  <w:style w:type="table" w:styleId="ColorfulShading">
    <w:name w:val="Colorful Shading"/>
    <w:basedOn w:val="TableNormal"/>
    <w:uiPriority w:val="71"/>
    <w:rsid w:val="00C00568"/>
    <w:rPr>
      <w:color w:val="000000" w:themeColor="text1"/>
    </w:rPr>
    <w:tblPr>
      <w:tblStyleRowBandSize w:val="1"/>
      <w:tblStyleColBandSize w:val="1"/>
      <w:tblBorders>
        <w:top w:val="single" w:sz="24" w:space="0" w:color="00497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00568"/>
    <w:rPr>
      <w:color w:val="000000" w:themeColor="text1"/>
    </w:rPr>
    <w:tblPr>
      <w:tblStyleRowBandSize w:val="1"/>
      <w:tblStyleColBandSize w:val="1"/>
      <w:tblBorders>
        <w:top w:val="single" w:sz="24" w:space="0" w:color="00497A" w:themeColor="accent2"/>
        <w:left w:val="single" w:sz="4" w:space="0" w:color="0063A6" w:themeColor="accent1"/>
        <w:bottom w:val="single" w:sz="4" w:space="0" w:color="0063A6" w:themeColor="accent1"/>
        <w:right w:val="single" w:sz="4" w:space="0" w:color="0063A6" w:themeColor="accent1"/>
        <w:insideH w:val="single" w:sz="4" w:space="0" w:color="FFFFFF" w:themeColor="background1"/>
        <w:insideV w:val="single" w:sz="4" w:space="0" w:color="FFFFFF" w:themeColor="background1"/>
      </w:tblBorders>
    </w:tblPr>
    <w:tcPr>
      <w:shd w:val="clear" w:color="auto" w:fill="DDF1FF" w:themeFill="accent1"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B63" w:themeFill="accent1" w:themeFillShade="99"/>
      </w:tcPr>
    </w:tblStylePr>
    <w:tblStylePr w:type="firstCol">
      <w:rPr>
        <w:color w:val="FFFFFF" w:themeColor="background1"/>
      </w:rPr>
      <w:tblPr/>
      <w:tcPr>
        <w:tcBorders>
          <w:top w:val="nil"/>
          <w:left w:val="nil"/>
          <w:bottom w:val="nil"/>
          <w:right w:val="nil"/>
          <w:insideH w:val="single" w:sz="4" w:space="0" w:color="003B63" w:themeColor="accent1" w:themeShade="99"/>
          <w:insideV w:val="nil"/>
        </w:tcBorders>
        <w:shd w:val="clear" w:color="auto" w:fill="003B6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3B63" w:themeFill="accent1" w:themeFillShade="99"/>
      </w:tcPr>
    </w:tblStylePr>
    <w:tblStylePr w:type="band1Vert">
      <w:tblPr/>
      <w:tcPr>
        <w:shd w:val="clear" w:color="auto" w:fill="75C7FF" w:themeFill="accent1" w:themeFillTint="66"/>
      </w:tcPr>
    </w:tblStylePr>
    <w:tblStylePr w:type="band1Horz">
      <w:tblPr/>
      <w:tcPr>
        <w:shd w:val="clear" w:color="auto" w:fill="53B9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00568"/>
    <w:rPr>
      <w:color w:val="000000" w:themeColor="text1"/>
    </w:rPr>
    <w:tblPr>
      <w:tblStyleRowBandSize w:val="1"/>
      <w:tblStyleColBandSize w:val="1"/>
      <w:tblBorders>
        <w:top w:val="single" w:sz="24" w:space="0" w:color="00497A" w:themeColor="accent2"/>
        <w:left w:val="single" w:sz="4" w:space="0" w:color="00497A" w:themeColor="accent2"/>
        <w:bottom w:val="single" w:sz="4" w:space="0" w:color="00497A" w:themeColor="accent2"/>
        <w:right w:val="single" w:sz="4" w:space="0" w:color="00497A" w:themeColor="accent2"/>
        <w:insideH w:val="single" w:sz="4" w:space="0" w:color="FFFFFF" w:themeColor="background1"/>
        <w:insideV w:val="single" w:sz="4" w:space="0" w:color="FFFFFF" w:themeColor="background1"/>
      </w:tblBorders>
    </w:tblPr>
    <w:tcPr>
      <w:shd w:val="clear" w:color="auto" w:fill="D8EFFF" w:themeFill="accent2"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B49" w:themeFill="accent2" w:themeFillShade="99"/>
      </w:tcPr>
    </w:tblStylePr>
    <w:tblStylePr w:type="firstCol">
      <w:rPr>
        <w:color w:val="FFFFFF" w:themeColor="background1"/>
      </w:rPr>
      <w:tblPr/>
      <w:tcPr>
        <w:tcBorders>
          <w:top w:val="nil"/>
          <w:left w:val="nil"/>
          <w:bottom w:val="nil"/>
          <w:right w:val="nil"/>
          <w:insideH w:val="single" w:sz="4" w:space="0" w:color="002B49" w:themeColor="accent2" w:themeShade="99"/>
          <w:insideV w:val="nil"/>
        </w:tcBorders>
        <w:shd w:val="clear" w:color="auto" w:fill="002B4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2B49" w:themeFill="accent2" w:themeFillShade="99"/>
      </w:tcPr>
    </w:tblStylePr>
    <w:tblStylePr w:type="band1Vert">
      <w:tblPr/>
      <w:tcPr>
        <w:shd w:val="clear" w:color="auto" w:fill="63C0FF" w:themeFill="accent2" w:themeFillTint="66"/>
      </w:tcPr>
    </w:tblStylePr>
    <w:tblStylePr w:type="band1Horz">
      <w:tblPr/>
      <w:tcPr>
        <w:shd w:val="clear" w:color="auto" w:fill="3DB0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00568"/>
    <w:rPr>
      <w:color w:val="000000" w:themeColor="text1"/>
    </w:rPr>
    <w:tblPr>
      <w:tblStyleRowBandSize w:val="1"/>
      <w:tblStyleColBandSize w:val="1"/>
      <w:tblBorders>
        <w:top w:val="single" w:sz="24" w:space="0" w:color="0072CE" w:themeColor="accent4"/>
        <w:left w:val="single" w:sz="4" w:space="0" w:color="749CC9" w:themeColor="accent3"/>
        <w:bottom w:val="single" w:sz="4" w:space="0" w:color="749CC9" w:themeColor="accent3"/>
        <w:right w:val="single" w:sz="4" w:space="0" w:color="749CC9" w:themeColor="accent3"/>
        <w:insideH w:val="single" w:sz="4" w:space="0" w:color="FFFFFF" w:themeColor="background1"/>
        <w:insideV w:val="single" w:sz="4" w:space="0" w:color="FFFFFF" w:themeColor="background1"/>
      </w:tblBorders>
    </w:tblPr>
    <w:tcPr>
      <w:shd w:val="clear" w:color="auto" w:fill="F1F5F9" w:themeFill="accent3" w:themeFillTint="19"/>
    </w:tcPr>
    <w:tblStylePr w:type="firstRow">
      <w:rPr>
        <w:b/>
        <w:bCs/>
      </w:rPr>
      <w:tblPr/>
      <w:tcPr>
        <w:tcBorders>
          <w:top w:val="nil"/>
          <w:left w:val="nil"/>
          <w:bottom w:val="single" w:sz="24" w:space="0" w:color="0072C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5C88" w:themeFill="accent3" w:themeFillShade="99"/>
      </w:tcPr>
    </w:tblStylePr>
    <w:tblStylePr w:type="firstCol">
      <w:rPr>
        <w:color w:val="FFFFFF" w:themeColor="background1"/>
      </w:rPr>
      <w:tblPr/>
      <w:tcPr>
        <w:tcBorders>
          <w:top w:val="nil"/>
          <w:left w:val="nil"/>
          <w:bottom w:val="nil"/>
          <w:right w:val="nil"/>
          <w:insideH w:val="single" w:sz="4" w:space="0" w:color="355C88" w:themeColor="accent3" w:themeShade="99"/>
          <w:insideV w:val="nil"/>
        </w:tcBorders>
        <w:shd w:val="clear" w:color="auto" w:fill="355C8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55C88" w:themeFill="accent3" w:themeFillShade="99"/>
      </w:tcPr>
    </w:tblStylePr>
    <w:tblStylePr w:type="band1Vert">
      <w:tblPr/>
      <w:tcPr>
        <w:shd w:val="clear" w:color="auto" w:fill="C7D7E9" w:themeFill="accent3" w:themeFillTint="66"/>
      </w:tcPr>
    </w:tblStylePr>
    <w:tblStylePr w:type="band1Horz">
      <w:tblPr/>
      <w:tcPr>
        <w:shd w:val="clear" w:color="auto" w:fill="B9CDE4" w:themeFill="accent3" w:themeFillTint="7F"/>
      </w:tcPr>
    </w:tblStylePr>
  </w:style>
  <w:style w:type="table" w:styleId="ColorfulShading-Accent4">
    <w:name w:val="Colorful Shading Accent 4"/>
    <w:basedOn w:val="TableNormal"/>
    <w:uiPriority w:val="71"/>
    <w:rsid w:val="00C00568"/>
    <w:rPr>
      <w:color w:val="000000" w:themeColor="text1"/>
    </w:rPr>
    <w:tblPr>
      <w:tblStyleRowBandSize w:val="1"/>
      <w:tblStyleColBandSize w:val="1"/>
      <w:tblBorders>
        <w:top w:val="single" w:sz="24" w:space="0" w:color="749CC9" w:themeColor="accent3"/>
        <w:left w:val="single" w:sz="4" w:space="0" w:color="0072CE" w:themeColor="accent4"/>
        <w:bottom w:val="single" w:sz="4" w:space="0" w:color="0072CE" w:themeColor="accent4"/>
        <w:right w:val="single" w:sz="4" w:space="0" w:color="0072CE" w:themeColor="accent4"/>
        <w:insideH w:val="single" w:sz="4" w:space="0" w:color="FFFFFF" w:themeColor="background1"/>
        <w:insideV w:val="single" w:sz="4" w:space="0" w:color="FFFFFF" w:themeColor="background1"/>
      </w:tblBorders>
    </w:tblPr>
    <w:tcPr>
      <w:shd w:val="clear" w:color="auto" w:fill="E1F1FF" w:themeFill="accent4" w:themeFillTint="19"/>
    </w:tcPr>
    <w:tblStylePr w:type="firstRow">
      <w:rPr>
        <w:b/>
        <w:bCs/>
      </w:rPr>
      <w:tblPr/>
      <w:tcPr>
        <w:tcBorders>
          <w:top w:val="nil"/>
          <w:left w:val="nil"/>
          <w:bottom w:val="single" w:sz="24" w:space="0" w:color="749CC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B" w:themeFill="accent4" w:themeFillShade="99"/>
      </w:tcPr>
    </w:tblStylePr>
    <w:tblStylePr w:type="firstCol">
      <w:rPr>
        <w:color w:val="FFFFFF" w:themeColor="background1"/>
      </w:rPr>
      <w:tblPr/>
      <w:tcPr>
        <w:tcBorders>
          <w:top w:val="nil"/>
          <w:left w:val="nil"/>
          <w:bottom w:val="nil"/>
          <w:right w:val="nil"/>
          <w:insideH w:val="single" w:sz="4" w:space="0" w:color="00447B" w:themeColor="accent4" w:themeShade="99"/>
          <w:insideV w:val="nil"/>
        </w:tcBorders>
        <w:shd w:val="clear" w:color="auto" w:fill="00447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447B" w:themeFill="accent4" w:themeFillShade="99"/>
      </w:tcPr>
    </w:tblStylePr>
    <w:tblStylePr w:type="band1Vert">
      <w:tblPr/>
      <w:tcPr>
        <w:shd w:val="clear" w:color="auto" w:fill="85C8FF" w:themeFill="accent4" w:themeFillTint="66"/>
      </w:tcPr>
    </w:tblStylePr>
    <w:tblStylePr w:type="band1Horz">
      <w:tblPr/>
      <w:tcPr>
        <w:shd w:val="clear" w:color="auto" w:fill="67BB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00568"/>
    <w:rPr>
      <w:color w:val="000000" w:themeColor="text1"/>
    </w:rPr>
    <w:tblPr>
      <w:tblStyleRowBandSize w:val="1"/>
      <w:tblStyleColBandSize w:val="1"/>
      <w:tblBorders>
        <w:top w:val="single" w:sz="24" w:space="0" w:color="8A2A2B" w:themeColor="accent6"/>
        <w:left w:val="single" w:sz="4" w:space="0" w:color="009CDE" w:themeColor="accent5"/>
        <w:bottom w:val="single" w:sz="4" w:space="0" w:color="009CDE" w:themeColor="accent5"/>
        <w:right w:val="single" w:sz="4" w:space="0" w:color="009CDE" w:themeColor="accent5"/>
        <w:insideH w:val="single" w:sz="4" w:space="0" w:color="FFFFFF" w:themeColor="background1"/>
        <w:insideV w:val="single" w:sz="4" w:space="0" w:color="FFFFFF" w:themeColor="background1"/>
      </w:tblBorders>
    </w:tblPr>
    <w:tcPr>
      <w:shd w:val="clear" w:color="auto" w:fill="E2F6FF" w:themeFill="accent5" w:themeFillTint="19"/>
    </w:tcPr>
    <w:tblStylePr w:type="firstRow">
      <w:rPr>
        <w:b/>
        <w:bCs/>
      </w:rPr>
      <w:tblPr/>
      <w:tcPr>
        <w:tcBorders>
          <w:top w:val="nil"/>
          <w:left w:val="nil"/>
          <w:bottom w:val="single" w:sz="24" w:space="0" w:color="8A2A2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D85" w:themeFill="accent5" w:themeFillShade="99"/>
      </w:tcPr>
    </w:tblStylePr>
    <w:tblStylePr w:type="firstCol">
      <w:rPr>
        <w:color w:val="FFFFFF" w:themeColor="background1"/>
      </w:rPr>
      <w:tblPr/>
      <w:tcPr>
        <w:tcBorders>
          <w:top w:val="nil"/>
          <w:left w:val="nil"/>
          <w:bottom w:val="nil"/>
          <w:right w:val="nil"/>
          <w:insideH w:val="single" w:sz="4" w:space="0" w:color="005D85" w:themeColor="accent5" w:themeShade="99"/>
          <w:insideV w:val="nil"/>
        </w:tcBorders>
        <w:shd w:val="clear" w:color="auto" w:fill="005D8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D85" w:themeFill="accent5" w:themeFillShade="99"/>
      </w:tcPr>
    </w:tblStylePr>
    <w:tblStylePr w:type="band1Vert">
      <w:tblPr/>
      <w:tcPr>
        <w:shd w:val="clear" w:color="auto" w:fill="8BDCFF" w:themeFill="accent5" w:themeFillTint="66"/>
      </w:tcPr>
    </w:tblStylePr>
    <w:tblStylePr w:type="band1Horz">
      <w:tblPr/>
      <w:tcPr>
        <w:shd w:val="clear" w:color="auto" w:fill="6FD4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00568"/>
    <w:rPr>
      <w:color w:val="000000" w:themeColor="text1"/>
    </w:rPr>
    <w:tblPr>
      <w:tblStyleRowBandSize w:val="1"/>
      <w:tblStyleColBandSize w:val="1"/>
      <w:tblBorders>
        <w:top w:val="single" w:sz="24" w:space="0" w:color="009CDE" w:themeColor="accent5"/>
        <w:left w:val="single" w:sz="4" w:space="0" w:color="8A2A2B" w:themeColor="accent6"/>
        <w:bottom w:val="single" w:sz="4" w:space="0" w:color="8A2A2B" w:themeColor="accent6"/>
        <w:right w:val="single" w:sz="4" w:space="0" w:color="8A2A2B" w:themeColor="accent6"/>
        <w:insideH w:val="single" w:sz="4" w:space="0" w:color="FFFFFF" w:themeColor="background1"/>
        <w:insideV w:val="single" w:sz="4" w:space="0" w:color="FFFFFF" w:themeColor="background1"/>
      </w:tblBorders>
    </w:tblPr>
    <w:tcPr>
      <w:shd w:val="clear" w:color="auto" w:fill="F7E5E5" w:themeFill="accent6" w:themeFillTint="19"/>
    </w:tcPr>
    <w:tblStylePr w:type="firstRow">
      <w:rPr>
        <w:b/>
        <w:bCs/>
      </w:rPr>
      <w:tblPr/>
      <w:tcPr>
        <w:tcBorders>
          <w:top w:val="nil"/>
          <w:left w:val="nil"/>
          <w:bottom w:val="single" w:sz="24" w:space="0" w:color="009CD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21919" w:themeFill="accent6" w:themeFillShade="99"/>
      </w:tcPr>
    </w:tblStylePr>
    <w:tblStylePr w:type="firstCol">
      <w:rPr>
        <w:color w:val="FFFFFF" w:themeColor="background1"/>
      </w:rPr>
      <w:tblPr/>
      <w:tcPr>
        <w:tcBorders>
          <w:top w:val="nil"/>
          <w:left w:val="nil"/>
          <w:bottom w:val="nil"/>
          <w:right w:val="nil"/>
          <w:insideH w:val="single" w:sz="4" w:space="0" w:color="521919" w:themeColor="accent6" w:themeShade="99"/>
          <w:insideV w:val="nil"/>
        </w:tcBorders>
        <w:shd w:val="clear" w:color="auto" w:fill="52191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21919" w:themeFill="accent6" w:themeFillShade="99"/>
      </w:tcPr>
    </w:tblStylePr>
    <w:tblStylePr w:type="band1Vert">
      <w:tblPr/>
      <w:tcPr>
        <w:shd w:val="clear" w:color="auto" w:fill="E0999A" w:themeFill="accent6" w:themeFillTint="66"/>
      </w:tcPr>
    </w:tblStylePr>
    <w:tblStylePr w:type="band1Horz">
      <w:tblPr/>
      <w:tcPr>
        <w:shd w:val="clear" w:color="auto" w:fill="D88081"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00568"/>
    <w:rPr>
      <w:sz w:val="16"/>
      <w:szCs w:val="16"/>
    </w:rPr>
  </w:style>
  <w:style w:type="paragraph" w:styleId="CommentText">
    <w:name w:val="annotation text"/>
    <w:basedOn w:val="Normal"/>
    <w:link w:val="CommentTextChar"/>
    <w:uiPriority w:val="99"/>
    <w:semiHidden/>
    <w:unhideWhenUsed/>
    <w:rsid w:val="00C00568"/>
    <w:rPr>
      <w:sz w:val="20"/>
      <w:szCs w:val="20"/>
    </w:rPr>
  </w:style>
  <w:style w:type="character" w:customStyle="1" w:styleId="CommentTextChar">
    <w:name w:val="Comment Text Char"/>
    <w:basedOn w:val="DefaultParagraphFont"/>
    <w:link w:val="CommentText"/>
    <w:uiPriority w:val="99"/>
    <w:semiHidden/>
    <w:rsid w:val="00C00568"/>
    <w:rPr>
      <w:sz w:val="20"/>
      <w:szCs w:val="20"/>
    </w:rPr>
  </w:style>
  <w:style w:type="paragraph" w:styleId="CommentSubject">
    <w:name w:val="annotation subject"/>
    <w:basedOn w:val="CommentText"/>
    <w:next w:val="CommentText"/>
    <w:link w:val="CommentSubjectChar"/>
    <w:uiPriority w:val="99"/>
    <w:semiHidden/>
    <w:unhideWhenUsed/>
    <w:rsid w:val="00C00568"/>
    <w:rPr>
      <w:b/>
      <w:bCs w:val="0"/>
    </w:rPr>
  </w:style>
  <w:style w:type="character" w:customStyle="1" w:styleId="CommentSubjectChar">
    <w:name w:val="Comment Subject Char"/>
    <w:basedOn w:val="CommentTextChar"/>
    <w:link w:val="CommentSubject"/>
    <w:uiPriority w:val="99"/>
    <w:semiHidden/>
    <w:rsid w:val="00C00568"/>
    <w:rPr>
      <w:b/>
      <w:bCs/>
      <w:sz w:val="20"/>
      <w:szCs w:val="20"/>
    </w:rPr>
  </w:style>
  <w:style w:type="table" w:styleId="DarkList">
    <w:name w:val="Dark List"/>
    <w:basedOn w:val="TableNormal"/>
    <w:uiPriority w:val="70"/>
    <w:rsid w:val="00C00568"/>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00568"/>
    <w:rPr>
      <w:color w:val="FFFFFF" w:themeColor="background1"/>
    </w:rPr>
    <w:tblPr>
      <w:tblStyleRowBandSize w:val="1"/>
      <w:tblStyleColBandSize w:val="1"/>
    </w:tblPr>
    <w:tcPr>
      <w:shd w:val="clear" w:color="auto" w:fill="0063A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15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4A7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4A7C" w:themeFill="accent1" w:themeFillShade="BF"/>
      </w:tcPr>
    </w:tblStylePr>
    <w:tblStylePr w:type="band1Vert">
      <w:tblPr/>
      <w:tcPr>
        <w:tcBorders>
          <w:top w:val="nil"/>
          <w:left w:val="nil"/>
          <w:bottom w:val="nil"/>
          <w:right w:val="nil"/>
          <w:insideH w:val="nil"/>
          <w:insideV w:val="nil"/>
        </w:tcBorders>
        <w:shd w:val="clear" w:color="auto" w:fill="004A7C" w:themeFill="accent1" w:themeFillShade="BF"/>
      </w:tcPr>
    </w:tblStylePr>
    <w:tblStylePr w:type="band1Horz">
      <w:tblPr/>
      <w:tcPr>
        <w:tcBorders>
          <w:top w:val="nil"/>
          <w:left w:val="nil"/>
          <w:bottom w:val="nil"/>
          <w:right w:val="nil"/>
          <w:insideH w:val="nil"/>
          <w:insideV w:val="nil"/>
        </w:tcBorders>
        <w:shd w:val="clear" w:color="auto" w:fill="004A7C" w:themeFill="accent1" w:themeFillShade="BF"/>
      </w:tcPr>
    </w:tblStylePr>
  </w:style>
  <w:style w:type="table" w:styleId="DarkList-Accent2">
    <w:name w:val="Dark List Accent 2"/>
    <w:basedOn w:val="TableNormal"/>
    <w:uiPriority w:val="70"/>
    <w:rsid w:val="00C00568"/>
    <w:rPr>
      <w:color w:val="FFFFFF" w:themeColor="background1"/>
    </w:rPr>
    <w:tblPr>
      <w:tblStyleRowBandSize w:val="1"/>
      <w:tblStyleColBandSize w:val="1"/>
    </w:tblPr>
    <w:tcPr>
      <w:shd w:val="clear" w:color="auto" w:fill="00497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43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365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365B" w:themeFill="accent2" w:themeFillShade="BF"/>
      </w:tcPr>
    </w:tblStylePr>
    <w:tblStylePr w:type="band1Vert">
      <w:tblPr/>
      <w:tcPr>
        <w:tcBorders>
          <w:top w:val="nil"/>
          <w:left w:val="nil"/>
          <w:bottom w:val="nil"/>
          <w:right w:val="nil"/>
          <w:insideH w:val="nil"/>
          <w:insideV w:val="nil"/>
        </w:tcBorders>
        <w:shd w:val="clear" w:color="auto" w:fill="00365B" w:themeFill="accent2" w:themeFillShade="BF"/>
      </w:tcPr>
    </w:tblStylePr>
    <w:tblStylePr w:type="band1Horz">
      <w:tblPr/>
      <w:tcPr>
        <w:tcBorders>
          <w:top w:val="nil"/>
          <w:left w:val="nil"/>
          <w:bottom w:val="nil"/>
          <w:right w:val="nil"/>
          <w:insideH w:val="nil"/>
          <w:insideV w:val="nil"/>
        </w:tcBorders>
        <w:shd w:val="clear" w:color="auto" w:fill="00365B" w:themeFill="accent2" w:themeFillShade="BF"/>
      </w:tcPr>
    </w:tblStylePr>
  </w:style>
  <w:style w:type="table" w:styleId="DarkList-Accent3">
    <w:name w:val="Dark List Accent 3"/>
    <w:basedOn w:val="TableNormal"/>
    <w:uiPriority w:val="70"/>
    <w:rsid w:val="00C00568"/>
    <w:rPr>
      <w:color w:val="FFFFFF" w:themeColor="background1"/>
    </w:rPr>
    <w:tblPr>
      <w:tblStyleRowBandSize w:val="1"/>
      <w:tblStyleColBandSize w:val="1"/>
    </w:tblPr>
    <w:tcPr>
      <w:shd w:val="clear" w:color="auto" w:fill="749CC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C4C7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273A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273AA" w:themeFill="accent3" w:themeFillShade="BF"/>
      </w:tcPr>
    </w:tblStylePr>
    <w:tblStylePr w:type="band1Vert">
      <w:tblPr/>
      <w:tcPr>
        <w:tcBorders>
          <w:top w:val="nil"/>
          <w:left w:val="nil"/>
          <w:bottom w:val="nil"/>
          <w:right w:val="nil"/>
          <w:insideH w:val="nil"/>
          <w:insideV w:val="nil"/>
        </w:tcBorders>
        <w:shd w:val="clear" w:color="auto" w:fill="4273AA" w:themeFill="accent3" w:themeFillShade="BF"/>
      </w:tcPr>
    </w:tblStylePr>
    <w:tblStylePr w:type="band1Horz">
      <w:tblPr/>
      <w:tcPr>
        <w:tcBorders>
          <w:top w:val="nil"/>
          <w:left w:val="nil"/>
          <w:bottom w:val="nil"/>
          <w:right w:val="nil"/>
          <w:insideH w:val="nil"/>
          <w:insideV w:val="nil"/>
        </w:tcBorders>
        <w:shd w:val="clear" w:color="auto" w:fill="4273AA" w:themeFill="accent3" w:themeFillShade="BF"/>
      </w:tcPr>
    </w:tblStylePr>
  </w:style>
  <w:style w:type="table" w:styleId="DarkList-Accent4">
    <w:name w:val="Dark List Accent 4"/>
    <w:basedOn w:val="TableNormal"/>
    <w:uiPriority w:val="70"/>
    <w:rsid w:val="00C00568"/>
    <w:rPr>
      <w:color w:val="FFFFFF" w:themeColor="background1"/>
    </w:rPr>
    <w:tblPr>
      <w:tblStyleRowBandSize w:val="1"/>
      <w:tblStyleColBandSize w:val="1"/>
    </w:tblPr>
    <w:tcPr>
      <w:shd w:val="clear" w:color="auto" w:fill="0072C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559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559A" w:themeFill="accent4" w:themeFillShade="BF"/>
      </w:tcPr>
    </w:tblStylePr>
    <w:tblStylePr w:type="band1Vert">
      <w:tblPr/>
      <w:tcPr>
        <w:tcBorders>
          <w:top w:val="nil"/>
          <w:left w:val="nil"/>
          <w:bottom w:val="nil"/>
          <w:right w:val="nil"/>
          <w:insideH w:val="nil"/>
          <w:insideV w:val="nil"/>
        </w:tcBorders>
        <w:shd w:val="clear" w:color="auto" w:fill="00559A" w:themeFill="accent4" w:themeFillShade="BF"/>
      </w:tcPr>
    </w:tblStylePr>
    <w:tblStylePr w:type="band1Horz">
      <w:tblPr/>
      <w:tcPr>
        <w:tcBorders>
          <w:top w:val="nil"/>
          <w:left w:val="nil"/>
          <w:bottom w:val="nil"/>
          <w:right w:val="nil"/>
          <w:insideH w:val="nil"/>
          <w:insideV w:val="nil"/>
        </w:tcBorders>
        <w:shd w:val="clear" w:color="auto" w:fill="00559A" w:themeFill="accent4" w:themeFillShade="BF"/>
      </w:tcPr>
    </w:tblStylePr>
  </w:style>
  <w:style w:type="table" w:styleId="DarkList-Accent5">
    <w:name w:val="Dark List Accent 5"/>
    <w:basedOn w:val="TableNormal"/>
    <w:uiPriority w:val="70"/>
    <w:rsid w:val="00C00568"/>
    <w:rPr>
      <w:color w:val="FFFFFF" w:themeColor="background1"/>
    </w:rPr>
    <w:tblPr>
      <w:tblStyleRowBandSize w:val="1"/>
      <w:tblStyleColBandSize w:val="1"/>
    </w:tblPr>
    <w:tcPr>
      <w:shd w:val="clear" w:color="auto" w:fill="009CD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D6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4A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4A6" w:themeFill="accent5" w:themeFillShade="BF"/>
      </w:tcPr>
    </w:tblStylePr>
    <w:tblStylePr w:type="band1Vert">
      <w:tblPr/>
      <w:tcPr>
        <w:tcBorders>
          <w:top w:val="nil"/>
          <w:left w:val="nil"/>
          <w:bottom w:val="nil"/>
          <w:right w:val="nil"/>
          <w:insideH w:val="nil"/>
          <w:insideV w:val="nil"/>
        </w:tcBorders>
        <w:shd w:val="clear" w:color="auto" w:fill="0074A6" w:themeFill="accent5" w:themeFillShade="BF"/>
      </w:tcPr>
    </w:tblStylePr>
    <w:tblStylePr w:type="band1Horz">
      <w:tblPr/>
      <w:tcPr>
        <w:tcBorders>
          <w:top w:val="nil"/>
          <w:left w:val="nil"/>
          <w:bottom w:val="nil"/>
          <w:right w:val="nil"/>
          <w:insideH w:val="nil"/>
          <w:insideV w:val="nil"/>
        </w:tcBorders>
        <w:shd w:val="clear" w:color="auto" w:fill="0074A6" w:themeFill="accent5" w:themeFillShade="BF"/>
      </w:tcPr>
    </w:tblStylePr>
  </w:style>
  <w:style w:type="table" w:styleId="DarkList-Accent6">
    <w:name w:val="Dark List Accent 6"/>
    <w:basedOn w:val="TableNormal"/>
    <w:uiPriority w:val="70"/>
    <w:rsid w:val="00C00568"/>
    <w:rPr>
      <w:color w:val="FFFFFF" w:themeColor="background1"/>
    </w:rPr>
    <w:tblPr>
      <w:tblStyleRowBandSize w:val="1"/>
      <w:tblStyleColBandSize w:val="1"/>
    </w:tblPr>
    <w:tcPr>
      <w:shd w:val="clear" w:color="auto" w:fill="8A2A2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4151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71F2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71F20" w:themeFill="accent6" w:themeFillShade="BF"/>
      </w:tcPr>
    </w:tblStylePr>
    <w:tblStylePr w:type="band1Vert">
      <w:tblPr/>
      <w:tcPr>
        <w:tcBorders>
          <w:top w:val="nil"/>
          <w:left w:val="nil"/>
          <w:bottom w:val="nil"/>
          <w:right w:val="nil"/>
          <w:insideH w:val="nil"/>
          <w:insideV w:val="nil"/>
        </w:tcBorders>
        <w:shd w:val="clear" w:color="auto" w:fill="671F20" w:themeFill="accent6" w:themeFillShade="BF"/>
      </w:tcPr>
    </w:tblStylePr>
    <w:tblStylePr w:type="band1Horz">
      <w:tblPr/>
      <w:tcPr>
        <w:tcBorders>
          <w:top w:val="nil"/>
          <w:left w:val="nil"/>
          <w:bottom w:val="nil"/>
          <w:right w:val="nil"/>
          <w:insideH w:val="nil"/>
          <w:insideV w:val="nil"/>
        </w:tcBorders>
        <w:shd w:val="clear" w:color="auto" w:fill="671F20" w:themeFill="accent6" w:themeFillShade="BF"/>
      </w:tcPr>
    </w:tblStylePr>
  </w:style>
  <w:style w:type="paragraph" w:styleId="Date">
    <w:name w:val="Date"/>
    <w:basedOn w:val="Normal"/>
    <w:next w:val="Normal"/>
    <w:link w:val="DateChar"/>
    <w:uiPriority w:val="99"/>
    <w:semiHidden/>
    <w:unhideWhenUsed/>
    <w:rsid w:val="00C00568"/>
  </w:style>
  <w:style w:type="character" w:customStyle="1" w:styleId="DateChar">
    <w:name w:val="Date Char"/>
    <w:basedOn w:val="DefaultParagraphFont"/>
    <w:link w:val="Date"/>
    <w:uiPriority w:val="99"/>
    <w:semiHidden/>
    <w:rsid w:val="00C00568"/>
  </w:style>
  <w:style w:type="paragraph" w:styleId="DocumentMap">
    <w:name w:val="Document Map"/>
    <w:basedOn w:val="Normal"/>
    <w:link w:val="DocumentMapChar"/>
    <w:uiPriority w:val="99"/>
    <w:semiHidden/>
    <w:unhideWhenUsed/>
    <w:rsid w:val="00C00568"/>
    <w:rPr>
      <w:rFonts w:ascii="Tahoma" w:hAnsi="Tahoma" w:cs="Tahoma"/>
      <w:sz w:val="16"/>
      <w:szCs w:val="16"/>
    </w:rPr>
  </w:style>
  <w:style w:type="character" w:customStyle="1" w:styleId="DocumentMapChar">
    <w:name w:val="Document Map Char"/>
    <w:basedOn w:val="DefaultParagraphFont"/>
    <w:link w:val="DocumentMap"/>
    <w:uiPriority w:val="99"/>
    <w:semiHidden/>
    <w:rsid w:val="00C00568"/>
    <w:rPr>
      <w:rFonts w:ascii="Tahoma" w:hAnsi="Tahoma" w:cs="Tahoma"/>
      <w:sz w:val="16"/>
      <w:szCs w:val="16"/>
    </w:rPr>
  </w:style>
  <w:style w:type="paragraph" w:styleId="E-mailSignature">
    <w:name w:val="E-mail Signature"/>
    <w:basedOn w:val="Normal"/>
    <w:link w:val="E-mailSignatureChar"/>
    <w:uiPriority w:val="99"/>
    <w:semiHidden/>
    <w:unhideWhenUsed/>
    <w:rsid w:val="00C00568"/>
  </w:style>
  <w:style w:type="character" w:customStyle="1" w:styleId="E-mailSignatureChar">
    <w:name w:val="E-mail Signature Char"/>
    <w:basedOn w:val="DefaultParagraphFont"/>
    <w:link w:val="E-mailSignature"/>
    <w:uiPriority w:val="99"/>
    <w:semiHidden/>
    <w:rsid w:val="00C00568"/>
  </w:style>
  <w:style w:type="character" w:styleId="Emphasis">
    <w:name w:val="Emphasis"/>
    <w:basedOn w:val="DefaultParagraphFont"/>
    <w:uiPriority w:val="98"/>
    <w:semiHidden/>
    <w:rsid w:val="00C00568"/>
    <w:rPr>
      <w:i/>
      <w:iCs/>
    </w:rPr>
  </w:style>
  <w:style w:type="character" w:styleId="EndnoteReference">
    <w:name w:val="endnote reference"/>
    <w:basedOn w:val="DefaultParagraphFont"/>
    <w:uiPriority w:val="99"/>
    <w:semiHidden/>
    <w:unhideWhenUsed/>
    <w:rsid w:val="00C00568"/>
    <w:rPr>
      <w:vertAlign w:val="superscript"/>
    </w:rPr>
  </w:style>
  <w:style w:type="paragraph" w:styleId="EndnoteText">
    <w:name w:val="endnote text"/>
    <w:basedOn w:val="Normal"/>
    <w:link w:val="EndnoteTextChar"/>
    <w:uiPriority w:val="99"/>
    <w:semiHidden/>
    <w:unhideWhenUsed/>
    <w:rsid w:val="00C00568"/>
    <w:rPr>
      <w:sz w:val="20"/>
      <w:szCs w:val="20"/>
    </w:rPr>
  </w:style>
  <w:style w:type="character" w:customStyle="1" w:styleId="EndnoteTextChar">
    <w:name w:val="Endnote Text Char"/>
    <w:basedOn w:val="DefaultParagraphFont"/>
    <w:link w:val="EndnoteText"/>
    <w:uiPriority w:val="99"/>
    <w:semiHidden/>
    <w:rsid w:val="00C00568"/>
    <w:rPr>
      <w:sz w:val="20"/>
      <w:szCs w:val="20"/>
    </w:rPr>
  </w:style>
  <w:style w:type="paragraph" w:styleId="EnvelopeAddress">
    <w:name w:val="envelope address"/>
    <w:basedOn w:val="Normal"/>
    <w:uiPriority w:val="99"/>
    <w:semiHidden/>
    <w:unhideWhenUsed/>
    <w:rsid w:val="00C00568"/>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00568"/>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C00568"/>
    <w:rPr>
      <w:color w:val="8A2A2B" w:themeColor="followedHyperlink"/>
      <w:u w:val="single"/>
    </w:rPr>
  </w:style>
  <w:style w:type="character" w:styleId="FootnoteReference">
    <w:name w:val="footnote reference"/>
    <w:basedOn w:val="DefaultParagraphFont"/>
    <w:uiPriority w:val="99"/>
    <w:semiHidden/>
    <w:unhideWhenUsed/>
    <w:rsid w:val="00C00568"/>
    <w:rPr>
      <w:vertAlign w:val="superscript"/>
    </w:rPr>
  </w:style>
  <w:style w:type="character" w:styleId="HTMLAcronym">
    <w:name w:val="HTML Acronym"/>
    <w:basedOn w:val="DefaultParagraphFont"/>
    <w:uiPriority w:val="99"/>
    <w:semiHidden/>
    <w:unhideWhenUsed/>
    <w:rsid w:val="00C00568"/>
  </w:style>
  <w:style w:type="paragraph" w:styleId="HTMLAddress">
    <w:name w:val="HTML Address"/>
    <w:basedOn w:val="Normal"/>
    <w:link w:val="HTMLAddressChar"/>
    <w:uiPriority w:val="99"/>
    <w:semiHidden/>
    <w:unhideWhenUsed/>
    <w:rsid w:val="00C00568"/>
    <w:rPr>
      <w:i/>
      <w:iCs/>
    </w:rPr>
  </w:style>
  <w:style w:type="character" w:customStyle="1" w:styleId="HTMLAddressChar">
    <w:name w:val="HTML Address Char"/>
    <w:basedOn w:val="DefaultParagraphFont"/>
    <w:link w:val="HTMLAddress"/>
    <w:uiPriority w:val="99"/>
    <w:semiHidden/>
    <w:rsid w:val="00C00568"/>
    <w:rPr>
      <w:i/>
      <w:iCs/>
    </w:rPr>
  </w:style>
  <w:style w:type="character" w:styleId="HTMLCite">
    <w:name w:val="HTML Cite"/>
    <w:basedOn w:val="DefaultParagraphFont"/>
    <w:uiPriority w:val="99"/>
    <w:semiHidden/>
    <w:unhideWhenUsed/>
    <w:rsid w:val="00C00568"/>
    <w:rPr>
      <w:i/>
      <w:iCs/>
    </w:rPr>
  </w:style>
  <w:style w:type="character" w:styleId="HTMLCode">
    <w:name w:val="HTML Code"/>
    <w:basedOn w:val="DefaultParagraphFont"/>
    <w:uiPriority w:val="99"/>
    <w:semiHidden/>
    <w:unhideWhenUsed/>
    <w:rsid w:val="00C00568"/>
    <w:rPr>
      <w:rFonts w:ascii="Consolas" w:hAnsi="Consolas" w:cs="Consolas"/>
      <w:sz w:val="20"/>
      <w:szCs w:val="20"/>
    </w:rPr>
  </w:style>
  <w:style w:type="character" w:styleId="HTMLDefinition">
    <w:name w:val="HTML Definition"/>
    <w:basedOn w:val="DefaultParagraphFont"/>
    <w:uiPriority w:val="99"/>
    <w:semiHidden/>
    <w:unhideWhenUsed/>
    <w:rsid w:val="00C00568"/>
    <w:rPr>
      <w:i/>
      <w:iCs/>
    </w:rPr>
  </w:style>
  <w:style w:type="character" w:styleId="HTMLKeyboard">
    <w:name w:val="HTML Keyboard"/>
    <w:basedOn w:val="DefaultParagraphFont"/>
    <w:uiPriority w:val="99"/>
    <w:semiHidden/>
    <w:unhideWhenUsed/>
    <w:rsid w:val="00C00568"/>
    <w:rPr>
      <w:rFonts w:ascii="Consolas" w:hAnsi="Consolas" w:cs="Consolas"/>
      <w:sz w:val="20"/>
      <w:szCs w:val="20"/>
    </w:rPr>
  </w:style>
  <w:style w:type="paragraph" w:styleId="HTMLPreformatted">
    <w:name w:val="HTML Preformatted"/>
    <w:basedOn w:val="Normal"/>
    <w:link w:val="HTMLPreformattedChar"/>
    <w:uiPriority w:val="99"/>
    <w:semiHidden/>
    <w:unhideWhenUsed/>
    <w:rsid w:val="00C00568"/>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C00568"/>
    <w:rPr>
      <w:rFonts w:ascii="Consolas" w:hAnsi="Consolas" w:cs="Consolas"/>
      <w:sz w:val="20"/>
      <w:szCs w:val="20"/>
    </w:rPr>
  </w:style>
  <w:style w:type="character" w:styleId="HTMLSample">
    <w:name w:val="HTML Sample"/>
    <w:basedOn w:val="DefaultParagraphFont"/>
    <w:uiPriority w:val="99"/>
    <w:semiHidden/>
    <w:unhideWhenUsed/>
    <w:rsid w:val="00C00568"/>
    <w:rPr>
      <w:rFonts w:ascii="Consolas" w:hAnsi="Consolas" w:cs="Consolas"/>
      <w:sz w:val="24"/>
      <w:szCs w:val="24"/>
    </w:rPr>
  </w:style>
  <w:style w:type="character" w:styleId="HTMLTypewriter">
    <w:name w:val="HTML Typewriter"/>
    <w:basedOn w:val="DefaultParagraphFont"/>
    <w:uiPriority w:val="99"/>
    <w:semiHidden/>
    <w:unhideWhenUsed/>
    <w:rsid w:val="00C00568"/>
    <w:rPr>
      <w:rFonts w:ascii="Consolas" w:hAnsi="Consolas" w:cs="Consolas"/>
      <w:sz w:val="20"/>
      <w:szCs w:val="20"/>
    </w:rPr>
  </w:style>
  <w:style w:type="character" w:styleId="HTMLVariable">
    <w:name w:val="HTML Variable"/>
    <w:basedOn w:val="DefaultParagraphFont"/>
    <w:uiPriority w:val="99"/>
    <w:semiHidden/>
    <w:unhideWhenUsed/>
    <w:rsid w:val="00C00568"/>
    <w:rPr>
      <w:i/>
      <w:iCs/>
    </w:rPr>
  </w:style>
  <w:style w:type="paragraph" w:styleId="Index1">
    <w:name w:val="index 1"/>
    <w:basedOn w:val="Normal"/>
    <w:next w:val="Normal"/>
    <w:autoRedefine/>
    <w:uiPriority w:val="99"/>
    <w:semiHidden/>
    <w:unhideWhenUsed/>
    <w:rsid w:val="00C00568"/>
    <w:pPr>
      <w:ind w:left="220" w:hanging="220"/>
    </w:pPr>
  </w:style>
  <w:style w:type="paragraph" w:styleId="Index2">
    <w:name w:val="index 2"/>
    <w:basedOn w:val="Normal"/>
    <w:next w:val="Normal"/>
    <w:autoRedefine/>
    <w:uiPriority w:val="99"/>
    <w:semiHidden/>
    <w:unhideWhenUsed/>
    <w:rsid w:val="00C00568"/>
    <w:pPr>
      <w:ind w:left="440" w:hanging="220"/>
    </w:pPr>
  </w:style>
  <w:style w:type="paragraph" w:styleId="Index3">
    <w:name w:val="index 3"/>
    <w:basedOn w:val="Normal"/>
    <w:next w:val="Normal"/>
    <w:autoRedefine/>
    <w:uiPriority w:val="99"/>
    <w:semiHidden/>
    <w:unhideWhenUsed/>
    <w:rsid w:val="00C00568"/>
    <w:pPr>
      <w:ind w:left="660" w:hanging="220"/>
    </w:pPr>
  </w:style>
  <w:style w:type="paragraph" w:styleId="Index4">
    <w:name w:val="index 4"/>
    <w:basedOn w:val="Normal"/>
    <w:next w:val="Normal"/>
    <w:autoRedefine/>
    <w:uiPriority w:val="99"/>
    <w:semiHidden/>
    <w:unhideWhenUsed/>
    <w:rsid w:val="00C00568"/>
    <w:pPr>
      <w:ind w:left="880" w:hanging="220"/>
    </w:pPr>
  </w:style>
  <w:style w:type="paragraph" w:styleId="Index5">
    <w:name w:val="index 5"/>
    <w:basedOn w:val="Normal"/>
    <w:next w:val="Normal"/>
    <w:autoRedefine/>
    <w:uiPriority w:val="99"/>
    <w:semiHidden/>
    <w:unhideWhenUsed/>
    <w:rsid w:val="00C00568"/>
    <w:pPr>
      <w:ind w:left="1100" w:hanging="220"/>
    </w:pPr>
  </w:style>
  <w:style w:type="paragraph" w:styleId="Index6">
    <w:name w:val="index 6"/>
    <w:basedOn w:val="Normal"/>
    <w:next w:val="Normal"/>
    <w:autoRedefine/>
    <w:uiPriority w:val="99"/>
    <w:semiHidden/>
    <w:unhideWhenUsed/>
    <w:rsid w:val="00C00568"/>
    <w:pPr>
      <w:ind w:left="1320" w:hanging="220"/>
    </w:pPr>
  </w:style>
  <w:style w:type="paragraph" w:styleId="Index7">
    <w:name w:val="index 7"/>
    <w:basedOn w:val="Normal"/>
    <w:next w:val="Normal"/>
    <w:autoRedefine/>
    <w:uiPriority w:val="99"/>
    <w:semiHidden/>
    <w:unhideWhenUsed/>
    <w:rsid w:val="00C00568"/>
    <w:pPr>
      <w:ind w:left="1540" w:hanging="220"/>
    </w:pPr>
  </w:style>
  <w:style w:type="paragraph" w:styleId="Index8">
    <w:name w:val="index 8"/>
    <w:basedOn w:val="Normal"/>
    <w:next w:val="Normal"/>
    <w:autoRedefine/>
    <w:uiPriority w:val="99"/>
    <w:semiHidden/>
    <w:unhideWhenUsed/>
    <w:rsid w:val="00C00568"/>
    <w:pPr>
      <w:ind w:left="1760" w:hanging="220"/>
    </w:pPr>
  </w:style>
  <w:style w:type="paragraph" w:styleId="Index9">
    <w:name w:val="index 9"/>
    <w:basedOn w:val="Normal"/>
    <w:next w:val="Normal"/>
    <w:autoRedefine/>
    <w:uiPriority w:val="99"/>
    <w:semiHidden/>
    <w:unhideWhenUsed/>
    <w:rsid w:val="00C00568"/>
    <w:pPr>
      <w:ind w:left="1980" w:hanging="220"/>
    </w:pPr>
  </w:style>
  <w:style w:type="paragraph" w:styleId="IndexHeading">
    <w:name w:val="index heading"/>
    <w:basedOn w:val="Normal"/>
    <w:next w:val="Index1"/>
    <w:uiPriority w:val="99"/>
    <w:semiHidden/>
    <w:unhideWhenUsed/>
    <w:rsid w:val="00C00568"/>
    <w:rPr>
      <w:rFonts w:asciiTheme="majorHAnsi" w:eastAsiaTheme="majorEastAsia" w:hAnsiTheme="majorHAnsi" w:cstheme="majorBidi"/>
      <w:b/>
      <w:bCs w:val="0"/>
    </w:rPr>
  </w:style>
  <w:style w:type="character" w:styleId="IntenseEmphasis">
    <w:name w:val="Intense Emphasis"/>
    <w:basedOn w:val="DefaultParagraphFont"/>
    <w:uiPriority w:val="98"/>
    <w:semiHidden/>
    <w:rsid w:val="00C00568"/>
    <w:rPr>
      <w:b/>
      <w:bCs/>
      <w:i/>
      <w:iCs/>
      <w:color w:val="0063A6" w:themeColor="accent1"/>
    </w:rPr>
  </w:style>
  <w:style w:type="paragraph" w:styleId="IntenseQuote">
    <w:name w:val="Intense Quote"/>
    <w:basedOn w:val="Normal"/>
    <w:next w:val="Normal"/>
    <w:link w:val="IntenseQuoteChar"/>
    <w:uiPriority w:val="30"/>
    <w:semiHidden/>
    <w:rsid w:val="00C00568"/>
    <w:pPr>
      <w:pBdr>
        <w:bottom w:val="single" w:sz="4" w:space="4" w:color="0063A6" w:themeColor="accent1"/>
      </w:pBdr>
      <w:spacing w:before="200" w:after="280"/>
      <w:ind w:left="936" w:right="936"/>
    </w:pPr>
    <w:rPr>
      <w:b/>
      <w:bCs w:val="0"/>
      <w:i/>
      <w:iCs/>
      <w:color w:val="0063A6" w:themeColor="accent1"/>
    </w:rPr>
  </w:style>
  <w:style w:type="character" w:customStyle="1" w:styleId="IntenseQuoteChar">
    <w:name w:val="Intense Quote Char"/>
    <w:basedOn w:val="DefaultParagraphFont"/>
    <w:link w:val="IntenseQuote"/>
    <w:uiPriority w:val="30"/>
    <w:semiHidden/>
    <w:rsid w:val="00C00568"/>
    <w:rPr>
      <w:b/>
      <w:bCs/>
      <w:i/>
      <w:iCs/>
      <w:color w:val="0063A6" w:themeColor="accent1"/>
    </w:rPr>
  </w:style>
  <w:style w:type="character" w:styleId="IntenseReference">
    <w:name w:val="Intense Reference"/>
    <w:basedOn w:val="DefaultParagraphFont"/>
    <w:uiPriority w:val="32"/>
    <w:semiHidden/>
    <w:rsid w:val="00C00568"/>
    <w:rPr>
      <w:b/>
      <w:bCs/>
      <w:smallCaps/>
      <w:color w:val="00497A" w:themeColor="accent2"/>
      <w:spacing w:val="5"/>
      <w:u w:val="single"/>
    </w:rPr>
  </w:style>
  <w:style w:type="table" w:styleId="LightGrid">
    <w:name w:val="Light Grid"/>
    <w:basedOn w:val="TableNormal"/>
    <w:uiPriority w:val="62"/>
    <w:rsid w:val="00C00568"/>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00568"/>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insideH w:val="single" w:sz="8" w:space="0" w:color="0063A6" w:themeColor="accent1"/>
        <w:insideV w:val="single" w:sz="8" w:space="0" w:color="0063A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3A6" w:themeColor="accent1"/>
          <w:left w:val="single" w:sz="8" w:space="0" w:color="0063A6" w:themeColor="accent1"/>
          <w:bottom w:val="single" w:sz="18" w:space="0" w:color="0063A6" w:themeColor="accent1"/>
          <w:right w:val="single" w:sz="8" w:space="0" w:color="0063A6" w:themeColor="accent1"/>
          <w:insideH w:val="nil"/>
          <w:insideV w:val="single" w:sz="8" w:space="0" w:color="0063A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insideH w:val="nil"/>
          <w:insideV w:val="single" w:sz="8" w:space="0" w:color="0063A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shd w:val="clear" w:color="auto" w:fill="AADCFF" w:themeFill="accent1" w:themeFillTint="3F"/>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insideV w:val="single" w:sz="8" w:space="0" w:color="0063A6" w:themeColor="accent1"/>
        </w:tcBorders>
        <w:shd w:val="clear" w:color="auto" w:fill="AADCFF" w:themeFill="accent1" w:themeFillTint="3F"/>
      </w:tcPr>
    </w:tblStylePr>
    <w:tblStylePr w:type="band2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insideV w:val="single" w:sz="8" w:space="0" w:color="0063A6" w:themeColor="accent1"/>
        </w:tcBorders>
      </w:tcPr>
    </w:tblStylePr>
  </w:style>
  <w:style w:type="table" w:styleId="LightGrid-Accent2">
    <w:name w:val="Light Grid Accent 2"/>
    <w:basedOn w:val="TableNormal"/>
    <w:uiPriority w:val="62"/>
    <w:rsid w:val="00C00568"/>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insideH w:val="single" w:sz="8" w:space="0" w:color="00497A" w:themeColor="accent2"/>
        <w:insideV w:val="single" w:sz="8" w:space="0" w:color="00497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97A" w:themeColor="accent2"/>
          <w:left w:val="single" w:sz="8" w:space="0" w:color="00497A" w:themeColor="accent2"/>
          <w:bottom w:val="single" w:sz="18" w:space="0" w:color="00497A" w:themeColor="accent2"/>
          <w:right w:val="single" w:sz="8" w:space="0" w:color="00497A" w:themeColor="accent2"/>
          <w:insideH w:val="nil"/>
          <w:insideV w:val="single" w:sz="8" w:space="0" w:color="00497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97A" w:themeColor="accent2"/>
          <w:left w:val="single" w:sz="8" w:space="0" w:color="00497A" w:themeColor="accent2"/>
          <w:bottom w:val="single" w:sz="8" w:space="0" w:color="00497A" w:themeColor="accent2"/>
          <w:right w:val="single" w:sz="8" w:space="0" w:color="00497A" w:themeColor="accent2"/>
          <w:insideH w:val="nil"/>
          <w:insideV w:val="single" w:sz="8" w:space="0" w:color="00497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tblStylePr w:type="band1Vert">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shd w:val="clear" w:color="auto" w:fill="9FD8FF" w:themeFill="accent2" w:themeFillTint="3F"/>
      </w:tcPr>
    </w:tblStylePr>
    <w:tblStylePr w:type="band1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insideV w:val="single" w:sz="8" w:space="0" w:color="00497A" w:themeColor="accent2"/>
        </w:tcBorders>
        <w:shd w:val="clear" w:color="auto" w:fill="9FD8FF" w:themeFill="accent2" w:themeFillTint="3F"/>
      </w:tcPr>
    </w:tblStylePr>
    <w:tblStylePr w:type="band2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insideV w:val="single" w:sz="8" w:space="0" w:color="00497A" w:themeColor="accent2"/>
        </w:tcBorders>
      </w:tcPr>
    </w:tblStylePr>
  </w:style>
  <w:style w:type="table" w:styleId="LightGrid-Accent3">
    <w:name w:val="Light Grid Accent 3"/>
    <w:basedOn w:val="TableNormal"/>
    <w:uiPriority w:val="62"/>
    <w:rsid w:val="00C00568"/>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insideH w:val="single" w:sz="8" w:space="0" w:color="749CC9" w:themeColor="accent3"/>
        <w:insideV w:val="single" w:sz="8" w:space="0" w:color="749CC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9CC9" w:themeColor="accent3"/>
          <w:left w:val="single" w:sz="8" w:space="0" w:color="749CC9" w:themeColor="accent3"/>
          <w:bottom w:val="single" w:sz="18" w:space="0" w:color="749CC9" w:themeColor="accent3"/>
          <w:right w:val="single" w:sz="8" w:space="0" w:color="749CC9" w:themeColor="accent3"/>
          <w:insideH w:val="nil"/>
          <w:insideV w:val="single" w:sz="8" w:space="0" w:color="749CC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9CC9" w:themeColor="accent3"/>
          <w:left w:val="single" w:sz="8" w:space="0" w:color="749CC9" w:themeColor="accent3"/>
          <w:bottom w:val="single" w:sz="8" w:space="0" w:color="749CC9" w:themeColor="accent3"/>
          <w:right w:val="single" w:sz="8" w:space="0" w:color="749CC9" w:themeColor="accent3"/>
          <w:insideH w:val="nil"/>
          <w:insideV w:val="single" w:sz="8" w:space="0" w:color="749CC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tblStylePr w:type="band1Vert">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shd w:val="clear" w:color="auto" w:fill="DCE6F1" w:themeFill="accent3" w:themeFillTint="3F"/>
      </w:tcPr>
    </w:tblStylePr>
    <w:tblStylePr w:type="band1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insideV w:val="single" w:sz="8" w:space="0" w:color="749CC9" w:themeColor="accent3"/>
        </w:tcBorders>
        <w:shd w:val="clear" w:color="auto" w:fill="DCE6F1" w:themeFill="accent3" w:themeFillTint="3F"/>
      </w:tcPr>
    </w:tblStylePr>
    <w:tblStylePr w:type="band2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insideV w:val="single" w:sz="8" w:space="0" w:color="749CC9" w:themeColor="accent3"/>
        </w:tcBorders>
      </w:tcPr>
    </w:tblStylePr>
  </w:style>
  <w:style w:type="table" w:styleId="LightGrid-Accent4">
    <w:name w:val="Light Grid Accent 4"/>
    <w:basedOn w:val="TableNormal"/>
    <w:uiPriority w:val="62"/>
    <w:rsid w:val="00C00568"/>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insideH w:val="single" w:sz="8" w:space="0" w:color="0072CE" w:themeColor="accent4"/>
        <w:insideV w:val="single" w:sz="8" w:space="0" w:color="0072C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E" w:themeColor="accent4"/>
          <w:left w:val="single" w:sz="8" w:space="0" w:color="0072CE" w:themeColor="accent4"/>
          <w:bottom w:val="single" w:sz="18" w:space="0" w:color="0072CE" w:themeColor="accent4"/>
          <w:right w:val="single" w:sz="8" w:space="0" w:color="0072CE" w:themeColor="accent4"/>
          <w:insideH w:val="nil"/>
          <w:insideV w:val="single" w:sz="8" w:space="0" w:color="0072C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insideH w:val="nil"/>
          <w:insideV w:val="single" w:sz="8" w:space="0" w:color="0072C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shd w:val="clear" w:color="auto" w:fill="B3DDFF" w:themeFill="accent4" w:themeFillTint="3F"/>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insideV w:val="single" w:sz="8" w:space="0" w:color="0072CE" w:themeColor="accent4"/>
        </w:tcBorders>
        <w:shd w:val="clear" w:color="auto" w:fill="B3DDFF" w:themeFill="accent4" w:themeFillTint="3F"/>
      </w:tcPr>
    </w:tblStylePr>
    <w:tblStylePr w:type="band2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insideV w:val="single" w:sz="8" w:space="0" w:color="0072CE" w:themeColor="accent4"/>
        </w:tcBorders>
      </w:tcPr>
    </w:tblStylePr>
  </w:style>
  <w:style w:type="table" w:styleId="LightGrid-Accent5">
    <w:name w:val="Light Grid Accent 5"/>
    <w:basedOn w:val="TableNormal"/>
    <w:uiPriority w:val="62"/>
    <w:rsid w:val="00C00568"/>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insideH w:val="single" w:sz="8" w:space="0" w:color="009CDE" w:themeColor="accent5"/>
        <w:insideV w:val="single" w:sz="8" w:space="0" w:color="009CD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CDE" w:themeColor="accent5"/>
          <w:left w:val="single" w:sz="8" w:space="0" w:color="009CDE" w:themeColor="accent5"/>
          <w:bottom w:val="single" w:sz="18" w:space="0" w:color="009CDE" w:themeColor="accent5"/>
          <w:right w:val="single" w:sz="8" w:space="0" w:color="009CDE" w:themeColor="accent5"/>
          <w:insideH w:val="nil"/>
          <w:insideV w:val="single" w:sz="8" w:space="0" w:color="009CD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CDE" w:themeColor="accent5"/>
          <w:left w:val="single" w:sz="8" w:space="0" w:color="009CDE" w:themeColor="accent5"/>
          <w:bottom w:val="single" w:sz="8" w:space="0" w:color="009CDE" w:themeColor="accent5"/>
          <w:right w:val="single" w:sz="8" w:space="0" w:color="009CDE" w:themeColor="accent5"/>
          <w:insideH w:val="nil"/>
          <w:insideV w:val="single" w:sz="8" w:space="0" w:color="009CD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tblStylePr w:type="band1Vert">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shd w:val="clear" w:color="auto" w:fill="B7E9FF" w:themeFill="accent5" w:themeFillTint="3F"/>
      </w:tcPr>
    </w:tblStylePr>
    <w:tblStylePr w:type="band1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insideV w:val="single" w:sz="8" w:space="0" w:color="009CDE" w:themeColor="accent5"/>
        </w:tcBorders>
        <w:shd w:val="clear" w:color="auto" w:fill="B7E9FF" w:themeFill="accent5" w:themeFillTint="3F"/>
      </w:tcPr>
    </w:tblStylePr>
    <w:tblStylePr w:type="band2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insideV w:val="single" w:sz="8" w:space="0" w:color="009CDE" w:themeColor="accent5"/>
        </w:tcBorders>
      </w:tcPr>
    </w:tblStylePr>
  </w:style>
  <w:style w:type="table" w:styleId="LightGrid-Accent6">
    <w:name w:val="Light Grid Accent 6"/>
    <w:basedOn w:val="TableNormal"/>
    <w:uiPriority w:val="62"/>
    <w:rsid w:val="00C00568"/>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insideH w:val="single" w:sz="8" w:space="0" w:color="8A2A2B" w:themeColor="accent6"/>
        <w:insideV w:val="single" w:sz="8" w:space="0" w:color="8A2A2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2A2B" w:themeColor="accent6"/>
          <w:left w:val="single" w:sz="8" w:space="0" w:color="8A2A2B" w:themeColor="accent6"/>
          <w:bottom w:val="single" w:sz="18" w:space="0" w:color="8A2A2B" w:themeColor="accent6"/>
          <w:right w:val="single" w:sz="8" w:space="0" w:color="8A2A2B" w:themeColor="accent6"/>
          <w:insideH w:val="nil"/>
          <w:insideV w:val="single" w:sz="8" w:space="0" w:color="8A2A2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2A2B" w:themeColor="accent6"/>
          <w:left w:val="single" w:sz="8" w:space="0" w:color="8A2A2B" w:themeColor="accent6"/>
          <w:bottom w:val="single" w:sz="8" w:space="0" w:color="8A2A2B" w:themeColor="accent6"/>
          <w:right w:val="single" w:sz="8" w:space="0" w:color="8A2A2B" w:themeColor="accent6"/>
          <w:insideH w:val="nil"/>
          <w:insideV w:val="single" w:sz="8" w:space="0" w:color="8A2A2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tblStylePr w:type="band1Vert">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shd w:val="clear" w:color="auto" w:fill="ECC0C0" w:themeFill="accent6" w:themeFillTint="3F"/>
      </w:tcPr>
    </w:tblStylePr>
    <w:tblStylePr w:type="band1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insideV w:val="single" w:sz="8" w:space="0" w:color="8A2A2B" w:themeColor="accent6"/>
        </w:tcBorders>
        <w:shd w:val="clear" w:color="auto" w:fill="ECC0C0" w:themeFill="accent6" w:themeFillTint="3F"/>
      </w:tcPr>
    </w:tblStylePr>
    <w:tblStylePr w:type="band2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insideV w:val="single" w:sz="8" w:space="0" w:color="8A2A2B" w:themeColor="accent6"/>
        </w:tcBorders>
      </w:tcPr>
    </w:tblStylePr>
  </w:style>
  <w:style w:type="table" w:styleId="LightList-Accent1">
    <w:name w:val="Light List Accent 1"/>
    <w:basedOn w:val="TableNormal"/>
    <w:uiPriority w:val="61"/>
    <w:rsid w:val="00C00568"/>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pPr>
        <w:spacing w:before="0" w:after="0" w:line="240" w:lineRule="auto"/>
      </w:pPr>
      <w:rPr>
        <w:b/>
        <w:bCs/>
        <w:color w:val="FFFFFF" w:themeColor="background1"/>
      </w:rPr>
      <w:tblPr/>
      <w:tcPr>
        <w:shd w:val="clear" w:color="auto" w:fill="0063A6" w:themeFill="accent1"/>
      </w:tcPr>
    </w:tblStylePr>
    <w:tblStylePr w:type="lastRow">
      <w:pPr>
        <w:spacing w:before="0" w:after="0" w:line="240" w:lineRule="auto"/>
      </w:pPr>
      <w:rPr>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tcBorders>
      </w:tcPr>
    </w:tblStylePr>
    <w:tblStylePr w:type="firstCol">
      <w:rPr>
        <w:b/>
        <w:bCs/>
      </w:rPr>
    </w:tblStylePr>
    <w:tblStylePr w:type="lastCol">
      <w:rPr>
        <w:b/>
        <w:bCs/>
      </w:r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style>
  <w:style w:type="table" w:styleId="LightList-Accent2">
    <w:name w:val="Light List Accent 2"/>
    <w:basedOn w:val="TableNormal"/>
    <w:uiPriority w:val="61"/>
    <w:rsid w:val="00C00568"/>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tblBorders>
    </w:tblPr>
    <w:tblStylePr w:type="firstRow">
      <w:pPr>
        <w:spacing w:before="0" w:after="0" w:line="240" w:lineRule="auto"/>
      </w:pPr>
      <w:rPr>
        <w:b/>
        <w:bCs/>
        <w:color w:val="FFFFFF" w:themeColor="background1"/>
      </w:rPr>
      <w:tblPr/>
      <w:tcPr>
        <w:shd w:val="clear" w:color="auto" w:fill="00497A" w:themeFill="accent2"/>
      </w:tcPr>
    </w:tblStylePr>
    <w:tblStylePr w:type="lastRow">
      <w:pPr>
        <w:spacing w:before="0" w:after="0" w:line="240" w:lineRule="auto"/>
      </w:pPr>
      <w:rPr>
        <w:b/>
        <w:bCs/>
      </w:rPr>
      <w:tblPr/>
      <w:tcPr>
        <w:tcBorders>
          <w:top w:val="double" w:sz="6" w:space="0" w:color="00497A" w:themeColor="accent2"/>
          <w:left w:val="single" w:sz="8" w:space="0" w:color="00497A" w:themeColor="accent2"/>
          <w:bottom w:val="single" w:sz="8" w:space="0" w:color="00497A" w:themeColor="accent2"/>
          <w:right w:val="single" w:sz="8" w:space="0" w:color="00497A" w:themeColor="accent2"/>
        </w:tcBorders>
      </w:tcPr>
    </w:tblStylePr>
    <w:tblStylePr w:type="firstCol">
      <w:rPr>
        <w:b/>
        <w:bCs/>
      </w:rPr>
    </w:tblStylePr>
    <w:tblStylePr w:type="lastCol">
      <w:rPr>
        <w:b/>
        <w:bCs/>
      </w:rPr>
    </w:tblStylePr>
    <w:tblStylePr w:type="band1Vert">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tblStylePr w:type="band1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style>
  <w:style w:type="table" w:styleId="LightList-Accent3">
    <w:name w:val="Light List Accent 3"/>
    <w:basedOn w:val="TableNormal"/>
    <w:uiPriority w:val="61"/>
    <w:rsid w:val="00C00568"/>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tblBorders>
    </w:tblPr>
    <w:tblStylePr w:type="firstRow">
      <w:pPr>
        <w:spacing w:before="0" w:after="0" w:line="240" w:lineRule="auto"/>
      </w:pPr>
      <w:rPr>
        <w:b/>
        <w:bCs/>
        <w:color w:val="FFFFFF" w:themeColor="background1"/>
      </w:rPr>
      <w:tblPr/>
      <w:tcPr>
        <w:shd w:val="clear" w:color="auto" w:fill="749CC9" w:themeFill="accent3"/>
      </w:tcPr>
    </w:tblStylePr>
    <w:tblStylePr w:type="lastRow">
      <w:pPr>
        <w:spacing w:before="0" w:after="0" w:line="240" w:lineRule="auto"/>
      </w:pPr>
      <w:rPr>
        <w:b/>
        <w:bCs/>
      </w:rPr>
      <w:tblPr/>
      <w:tcPr>
        <w:tcBorders>
          <w:top w:val="double" w:sz="6" w:space="0" w:color="749CC9" w:themeColor="accent3"/>
          <w:left w:val="single" w:sz="8" w:space="0" w:color="749CC9" w:themeColor="accent3"/>
          <w:bottom w:val="single" w:sz="8" w:space="0" w:color="749CC9" w:themeColor="accent3"/>
          <w:right w:val="single" w:sz="8" w:space="0" w:color="749CC9" w:themeColor="accent3"/>
        </w:tcBorders>
      </w:tcPr>
    </w:tblStylePr>
    <w:tblStylePr w:type="firstCol">
      <w:rPr>
        <w:b/>
        <w:bCs/>
      </w:rPr>
    </w:tblStylePr>
    <w:tblStylePr w:type="lastCol">
      <w:rPr>
        <w:b/>
        <w:bCs/>
      </w:rPr>
    </w:tblStylePr>
    <w:tblStylePr w:type="band1Vert">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tblStylePr w:type="band1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style>
  <w:style w:type="table" w:styleId="LightList-Accent4">
    <w:name w:val="Light List Accent 4"/>
    <w:basedOn w:val="TableNormal"/>
    <w:uiPriority w:val="61"/>
    <w:rsid w:val="00C00568"/>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pPr>
        <w:spacing w:before="0" w:after="0" w:line="240" w:lineRule="auto"/>
      </w:pPr>
      <w:rPr>
        <w:b/>
        <w:bCs/>
        <w:color w:val="FFFFFF" w:themeColor="background1"/>
      </w:rPr>
      <w:tblPr/>
      <w:tcPr>
        <w:shd w:val="clear" w:color="auto" w:fill="0072CE" w:themeFill="accent4"/>
      </w:tcPr>
    </w:tblStylePr>
    <w:tblStylePr w:type="lastRow">
      <w:pPr>
        <w:spacing w:before="0" w:after="0" w:line="240" w:lineRule="auto"/>
      </w:pPr>
      <w:rPr>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tcBorders>
      </w:tcPr>
    </w:tblStylePr>
    <w:tblStylePr w:type="firstCol">
      <w:rPr>
        <w:b/>
        <w:bCs/>
      </w:rPr>
    </w:tblStylePr>
    <w:tblStylePr w:type="lastCol">
      <w:rPr>
        <w:b/>
        <w:bCs/>
      </w:r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style>
  <w:style w:type="table" w:styleId="LightList-Accent5">
    <w:name w:val="Light List Accent 5"/>
    <w:basedOn w:val="TableNormal"/>
    <w:uiPriority w:val="61"/>
    <w:rsid w:val="00C00568"/>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tblBorders>
    </w:tblPr>
    <w:tblStylePr w:type="firstRow">
      <w:pPr>
        <w:spacing w:before="0" w:after="0" w:line="240" w:lineRule="auto"/>
      </w:pPr>
      <w:rPr>
        <w:b/>
        <w:bCs/>
        <w:color w:val="FFFFFF" w:themeColor="background1"/>
      </w:rPr>
      <w:tblPr/>
      <w:tcPr>
        <w:shd w:val="clear" w:color="auto" w:fill="009CDE" w:themeFill="accent5"/>
      </w:tcPr>
    </w:tblStylePr>
    <w:tblStylePr w:type="lastRow">
      <w:pPr>
        <w:spacing w:before="0" w:after="0" w:line="240" w:lineRule="auto"/>
      </w:pPr>
      <w:rPr>
        <w:b/>
        <w:bCs/>
      </w:rPr>
      <w:tblPr/>
      <w:tcPr>
        <w:tcBorders>
          <w:top w:val="double" w:sz="6" w:space="0" w:color="009CDE" w:themeColor="accent5"/>
          <w:left w:val="single" w:sz="8" w:space="0" w:color="009CDE" w:themeColor="accent5"/>
          <w:bottom w:val="single" w:sz="8" w:space="0" w:color="009CDE" w:themeColor="accent5"/>
          <w:right w:val="single" w:sz="8" w:space="0" w:color="009CDE" w:themeColor="accent5"/>
        </w:tcBorders>
      </w:tcPr>
    </w:tblStylePr>
    <w:tblStylePr w:type="firstCol">
      <w:rPr>
        <w:b/>
        <w:bCs/>
      </w:rPr>
    </w:tblStylePr>
    <w:tblStylePr w:type="lastCol">
      <w:rPr>
        <w:b/>
        <w:bCs/>
      </w:rPr>
    </w:tblStylePr>
    <w:tblStylePr w:type="band1Vert">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tblStylePr w:type="band1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style>
  <w:style w:type="table" w:styleId="LightList-Accent6">
    <w:name w:val="Light List Accent 6"/>
    <w:basedOn w:val="TableNormal"/>
    <w:uiPriority w:val="61"/>
    <w:rsid w:val="00C00568"/>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tblBorders>
    </w:tblPr>
    <w:tblStylePr w:type="firstRow">
      <w:pPr>
        <w:spacing w:before="0" w:after="0" w:line="240" w:lineRule="auto"/>
      </w:pPr>
      <w:rPr>
        <w:b/>
        <w:bCs/>
        <w:color w:val="FFFFFF" w:themeColor="background1"/>
      </w:rPr>
      <w:tblPr/>
      <w:tcPr>
        <w:shd w:val="clear" w:color="auto" w:fill="8A2A2B" w:themeFill="accent6"/>
      </w:tcPr>
    </w:tblStylePr>
    <w:tblStylePr w:type="lastRow">
      <w:pPr>
        <w:spacing w:before="0" w:after="0" w:line="240" w:lineRule="auto"/>
      </w:pPr>
      <w:rPr>
        <w:b/>
        <w:bCs/>
      </w:rPr>
      <w:tblPr/>
      <w:tcPr>
        <w:tcBorders>
          <w:top w:val="double" w:sz="6" w:space="0" w:color="8A2A2B" w:themeColor="accent6"/>
          <w:left w:val="single" w:sz="8" w:space="0" w:color="8A2A2B" w:themeColor="accent6"/>
          <w:bottom w:val="single" w:sz="8" w:space="0" w:color="8A2A2B" w:themeColor="accent6"/>
          <w:right w:val="single" w:sz="8" w:space="0" w:color="8A2A2B" w:themeColor="accent6"/>
        </w:tcBorders>
      </w:tcPr>
    </w:tblStylePr>
    <w:tblStylePr w:type="firstCol">
      <w:rPr>
        <w:b/>
        <w:bCs/>
      </w:rPr>
    </w:tblStylePr>
    <w:tblStylePr w:type="lastCol">
      <w:rPr>
        <w:b/>
        <w:bCs/>
      </w:rPr>
    </w:tblStylePr>
    <w:tblStylePr w:type="band1Vert">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tblStylePr w:type="band1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style>
  <w:style w:type="table" w:styleId="LightShading-Accent3">
    <w:name w:val="Light Shading Accent 3"/>
    <w:basedOn w:val="TableNormal"/>
    <w:uiPriority w:val="60"/>
    <w:rsid w:val="00C00568"/>
    <w:rPr>
      <w:color w:val="4273AA" w:themeColor="accent3" w:themeShade="BF"/>
    </w:rPr>
    <w:tblPr>
      <w:tblStyleRowBandSize w:val="1"/>
      <w:tblStyleColBandSize w:val="1"/>
      <w:tblBorders>
        <w:top w:val="single" w:sz="8" w:space="0" w:color="749CC9" w:themeColor="accent3"/>
        <w:bottom w:val="single" w:sz="8" w:space="0" w:color="749CC9" w:themeColor="accent3"/>
      </w:tblBorders>
    </w:tblPr>
    <w:tblStylePr w:type="firstRow">
      <w:pPr>
        <w:spacing w:before="0" w:after="0" w:line="240" w:lineRule="auto"/>
      </w:pPr>
      <w:rPr>
        <w:b/>
        <w:bCs/>
      </w:rPr>
      <w:tblPr/>
      <w:tcPr>
        <w:tcBorders>
          <w:top w:val="single" w:sz="8" w:space="0" w:color="749CC9" w:themeColor="accent3"/>
          <w:left w:val="nil"/>
          <w:bottom w:val="single" w:sz="8" w:space="0" w:color="749CC9" w:themeColor="accent3"/>
          <w:right w:val="nil"/>
          <w:insideH w:val="nil"/>
          <w:insideV w:val="nil"/>
        </w:tcBorders>
      </w:tcPr>
    </w:tblStylePr>
    <w:tblStylePr w:type="lastRow">
      <w:pPr>
        <w:spacing w:before="0" w:after="0" w:line="240" w:lineRule="auto"/>
      </w:pPr>
      <w:rPr>
        <w:b/>
        <w:bCs/>
      </w:rPr>
      <w:tblPr/>
      <w:tcPr>
        <w:tcBorders>
          <w:top w:val="single" w:sz="8" w:space="0" w:color="749CC9" w:themeColor="accent3"/>
          <w:left w:val="nil"/>
          <w:bottom w:val="single" w:sz="8" w:space="0" w:color="749CC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6F1" w:themeFill="accent3" w:themeFillTint="3F"/>
      </w:tcPr>
    </w:tblStylePr>
    <w:tblStylePr w:type="band1Horz">
      <w:tblPr/>
      <w:tcPr>
        <w:tcBorders>
          <w:left w:val="nil"/>
          <w:right w:val="nil"/>
          <w:insideH w:val="nil"/>
          <w:insideV w:val="nil"/>
        </w:tcBorders>
        <w:shd w:val="clear" w:color="auto" w:fill="DCE6F1" w:themeFill="accent3" w:themeFillTint="3F"/>
      </w:tcPr>
    </w:tblStylePr>
  </w:style>
  <w:style w:type="table" w:styleId="LightShading-Accent5">
    <w:name w:val="Light Shading Accent 5"/>
    <w:basedOn w:val="TableNormal"/>
    <w:uiPriority w:val="60"/>
    <w:rsid w:val="00C00568"/>
    <w:rPr>
      <w:color w:val="0074A6" w:themeColor="accent5" w:themeShade="BF"/>
    </w:rPr>
    <w:tblPr>
      <w:tblStyleRowBandSize w:val="1"/>
      <w:tblStyleColBandSize w:val="1"/>
      <w:tblBorders>
        <w:top w:val="single" w:sz="8" w:space="0" w:color="009CDE" w:themeColor="accent5"/>
        <w:bottom w:val="single" w:sz="8" w:space="0" w:color="009CDE" w:themeColor="accent5"/>
      </w:tblBorders>
    </w:tblPr>
    <w:tblStylePr w:type="firstRow">
      <w:pPr>
        <w:spacing w:before="0" w:after="0" w:line="240" w:lineRule="auto"/>
      </w:pPr>
      <w:rPr>
        <w:b/>
        <w:bCs/>
      </w:rPr>
      <w:tblPr/>
      <w:tcPr>
        <w:tcBorders>
          <w:top w:val="single" w:sz="8" w:space="0" w:color="009CDE" w:themeColor="accent5"/>
          <w:left w:val="nil"/>
          <w:bottom w:val="single" w:sz="8" w:space="0" w:color="009CDE" w:themeColor="accent5"/>
          <w:right w:val="nil"/>
          <w:insideH w:val="nil"/>
          <w:insideV w:val="nil"/>
        </w:tcBorders>
      </w:tcPr>
    </w:tblStylePr>
    <w:tblStylePr w:type="lastRow">
      <w:pPr>
        <w:spacing w:before="0" w:after="0" w:line="240" w:lineRule="auto"/>
      </w:pPr>
      <w:rPr>
        <w:b/>
        <w:bCs/>
      </w:rPr>
      <w:tblPr/>
      <w:tcPr>
        <w:tcBorders>
          <w:top w:val="single" w:sz="8" w:space="0" w:color="009CDE" w:themeColor="accent5"/>
          <w:left w:val="nil"/>
          <w:bottom w:val="single" w:sz="8" w:space="0" w:color="009CD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E9FF" w:themeFill="accent5" w:themeFillTint="3F"/>
      </w:tcPr>
    </w:tblStylePr>
    <w:tblStylePr w:type="band1Horz">
      <w:tblPr/>
      <w:tcPr>
        <w:tcBorders>
          <w:left w:val="nil"/>
          <w:right w:val="nil"/>
          <w:insideH w:val="nil"/>
          <w:insideV w:val="nil"/>
        </w:tcBorders>
        <w:shd w:val="clear" w:color="auto" w:fill="B7E9FF" w:themeFill="accent5" w:themeFillTint="3F"/>
      </w:tcPr>
    </w:tblStylePr>
  </w:style>
  <w:style w:type="table" w:styleId="LightShading-Accent6">
    <w:name w:val="Light Shading Accent 6"/>
    <w:basedOn w:val="TableNormal"/>
    <w:uiPriority w:val="60"/>
    <w:rsid w:val="00C00568"/>
    <w:rPr>
      <w:color w:val="671F20" w:themeColor="accent6" w:themeShade="BF"/>
    </w:rPr>
    <w:tblPr>
      <w:tblStyleRowBandSize w:val="1"/>
      <w:tblStyleColBandSize w:val="1"/>
      <w:tblBorders>
        <w:top w:val="single" w:sz="8" w:space="0" w:color="8A2A2B" w:themeColor="accent6"/>
        <w:bottom w:val="single" w:sz="8" w:space="0" w:color="8A2A2B" w:themeColor="accent6"/>
      </w:tblBorders>
    </w:tblPr>
    <w:tblStylePr w:type="firstRow">
      <w:pPr>
        <w:spacing w:before="0" w:after="0" w:line="240" w:lineRule="auto"/>
      </w:pPr>
      <w:rPr>
        <w:b/>
        <w:bCs/>
      </w:rPr>
      <w:tblPr/>
      <w:tcPr>
        <w:tcBorders>
          <w:top w:val="single" w:sz="8" w:space="0" w:color="8A2A2B" w:themeColor="accent6"/>
          <w:left w:val="nil"/>
          <w:bottom w:val="single" w:sz="8" w:space="0" w:color="8A2A2B" w:themeColor="accent6"/>
          <w:right w:val="nil"/>
          <w:insideH w:val="nil"/>
          <w:insideV w:val="nil"/>
        </w:tcBorders>
      </w:tcPr>
    </w:tblStylePr>
    <w:tblStylePr w:type="lastRow">
      <w:pPr>
        <w:spacing w:before="0" w:after="0" w:line="240" w:lineRule="auto"/>
      </w:pPr>
      <w:rPr>
        <w:b/>
        <w:bCs/>
      </w:rPr>
      <w:tblPr/>
      <w:tcPr>
        <w:tcBorders>
          <w:top w:val="single" w:sz="8" w:space="0" w:color="8A2A2B" w:themeColor="accent6"/>
          <w:left w:val="nil"/>
          <w:bottom w:val="single" w:sz="8" w:space="0" w:color="8A2A2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C0C0" w:themeFill="accent6" w:themeFillTint="3F"/>
      </w:tcPr>
    </w:tblStylePr>
    <w:tblStylePr w:type="band1Horz">
      <w:tblPr/>
      <w:tcPr>
        <w:tcBorders>
          <w:left w:val="nil"/>
          <w:right w:val="nil"/>
          <w:insideH w:val="nil"/>
          <w:insideV w:val="nil"/>
        </w:tcBorders>
        <w:shd w:val="clear" w:color="auto" w:fill="ECC0C0" w:themeFill="accent6" w:themeFillTint="3F"/>
      </w:tcPr>
    </w:tblStylePr>
  </w:style>
  <w:style w:type="character" w:styleId="LineNumber">
    <w:name w:val="line number"/>
    <w:basedOn w:val="DefaultParagraphFont"/>
    <w:uiPriority w:val="99"/>
    <w:semiHidden/>
    <w:unhideWhenUsed/>
    <w:rsid w:val="00C00568"/>
  </w:style>
  <w:style w:type="paragraph" w:styleId="List2">
    <w:name w:val="List 2"/>
    <w:basedOn w:val="Normal"/>
    <w:uiPriority w:val="29"/>
    <w:semiHidden/>
    <w:rsid w:val="00C00568"/>
    <w:pPr>
      <w:ind w:left="566" w:hanging="283"/>
      <w:contextualSpacing/>
    </w:pPr>
  </w:style>
  <w:style w:type="paragraph" w:styleId="List3">
    <w:name w:val="List 3"/>
    <w:basedOn w:val="Normal"/>
    <w:uiPriority w:val="29"/>
    <w:semiHidden/>
    <w:unhideWhenUsed/>
    <w:rsid w:val="00C00568"/>
    <w:pPr>
      <w:ind w:left="849" w:hanging="283"/>
      <w:contextualSpacing/>
    </w:pPr>
  </w:style>
  <w:style w:type="paragraph" w:styleId="List4">
    <w:name w:val="List 4"/>
    <w:basedOn w:val="Normal"/>
    <w:uiPriority w:val="29"/>
    <w:semiHidden/>
    <w:unhideWhenUsed/>
    <w:rsid w:val="00C00568"/>
    <w:pPr>
      <w:ind w:left="1132" w:hanging="283"/>
      <w:contextualSpacing/>
    </w:pPr>
  </w:style>
  <w:style w:type="paragraph" w:styleId="List5">
    <w:name w:val="List 5"/>
    <w:basedOn w:val="Normal"/>
    <w:uiPriority w:val="29"/>
    <w:semiHidden/>
    <w:unhideWhenUsed/>
    <w:rsid w:val="00C00568"/>
    <w:pPr>
      <w:ind w:left="1415" w:hanging="283"/>
      <w:contextualSpacing/>
    </w:pPr>
  </w:style>
  <w:style w:type="paragraph" w:styleId="MacroText">
    <w:name w:val="macro"/>
    <w:link w:val="MacroTextChar"/>
    <w:uiPriority w:val="99"/>
    <w:semiHidden/>
    <w:unhideWhenUsed/>
    <w:rsid w:val="00C00568"/>
    <w:pPr>
      <w:keepLines/>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C00568"/>
    <w:rPr>
      <w:rFonts w:ascii="Consolas" w:hAnsi="Consolas" w:cs="Consolas"/>
      <w:sz w:val="20"/>
      <w:szCs w:val="20"/>
    </w:rPr>
  </w:style>
  <w:style w:type="table" w:styleId="MediumGrid1">
    <w:name w:val="Medium Grid 1"/>
    <w:basedOn w:val="TableNormal"/>
    <w:uiPriority w:val="67"/>
    <w:rsid w:val="00C00568"/>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00568"/>
    <w:tblPr>
      <w:tblStyleRowBandSize w:val="1"/>
      <w:tblStyleColBandSize w:val="1"/>
      <w:tbl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single" w:sz="8" w:space="0" w:color="0096FC" w:themeColor="accent1" w:themeTint="BF"/>
        <w:insideV w:val="single" w:sz="8" w:space="0" w:color="0096FC" w:themeColor="accent1" w:themeTint="BF"/>
      </w:tblBorders>
    </w:tblPr>
    <w:tcPr>
      <w:shd w:val="clear" w:color="auto" w:fill="AADCFF" w:themeFill="accent1" w:themeFillTint="3F"/>
    </w:tcPr>
    <w:tblStylePr w:type="firstRow">
      <w:rPr>
        <w:b/>
        <w:bCs/>
      </w:rPr>
    </w:tblStylePr>
    <w:tblStylePr w:type="lastRow">
      <w:rPr>
        <w:b/>
        <w:bCs/>
      </w:rPr>
      <w:tblPr/>
      <w:tcPr>
        <w:tcBorders>
          <w:top w:val="single" w:sz="18" w:space="0" w:color="0096FC" w:themeColor="accent1" w:themeTint="BF"/>
        </w:tcBorders>
      </w:tcPr>
    </w:tblStylePr>
    <w:tblStylePr w:type="firstCol">
      <w:rPr>
        <w:b/>
        <w:bCs/>
      </w:rPr>
    </w:tblStylePr>
    <w:tblStylePr w:type="lastCol">
      <w:rPr>
        <w:b/>
        <w:bCs/>
      </w:rPr>
    </w:tblStylePr>
    <w:tblStylePr w:type="band1Vert">
      <w:tblPr/>
      <w:tcPr>
        <w:shd w:val="clear" w:color="auto" w:fill="53B9FF" w:themeFill="accent1" w:themeFillTint="7F"/>
      </w:tcPr>
    </w:tblStylePr>
    <w:tblStylePr w:type="band1Horz">
      <w:tblPr/>
      <w:tcPr>
        <w:shd w:val="clear" w:color="auto" w:fill="53B9FF" w:themeFill="accent1" w:themeFillTint="7F"/>
      </w:tcPr>
    </w:tblStylePr>
  </w:style>
  <w:style w:type="table" w:styleId="MediumGrid1-Accent2">
    <w:name w:val="Medium Grid 1 Accent 2"/>
    <w:basedOn w:val="TableNormal"/>
    <w:uiPriority w:val="67"/>
    <w:rsid w:val="00C00568"/>
    <w:tblPr>
      <w:tblStyleRowBandSize w:val="1"/>
      <w:tblStyleColBandSize w:val="1"/>
      <w:tbl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single" w:sz="8" w:space="0" w:color="0082DB" w:themeColor="accent2" w:themeTint="BF"/>
        <w:insideV w:val="single" w:sz="8" w:space="0" w:color="0082DB" w:themeColor="accent2" w:themeTint="BF"/>
      </w:tblBorders>
    </w:tblPr>
    <w:tcPr>
      <w:shd w:val="clear" w:color="auto" w:fill="9FD8FF" w:themeFill="accent2" w:themeFillTint="3F"/>
    </w:tcPr>
    <w:tblStylePr w:type="firstRow">
      <w:rPr>
        <w:b/>
        <w:bCs/>
      </w:rPr>
    </w:tblStylePr>
    <w:tblStylePr w:type="lastRow">
      <w:rPr>
        <w:b/>
        <w:bCs/>
      </w:rPr>
      <w:tblPr/>
      <w:tcPr>
        <w:tcBorders>
          <w:top w:val="single" w:sz="18" w:space="0" w:color="0082DB" w:themeColor="accent2" w:themeTint="BF"/>
        </w:tcBorders>
      </w:tcPr>
    </w:tblStylePr>
    <w:tblStylePr w:type="firstCol">
      <w:rPr>
        <w:b/>
        <w:bCs/>
      </w:rPr>
    </w:tblStylePr>
    <w:tblStylePr w:type="lastCol">
      <w:rPr>
        <w:b/>
        <w:bCs/>
      </w:rPr>
    </w:tblStylePr>
    <w:tblStylePr w:type="band1Vert">
      <w:tblPr/>
      <w:tcPr>
        <w:shd w:val="clear" w:color="auto" w:fill="3DB0FF" w:themeFill="accent2" w:themeFillTint="7F"/>
      </w:tcPr>
    </w:tblStylePr>
    <w:tblStylePr w:type="band1Horz">
      <w:tblPr/>
      <w:tcPr>
        <w:shd w:val="clear" w:color="auto" w:fill="3DB0FF" w:themeFill="accent2" w:themeFillTint="7F"/>
      </w:tcPr>
    </w:tblStylePr>
  </w:style>
  <w:style w:type="table" w:styleId="MediumGrid1-Accent3">
    <w:name w:val="Medium Grid 1 Accent 3"/>
    <w:basedOn w:val="TableNormal"/>
    <w:uiPriority w:val="67"/>
    <w:rsid w:val="00C00568"/>
    <w:tblPr>
      <w:tblStyleRowBandSize w:val="1"/>
      <w:tblStyleColBandSize w:val="1"/>
      <w:tbl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single" w:sz="8" w:space="0" w:color="96B4D6" w:themeColor="accent3" w:themeTint="BF"/>
        <w:insideV w:val="single" w:sz="8" w:space="0" w:color="96B4D6" w:themeColor="accent3" w:themeTint="BF"/>
      </w:tblBorders>
    </w:tblPr>
    <w:tcPr>
      <w:shd w:val="clear" w:color="auto" w:fill="DCE6F1" w:themeFill="accent3" w:themeFillTint="3F"/>
    </w:tcPr>
    <w:tblStylePr w:type="firstRow">
      <w:rPr>
        <w:b/>
        <w:bCs/>
      </w:rPr>
    </w:tblStylePr>
    <w:tblStylePr w:type="lastRow">
      <w:rPr>
        <w:b/>
        <w:bCs/>
      </w:rPr>
      <w:tblPr/>
      <w:tcPr>
        <w:tcBorders>
          <w:top w:val="single" w:sz="18" w:space="0" w:color="96B4D6" w:themeColor="accent3" w:themeTint="BF"/>
        </w:tcBorders>
      </w:tcPr>
    </w:tblStylePr>
    <w:tblStylePr w:type="firstCol">
      <w:rPr>
        <w:b/>
        <w:bCs/>
      </w:rPr>
    </w:tblStylePr>
    <w:tblStylePr w:type="lastCol">
      <w:rPr>
        <w:b/>
        <w:bCs/>
      </w:rPr>
    </w:tblStylePr>
    <w:tblStylePr w:type="band1Vert">
      <w:tblPr/>
      <w:tcPr>
        <w:shd w:val="clear" w:color="auto" w:fill="B9CDE4" w:themeFill="accent3" w:themeFillTint="7F"/>
      </w:tcPr>
    </w:tblStylePr>
    <w:tblStylePr w:type="band1Horz">
      <w:tblPr/>
      <w:tcPr>
        <w:shd w:val="clear" w:color="auto" w:fill="B9CDE4" w:themeFill="accent3" w:themeFillTint="7F"/>
      </w:tcPr>
    </w:tblStylePr>
  </w:style>
  <w:style w:type="table" w:styleId="MediumGrid1-Accent4">
    <w:name w:val="Medium Grid 1 Accent 4"/>
    <w:basedOn w:val="TableNormal"/>
    <w:uiPriority w:val="67"/>
    <w:rsid w:val="00C00568"/>
    <w:tblPr>
      <w:tblStyleRowBandSize w:val="1"/>
      <w:tblStyleColBandSize w:val="1"/>
      <w:tbl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single" w:sz="8" w:space="0" w:color="1B99FF" w:themeColor="accent4" w:themeTint="BF"/>
        <w:insideV w:val="single" w:sz="8" w:space="0" w:color="1B99FF" w:themeColor="accent4" w:themeTint="BF"/>
      </w:tblBorders>
    </w:tblPr>
    <w:tcPr>
      <w:shd w:val="clear" w:color="auto" w:fill="B3DDFF" w:themeFill="accent4" w:themeFillTint="3F"/>
    </w:tcPr>
    <w:tblStylePr w:type="firstRow">
      <w:rPr>
        <w:b/>
        <w:bCs/>
      </w:rPr>
    </w:tblStylePr>
    <w:tblStylePr w:type="lastRow">
      <w:rPr>
        <w:b/>
        <w:bCs/>
      </w:rPr>
      <w:tblPr/>
      <w:tcPr>
        <w:tcBorders>
          <w:top w:val="single" w:sz="18" w:space="0" w:color="1B99FF" w:themeColor="accent4" w:themeTint="BF"/>
        </w:tcBorders>
      </w:tcPr>
    </w:tblStylePr>
    <w:tblStylePr w:type="firstCol">
      <w:rPr>
        <w:b/>
        <w:bCs/>
      </w:rPr>
    </w:tblStylePr>
    <w:tblStylePr w:type="lastCol">
      <w:rPr>
        <w:b/>
        <w:bCs/>
      </w:rPr>
    </w:tblStylePr>
    <w:tblStylePr w:type="band1Vert">
      <w:tblPr/>
      <w:tcPr>
        <w:shd w:val="clear" w:color="auto" w:fill="67BBFF" w:themeFill="accent4" w:themeFillTint="7F"/>
      </w:tcPr>
    </w:tblStylePr>
    <w:tblStylePr w:type="band1Horz">
      <w:tblPr/>
      <w:tcPr>
        <w:shd w:val="clear" w:color="auto" w:fill="67BBFF" w:themeFill="accent4" w:themeFillTint="7F"/>
      </w:tcPr>
    </w:tblStylePr>
  </w:style>
  <w:style w:type="table" w:styleId="MediumGrid1-Accent5">
    <w:name w:val="Medium Grid 1 Accent 5"/>
    <w:basedOn w:val="TableNormal"/>
    <w:uiPriority w:val="67"/>
    <w:rsid w:val="00C00568"/>
    <w:tblPr>
      <w:tblStyleRowBandSize w:val="1"/>
      <w:tblStyleColBandSize w:val="1"/>
      <w:tbl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single" w:sz="8" w:space="0" w:color="27BEFF" w:themeColor="accent5" w:themeTint="BF"/>
        <w:insideV w:val="single" w:sz="8" w:space="0" w:color="27BEFF" w:themeColor="accent5" w:themeTint="BF"/>
      </w:tblBorders>
    </w:tblPr>
    <w:tcPr>
      <w:shd w:val="clear" w:color="auto" w:fill="B7E9FF" w:themeFill="accent5" w:themeFillTint="3F"/>
    </w:tcPr>
    <w:tblStylePr w:type="firstRow">
      <w:rPr>
        <w:b/>
        <w:bCs/>
      </w:rPr>
    </w:tblStylePr>
    <w:tblStylePr w:type="lastRow">
      <w:rPr>
        <w:b/>
        <w:bCs/>
      </w:rPr>
      <w:tblPr/>
      <w:tcPr>
        <w:tcBorders>
          <w:top w:val="single" w:sz="18" w:space="0" w:color="27BEFF" w:themeColor="accent5" w:themeTint="BF"/>
        </w:tcBorders>
      </w:tcPr>
    </w:tblStylePr>
    <w:tblStylePr w:type="firstCol">
      <w:rPr>
        <w:b/>
        <w:bCs/>
      </w:rPr>
    </w:tblStylePr>
    <w:tblStylePr w:type="lastCol">
      <w:rPr>
        <w:b/>
        <w:bCs/>
      </w:rPr>
    </w:tblStylePr>
    <w:tblStylePr w:type="band1Vert">
      <w:tblPr/>
      <w:tcPr>
        <w:shd w:val="clear" w:color="auto" w:fill="6FD4FF" w:themeFill="accent5" w:themeFillTint="7F"/>
      </w:tcPr>
    </w:tblStylePr>
    <w:tblStylePr w:type="band1Horz">
      <w:tblPr/>
      <w:tcPr>
        <w:shd w:val="clear" w:color="auto" w:fill="6FD4FF" w:themeFill="accent5" w:themeFillTint="7F"/>
      </w:tcPr>
    </w:tblStylePr>
  </w:style>
  <w:style w:type="table" w:styleId="MediumGrid1-Accent6">
    <w:name w:val="Medium Grid 1 Accent 6"/>
    <w:basedOn w:val="TableNormal"/>
    <w:uiPriority w:val="67"/>
    <w:rsid w:val="00C00568"/>
    <w:tblPr>
      <w:tblStyleRowBandSize w:val="1"/>
      <w:tblStyleColBandSize w:val="1"/>
      <w:tbl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single" w:sz="8" w:space="0" w:color="C54142" w:themeColor="accent6" w:themeTint="BF"/>
        <w:insideV w:val="single" w:sz="8" w:space="0" w:color="C54142" w:themeColor="accent6" w:themeTint="BF"/>
      </w:tblBorders>
    </w:tblPr>
    <w:tcPr>
      <w:shd w:val="clear" w:color="auto" w:fill="ECC0C0" w:themeFill="accent6" w:themeFillTint="3F"/>
    </w:tcPr>
    <w:tblStylePr w:type="firstRow">
      <w:rPr>
        <w:b/>
        <w:bCs/>
      </w:rPr>
    </w:tblStylePr>
    <w:tblStylePr w:type="lastRow">
      <w:rPr>
        <w:b/>
        <w:bCs/>
      </w:rPr>
      <w:tblPr/>
      <w:tcPr>
        <w:tcBorders>
          <w:top w:val="single" w:sz="18" w:space="0" w:color="C54142" w:themeColor="accent6" w:themeTint="BF"/>
        </w:tcBorders>
      </w:tcPr>
    </w:tblStylePr>
    <w:tblStylePr w:type="firstCol">
      <w:rPr>
        <w:b/>
        <w:bCs/>
      </w:rPr>
    </w:tblStylePr>
    <w:tblStylePr w:type="lastCol">
      <w:rPr>
        <w:b/>
        <w:bCs/>
      </w:rPr>
    </w:tblStylePr>
    <w:tblStylePr w:type="band1Vert">
      <w:tblPr/>
      <w:tcPr>
        <w:shd w:val="clear" w:color="auto" w:fill="D88081" w:themeFill="accent6" w:themeFillTint="7F"/>
      </w:tcPr>
    </w:tblStylePr>
    <w:tblStylePr w:type="band1Horz">
      <w:tblPr/>
      <w:tcPr>
        <w:shd w:val="clear" w:color="auto" w:fill="D88081" w:themeFill="accent6" w:themeFillTint="7F"/>
      </w:tcPr>
    </w:tblStylePr>
  </w:style>
  <w:style w:type="table" w:styleId="MediumGrid2">
    <w:name w:val="Medium Grid 2"/>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insideH w:val="single" w:sz="8" w:space="0" w:color="0063A6" w:themeColor="accent1"/>
        <w:insideV w:val="single" w:sz="8" w:space="0" w:color="0063A6" w:themeColor="accent1"/>
      </w:tblBorders>
    </w:tblPr>
    <w:tcPr>
      <w:shd w:val="clear" w:color="auto" w:fill="AADCFF" w:themeFill="accent1" w:themeFillTint="3F"/>
    </w:tcPr>
    <w:tblStylePr w:type="firstRow">
      <w:rPr>
        <w:b/>
        <w:bCs/>
        <w:color w:val="000000" w:themeColor="text1"/>
      </w:rPr>
      <w:tblPr/>
      <w:tcPr>
        <w:shd w:val="clear" w:color="auto" w:fill="DDF1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E3FF" w:themeFill="accent1" w:themeFillTint="33"/>
      </w:tcPr>
    </w:tblStylePr>
    <w:tblStylePr w:type="band1Vert">
      <w:tblPr/>
      <w:tcPr>
        <w:shd w:val="clear" w:color="auto" w:fill="53B9FF" w:themeFill="accent1" w:themeFillTint="7F"/>
      </w:tcPr>
    </w:tblStylePr>
    <w:tblStylePr w:type="band1Horz">
      <w:tblPr/>
      <w:tcPr>
        <w:tcBorders>
          <w:insideH w:val="single" w:sz="6" w:space="0" w:color="0063A6" w:themeColor="accent1"/>
          <w:insideV w:val="single" w:sz="6" w:space="0" w:color="0063A6" w:themeColor="accent1"/>
        </w:tcBorders>
        <w:shd w:val="clear" w:color="auto" w:fill="53B9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insideH w:val="single" w:sz="8" w:space="0" w:color="00497A" w:themeColor="accent2"/>
        <w:insideV w:val="single" w:sz="8" w:space="0" w:color="00497A" w:themeColor="accent2"/>
      </w:tblBorders>
    </w:tblPr>
    <w:tcPr>
      <w:shd w:val="clear" w:color="auto" w:fill="9FD8FF" w:themeFill="accent2" w:themeFillTint="3F"/>
    </w:tcPr>
    <w:tblStylePr w:type="firstRow">
      <w:rPr>
        <w:b/>
        <w:bCs/>
        <w:color w:val="000000" w:themeColor="text1"/>
      </w:rPr>
      <w:tblPr/>
      <w:tcPr>
        <w:shd w:val="clear" w:color="auto" w:fill="D8EF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DFFF" w:themeFill="accent2" w:themeFillTint="33"/>
      </w:tcPr>
    </w:tblStylePr>
    <w:tblStylePr w:type="band1Vert">
      <w:tblPr/>
      <w:tcPr>
        <w:shd w:val="clear" w:color="auto" w:fill="3DB0FF" w:themeFill="accent2" w:themeFillTint="7F"/>
      </w:tcPr>
    </w:tblStylePr>
    <w:tblStylePr w:type="band1Horz">
      <w:tblPr/>
      <w:tcPr>
        <w:tcBorders>
          <w:insideH w:val="single" w:sz="6" w:space="0" w:color="00497A" w:themeColor="accent2"/>
          <w:insideV w:val="single" w:sz="6" w:space="0" w:color="00497A" w:themeColor="accent2"/>
        </w:tcBorders>
        <w:shd w:val="clear" w:color="auto" w:fill="3DB0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insideH w:val="single" w:sz="8" w:space="0" w:color="749CC9" w:themeColor="accent3"/>
        <w:insideV w:val="single" w:sz="8" w:space="0" w:color="749CC9" w:themeColor="accent3"/>
      </w:tblBorders>
    </w:tblPr>
    <w:tcPr>
      <w:shd w:val="clear" w:color="auto" w:fill="DCE6F1" w:themeFill="accent3" w:themeFillTint="3F"/>
    </w:tcPr>
    <w:tblStylePr w:type="firstRow">
      <w:rPr>
        <w:b/>
        <w:bCs/>
        <w:color w:val="000000" w:themeColor="text1"/>
      </w:rPr>
      <w:tblPr/>
      <w:tcPr>
        <w:shd w:val="clear" w:color="auto" w:fill="F1F5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BF4" w:themeFill="accent3" w:themeFillTint="33"/>
      </w:tcPr>
    </w:tblStylePr>
    <w:tblStylePr w:type="band1Vert">
      <w:tblPr/>
      <w:tcPr>
        <w:shd w:val="clear" w:color="auto" w:fill="B9CDE4" w:themeFill="accent3" w:themeFillTint="7F"/>
      </w:tcPr>
    </w:tblStylePr>
    <w:tblStylePr w:type="band1Horz">
      <w:tblPr/>
      <w:tcPr>
        <w:tcBorders>
          <w:insideH w:val="single" w:sz="6" w:space="0" w:color="749CC9" w:themeColor="accent3"/>
          <w:insideV w:val="single" w:sz="6" w:space="0" w:color="749CC9" w:themeColor="accent3"/>
        </w:tcBorders>
        <w:shd w:val="clear" w:color="auto" w:fill="B9CDE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insideH w:val="single" w:sz="8" w:space="0" w:color="0072CE" w:themeColor="accent4"/>
        <w:insideV w:val="single" w:sz="8" w:space="0" w:color="0072CE" w:themeColor="accent4"/>
      </w:tblBorders>
    </w:tblPr>
    <w:tcPr>
      <w:shd w:val="clear" w:color="auto" w:fill="B3DDFF" w:themeFill="accent4" w:themeFillTint="3F"/>
    </w:tcPr>
    <w:tblStylePr w:type="firstRow">
      <w:rPr>
        <w:b/>
        <w:bCs/>
        <w:color w:val="000000" w:themeColor="text1"/>
      </w:rPr>
      <w:tblPr/>
      <w:tcPr>
        <w:shd w:val="clear" w:color="auto" w:fill="E1F1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E3FF" w:themeFill="accent4" w:themeFillTint="33"/>
      </w:tcPr>
    </w:tblStylePr>
    <w:tblStylePr w:type="band1Vert">
      <w:tblPr/>
      <w:tcPr>
        <w:shd w:val="clear" w:color="auto" w:fill="67BBFF" w:themeFill="accent4" w:themeFillTint="7F"/>
      </w:tcPr>
    </w:tblStylePr>
    <w:tblStylePr w:type="band1Horz">
      <w:tblPr/>
      <w:tcPr>
        <w:tcBorders>
          <w:insideH w:val="single" w:sz="6" w:space="0" w:color="0072CE" w:themeColor="accent4"/>
          <w:insideV w:val="single" w:sz="6" w:space="0" w:color="0072CE" w:themeColor="accent4"/>
        </w:tcBorders>
        <w:shd w:val="clear" w:color="auto" w:fill="67BB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insideH w:val="single" w:sz="8" w:space="0" w:color="009CDE" w:themeColor="accent5"/>
        <w:insideV w:val="single" w:sz="8" w:space="0" w:color="009CDE" w:themeColor="accent5"/>
      </w:tblBorders>
    </w:tblPr>
    <w:tcPr>
      <w:shd w:val="clear" w:color="auto" w:fill="B7E9FF" w:themeFill="accent5" w:themeFillTint="3F"/>
    </w:tcPr>
    <w:tblStylePr w:type="firstRow">
      <w:rPr>
        <w:b/>
        <w:bCs/>
        <w:color w:val="000000" w:themeColor="text1"/>
      </w:rPr>
      <w:tblPr/>
      <w:tcPr>
        <w:shd w:val="clear" w:color="auto" w:fill="E2F6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5EDFF" w:themeFill="accent5" w:themeFillTint="33"/>
      </w:tcPr>
    </w:tblStylePr>
    <w:tblStylePr w:type="band1Vert">
      <w:tblPr/>
      <w:tcPr>
        <w:shd w:val="clear" w:color="auto" w:fill="6FD4FF" w:themeFill="accent5" w:themeFillTint="7F"/>
      </w:tcPr>
    </w:tblStylePr>
    <w:tblStylePr w:type="band1Horz">
      <w:tblPr/>
      <w:tcPr>
        <w:tcBorders>
          <w:insideH w:val="single" w:sz="6" w:space="0" w:color="009CDE" w:themeColor="accent5"/>
          <w:insideV w:val="single" w:sz="6" w:space="0" w:color="009CDE" w:themeColor="accent5"/>
        </w:tcBorders>
        <w:shd w:val="clear" w:color="auto" w:fill="6FD4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insideH w:val="single" w:sz="8" w:space="0" w:color="8A2A2B" w:themeColor="accent6"/>
        <w:insideV w:val="single" w:sz="8" w:space="0" w:color="8A2A2B" w:themeColor="accent6"/>
      </w:tblBorders>
    </w:tblPr>
    <w:tcPr>
      <w:shd w:val="clear" w:color="auto" w:fill="ECC0C0" w:themeFill="accent6" w:themeFillTint="3F"/>
    </w:tcPr>
    <w:tblStylePr w:type="firstRow">
      <w:rPr>
        <w:b/>
        <w:bCs/>
        <w:color w:val="000000" w:themeColor="text1"/>
      </w:rPr>
      <w:tblPr/>
      <w:tcPr>
        <w:shd w:val="clear" w:color="auto" w:fill="F7E5E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CCCC" w:themeFill="accent6" w:themeFillTint="33"/>
      </w:tcPr>
    </w:tblStylePr>
    <w:tblStylePr w:type="band1Vert">
      <w:tblPr/>
      <w:tcPr>
        <w:shd w:val="clear" w:color="auto" w:fill="D88081" w:themeFill="accent6" w:themeFillTint="7F"/>
      </w:tcPr>
    </w:tblStylePr>
    <w:tblStylePr w:type="band1Horz">
      <w:tblPr/>
      <w:tcPr>
        <w:tcBorders>
          <w:insideH w:val="single" w:sz="6" w:space="0" w:color="8A2A2B" w:themeColor="accent6"/>
          <w:insideV w:val="single" w:sz="6" w:space="0" w:color="8A2A2B" w:themeColor="accent6"/>
        </w:tcBorders>
        <w:shd w:val="clear" w:color="auto" w:fill="D8808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DC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3A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3A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3A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3A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3B9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3B9FF" w:themeFill="accent1" w:themeFillTint="7F"/>
      </w:tcPr>
    </w:tblStylePr>
  </w:style>
  <w:style w:type="table" w:styleId="MediumGrid3-Accent2">
    <w:name w:val="Medium Grid 3 Accent 2"/>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D8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97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97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97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97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DB0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DB0FF" w:themeFill="accent2" w:themeFillTint="7F"/>
      </w:tcPr>
    </w:tblStylePr>
  </w:style>
  <w:style w:type="table" w:styleId="MediumGrid3-Accent3">
    <w:name w:val="Medium Grid 3 Accent 3"/>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E6F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9CC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9CC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9CC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9CC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CDE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CDE4" w:themeFill="accent3" w:themeFillTint="7F"/>
      </w:tcPr>
    </w:tblStylePr>
  </w:style>
  <w:style w:type="table" w:styleId="MediumGrid3-Accent4">
    <w:name w:val="Medium Grid 3 Accent 4"/>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DD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7BB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7BBFF" w:themeFill="accent4" w:themeFillTint="7F"/>
      </w:tcPr>
    </w:tblStylePr>
  </w:style>
  <w:style w:type="table" w:styleId="MediumGrid3-Accent5">
    <w:name w:val="Medium Grid 3 Accent 5"/>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7E9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CD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CD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CD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CD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FD4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FD4FF" w:themeFill="accent5" w:themeFillTint="7F"/>
      </w:tcPr>
    </w:tblStylePr>
  </w:style>
  <w:style w:type="table" w:styleId="MediumGrid3-Accent6">
    <w:name w:val="Medium Grid 3 Accent 6"/>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C0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2A2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2A2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2A2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2A2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808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8081" w:themeFill="accent6" w:themeFillTint="7F"/>
      </w:tcPr>
    </w:tblStylePr>
  </w:style>
  <w:style w:type="table" w:styleId="MediumList1">
    <w:name w:val="Medium List 1"/>
    <w:basedOn w:val="TableNormal"/>
    <w:uiPriority w:val="65"/>
    <w:rsid w:val="00C00568"/>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01547"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00568"/>
    <w:rPr>
      <w:color w:val="000000" w:themeColor="text1"/>
    </w:rPr>
    <w:tblPr>
      <w:tblStyleRowBandSize w:val="1"/>
      <w:tblStyleColBandSize w:val="1"/>
      <w:tblBorders>
        <w:top w:val="single" w:sz="8" w:space="0" w:color="0063A6" w:themeColor="accent1"/>
        <w:bottom w:val="single" w:sz="8" w:space="0" w:color="0063A6" w:themeColor="accent1"/>
      </w:tblBorders>
    </w:tblPr>
    <w:tblStylePr w:type="firstRow">
      <w:rPr>
        <w:rFonts w:asciiTheme="majorHAnsi" w:eastAsiaTheme="majorEastAsia" w:hAnsiTheme="majorHAnsi" w:cstheme="majorBidi"/>
      </w:rPr>
      <w:tblPr/>
      <w:tcPr>
        <w:tcBorders>
          <w:top w:val="nil"/>
          <w:bottom w:val="single" w:sz="8" w:space="0" w:color="0063A6" w:themeColor="accent1"/>
        </w:tcBorders>
      </w:tcPr>
    </w:tblStylePr>
    <w:tblStylePr w:type="lastRow">
      <w:rPr>
        <w:b/>
        <w:bCs/>
        <w:color w:val="201547" w:themeColor="text2"/>
      </w:rPr>
      <w:tblPr/>
      <w:tcPr>
        <w:tcBorders>
          <w:top w:val="single" w:sz="8" w:space="0" w:color="0063A6" w:themeColor="accent1"/>
          <w:bottom w:val="single" w:sz="8" w:space="0" w:color="0063A6" w:themeColor="accent1"/>
        </w:tcBorders>
      </w:tcPr>
    </w:tblStylePr>
    <w:tblStylePr w:type="firstCol">
      <w:rPr>
        <w:b/>
        <w:bCs/>
      </w:rPr>
    </w:tblStylePr>
    <w:tblStylePr w:type="lastCol">
      <w:rPr>
        <w:b/>
        <w:bCs/>
      </w:rPr>
      <w:tblPr/>
      <w:tcPr>
        <w:tcBorders>
          <w:top w:val="single" w:sz="8" w:space="0" w:color="0063A6" w:themeColor="accent1"/>
          <w:bottom w:val="single" w:sz="8" w:space="0" w:color="0063A6" w:themeColor="accent1"/>
        </w:tcBorders>
      </w:tcPr>
    </w:tblStylePr>
    <w:tblStylePr w:type="band1Vert">
      <w:tblPr/>
      <w:tcPr>
        <w:shd w:val="clear" w:color="auto" w:fill="AADCFF" w:themeFill="accent1" w:themeFillTint="3F"/>
      </w:tcPr>
    </w:tblStylePr>
    <w:tblStylePr w:type="band1Horz">
      <w:tblPr/>
      <w:tcPr>
        <w:shd w:val="clear" w:color="auto" w:fill="AADCFF" w:themeFill="accent1" w:themeFillTint="3F"/>
      </w:tcPr>
    </w:tblStylePr>
  </w:style>
  <w:style w:type="table" w:styleId="MediumList1-Accent2">
    <w:name w:val="Medium List 1 Accent 2"/>
    <w:basedOn w:val="TableNormal"/>
    <w:uiPriority w:val="65"/>
    <w:rsid w:val="00C00568"/>
    <w:rPr>
      <w:color w:val="000000" w:themeColor="text1"/>
    </w:rPr>
    <w:tblPr>
      <w:tblStyleRowBandSize w:val="1"/>
      <w:tblStyleColBandSize w:val="1"/>
      <w:tblBorders>
        <w:top w:val="single" w:sz="8" w:space="0" w:color="00497A" w:themeColor="accent2"/>
        <w:bottom w:val="single" w:sz="8" w:space="0" w:color="00497A" w:themeColor="accent2"/>
      </w:tblBorders>
    </w:tblPr>
    <w:tblStylePr w:type="firstRow">
      <w:rPr>
        <w:rFonts w:asciiTheme="majorHAnsi" w:eastAsiaTheme="majorEastAsia" w:hAnsiTheme="majorHAnsi" w:cstheme="majorBidi"/>
      </w:rPr>
      <w:tblPr/>
      <w:tcPr>
        <w:tcBorders>
          <w:top w:val="nil"/>
          <w:bottom w:val="single" w:sz="8" w:space="0" w:color="00497A" w:themeColor="accent2"/>
        </w:tcBorders>
      </w:tcPr>
    </w:tblStylePr>
    <w:tblStylePr w:type="lastRow">
      <w:rPr>
        <w:b/>
        <w:bCs/>
        <w:color w:val="201547" w:themeColor="text2"/>
      </w:rPr>
      <w:tblPr/>
      <w:tcPr>
        <w:tcBorders>
          <w:top w:val="single" w:sz="8" w:space="0" w:color="00497A" w:themeColor="accent2"/>
          <w:bottom w:val="single" w:sz="8" w:space="0" w:color="00497A" w:themeColor="accent2"/>
        </w:tcBorders>
      </w:tcPr>
    </w:tblStylePr>
    <w:tblStylePr w:type="firstCol">
      <w:rPr>
        <w:b/>
        <w:bCs/>
      </w:rPr>
    </w:tblStylePr>
    <w:tblStylePr w:type="lastCol">
      <w:rPr>
        <w:b/>
        <w:bCs/>
      </w:rPr>
      <w:tblPr/>
      <w:tcPr>
        <w:tcBorders>
          <w:top w:val="single" w:sz="8" w:space="0" w:color="00497A" w:themeColor="accent2"/>
          <w:bottom w:val="single" w:sz="8" w:space="0" w:color="00497A" w:themeColor="accent2"/>
        </w:tcBorders>
      </w:tcPr>
    </w:tblStylePr>
    <w:tblStylePr w:type="band1Vert">
      <w:tblPr/>
      <w:tcPr>
        <w:shd w:val="clear" w:color="auto" w:fill="9FD8FF" w:themeFill="accent2" w:themeFillTint="3F"/>
      </w:tcPr>
    </w:tblStylePr>
    <w:tblStylePr w:type="band1Horz">
      <w:tblPr/>
      <w:tcPr>
        <w:shd w:val="clear" w:color="auto" w:fill="9FD8FF" w:themeFill="accent2" w:themeFillTint="3F"/>
      </w:tcPr>
    </w:tblStylePr>
  </w:style>
  <w:style w:type="table" w:styleId="MediumList1-Accent3">
    <w:name w:val="Medium List 1 Accent 3"/>
    <w:basedOn w:val="TableNormal"/>
    <w:uiPriority w:val="65"/>
    <w:rsid w:val="00C00568"/>
    <w:rPr>
      <w:color w:val="000000" w:themeColor="text1"/>
    </w:rPr>
    <w:tblPr>
      <w:tblStyleRowBandSize w:val="1"/>
      <w:tblStyleColBandSize w:val="1"/>
      <w:tblBorders>
        <w:top w:val="single" w:sz="8" w:space="0" w:color="749CC9" w:themeColor="accent3"/>
        <w:bottom w:val="single" w:sz="8" w:space="0" w:color="749CC9" w:themeColor="accent3"/>
      </w:tblBorders>
    </w:tblPr>
    <w:tblStylePr w:type="firstRow">
      <w:rPr>
        <w:rFonts w:asciiTheme="majorHAnsi" w:eastAsiaTheme="majorEastAsia" w:hAnsiTheme="majorHAnsi" w:cstheme="majorBidi"/>
      </w:rPr>
      <w:tblPr/>
      <w:tcPr>
        <w:tcBorders>
          <w:top w:val="nil"/>
          <w:bottom w:val="single" w:sz="8" w:space="0" w:color="749CC9" w:themeColor="accent3"/>
        </w:tcBorders>
      </w:tcPr>
    </w:tblStylePr>
    <w:tblStylePr w:type="lastRow">
      <w:rPr>
        <w:b/>
        <w:bCs/>
        <w:color w:val="201547" w:themeColor="text2"/>
      </w:rPr>
      <w:tblPr/>
      <w:tcPr>
        <w:tcBorders>
          <w:top w:val="single" w:sz="8" w:space="0" w:color="749CC9" w:themeColor="accent3"/>
          <w:bottom w:val="single" w:sz="8" w:space="0" w:color="749CC9" w:themeColor="accent3"/>
        </w:tcBorders>
      </w:tcPr>
    </w:tblStylePr>
    <w:tblStylePr w:type="firstCol">
      <w:rPr>
        <w:b/>
        <w:bCs/>
      </w:rPr>
    </w:tblStylePr>
    <w:tblStylePr w:type="lastCol">
      <w:rPr>
        <w:b/>
        <w:bCs/>
      </w:rPr>
      <w:tblPr/>
      <w:tcPr>
        <w:tcBorders>
          <w:top w:val="single" w:sz="8" w:space="0" w:color="749CC9" w:themeColor="accent3"/>
          <w:bottom w:val="single" w:sz="8" w:space="0" w:color="749CC9" w:themeColor="accent3"/>
        </w:tcBorders>
      </w:tcPr>
    </w:tblStylePr>
    <w:tblStylePr w:type="band1Vert">
      <w:tblPr/>
      <w:tcPr>
        <w:shd w:val="clear" w:color="auto" w:fill="DCE6F1" w:themeFill="accent3" w:themeFillTint="3F"/>
      </w:tcPr>
    </w:tblStylePr>
    <w:tblStylePr w:type="band1Horz">
      <w:tblPr/>
      <w:tcPr>
        <w:shd w:val="clear" w:color="auto" w:fill="DCE6F1" w:themeFill="accent3" w:themeFillTint="3F"/>
      </w:tcPr>
    </w:tblStylePr>
  </w:style>
  <w:style w:type="table" w:styleId="MediumList1-Accent4">
    <w:name w:val="Medium List 1 Accent 4"/>
    <w:basedOn w:val="TableNormal"/>
    <w:uiPriority w:val="65"/>
    <w:rsid w:val="00C00568"/>
    <w:rPr>
      <w:color w:val="000000" w:themeColor="text1"/>
    </w:rPr>
    <w:tblPr>
      <w:tblStyleRowBandSize w:val="1"/>
      <w:tblStyleColBandSize w:val="1"/>
      <w:tblBorders>
        <w:top w:val="single" w:sz="8" w:space="0" w:color="0072CE" w:themeColor="accent4"/>
        <w:bottom w:val="single" w:sz="8" w:space="0" w:color="0072CE" w:themeColor="accent4"/>
      </w:tblBorders>
    </w:tblPr>
    <w:tblStylePr w:type="firstRow">
      <w:rPr>
        <w:rFonts w:asciiTheme="majorHAnsi" w:eastAsiaTheme="majorEastAsia" w:hAnsiTheme="majorHAnsi" w:cstheme="majorBidi"/>
      </w:rPr>
      <w:tblPr/>
      <w:tcPr>
        <w:tcBorders>
          <w:top w:val="nil"/>
          <w:bottom w:val="single" w:sz="8" w:space="0" w:color="0072CE" w:themeColor="accent4"/>
        </w:tcBorders>
      </w:tcPr>
    </w:tblStylePr>
    <w:tblStylePr w:type="lastRow">
      <w:rPr>
        <w:b/>
        <w:bCs/>
        <w:color w:val="201547" w:themeColor="text2"/>
      </w:rPr>
      <w:tblPr/>
      <w:tcPr>
        <w:tcBorders>
          <w:top w:val="single" w:sz="8" w:space="0" w:color="0072CE" w:themeColor="accent4"/>
          <w:bottom w:val="single" w:sz="8" w:space="0" w:color="0072CE" w:themeColor="accent4"/>
        </w:tcBorders>
      </w:tcPr>
    </w:tblStylePr>
    <w:tblStylePr w:type="firstCol">
      <w:rPr>
        <w:b/>
        <w:bCs/>
      </w:rPr>
    </w:tblStylePr>
    <w:tblStylePr w:type="lastCol">
      <w:rPr>
        <w:b/>
        <w:bCs/>
      </w:rPr>
      <w:tblPr/>
      <w:tcPr>
        <w:tcBorders>
          <w:top w:val="single" w:sz="8" w:space="0" w:color="0072CE" w:themeColor="accent4"/>
          <w:bottom w:val="single" w:sz="8" w:space="0" w:color="0072CE" w:themeColor="accent4"/>
        </w:tcBorders>
      </w:tcPr>
    </w:tblStylePr>
    <w:tblStylePr w:type="band1Vert">
      <w:tblPr/>
      <w:tcPr>
        <w:shd w:val="clear" w:color="auto" w:fill="B3DDFF" w:themeFill="accent4" w:themeFillTint="3F"/>
      </w:tcPr>
    </w:tblStylePr>
    <w:tblStylePr w:type="band1Horz">
      <w:tblPr/>
      <w:tcPr>
        <w:shd w:val="clear" w:color="auto" w:fill="B3DDFF" w:themeFill="accent4" w:themeFillTint="3F"/>
      </w:tcPr>
    </w:tblStylePr>
  </w:style>
  <w:style w:type="table" w:styleId="MediumList1-Accent5">
    <w:name w:val="Medium List 1 Accent 5"/>
    <w:basedOn w:val="TableNormal"/>
    <w:uiPriority w:val="65"/>
    <w:rsid w:val="00C00568"/>
    <w:rPr>
      <w:color w:val="000000" w:themeColor="text1"/>
    </w:rPr>
    <w:tblPr>
      <w:tblStyleRowBandSize w:val="1"/>
      <w:tblStyleColBandSize w:val="1"/>
      <w:tblBorders>
        <w:top w:val="single" w:sz="8" w:space="0" w:color="009CDE" w:themeColor="accent5"/>
        <w:bottom w:val="single" w:sz="8" w:space="0" w:color="009CDE" w:themeColor="accent5"/>
      </w:tblBorders>
    </w:tblPr>
    <w:tblStylePr w:type="firstRow">
      <w:rPr>
        <w:rFonts w:asciiTheme="majorHAnsi" w:eastAsiaTheme="majorEastAsia" w:hAnsiTheme="majorHAnsi" w:cstheme="majorBidi"/>
      </w:rPr>
      <w:tblPr/>
      <w:tcPr>
        <w:tcBorders>
          <w:top w:val="nil"/>
          <w:bottom w:val="single" w:sz="8" w:space="0" w:color="009CDE" w:themeColor="accent5"/>
        </w:tcBorders>
      </w:tcPr>
    </w:tblStylePr>
    <w:tblStylePr w:type="lastRow">
      <w:rPr>
        <w:b/>
        <w:bCs/>
        <w:color w:val="201547" w:themeColor="text2"/>
      </w:rPr>
      <w:tblPr/>
      <w:tcPr>
        <w:tcBorders>
          <w:top w:val="single" w:sz="8" w:space="0" w:color="009CDE" w:themeColor="accent5"/>
          <w:bottom w:val="single" w:sz="8" w:space="0" w:color="009CDE" w:themeColor="accent5"/>
        </w:tcBorders>
      </w:tcPr>
    </w:tblStylePr>
    <w:tblStylePr w:type="firstCol">
      <w:rPr>
        <w:b/>
        <w:bCs/>
      </w:rPr>
    </w:tblStylePr>
    <w:tblStylePr w:type="lastCol">
      <w:rPr>
        <w:b/>
        <w:bCs/>
      </w:rPr>
      <w:tblPr/>
      <w:tcPr>
        <w:tcBorders>
          <w:top w:val="single" w:sz="8" w:space="0" w:color="009CDE" w:themeColor="accent5"/>
          <w:bottom w:val="single" w:sz="8" w:space="0" w:color="009CDE" w:themeColor="accent5"/>
        </w:tcBorders>
      </w:tcPr>
    </w:tblStylePr>
    <w:tblStylePr w:type="band1Vert">
      <w:tblPr/>
      <w:tcPr>
        <w:shd w:val="clear" w:color="auto" w:fill="B7E9FF" w:themeFill="accent5" w:themeFillTint="3F"/>
      </w:tcPr>
    </w:tblStylePr>
    <w:tblStylePr w:type="band1Horz">
      <w:tblPr/>
      <w:tcPr>
        <w:shd w:val="clear" w:color="auto" w:fill="B7E9FF" w:themeFill="accent5" w:themeFillTint="3F"/>
      </w:tcPr>
    </w:tblStylePr>
  </w:style>
  <w:style w:type="table" w:styleId="MediumList1-Accent6">
    <w:name w:val="Medium List 1 Accent 6"/>
    <w:basedOn w:val="TableNormal"/>
    <w:uiPriority w:val="65"/>
    <w:rsid w:val="00C00568"/>
    <w:rPr>
      <w:color w:val="000000" w:themeColor="text1"/>
    </w:rPr>
    <w:tblPr>
      <w:tblStyleRowBandSize w:val="1"/>
      <w:tblStyleColBandSize w:val="1"/>
      <w:tblBorders>
        <w:top w:val="single" w:sz="8" w:space="0" w:color="8A2A2B" w:themeColor="accent6"/>
        <w:bottom w:val="single" w:sz="8" w:space="0" w:color="8A2A2B" w:themeColor="accent6"/>
      </w:tblBorders>
    </w:tblPr>
    <w:tblStylePr w:type="firstRow">
      <w:rPr>
        <w:rFonts w:asciiTheme="majorHAnsi" w:eastAsiaTheme="majorEastAsia" w:hAnsiTheme="majorHAnsi" w:cstheme="majorBidi"/>
      </w:rPr>
      <w:tblPr/>
      <w:tcPr>
        <w:tcBorders>
          <w:top w:val="nil"/>
          <w:bottom w:val="single" w:sz="8" w:space="0" w:color="8A2A2B" w:themeColor="accent6"/>
        </w:tcBorders>
      </w:tcPr>
    </w:tblStylePr>
    <w:tblStylePr w:type="lastRow">
      <w:rPr>
        <w:b/>
        <w:bCs/>
        <w:color w:val="201547" w:themeColor="text2"/>
      </w:rPr>
      <w:tblPr/>
      <w:tcPr>
        <w:tcBorders>
          <w:top w:val="single" w:sz="8" w:space="0" w:color="8A2A2B" w:themeColor="accent6"/>
          <w:bottom w:val="single" w:sz="8" w:space="0" w:color="8A2A2B" w:themeColor="accent6"/>
        </w:tcBorders>
      </w:tcPr>
    </w:tblStylePr>
    <w:tblStylePr w:type="firstCol">
      <w:rPr>
        <w:b/>
        <w:bCs/>
      </w:rPr>
    </w:tblStylePr>
    <w:tblStylePr w:type="lastCol">
      <w:rPr>
        <w:b/>
        <w:bCs/>
      </w:rPr>
      <w:tblPr/>
      <w:tcPr>
        <w:tcBorders>
          <w:top w:val="single" w:sz="8" w:space="0" w:color="8A2A2B" w:themeColor="accent6"/>
          <w:bottom w:val="single" w:sz="8" w:space="0" w:color="8A2A2B" w:themeColor="accent6"/>
        </w:tcBorders>
      </w:tcPr>
    </w:tblStylePr>
    <w:tblStylePr w:type="band1Vert">
      <w:tblPr/>
      <w:tcPr>
        <w:shd w:val="clear" w:color="auto" w:fill="ECC0C0" w:themeFill="accent6" w:themeFillTint="3F"/>
      </w:tcPr>
    </w:tblStylePr>
    <w:tblStylePr w:type="band1Horz">
      <w:tblPr/>
      <w:tcPr>
        <w:shd w:val="clear" w:color="auto" w:fill="ECC0C0" w:themeFill="accent6" w:themeFillTint="3F"/>
      </w:tcPr>
    </w:tblStylePr>
  </w:style>
  <w:style w:type="table" w:styleId="MediumList2">
    <w:name w:val="Medium List 2"/>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rPr>
        <w:sz w:val="24"/>
        <w:szCs w:val="24"/>
      </w:rPr>
      <w:tblPr/>
      <w:tcPr>
        <w:tcBorders>
          <w:top w:val="nil"/>
          <w:left w:val="nil"/>
          <w:bottom w:val="single" w:sz="24" w:space="0" w:color="0063A6" w:themeColor="accent1"/>
          <w:right w:val="nil"/>
          <w:insideH w:val="nil"/>
          <w:insideV w:val="nil"/>
        </w:tcBorders>
        <w:shd w:val="clear" w:color="auto" w:fill="FFFFFF" w:themeFill="background1"/>
      </w:tcPr>
    </w:tblStylePr>
    <w:tblStylePr w:type="lastRow">
      <w:tblPr/>
      <w:tcPr>
        <w:tcBorders>
          <w:top w:val="single" w:sz="8" w:space="0" w:color="0063A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3A6" w:themeColor="accent1"/>
          <w:insideH w:val="nil"/>
          <w:insideV w:val="nil"/>
        </w:tcBorders>
        <w:shd w:val="clear" w:color="auto" w:fill="FFFFFF" w:themeFill="background1"/>
      </w:tcPr>
    </w:tblStylePr>
    <w:tblStylePr w:type="lastCol">
      <w:tblPr/>
      <w:tcPr>
        <w:tcBorders>
          <w:top w:val="nil"/>
          <w:left w:val="single" w:sz="8" w:space="0" w:color="0063A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DCFF" w:themeFill="accent1" w:themeFillTint="3F"/>
      </w:tcPr>
    </w:tblStylePr>
    <w:tblStylePr w:type="band1Horz">
      <w:tblPr/>
      <w:tcPr>
        <w:tcBorders>
          <w:top w:val="nil"/>
          <w:bottom w:val="nil"/>
          <w:insideH w:val="nil"/>
          <w:insideV w:val="nil"/>
        </w:tcBorders>
        <w:shd w:val="clear" w:color="auto" w:fill="AADC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tblBorders>
    </w:tblPr>
    <w:tblStylePr w:type="firstRow">
      <w:rPr>
        <w:sz w:val="24"/>
        <w:szCs w:val="24"/>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tblPr/>
      <w:tcPr>
        <w:tcBorders>
          <w:top w:val="single" w:sz="8" w:space="0" w:color="00497A"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97A" w:themeColor="accent2"/>
          <w:insideH w:val="nil"/>
          <w:insideV w:val="nil"/>
        </w:tcBorders>
        <w:shd w:val="clear" w:color="auto" w:fill="FFFFFF" w:themeFill="background1"/>
      </w:tcPr>
    </w:tblStylePr>
    <w:tblStylePr w:type="lastCol">
      <w:tblPr/>
      <w:tcPr>
        <w:tcBorders>
          <w:top w:val="nil"/>
          <w:left w:val="single" w:sz="8" w:space="0" w:color="00497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D8FF" w:themeFill="accent2" w:themeFillTint="3F"/>
      </w:tcPr>
    </w:tblStylePr>
    <w:tblStylePr w:type="band1Horz">
      <w:tblPr/>
      <w:tcPr>
        <w:tcBorders>
          <w:top w:val="nil"/>
          <w:bottom w:val="nil"/>
          <w:insideH w:val="nil"/>
          <w:insideV w:val="nil"/>
        </w:tcBorders>
        <w:shd w:val="clear" w:color="auto" w:fill="9FD8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tblBorders>
    </w:tblPr>
    <w:tblStylePr w:type="firstRow">
      <w:rPr>
        <w:sz w:val="24"/>
        <w:szCs w:val="24"/>
      </w:rPr>
      <w:tblPr/>
      <w:tcPr>
        <w:tcBorders>
          <w:top w:val="nil"/>
          <w:left w:val="nil"/>
          <w:bottom w:val="single" w:sz="24" w:space="0" w:color="749CC9" w:themeColor="accent3"/>
          <w:right w:val="nil"/>
          <w:insideH w:val="nil"/>
          <w:insideV w:val="nil"/>
        </w:tcBorders>
        <w:shd w:val="clear" w:color="auto" w:fill="FFFFFF" w:themeFill="background1"/>
      </w:tcPr>
    </w:tblStylePr>
    <w:tblStylePr w:type="lastRow">
      <w:tblPr/>
      <w:tcPr>
        <w:tcBorders>
          <w:top w:val="single" w:sz="8" w:space="0" w:color="749CC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9CC9" w:themeColor="accent3"/>
          <w:insideH w:val="nil"/>
          <w:insideV w:val="nil"/>
        </w:tcBorders>
        <w:shd w:val="clear" w:color="auto" w:fill="FFFFFF" w:themeFill="background1"/>
      </w:tcPr>
    </w:tblStylePr>
    <w:tblStylePr w:type="lastCol">
      <w:tblPr/>
      <w:tcPr>
        <w:tcBorders>
          <w:top w:val="nil"/>
          <w:left w:val="single" w:sz="8" w:space="0" w:color="749CC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E6F1" w:themeFill="accent3" w:themeFillTint="3F"/>
      </w:tcPr>
    </w:tblStylePr>
    <w:tblStylePr w:type="band1Horz">
      <w:tblPr/>
      <w:tcPr>
        <w:tcBorders>
          <w:top w:val="nil"/>
          <w:bottom w:val="nil"/>
          <w:insideH w:val="nil"/>
          <w:insideV w:val="nil"/>
        </w:tcBorders>
        <w:shd w:val="clear" w:color="auto" w:fill="DCE6F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rPr>
        <w:sz w:val="24"/>
        <w:szCs w:val="24"/>
      </w:rPr>
      <w:tblPr/>
      <w:tcPr>
        <w:tcBorders>
          <w:top w:val="nil"/>
          <w:left w:val="nil"/>
          <w:bottom w:val="single" w:sz="24" w:space="0" w:color="0072CE" w:themeColor="accent4"/>
          <w:right w:val="nil"/>
          <w:insideH w:val="nil"/>
          <w:insideV w:val="nil"/>
        </w:tcBorders>
        <w:shd w:val="clear" w:color="auto" w:fill="FFFFFF" w:themeFill="background1"/>
      </w:tcPr>
    </w:tblStylePr>
    <w:tblStylePr w:type="lastRow">
      <w:tblPr/>
      <w:tcPr>
        <w:tcBorders>
          <w:top w:val="single" w:sz="8" w:space="0" w:color="0072C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E" w:themeColor="accent4"/>
          <w:insideH w:val="nil"/>
          <w:insideV w:val="nil"/>
        </w:tcBorders>
        <w:shd w:val="clear" w:color="auto" w:fill="FFFFFF" w:themeFill="background1"/>
      </w:tcPr>
    </w:tblStylePr>
    <w:tblStylePr w:type="lastCol">
      <w:tblPr/>
      <w:tcPr>
        <w:tcBorders>
          <w:top w:val="nil"/>
          <w:left w:val="single" w:sz="8" w:space="0" w:color="0072C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DDFF" w:themeFill="accent4" w:themeFillTint="3F"/>
      </w:tcPr>
    </w:tblStylePr>
    <w:tblStylePr w:type="band1Horz">
      <w:tblPr/>
      <w:tcPr>
        <w:tcBorders>
          <w:top w:val="nil"/>
          <w:bottom w:val="nil"/>
          <w:insideH w:val="nil"/>
          <w:insideV w:val="nil"/>
        </w:tcBorders>
        <w:shd w:val="clear" w:color="auto" w:fill="B3DD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tblBorders>
    </w:tblPr>
    <w:tblStylePr w:type="firstRow">
      <w:rPr>
        <w:sz w:val="24"/>
        <w:szCs w:val="24"/>
      </w:rPr>
      <w:tblPr/>
      <w:tcPr>
        <w:tcBorders>
          <w:top w:val="nil"/>
          <w:left w:val="nil"/>
          <w:bottom w:val="single" w:sz="24" w:space="0" w:color="009CDE" w:themeColor="accent5"/>
          <w:right w:val="nil"/>
          <w:insideH w:val="nil"/>
          <w:insideV w:val="nil"/>
        </w:tcBorders>
        <w:shd w:val="clear" w:color="auto" w:fill="FFFFFF" w:themeFill="background1"/>
      </w:tcPr>
    </w:tblStylePr>
    <w:tblStylePr w:type="lastRow">
      <w:tblPr/>
      <w:tcPr>
        <w:tcBorders>
          <w:top w:val="single" w:sz="8" w:space="0" w:color="009CD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CDE" w:themeColor="accent5"/>
          <w:insideH w:val="nil"/>
          <w:insideV w:val="nil"/>
        </w:tcBorders>
        <w:shd w:val="clear" w:color="auto" w:fill="FFFFFF" w:themeFill="background1"/>
      </w:tcPr>
    </w:tblStylePr>
    <w:tblStylePr w:type="lastCol">
      <w:tblPr/>
      <w:tcPr>
        <w:tcBorders>
          <w:top w:val="nil"/>
          <w:left w:val="single" w:sz="8" w:space="0" w:color="009CD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7E9FF" w:themeFill="accent5" w:themeFillTint="3F"/>
      </w:tcPr>
    </w:tblStylePr>
    <w:tblStylePr w:type="band1Horz">
      <w:tblPr/>
      <w:tcPr>
        <w:tcBorders>
          <w:top w:val="nil"/>
          <w:bottom w:val="nil"/>
          <w:insideH w:val="nil"/>
          <w:insideV w:val="nil"/>
        </w:tcBorders>
        <w:shd w:val="clear" w:color="auto" w:fill="B7E9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tblBorders>
    </w:tblPr>
    <w:tblStylePr w:type="firstRow">
      <w:rPr>
        <w:sz w:val="24"/>
        <w:szCs w:val="24"/>
      </w:rPr>
      <w:tblPr/>
      <w:tcPr>
        <w:tcBorders>
          <w:top w:val="nil"/>
          <w:left w:val="nil"/>
          <w:bottom w:val="single" w:sz="24" w:space="0" w:color="8A2A2B" w:themeColor="accent6"/>
          <w:right w:val="nil"/>
          <w:insideH w:val="nil"/>
          <w:insideV w:val="nil"/>
        </w:tcBorders>
        <w:shd w:val="clear" w:color="auto" w:fill="FFFFFF" w:themeFill="background1"/>
      </w:tcPr>
    </w:tblStylePr>
    <w:tblStylePr w:type="lastRow">
      <w:tblPr/>
      <w:tcPr>
        <w:tcBorders>
          <w:top w:val="single" w:sz="8" w:space="0" w:color="8A2A2B"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2A2B" w:themeColor="accent6"/>
          <w:insideH w:val="nil"/>
          <w:insideV w:val="nil"/>
        </w:tcBorders>
        <w:shd w:val="clear" w:color="auto" w:fill="FFFFFF" w:themeFill="background1"/>
      </w:tcPr>
    </w:tblStylePr>
    <w:tblStylePr w:type="lastCol">
      <w:tblPr/>
      <w:tcPr>
        <w:tcBorders>
          <w:top w:val="nil"/>
          <w:left w:val="single" w:sz="8" w:space="0" w:color="8A2A2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C0C0" w:themeFill="accent6" w:themeFillTint="3F"/>
      </w:tcPr>
    </w:tblStylePr>
    <w:tblStylePr w:type="band1Horz">
      <w:tblPr/>
      <w:tcPr>
        <w:tcBorders>
          <w:top w:val="nil"/>
          <w:bottom w:val="nil"/>
          <w:insideH w:val="nil"/>
          <w:insideV w:val="nil"/>
        </w:tcBorders>
        <w:shd w:val="clear" w:color="auto" w:fill="ECC0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C00568"/>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00568"/>
    <w:tblPr>
      <w:tblStyleRowBandSize w:val="1"/>
      <w:tblStyleColBandSize w:val="1"/>
      <w:tbl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single" w:sz="8" w:space="0" w:color="0096FC" w:themeColor="accent1" w:themeTint="BF"/>
      </w:tblBorders>
    </w:tblPr>
    <w:tblStylePr w:type="firstRow">
      <w:pPr>
        <w:spacing w:before="0" w:after="0" w:line="240" w:lineRule="auto"/>
      </w:pPr>
      <w:rPr>
        <w:b/>
        <w:bCs/>
        <w:color w:val="FFFFFF" w:themeColor="background1"/>
      </w:rPr>
      <w:tblPr/>
      <w:tcPr>
        <w:tc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nil"/>
          <w:insideV w:val="nil"/>
        </w:tcBorders>
        <w:shd w:val="clear" w:color="auto" w:fill="0063A6" w:themeFill="accent1"/>
      </w:tcPr>
    </w:tblStylePr>
    <w:tblStylePr w:type="lastRow">
      <w:pPr>
        <w:spacing w:before="0" w:after="0" w:line="240" w:lineRule="auto"/>
      </w:pPr>
      <w:rPr>
        <w:b/>
        <w:bCs/>
      </w:rPr>
      <w:tblPr/>
      <w:tcPr>
        <w:tcBorders>
          <w:top w:val="double" w:sz="6"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nil"/>
          <w:insideV w:val="nil"/>
        </w:tcBorders>
      </w:tcPr>
    </w:tblStylePr>
    <w:tblStylePr w:type="firstCol">
      <w:rPr>
        <w:b/>
        <w:bCs/>
      </w:rPr>
    </w:tblStylePr>
    <w:tblStylePr w:type="lastCol">
      <w:rPr>
        <w:b/>
        <w:bCs/>
      </w:rPr>
    </w:tblStylePr>
    <w:tblStylePr w:type="band1Vert">
      <w:tblPr/>
      <w:tcPr>
        <w:shd w:val="clear" w:color="auto" w:fill="AADCFF" w:themeFill="accent1" w:themeFillTint="3F"/>
      </w:tcPr>
    </w:tblStylePr>
    <w:tblStylePr w:type="band1Horz">
      <w:tblPr/>
      <w:tcPr>
        <w:tcBorders>
          <w:insideH w:val="nil"/>
          <w:insideV w:val="nil"/>
        </w:tcBorders>
        <w:shd w:val="clear" w:color="auto" w:fill="AAD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00568"/>
    <w:tblPr>
      <w:tblStyleRowBandSize w:val="1"/>
      <w:tblStyleColBandSize w:val="1"/>
      <w:tbl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single" w:sz="8" w:space="0" w:color="0082DB" w:themeColor="accent2" w:themeTint="BF"/>
      </w:tblBorders>
    </w:tblPr>
    <w:tblStylePr w:type="firstRow">
      <w:pPr>
        <w:spacing w:before="0" w:after="0" w:line="240" w:lineRule="auto"/>
      </w:pPr>
      <w:rPr>
        <w:b/>
        <w:bCs/>
        <w:color w:val="FFFFFF" w:themeColor="background1"/>
      </w:rPr>
      <w:tblPr/>
      <w:tcPr>
        <w:tc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nil"/>
          <w:insideV w:val="nil"/>
        </w:tcBorders>
        <w:shd w:val="clear" w:color="auto" w:fill="00497A" w:themeFill="accent2"/>
      </w:tcPr>
    </w:tblStylePr>
    <w:tblStylePr w:type="lastRow">
      <w:pPr>
        <w:spacing w:before="0" w:after="0" w:line="240" w:lineRule="auto"/>
      </w:pPr>
      <w:rPr>
        <w:b/>
        <w:bCs/>
      </w:rPr>
      <w:tblPr/>
      <w:tcPr>
        <w:tcBorders>
          <w:top w:val="double" w:sz="6"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nil"/>
          <w:insideV w:val="nil"/>
        </w:tcBorders>
      </w:tcPr>
    </w:tblStylePr>
    <w:tblStylePr w:type="firstCol">
      <w:rPr>
        <w:b/>
        <w:bCs/>
      </w:rPr>
    </w:tblStylePr>
    <w:tblStylePr w:type="lastCol">
      <w:rPr>
        <w:b/>
        <w:bCs/>
      </w:rPr>
    </w:tblStylePr>
    <w:tblStylePr w:type="band1Vert">
      <w:tblPr/>
      <w:tcPr>
        <w:shd w:val="clear" w:color="auto" w:fill="9FD8FF" w:themeFill="accent2" w:themeFillTint="3F"/>
      </w:tcPr>
    </w:tblStylePr>
    <w:tblStylePr w:type="band1Horz">
      <w:tblPr/>
      <w:tcPr>
        <w:tcBorders>
          <w:insideH w:val="nil"/>
          <w:insideV w:val="nil"/>
        </w:tcBorders>
        <w:shd w:val="clear" w:color="auto" w:fill="9FD8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00568"/>
    <w:tblPr>
      <w:tblStyleRowBandSize w:val="1"/>
      <w:tblStyleColBandSize w:val="1"/>
      <w:tbl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single" w:sz="8" w:space="0" w:color="96B4D6" w:themeColor="accent3" w:themeTint="BF"/>
      </w:tblBorders>
    </w:tblPr>
    <w:tblStylePr w:type="firstRow">
      <w:pPr>
        <w:spacing w:before="0" w:after="0" w:line="240" w:lineRule="auto"/>
      </w:pPr>
      <w:rPr>
        <w:b/>
        <w:bCs/>
        <w:color w:val="FFFFFF" w:themeColor="background1"/>
      </w:rPr>
      <w:tblPr/>
      <w:tcPr>
        <w:tc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nil"/>
          <w:insideV w:val="nil"/>
        </w:tcBorders>
        <w:shd w:val="clear" w:color="auto" w:fill="749CC9" w:themeFill="accent3"/>
      </w:tcPr>
    </w:tblStylePr>
    <w:tblStylePr w:type="lastRow">
      <w:pPr>
        <w:spacing w:before="0" w:after="0" w:line="240" w:lineRule="auto"/>
      </w:pPr>
      <w:rPr>
        <w:b/>
        <w:bCs/>
      </w:rPr>
      <w:tblPr/>
      <w:tcPr>
        <w:tcBorders>
          <w:top w:val="double" w:sz="6"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nil"/>
          <w:insideV w:val="nil"/>
        </w:tcBorders>
      </w:tcPr>
    </w:tblStylePr>
    <w:tblStylePr w:type="firstCol">
      <w:rPr>
        <w:b/>
        <w:bCs/>
      </w:rPr>
    </w:tblStylePr>
    <w:tblStylePr w:type="lastCol">
      <w:rPr>
        <w:b/>
        <w:bCs/>
      </w:rPr>
    </w:tblStylePr>
    <w:tblStylePr w:type="band1Vert">
      <w:tblPr/>
      <w:tcPr>
        <w:shd w:val="clear" w:color="auto" w:fill="DCE6F1" w:themeFill="accent3" w:themeFillTint="3F"/>
      </w:tcPr>
    </w:tblStylePr>
    <w:tblStylePr w:type="band1Horz">
      <w:tblPr/>
      <w:tcPr>
        <w:tcBorders>
          <w:insideH w:val="nil"/>
          <w:insideV w:val="nil"/>
        </w:tcBorders>
        <w:shd w:val="clear" w:color="auto" w:fill="DCE6F1"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00568"/>
    <w:tblPr>
      <w:tblStyleRowBandSize w:val="1"/>
      <w:tblStyleColBandSize w:val="1"/>
      <w:tbl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single" w:sz="8" w:space="0" w:color="1B99FF" w:themeColor="accent4" w:themeTint="BF"/>
      </w:tblBorders>
    </w:tblPr>
    <w:tblStylePr w:type="firstRow">
      <w:pPr>
        <w:spacing w:before="0" w:after="0" w:line="240" w:lineRule="auto"/>
      </w:pPr>
      <w:rPr>
        <w:b/>
        <w:bCs/>
        <w:color w:val="FFFFFF" w:themeColor="background1"/>
      </w:rPr>
      <w:tblPr/>
      <w:tcPr>
        <w:tc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nil"/>
          <w:insideV w:val="nil"/>
        </w:tcBorders>
        <w:shd w:val="clear" w:color="auto" w:fill="0072CE" w:themeFill="accent4"/>
      </w:tcPr>
    </w:tblStylePr>
    <w:tblStylePr w:type="lastRow">
      <w:pPr>
        <w:spacing w:before="0" w:after="0" w:line="240" w:lineRule="auto"/>
      </w:pPr>
      <w:rPr>
        <w:b/>
        <w:bCs/>
      </w:rPr>
      <w:tblPr/>
      <w:tcPr>
        <w:tcBorders>
          <w:top w:val="double" w:sz="6"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3DDFF" w:themeFill="accent4" w:themeFillTint="3F"/>
      </w:tcPr>
    </w:tblStylePr>
    <w:tblStylePr w:type="band1Horz">
      <w:tblPr/>
      <w:tcPr>
        <w:tcBorders>
          <w:insideH w:val="nil"/>
          <w:insideV w:val="nil"/>
        </w:tcBorders>
        <w:shd w:val="clear" w:color="auto" w:fill="B3DD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00568"/>
    <w:tblPr>
      <w:tblStyleRowBandSize w:val="1"/>
      <w:tblStyleColBandSize w:val="1"/>
      <w:tbl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single" w:sz="8" w:space="0" w:color="27BEFF" w:themeColor="accent5" w:themeTint="BF"/>
      </w:tblBorders>
    </w:tblPr>
    <w:tblStylePr w:type="firstRow">
      <w:pPr>
        <w:spacing w:before="0" w:after="0" w:line="240" w:lineRule="auto"/>
      </w:pPr>
      <w:rPr>
        <w:b/>
        <w:bCs/>
        <w:color w:val="FFFFFF" w:themeColor="background1"/>
      </w:rPr>
      <w:tblPr/>
      <w:tcPr>
        <w:tc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nil"/>
          <w:insideV w:val="nil"/>
        </w:tcBorders>
        <w:shd w:val="clear" w:color="auto" w:fill="009CDE" w:themeFill="accent5"/>
      </w:tcPr>
    </w:tblStylePr>
    <w:tblStylePr w:type="lastRow">
      <w:pPr>
        <w:spacing w:before="0" w:after="0" w:line="240" w:lineRule="auto"/>
      </w:pPr>
      <w:rPr>
        <w:b/>
        <w:bCs/>
      </w:rPr>
      <w:tblPr/>
      <w:tcPr>
        <w:tcBorders>
          <w:top w:val="double" w:sz="6"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7E9FF" w:themeFill="accent5" w:themeFillTint="3F"/>
      </w:tcPr>
    </w:tblStylePr>
    <w:tblStylePr w:type="band1Horz">
      <w:tblPr/>
      <w:tcPr>
        <w:tcBorders>
          <w:insideH w:val="nil"/>
          <w:insideV w:val="nil"/>
        </w:tcBorders>
        <w:shd w:val="clear" w:color="auto" w:fill="B7E9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00568"/>
    <w:tblPr>
      <w:tblStyleRowBandSize w:val="1"/>
      <w:tblStyleColBandSize w:val="1"/>
      <w:tbl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single" w:sz="8" w:space="0" w:color="C54142" w:themeColor="accent6" w:themeTint="BF"/>
      </w:tblBorders>
    </w:tblPr>
    <w:tblStylePr w:type="firstRow">
      <w:pPr>
        <w:spacing w:before="0" w:after="0" w:line="240" w:lineRule="auto"/>
      </w:pPr>
      <w:rPr>
        <w:b/>
        <w:bCs/>
        <w:color w:val="FFFFFF" w:themeColor="background1"/>
      </w:rPr>
      <w:tblPr/>
      <w:tcPr>
        <w:tc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nil"/>
          <w:insideV w:val="nil"/>
        </w:tcBorders>
        <w:shd w:val="clear" w:color="auto" w:fill="8A2A2B" w:themeFill="accent6"/>
      </w:tcPr>
    </w:tblStylePr>
    <w:tblStylePr w:type="lastRow">
      <w:pPr>
        <w:spacing w:before="0" w:after="0" w:line="240" w:lineRule="auto"/>
      </w:pPr>
      <w:rPr>
        <w:b/>
        <w:bCs/>
      </w:rPr>
      <w:tblPr/>
      <w:tcPr>
        <w:tcBorders>
          <w:top w:val="double" w:sz="6"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CC0C0" w:themeFill="accent6" w:themeFillTint="3F"/>
      </w:tcPr>
    </w:tblStylePr>
    <w:tblStylePr w:type="band1Horz">
      <w:tblPr/>
      <w:tcPr>
        <w:tcBorders>
          <w:insideH w:val="nil"/>
          <w:insideV w:val="nil"/>
        </w:tcBorders>
        <w:shd w:val="clear" w:color="auto" w:fill="ECC0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63A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63A6" w:themeFill="accent1"/>
      </w:tcPr>
    </w:tblStylePr>
    <w:tblStylePr w:type="lastCol">
      <w:rPr>
        <w:b/>
        <w:bCs/>
        <w:color w:val="FFFFFF" w:themeColor="background1"/>
      </w:rPr>
      <w:tblPr/>
      <w:tcPr>
        <w:tcBorders>
          <w:left w:val="nil"/>
          <w:right w:val="nil"/>
          <w:insideH w:val="nil"/>
          <w:insideV w:val="nil"/>
        </w:tcBorders>
        <w:shd w:val="clear" w:color="auto" w:fill="0063A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97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97A" w:themeFill="accent2"/>
      </w:tcPr>
    </w:tblStylePr>
    <w:tblStylePr w:type="lastCol">
      <w:rPr>
        <w:b/>
        <w:bCs/>
        <w:color w:val="FFFFFF" w:themeColor="background1"/>
      </w:rPr>
      <w:tblPr/>
      <w:tcPr>
        <w:tcBorders>
          <w:left w:val="nil"/>
          <w:right w:val="nil"/>
          <w:insideH w:val="nil"/>
          <w:insideV w:val="nil"/>
        </w:tcBorders>
        <w:shd w:val="clear" w:color="auto" w:fill="00497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9CC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49CC9" w:themeFill="accent3"/>
      </w:tcPr>
    </w:tblStylePr>
    <w:tblStylePr w:type="lastCol">
      <w:rPr>
        <w:b/>
        <w:bCs/>
        <w:color w:val="FFFFFF" w:themeColor="background1"/>
      </w:rPr>
      <w:tblPr/>
      <w:tcPr>
        <w:tcBorders>
          <w:left w:val="nil"/>
          <w:right w:val="nil"/>
          <w:insideH w:val="nil"/>
          <w:insideV w:val="nil"/>
        </w:tcBorders>
        <w:shd w:val="clear" w:color="auto" w:fill="749CC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2CE" w:themeFill="accent4"/>
      </w:tcPr>
    </w:tblStylePr>
    <w:tblStylePr w:type="lastCol">
      <w:rPr>
        <w:b/>
        <w:bCs/>
        <w:color w:val="FFFFFF" w:themeColor="background1"/>
      </w:rPr>
      <w:tblPr/>
      <w:tcPr>
        <w:tcBorders>
          <w:left w:val="nil"/>
          <w:right w:val="nil"/>
          <w:insideH w:val="nil"/>
          <w:insideV w:val="nil"/>
        </w:tcBorders>
        <w:shd w:val="clear" w:color="auto" w:fill="0072C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2A2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2A2B" w:themeFill="accent6"/>
      </w:tcPr>
    </w:tblStylePr>
    <w:tblStylePr w:type="lastCol">
      <w:rPr>
        <w:b/>
        <w:bCs/>
        <w:color w:val="FFFFFF" w:themeColor="background1"/>
      </w:rPr>
      <w:tblPr/>
      <w:tcPr>
        <w:tcBorders>
          <w:left w:val="nil"/>
          <w:right w:val="nil"/>
          <w:insideH w:val="nil"/>
          <w:insideV w:val="nil"/>
        </w:tcBorders>
        <w:shd w:val="clear" w:color="auto" w:fill="8A2A2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C00568"/>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00568"/>
    <w:rPr>
      <w:rFonts w:asciiTheme="majorHAnsi" w:eastAsiaTheme="majorEastAsia" w:hAnsiTheme="majorHAnsi" w:cstheme="majorBidi"/>
      <w:sz w:val="24"/>
      <w:szCs w:val="24"/>
      <w:shd w:val="pct20" w:color="auto" w:fill="auto"/>
    </w:rPr>
  </w:style>
  <w:style w:type="paragraph" w:styleId="NoSpacing">
    <w:name w:val="No Spacing"/>
    <w:uiPriority w:val="1"/>
    <w:semiHidden/>
    <w:rsid w:val="00C00568"/>
    <w:pPr>
      <w:keepLines/>
    </w:pPr>
  </w:style>
  <w:style w:type="paragraph" w:styleId="NormalWeb">
    <w:name w:val="Normal (Web)"/>
    <w:basedOn w:val="Normal"/>
    <w:uiPriority w:val="99"/>
    <w:semiHidden/>
    <w:unhideWhenUsed/>
    <w:rsid w:val="00C00568"/>
    <w:rPr>
      <w:rFonts w:ascii="Times New Roman" w:hAnsi="Times New Roman" w:cs="Times New Roman"/>
      <w:sz w:val="24"/>
      <w:szCs w:val="24"/>
    </w:rPr>
  </w:style>
  <w:style w:type="paragraph" w:styleId="NormalIndent">
    <w:name w:val="Normal Indent"/>
    <w:basedOn w:val="Normal"/>
    <w:uiPriority w:val="99"/>
    <w:semiHidden/>
    <w:unhideWhenUsed/>
    <w:rsid w:val="00C00568"/>
    <w:pPr>
      <w:ind w:left="720"/>
    </w:pPr>
  </w:style>
  <w:style w:type="paragraph" w:styleId="NoteHeading">
    <w:name w:val="Note Heading"/>
    <w:basedOn w:val="Normal"/>
    <w:next w:val="Normal"/>
    <w:link w:val="NoteHeadingChar"/>
    <w:uiPriority w:val="99"/>
    <w:semiHidden/>
    <w:unhideWhenUsed/>
    <w:rsid w:val="00C00568"/>
  </w:style>
  <w:style w:type="character" w:customStyle="1" w:styleId="NoteHeadingChar">
    <w:name w:val="Note Heading Char"/>
    <w:basedOn w:val="DefaultParagraphFont"/>
    <w:link w:val="NoteHeading"/>
    <w:uiPriority w:val="99"/>
    <w:semiHidden/>
    <w:rsid w:val="00C00568"/>
  </w:style>
  <w:style w:type="character" w:styleId="PlaceholderText">
    <w:name w:val="Placeholder Text"/>
    <w:basedOn w:val="DefaultParagraphFont"/>
    <w:uiPriority w:val="99"/>
    <w:semiHidden/>
    <w:rsid w:val="00C00568"/>
    <w:rPr>
      <w:color w:val="808080"/>
    </w:rPr>
  </w:style>
  <w:style w:type="paragraph" w:styleId="PlainText">
    <w:name w:val="Plain Text"/>
    <w:basedOn w:val="Normal"/>
    <w:link w:val="PlainTextChar"/>
    <w:uiPriority w:val="99"/>
    <w:semiHidden/>
    <w:unhideWhenUsed/>
    <w:rsid w:val="00C00568"/>
    <w:rPr>
      <w:rFonts w:ascii="Consolas" w:hAnsi="Consolas" w:cs="Consolas"/>
      <w:sz w:val="21"/>
      <w:szCs w:val="21"/>
    </w:rPr>
  </w:style>
  <w:style w:type="character" w:customStyle="1" w:styleId="PlainTextChar">
    <w:name w:val="Plain Text Char"/>
    <w:basedOn w:val="DefaultParagraphFont"/>
    <w:link w:val="PlainText"/>
    <w:uiPriority w:val="99"/>
    <w:semiHidden/>
    <w:rsid w:val="00C00568"/>
    <w:rPr>
      <w:rFonts w:ascii="Consolas" w:hAnsi="Consolas" w:cs="Consolas"/>
      <w:sz w:val="21"/>
      <w:szCs w:val="21"/>
    </w:rPr>
  </w:style>
  <w:style w:type="paragraph" w:styleId="Quote">
    <w:name w:val="Quote"/>
    <w:basedOn w:val="Normal"/>
    <w:next w:val="Normal"/>
    <w:link w:val="QuoteChar"/>
    <w:uiPriority w:val="29"/>
    <w:rsid w:val="00C00568"/>
    <w:rPr>
      <w:i/>
      <w:iCs/>
      <w:color w:val="000000" w:themeColor="text1"/>
    </w:rPr>
  </w:style>
  <w:style w:type="character" w:customStyle="1" w:styleId="QuoteChar">
    <w:name w:val="Quote Char"/>
    <w:basedOn w:val="DefaultParagraphFont"/>
    <w:link w:val="Quote"/>
    <w:uiPriority w:val="29"/>
    <w:rsid w:val="00524A76"/>
    <w:rPr>
      <w:i/>
      <w:iCs/>
      <w:color w:val="000000" w:themeColor="text1"/>
    </w:rPr>
  </w:style>
  <w:style w:type="paragraph" w:styleId="Salutation">
    <w:name w:val="Salutation"/>
    <w:basedOn w:val="Normal"/>
    <w:next w:val="Normal"/>
    <w:link w:val="SalutationChar"/>
    <w:uiPriority w:val="99"/>
    <w:semiHidden/>
    <w:unhideWhenUsed/>
    <w:rsid w:val="00C00568"/>
  </w:style>
  <w:style w:type="character" w:customStyle="1" w:styleId="SalutationChar">
    <w:name w:val="Salutation Char"/>
    <w:basedOn w:val="DefaultParagraphFont"/>
    <w:link w:val="Salutation"/>
    <w:uiPriority w:val="99"/>
    <w:semiHidden/>
    <w:rsid w:val="00C00568"/>
  </w:style>
  <w:style w:type="paragraph" w:styleId="Signature">
    <w:name w:val="Signature"/>
    <w:basedOn w:val="Normal"/>
    <w:link w:val="SignatureChar"/>
    <w:uiPriority w:val="99"/>
    <w:semiHidden/>
    <w:unhideWhenUsed/>
    <w:rsid w:val="00C00568"/>
    <w:pPr>
      <w:ind w:left="4252"/>
    </w:pPr>
  </w:style>
  <w:style w:type="character" w:customStyle="1" w:styleId="SignatureChar">
    <w:name w:val="Signature Char"/>
    <w:basedOn w:val="DefaultParagraphFont"/>
    <w:link w:val="Signature"/>
    <w:uiPriority w:val="99"/>
    <w:semiHidden/>
    <w:rsid w:val="00C00568"/>
  </w:style>
  <w:style w:type="character" w:styleId="Strong">
    <w:name w:val="Strong"/>
    <w:basedOn w:val="DefaultParagraphFont"/>
    <w:uiPriority w:val="98"/>
    <w:semiHidden/>
    <w:rsid w:val="00C00568"/>
    <w:rPr>
      <w:b/>
      <w:bCs/>
    </w:rPr>
  </w:style>
  <w:style w:type="paragraph" w:styleId="Subtitle">
    <w:name w:val="Subtitle"/>
    <w:basedOn w:val="Title"/>
    <w:next w:val="Normal"/>
    <w:link w:val="SubtitleChar"/>
    <w:uiPriority w:val="90"/>
    <w:semiHidden/>
    <w:rsid w:val="00916A3B"/>
    <w:pPr>
      <w:tabs>
        <w:tab w:val="clear" w:pos="1134"/>
        <w:tab w:val="left" w:pos="680"/>
      </w:tabs>
      <w:ind w:left="680" w:hanging="680"/>
    </w:pPr>
    <w:rPr>
      <w:sz w:val="26"/>
    </w:rPr>
  </w:style>
  <w:style w:type="character" w:customStyle="1" w:styleId="SubtitleChar">
    <w:name w:val="Subtitle Char"/>
    <w:basedOn w:val="DefaultParagraphFont"/>
    <w:link w:val="Subtitle"/>
    <w:uiPriority w:val="90"/>
    <w:semiHidden/>
    <w:rsid w:val="00524A76"/>
    <w:rPr>
      <w:rFonts w:asciiTheme="majorHAnsi" w:eastAsiaTheme="majorEastAsia" w:hAnsiTheme="majorHAnsi" w:cstheme="majorBidi"/>
      <w:b/>
      <w:spacing w:val="-2"/>
      <w:sz w:val="26"/>
      <w:szCs w:val="26"/>
    </w:rPr>
  </w:style>
  <w:style w:type="character" w:styleId="SubtleReference">
    <w:name w:val="Subtle Reference"/>
    <w:basedOn w:val="DefaultParagraphFont"/>
    <w:uiPriority w:val="31"/>
    <w:semiHidden/>
    <w:rsid w:val="00C00568"/>
    <w:rPr>
      <w:smallCaps/>
      <w:color w:val="00497A" w:themeColor="accent2"/>
      <w:u w:val="single"/>
    </w:rPr>
  </w:style>
  <w:style w:type="table" w:styleId="Table3Deffects1">
    <w:name w:val="Table 3D effects 1"/>
    <w:basedOn w:val="TableNormal"/>
    <w:uiPriority w:val="99"/>
    <w:semiHidden/>
    <w:unhideWhenUsed/>
    <w:rsid w:val="00C00568"/>
    <w:pPr>
      <w:keepLines/>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00568"/>
    <w:pPr>
      <w:keepLines/>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00568"/>
    <w:pPr>
      <w:keepLines/>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00568"/>
    <w:pPr>
      <w:keepLines/>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00568"/>
    <w:pPr>
      <w:keepLines/>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00568"/>
    <w:pPr>
      <w:keepLines/>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00568"/>
    <w:pPr>
      <w:keepLines/>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00568"/>
    <w:pPr>
      <w:keepLines/>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00568"/>
    <w:pPr>
      <w:keepLines/>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00568"/>
    <w:pPr>
      <w:keepLines/>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00568"/>
    <w:pPr>
      <w:keepLines/>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00568"/>
    <w:pPr>
      <w:keepLines/>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00568"/>
    <w:pPr>
      <w:keepLines/>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00568"/>
    <w:pPr>
      <w:keepLines/>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00568"/>
    <w:pPr>
      <w:keepLines/>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00568"/>
    <w:pPr>
      <w:keepLines/>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00568"/>
    <w:pPr>
      <w:keepLines/>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00568"/>
    <w:pPr>
      <w:keepLines/>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00568"/>
    <w:pPr>
      <w:keepLines/>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00568"/>
    <w:pPr>
      <w:keepLines/>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00568"/>
    <w:pPr>
      <w:keepLines/>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00568"/>
    <w:pPr>
      <w:keepLine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C00568"/>
    <w:pPr>
      <w:keepLines/>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00568"/>
    <w:pPr>
      <w:keepLines/>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00568"/>
    <w:pPr>
      <w:keepLines/>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00568"/>
    <w:pPr>
      <w:keepLines/>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00568"/>
    <w:pPr>
      <w:keepLines/>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00568"/>
    <w:pPr>
      <w:keepLines/>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00568"/>
    <w:pPr>
      <w:ind w:left="220" w:hanging="220"/>
    </w:pPr>
  </w:style>
  <w:style w:type="table" w:styleId="TableProfessional">
    <w:name w:val="Table Professional"/>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00568"/>
    <w:pPr>
      <w:keepLines/>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00568"/>
    <w:pPr>
      <w:keepLines/>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00568"/>
    <w:pPr>
      <w:keepLines/>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00568"/>
    <w:pPr>
      <w:keepLines/>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00568"/>
    <w:pPr>
      <w:keepLine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00568"/>
    <w:pPr>
      <w:keepLines/>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00568"/>
    <w:pPr>
      <w:keepLines/>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00568"/>
    <w:pPr>
      <w:keepLines/>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Heading20"/>
    <w:next w:val="Normal"/>
    <w:link w:val="TitleChar"/>
    <w:uiPriority w:val="89"/>
    <w:semiHidden/>
    <w:rsid w:val="00B03773"/>
    <w:pPr>
      <w:tabs>
        <w:tab w:val="clear" w:pos="9582"/>
        <w:tab w:val="left" w:pos="1134"/>
        <w:tab w:val="right" w:pos="9072"/>
      </w:tabs>
      <w:spacing w:after="120"/>
      <w:ind w:left="1134" w:hanging="1134"/>
    </w:pPr>
    <w:rPr>
      <w:sz w:val="30"/>
    </w:rPr>
  </w:style>
  <w:style w:type="character" w:customStyle="1" w:styleId="TitleChar">
    <w:name w:val="Title Char"/>
    <w:basedOn w:val="DefaultParagraphFont"/>
    <w:link w:val="Title"/>
    <w:uiPriority w:val="89"/>
    <w:semiHidden/>
    <w:rsid w:val="00524A76"/>
    <w:rPr>
      <w:rFonts w:asciiTheme="majorHAnsi" w:eastAsiaTheme="majorEastAsia" w:hAnsiTheme="majorHAnsi" w:cstheme="majorBidi"/>
      <w:b/>
      <w:spacing w:val="-2"/>
      <w:sz w:val="30"/>
      <w:szCs w:val="26"/>
    </w:rPr>
  </w:style>
  <w:style w:type="paragraph" w:styleId="TOAHeading">
    <w:name w:val="toa heading"/>
    <w:basedOn w:val="Normal"/>
    <w:next w:val="Normal"/>
    <w:uiPriority w:val="99"/>
    <w:semiHidden/>
    <w:unhideWhenUsed/>
    <w:rsid w:val="00C00568"/>
    <w:rPr>
      <w:rFonts w:asciiTheme="majorHAnsi" w:eastAsiaTheme="majorEastAsia" w:hAnsiTheme="majorHAnsi" w:cstheme="majorBidi"/>
      <w:b/>
      <w:bCs w:val="0"/>
      <w:sz w:val="24"/>
      <w:szCs w:val="24"/>
    </w:rPr>
  </w:style>
  <w:style w:type="paragraph" w:styleId="TOC5">
    <w:name w:val="toc 5"/>
    <w:basedOn w:val="Normal"/>
    <w:next w:val="Normal"/>
    <w:autoRedefine/>
    <w:uiPriority w:val="96"/>
    <w:semiHidden/>
    <w:rsid w:val="00C00568"/>
    <w:pPr>
      <w:spacing w:after="100"/>
      <w:ind w:left="880"/>
    </w:pPr>
  </w:style>
  <w:style w:type="paragraph" w:styleId="TOC6">
    <w:name w:val="toc 6"/>
    <w:basedOn w:val="Normal"/>
    <w:next w:val="Normal"/>
    <w:autoRedefine/>
    <w:uiPriority w:val="96"/>
    <w:semiHidden/>
    <w:rsid w:val="00C00568"/>
    <w:pPr>
      <w:spacing w:after="100"/>
      <w:ind w:left="1100"/>
    </w:pPr>
  </w:style>
  <w:style w:type="paragraph" w:styleId="TOC8">
    <w:name w:val="toc 8"/>
    <w:basedOn w:val="Normal"/>
    <w:next w:val="Normal"/>
    <w:autoRedefine/>
    <w:uiPriority w:val="96"/>
    <w:semiHidden/>
    <w:rsid w:val="00C00568"/>
    <w:pPr>
      <w:spacing w:after="100"/>
      <w:ind w:left="1540"/>
    </w:pPr>
  </w:style>
  <w:style w:type="paragraph" w:styleId="TOCHeading">
    <w:name w:val="TOC Heading"/>
    <w:basedOn w:val="Heading10"/>
    <w:next w:val="Normal"/>
    <w:uiPriority w:val="90"/>
    <w:semiHidden/>
    <w:unhideWhenUsed/>
    <w:rsid w:val="00C00568"/>
    <w:pPr>
      <w:spacing w:before="480"/>
      <w:outlineLvl w:val="9"/>
    </w:pPr>
    <w:rPr>
      <w:caps/>
      <w:color w:val="004A7C" w:themeColor="accent1" w:themeShade="BF"/>
      <w:spacing w:val="0"/>
      <w:sz w:val="28"/>
    </w:rPr>
  </w:style>
  <w:style w:type="table" w:customStyle="1" w:styleId="DTFTextTable">
    <w:name w:val="DTF Text Table"/>
    <w:basedOn w:val="DTFTable"/>
    <w:uiPriority w:val="99"/>
    <w:rsid w:val="00BC1376"/>
    <w:pPr>
      <w:jc w:val="left"/>
    </w:pPr>
    <w:tbl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paragraph" w:customStyle="1" w:styleId="TableUnits">
    <w:name w:val="Table Units"/>
    <w:basedOn w:val="Normal"/>
    <w:uiPriority w:val="50"/>
    <w:semiHidden/>
    <w:qFormat/>
    <w:rsid w:val="0083463B"/>
    <w:pPr>
      <w:keepNext/>
      <w:tabs>
        <w:tab w:val="left" w:pos="567"/>
        <w:tab w:val="right" w:pos="9639"/>
        <w:tab w:val="right" w:pos="14742"/>
      </w:tabs>
      <w:spacing w:after="120"/>
      <w:ind w:left="1134" w:hanging="1134"/>
      <w:jc w:val="right"/>
    </w:pPr>
    <w:rPr>
      <w:rFonts w:asciiTheme="majorHAnsi" w:hAnsiTheme="majorHAnsi"/>
      <w:b/>
      <w:sz w:val="20"/>
      <w:szCs w:val="20"/>
    </w:rPr>
  </w:style>
  <w:style w:type="character" w:customStyle="1" w:styleId="ListBulletChar">
    <w:name w:val="List Bullet Char"/>
    <w:basedOn w:val="DefaultParagraphFont"/>
    <w:link w:val="ListBullet"/>
    <w:uiPriority w:val="19"/>
    <w:rsid w:val="008636B0"/>
  </w:style>
  <w:style w:type="paragraph" w:customStyle="1" w:styleId="MinisterName">
    <w:name w:val="Minister Name"/>
    <w:basedOn w:val="Normal"/>
    <w:uiPriority w:val="4"/>
    <w:qFormat/>
    <w:rsid w:val="008636B0"/>
    <w:pPr>
      <w:spacing w:after="0"/>
    </w:pPr>
    <w:rPr>
      <w:b/>
      <w:sz w:val="24"/>
    </w:rPr>
  </w:style>
  <w:style w:type="paragraph" w:customStyle="1" w:styleId="PortfolioName">
    <w:name w:val="Portfolio Name"/>
    <w:basedOn w:val="Normal"/>
    <w:uiPriority w:val="4"/>
    <w:qFormat/>
    <w:rsid w:val="008636B0"/>
    <w:rPr>
      <w:sz w:val="24"/>
    </w:rPr>
  </w:style>
  <w:style w:type="paragraph" w:customStyle="1" w:styleId="Quoteheading">
    <w:name w:val="Quote heading"/>
    <w:basedOn w:val="Normal"/>
    <w:qFormat/>
    <w:rsid w:val="008636B0"/>
    <w:pPr>
      <w:spacing w:after="160"/>
    </w:pPr>
    <w:rPr>
      <w:b/>
    </w:rPr>
  </w:style>
  <w:style w:type="paragraph" w:customStyle="1" w:styleId="Minister">
    <w:name w:val="Minister"/>
    <w:qFormat/>
    <w:rsid w:val="00932783"/>
    <w:pPr>
      <w:spacing w:after="0"/>
      <w:jc w:val="both"/>
    </w:pPr>
    <w:rPr>
      <w:rFonts w:ascii="Calibri" w:eastAsiaTheme="majorEastAsia" w:hAnsi="Calibri" w:cstheme="majorBidi"/>
      <w:b/>
      <w:bCs/>
      <w:sz w:val="24"/>
      <w:szCs w:val="24"/>
    </w:rPr>
  </w:style>
  <w:style w:type="paragraph" w:customStyle="1" w:styleId="Portfolio">
    <w:name w:val="Portfolio"/>
    <w:qFormat/>
    <w:rsid w:val="00932783"/>
    <w:pPr>
      <w:autoSpaceDE w:val="0"/>
      <w:autoSpaceDN w:val="0"/>
      <w:adjustRightInd w:val="0"/>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4740714">
      <w:bodyDiv w:val="1"/>
      <w:marLeft w:val="0"/>
      <w:marRight w:val="0"/>
      <w:marTop w:val="0"/>
      <w:marBottom w:val="0"/>
      <w:divBdr>
        <w:top w:val="none" w:sz="0" w:space="0" w:color="auto"/>
        <w:left w:val="none" w:sz="0" w:space="0" w:color="auto"/>
        <w:bottom w:val="none" w:sz="0" w:space="0" w:color="auto"/>
        <w:right w:val="none" w:sz="0" w:space="0" w:color="auto"/>
      </w:divBdr>
    </w:div>
    <w:div w:id="1853641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hyperlink" Target="mailto:jobsmedia@minstaff.vic.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R:\Comms_Support\2019-20%20Budget\2019-20%20Budget%20media%20release%20template.dotx" TargetMode="External"/></Relationships>
</file>

<file path=word/theme/theme1.xml><?xml version="1.0" encoding="utf-8"?>
<a:theme xmlns:a="http://schemas.openxmlformats.org/drawingml/2006/main" name="DTF standard">
  <a:themeElements>
    <a:clrScheme name="DTF colours">
      <a:dk1>
        <a:sysClr val="windowText" lastClr="000000"/>
      </a:dk1>
      <a:lt1>
        <a:sysClr val="window" lastClr="FFFFFF"/>
      </a:lt1>
      <a:dk2>
        <a:srgbClr val="201547"/>
      </a:dk2>
      <a:lt2>
        <a:srgbClr val="EBEBEB"/>
      </a:lt2>
      <a:accent1>
        <a:srgbClr val="0063A6"/>
      </a:accent1>
      <a:accent2>
        <a:srgbClr val="00497A"/>
      </a:accent2>
      <a:accent3>
        <a:srgbClr val="749CC9"/>
      </a:accent3>
      <a:accent4>
        <a:srgbClr val="0072CE"/>
      </a:accent4>
      <a:accent5>
        <a:srgbClr val="009CDE"/>
      </a:accent5>
      <a:accent6>
        <a:srgbClr val="8A2A2B"/>
      </a:accent6>
      <a:hlink>
        <a:srgbClr val="53565A"/>
      </a:hlink>
      <a:folHlink>
        <a:srgbClr val="8A2A2B"/>
      </a:folHlink>
    </a:clrScheme>
    <a:fontScheme name="VGPB">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9B9824-51AA-45DD-AA4E-EB1195568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2019-20 Budget media release template.dotx</Template>
  <TotalTime>2</TotalTime>
  <Pages>2</Pages>
  <Words>790</Words>
  <Characters>4506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[chapter title]</vt:lpstr>
    </vt:vector>
  </TitlesOfParts>
  <Company>Victorian Government</Company>
  <LinksUpToDate>false</LinksUpToDate>
  <CharactersWithSpaces>5286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title]</dc:title>
  <dc:subject>[publication name]</dc:subject>
  <dc:creator>Deidre E Steain (DTF)</dc:creator>
  <cp:lastModifiedBy>Deidre E Steain (DTF)</cp:lastModifiedBy>
  <cp:revision>1</cp:revision>
  <cp:lastPrinted>2019-05-25T11:46:00Z</cp:lastPrinted>
  <dcterms:created xsi:type="dcterms:W3CDTF">2019-05-26T04:22:00Z</dcterms:created>
  <dcterms:modified xsi:type="dcterms:W3CDTF">2019-05-26T04:24:00Z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apterNumber">
    <vt:lpwstr>[chapter number]</vt:lpwstr>
  </property>
  <property fmtid="{D5CDD505-2E9C-101B-9397-08002B2CF9AE}" pid="3" name="TitusGUID">
    <vt:lpwstr>8c22b374-306f-4e8d-8b87-c86763019890</vt:lpwstr>
  </property>
  <property fmtid="{D5CDD505-2E9C-101B-9397-08002B2CF9AE}" pid="4" name="PSPFClassification">
    <vt:lpwstr>Do Not Mark</vt:lpwstr>
  </property>
  <property fmtid="{D5CDD505-2E9C-101B-9397-08002B2CF9AE}" pid="5" name="Classification">
    <vt:lpwstr>Do Not Mark</vt:lpwstr>
  </property>
</Properties>
</file>