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4266" w:rsidRPr="00100E30" w:rsidRDefault="00BA4266" w:rsidP="00BA4266">
      <w:pPr>
        <w:pStyle w:val="Minister"/>
      </w:pPr>
      <w:r>
        <w:t xml:space="preserve">The </w:t>
      </w:r>
      <w:r w:rsidRPr="00100E30">
        <w:t>Hon Luke Donnellan MP</w:t>
      </w:r>
    </w:p>
    <w:p w:rsidR="00BA4266" w:rsidRPr="00100E30" w:rsidRDefault="00BA4266" w:rsidP="00BA4266">
      <w:pPr>
        <w:pStyle w:val="Portfolio"/>
      </w:pPr>
      <w:r w:rsidRPr="00100E30">
        <w:t xml:space="preserve">Minister for Child </w:t>
      </w:r>
      <w:r w:rsidRPr="00BA4266">
        <w:t>Protection</w:t>
      </w:r>
      <w:r w:rsidRPr="00100E30">
        <w:br/>
        <w:t>Minister for Disability, Ageing and Carers</w:t>
      </w:r>
    </w:p>
    <w:p w:rsidR="00BA4266" w:rsidRPr="00100E30" w:rsidRDefault="00BA4266" w:rsidP="00BA4266">
      <w:r w:rsidRPr="00100E30">
        <w:t>Monday, 27 May 2019</w:t>
      </w:r>
    </w:p>
    <w:p w:rsidR="00BA4266" w:rsidRPr="00100E30" w:rsidRDefault="00BA4266" w:rsidP="00BA4266">
      <w:pPr>
        <w:pStyle w:val="MediaReleaseHeading1"/>
        <w:jc w:val="both"/>
      </w:pPr>
      <w:r w:rsidRPr="00100E30">
        <w:t xml:space="preserve">GIVING </w:t>
      </w:r>
      <w:r>
        <w:t xml:space="preserve">CHILDREN </w:t>
      </w:r>
      <w:r w:rsidRPr="00100E30">
        <w:t xml:space="preserve">AND OUR ELDERLY THE </w:t>
      </w:r>
      <w:r>
        <w:t xml:space="preserve">VERY </w:t>
      </w:r>
      <w:r w:rsidRPr="00100E30">
        <w:t>BEST CARE</w:t>
      </w:r>
    </w:p>
    <w:p w:rsidR="00BA4266" w:rsidRPr="00100E30" w:rsidRDefault="00BA4266" w:rsidP="00BA4266">
      <w:pPr>
        <w:jc w:val="both"/>
      </w:pPr>
      <w:r w:rsidRPr="00100E30">
        <w:t>The Andrews Labor Government is making Victoria fairer and stronger by improving services for t</w:t>
      </w:r>
      <w:r>
        <w:t>hose who count on them</w:t>
      </w:r>
      <w:r w:rsidRPr="00853AA7">
        <w:t xml:space="preserve"> – including children in care, people with disability and the elderly, </w:t>
      </w:r>
      <w:r>
        <w:t>and their carers.</w:t>
      </w:r>
      <w:r w:rsidRPr="0ADBD904">
        <w:t xml:space="preserve"> </w:t>
      </w:r>
    </w:p>
    <w:p w:rsidR="00BA4266" w:rsidRPr="00562AA4" w:rsidRDefault="00BA4266" w:rsidP="00BA4266">
      <w:pPr>
        <w:jc w:val="both"/>
      </w:pPr>
      <w:r w:rsidRPr="00100E30">
        <w:t xml:space="preserve">The </w:t>
      </w:r>
      <w:r w:rsidRPr="00100E30">
        <w:rPr>
          <w:i/>
        </w:rPr>
        <w:t>Victorian Budget 2019/20</w:t>
      </w:r>
      <w:r w:rsidRPr="00100E30">
        <w:t xml:space="preserve"> invests $476.8 million </w:t>
      </w:r>
      <w:r>
        <w:t>to protect kids in care, the elderly and Victorians living with a disability,</w:t>
      </w:r>
      <w:r w:rsidRPr="00100E30">
        <w:t xml:space="preserve"> including a state-of-the-art residential aged care facility, respite services for carers and extra support for children being looked after by relatives. </w:t>
      </w:r>
    </w:p>
    <w:p w:rsidR="00BA4266" w:rsidRDefault="00BA4266" w:rsidP="00BA4266">
      <w:pPr>
        <w:jc w:val="both"/>
      </w:pPr>
      <w:r w:rsidRPr="00853AA7">
        <w:t xml:space="preserve">The Labor Government </w:t>
      </w:r>
      <w:r>
        <w:t>is investing</w:t>
      </w:r>
      <w:r w:rsidRPr="00853AA7">
        <w:t xml:space="preserve"> </w:t>
      </w:r>
      <w:r w:rsidRPr="00100E30">
        <w:t xml:space="preserve">$81.6 million </w:t>
      </w:r>
      <w:r>
        <w:t>in</w:t>
      </w:r>
      <w:r w:rsidRPr="00100E30">
        <w:t xml:space="preserve"> a new 120-bed public residential aged care service in </w:t>
      </w:r>
      <w:bookmarkStart w:id="0" w:name="_GoBack"/>
      <w:r w:rsidRPr="00100E30">
        <w:t>Wantirna</w:t>
      </w:r>
      <w:r>
        <w:t xml:space="preserve">, including </w:t>
      </w:r>
      <w:r w:rsidRPr="00100E30">
        <w:t>60 high-care beds and 60 aged care mental health beds</w:t>
      </w:r>
      <w:r>
        <w:t xml:space="preserve">. </w:t>
      </w:r>
    </w:p>
    <w:bookmarkEnd w:id="0"/>
    <w:p w:rsidR="00BA4266" w:rsidRPr="00562AA4" w:rsidRDefault="00BA4266" w:rsidP="00BA4266">
      <w:pPr>
        <w:jc w:val="both"/>
      </w:pPr>
      <w:r>
        <w:t>The development will</w:t>
      </w:r>
      <w:r w:rsidRPr="00100E30">
        <w:t xml:space="preserve"> creat</w:t>
      </w:r>
      <w:r>
        <w:t>e</w:t>
      </w:r>
      <w:r w:rsidRPr="00100E30">
        <w:t xml:space="preserve"> a healthcare hub for older residents in Melbourne’s East</w:t>
      </w:r>
      <w:r>
        <w:t>, ensuring they get the care and compassion they need late in life – as we promised.</w:t>
      </w:r>
    </w:p>
    <w:p w:rsidR="00BA4266" w:rsidRPr="00100E30" w:rsidRDefault="00BA4266" w:rsidP="00BA4266">
      <w:pPr>
        <w:jc w:val="both"/>
      </w:pPr>
      <w:r>
        <w:t>Every child deserves to feel safe – and to be safe. That’s why</w:t>
      </w:r>
      <w:r w:rsidRPr="005F2F0B">
        <w:t xml:space="preserve"> $116 million </w:t>
      </w:r>
      <w:r>
        <w:t xml:space="preserve">has been committed </w:t>
      </w:r>
      <w:r w:rsidRPr="005F2F0B">
        <w:t xml:space="preserve">to support </w:t>
      </w:r>
      <w:r>
        <w:t>children unable to live with their biological parents to be placed with family</w:t>
      </w:r>
      <w:r w:rsidRPr="005F2F0B">
        <w:t>.</w:t>
      </w:r>
    </w:p>
    <w:p w:rsidR="00BA4266" w:rsidRPr="00100E30" w:rsidRDefault="00BA4266" w:rsidP="00BA4266">
      <w:pPr>
        <w:jc w:val="both"/>
      </w:pPr>
      <w:r w:rsidRPr="00240806">
        <w:t>After funding an additional 450 child protection workers last year – representing the biggest ever expansion of this critical workforce –</w:t>
      </w:r>
      <w:r w:rsidRPr="00100E30">
        <w:t xml:space="preserve"> $30 million has been provided over four years for an extra 44 child protection workers</w:t>
      </w:r>
      <w:r>
        <w:t xml:space="preserve"> to continue their work</w:t>
      </w:r>
      <w:r w:rsidRPr="00100E30">
        <w:t xml:space="preserve">. </w:t>
      </w:r>
    </w:p>
    <w:p w:rsidR="00BA4266" w:rsidRPr="00853AA7" w:rsidRDefault="00BA4266" w:rsidP="00BA4266">
      <w:pPr>
        <w:jc w:val="both"/>
      </w:pPr>
      <w:r w:rsidRPr="00100E30">
        <w:t xml:space="preserve">A further $36.6 million will continue </w:t>
      </w:r>
      <w:r>
        <w:t>our landmark reforms focused</w:t>
      </w:r>
      <w:r w:rsidRPr="00100E30">
        <w:t xml:space="preserve"> on early intervention</w:t>
      </w:r>
      <w:r>
        <w:t xml:space="preserve"> so that more kids have the settled and stable lives that they deserve</w:t>
      </w:r>
      <w:r w:rsidRPr="00100E30">
        <w:t>, including trials of innovative new models of out of home care and support for Aboriginal children to stay connected</w:t>
      </w:r>
      <w:r w:rsidRPr="00562AA4">
        <w:t xml:space="preserve"> to their culture. </w:t>
      </w:r>
    </w:p>
    <w:p w:rsidR="00BA4266" w:rsidRDefault="00BA4266" w:rsidP="00BA4266">
      <w:pPr>
        <w:jc w:val="both"/>
      </w:pPr>
      <w:r w:rsidRPr="002B1A4E">
        <w:t xml:space="preserve">The Labor Government is also looking after our carers, with </w:t>
      </w:r>
      <w:r w:rsidRPr="00100E30">
        <w:t>$49.5 million for an additional 100,000 hours of respite services annually over four years, improved public transport concessions and support to local carer groups.</w:t>
      </w:r>
    </w:p>
    <w:p w:rsidR="00BA4266" w:rsidRPr="00100E30" w:rsidRDefault="00BA4266" w:rsidP="00BA4266">
      <w:pPr>
        <w:jc w:val="both"/>
      </w:pPr>
      <w:r>
        <w:t xml:space="preserve">Too many Victorians living with a disability are being let down by the Federal Government’s botched rollout of the National Disability Insurance Scheme. The Budget includes $33.2 million to accommodate children with complex disabilities, and </w:t>
      </w:r>
      <w:r w:rsidRPr="00240806">
        <w:t>$9.45</w:t>
      </w:r>
      <w:r>
        <w:t xml:space="preserve"> million</w:t>
      </w:r>
      <w:r w:rsidRPr="00240806">
        <w:t xml:space="preserve"> </w:t>
      </w:r>
      <w:r>
        <w:t xml:space="preserve">to establish </w:t>
      </w:r>
      <w:r w:rsidRPr="00100E30">
        <w:t xml:space="preserve">a new registration scheme for Victoria’s disability workforce. </w:t>
      </w:r>
    </w:p>
    <w:p w:rsidR="00BA4266" w:rsidRPr="00853AA7" w:rsidRDefault="00BA4266" w:rsidP="00BA4266">
      <w:pPr>
        <w:jc w:val="both"/>
      </w:pPr>
      <w:r w:rsidRPr="00562AA4">
        <w:t xml:space="preserve">Victorians finding it hard to put food on the table </w:t>
      </w:r>
      <w:r>
        <w:t xml:space="preserve">will </w:t>
      </w:r>
      <w:r w:rsidRPr="00562AA4">
        <w:t>also get a helping hand, with $10 million to establish regional fresh food distribution hubs and $2.5 million for the FareShare chari</w:t>
      </w:r>
      <w:r w:rsidRPr="00853AA7">
        <w:t>ty kitchen in Abbotsford.</w:t>
      </w:r>
    </w:p>
    <w:p w:rsidR="00BA4266" w:rsidRPr="00783E51" w:rsidRDefault="00BA4266" w:rsidP="00BA4266">
      <w:pPr>
        <w:jc w:val="both"/>
        <w:rPr>
          <w:b/>
        </w:rPr>
      </w:pPr>
      <w:r w:rsidRPr="008304D6">
        <w:rPr>
          <w:b/>
        </w:rPr>
        <w:t xml:space="preserve">Quotes attributable to </w:t>
      </w:r>
      <w:r w:rsidRPr="00783E51">
        <w:rPr>
          <w:b/>
        </w:rPr>
        <w:t>Minister for Child Protection</w:t>
      </w:r>
      <w:r>
        <w:rPr>
          <w:b/>
        </w:rPr>
        <w:t xml:space="preserve"> and</w:t>
      </w:r>
      <w:r w:rsidRPr="00783E51">
        <w:rPr>
          <w:b/>
        </w:rPr>
        <w:t xml:space="preserve"> Disability, Ageing and Carers</w:t>
      </w:r>
      <w:r>
        <w:rPr>
          <w:b/>
        </w:rPr>
        <w:t xml:space="preserve"> Luke Donnellan</w:t>
      </w:r>
    </w:p>
    <w:p w:rsidR="00BA4266" w:rsidRPr="00AD5DF2" w:rsidRDefault="00BA4266" w:rsidP="00BA4266">
      <w:pPr>
        <w:jc w:val="both"/>
        <w:rPr>
          <w:i/>
        </w:rPr>
      </w:pPr>
      <w:r>
        <w:rPr>
          <w:i/>
        </w:rPr>
        <w:t>“We’re standing with the Victorians who need our help the most, because a fairer</w:t>
      </w:r>
      <w:r w:rsidRPr="00DC693E">
        <w:rPr>
          <w:i/>
        </w:rPr>
        <w:t xml:space="preserve"> Victoria </w:t>
      </w:r>
      <w:r>
        <w:rPr>
          <w:i/>
        </w:rPr>
        <w:t>is a stronger Victoria</w:t>
      </w:r>
      <w:r w:rsidRPr="00DC693E">
        <w:rPr>
          <w:i/>
        </w:rPr>
        <w:t>.</w:t>
      </w:r>
      <w:r>
        <w:rPr>
          <w:i/>
        </w:rPr>
        <w:t>”</w:t>
      </w:r>
    </w:p>
    <w:p w:rsidR="00BA4266" w:rsidRPr="00100E30" w:rsidRDefault="00BA4266" w:rsidP="00BA4266">
      <w:pPr>
        <w:jc w:val="both"/>
        <w:rPr>
          <w:i/>
        </w:rPr>
      </w:pPr>
      <w:r w:rsidRPr="00100E30">
        <w:rPr>
          <w:i/>
        </w:rPr>
        <w:t>“</w:t>
      </w:r>
      <w:r>
        <w:rPr>
          <w:i/>
        </w:rPr>
        <w:t>A</w:t>
      </w:r>
      <w:r w:rsidRPr="00100E30">
        <w:rPr>
          <w:i/>
        </w:rPr>
        <w:t xml:space="preserve"> key part of this spending will provide a new public sector residential aged care service for the eastern suburbs, as part of the ongoing revamp of public aged care services across metropolitan Melbourne.”</w:t>
      </w:r>
    </w:p>
    <w:p w:rsidR="00BA4266" w:rsidRPr="008D692F" w:rsidRDefault="00BA4266" w:rsidP="00BA4266">
      <w:pPr>
        <w:jc w:val="both"/>
        <w:rPr>
          <w:i/>
        </w:rPr>
      </w:pPr>
      <w:r w:rsidRPr="00100E30">
        <w:rPr>
          <w:i/>
        </w:rPr>
        <w:t>“</w:t>
      </w:r>
      <w:r>
        <w:rPr>
          <w:i/>
        </w:rPr>
        <w:t xml:space="preserve">We’re also supporting </w:t>
      </w:r>
      <w:r w:rsidRPr="00100E30">
        <w:rPr>
          <w:i/>
        </w:rPr>
        <w:t xml:space="preserve">Victoria’s more than 700,000 carers </w:t>
      </w:r>
      <w:r>
        <w:rPr>
          <w:i/>
        </w:rPr>
        <w:t xml:space="preserve">with </w:t>
      </w:r>
      <w:r w:rsidRPr="00100E30">
        <w:rPr>
          <w:i/>
        </w:rPr>
        <w:t>more respite services and better public transport concessions</w:t>
      </w:r>
      <w:r>
        <w:rPr>
          <w:i/>
        </w:rPr>
        <w:t xml:space="preserve"> –</w:t>
      </w:r>
      <w:r w:rsidRPr="00100E30">
        <w:rPr>
          <w:i/>
        </w:rPr>
        <w:t xml:space="preserve"> giving </w:t>
      </w:r>
      <w:r>
        <w:rPr>
          <w:i/>
        </w:rPr>
        <w:t xml:space="preserve">our </w:t>
      </w:r>
      <w:r w:rsidRPr="00100E30">
        <w:rPr>
          <w:i/>
        </w:rPr>
        <w:t>carers the help they need to help others.”</w:t>
      </w:r>
      <w:r w:rsidRPr="008D692F">
        <w:rPr>
          <w:i/>
        </w:rPr>
        <w:t xml:space="preserve"> </w:t>
      </w:r>
    </w:p>
    <w:sectPr w:rsidR="00BA4266" w:rsidRPr="008D692F" w:rsidSect="007A7C05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438" w:right="851" w:bottom="567" w:left="851" w:header="283" w:footer="454" w:gutter="0"/>
      <w:cols w:sep="1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4266" w:rsidRDefault="00BA4266" w:rsidP="00474C53">
      <w:r>
        <w:separator/>
      </w:r>
    </w:p>
  </w:endnote>
  <w:endnote w:type="continuationSeparator" w:id="0">
    <w:p w:rsidR="00BA4266" w:rsidRDefault="00BA4266" w:rsidP="00474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3B45" w:rsidRPr="00D90086" w:rsidRDefault="00FF3B45" w:rsidP="005D146C">
    <w:pPr>
      <w:pStyle w:val="Footer"/>
    </w:pPr>
    <w:r w:rsidRPr="00D90086">
      <w:rPr>
        <w:rStyle w:val="PageNumber"/>
        <w:rFonts w:asciiTheme="majorHAnsi" w:hAnsiTheme="majorHAnsi"/>
      </w:rPr>
      <w:fldChar w:fldCharType="begin"/>
    </w:r>
    <w:r w:rsidRPr="00D90086">
      <w:rPr>
        <w:rStyle w:val="PageNumber"/>
        <w:rFonts w:asciiTheme="majorHAnsi" w:hAnsiTheme="majorHAnsi"/>
      </w:rPr>
      <w:instrText xml:space="preserve"> PAGE </w:instrText>
    </w:r>
    <w:r w:rsidRPr="00D90086">
      <w:rPr>
        <w:rStyle w:val="PageNumber"/>
        <w:rFonts w:asciiTheme="majorHAnsi" w:hAnsiTheme="majorHAnsi"/>
      </w:rPr>
      <w:fldChar w:fldCharType="separate"/>
    </w:r>
    <w:r w:rsidR="005D146C">
      <w:rPr>
        <w:rStyle w:val="PageNumber"/>
        <w:rFonts w:asciiTheme="majorHAnsi" w:hAnsiTheme="majorHAnsi"/>
        <w:noProof/>
      </w:rPr>
      <w:t>2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ab/>
    </w:r>
    <w:r w:rsidRPr="00D90086">
      <w:fldChar w:fldCharType="begin"/>
    </w:r>
    <w:r w:rsidR="00BA26F2" w:rsidRPr="00D90086">
      <w:instrText xml:space="preserve"> DOCPROPERTY  ChapterNumber </w:instrText>
    </w:r>
    <w:r w:rsidRPr="00D90086">
      <w:fldChar w:fldCharType="separate"/>
    </w:r>
    <w:r w:rsidR="00BA4266">
      <w:t>[chapter number]</w:t>
    </w:r>
    <w:r w:rsidRPr="00D90086">
      <w:fldChar w:fldCharType="end"/>
    </w:r>
    <w:r w:rsidRPr="00D90086">
      <w:tab/>
    </w:r>
    <w:r w:rsidRPr="00D90086">
      <w:rPr>
        <w:rStyle w:val="PageNumber"/>
        <w:rFonts w:asciiTheme="majorHAnsi" w:hAnsiTheme="majorHAnsi"/>
      </w:rPr>
      <w:fldChar w:fldCharType="begin"/>
    </w:r>
    <w:r w:rsidR="00BA26F2" w:rsidRPr="00D90086">
      <w:rPr>
        <w:rStyle w:val="PageNumber"/>
        <w:rFonts w:asciiTheme="majorHAnsi" w:hAnsiTheme="majorHAnsi"/>
      </w:rPr>
      <w:instrText xml:space="preserve"> DOCPROPERTY  Subject </w:instrText>
    </w:r>
    <w:r w:rsidRPr="00D90086">
      <w:rPr>
        <w:rStyle w:val="PageNumber"/>
        <w:rFonts w:asciiTheme="majorHAnsi" w:hAnsiTheme="majorHAnsi"/>
      </w:rPr>
      <w:fldChar w:fldCharType="separate"/>
    </w:r>
    <w:r w:rsidR="00BA4266">
      <w:rPr>
        <w:rStyle w:val="PageNumber"/>
        <w:rFonts w:asciiTheme="majorHAnsi" w:hAnsiTheme="majorHAnsi"/>
      </w:rPr>
      <w:t>[publication name]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146C" w:rsidRPr="0080069C" w:rsidRDefault="001D6AF7" w:rsidP="001D6AF7">
    <w:pPr>
      <w:pStyle w:val="Footer"/>
    </w:pPr>
    <w:r>
      <w:rPr>
        <w:rStyle w:val="PageNumber"/>
        <w:rFonts w:asciiTheme="majorHAnsi" w:hAnsiTheme="majorHAnsi"/>
        <w:b/>
        <w:sz w:val="22"/>
      </w:rPr>
      <w:fldChar w:fldCharType="begin"/>
    </w:r>
    <w:r>
      <w:rPr>
        <w:rStyle w:val="PageNumber"/>
        <w:rFonts w:asciiTheme="majorHAnsi" w:hAnsiTheme="majorHAnsi"/>
        <w:b/>
        <w:sz w:val="22"/>
      </w:rPr>
      <w:instrText xml:space="preserve"> REF  MediaContact </w:instrText>
    </w:r>
    <w:r>
      <w:rPr>
        <w:rStyle w:val="PageNumber"/>
        <w:rFonts w:asciiTheme="majorHAnsi" w:hAnsiTheme="majorHAnsi"/>
        <w:b/>
        <w:sz w:val="22"/>
      </w:rPr>
      <w:fldChar w:fldCharType="separate"/>
    </w:r>
    <w:r w:rsidR="00BA4266" w:rsidRPr="00CC4787">
      <w:rPr>
        <w:rStyle w:val="PageNumber"/>
        <w:rFonts w:asciiTheme="majorHAnsi" w:hAnsiTheme="majorHAnsi"/>
        <w:b/>
        <w:sz w:val="22"/>
      </w:rPr>
      <w:t>Media contact:</w:t>
    </w:r>
    <w:r w:rsidR="00BA4266">
      <w:rPr>
        <w:rStyle w:val="PageNumber"/>
        <w:rFonts w:asciiTheme="majorHAnsi" w:hAnsiTheme="majorHAnsi"/>
        <w:b/>
        <w:sz w:val="22"/>
      </w:rPr>
      <w:t xml:space="preserve"> </w:t>
    </w:r>
    <w:r w:rsidR="00BA4266">
      <w:rPr>
        <w:rStyle w:val="PageNumber"/>
        <w:rFonts w:asciiTheme="majorHAnsi" w:hAnsiTheme="majorHAnsi"/>
        <w:sz w:val="22"/>
      </w:rPr>
      <w:t>Name Surname</w:t>
    </w:r>
    <w:r w:rsidR="00BA4266" w:rsidRPr="0080069C">
      <w:rPr>
        <w:rStyle w:val="PageNumber"/>
        <w:rFonts w:asciiTheme="majorHAnsi" w:hAnsiTheme="majorHAnsi"/>
        <w:sz w:val="22"/>
      </w:rPr>
      <w:t xml:space="preserve"> 04</w:t>
    </w:r>
    <w:r w:rsidR="00BA4266">
      <w:rPr>
        <w:rStyle w:val="PageNumber"/>
        <w:rFonts w:asciiTheme="majorHAnsi" w:hAnsiTheme="majorHAnsi"/>
        <w:sz w:val="22"/>
      </w:rPr>
      <w:t>xx</w:t>
    </w:r>
    <w:r w:rsidR="00BA4266" w:rsidRPr="0080069C">
      <w:rPr>
        <w:rStyle w:val="PageNumber"/>
        <w:rFonts w:asciiTheme="majorHAnsi" w:hAnsiTheme="majorHAnsi"/>
        <w:sz w:val="22"/>
      </w:rPr>
      <w:t xml:space="preserve"> </w:t>
    </w:r>
    <w:r w:rsidR="00BA4266">
      <w:rPr>
        <w:rStyle w:val="PageNumber"/>
        <w:rFonts w:asciiTheme="majorHAnsi" w:hAnsiTheme="majorHAnsi"/>
        <w:sz w:val="22"/>
      </w:rPr>
      <w:t>xxx</w:t>
    </w:r>
    <w:r w:rsidR="00BA4266" w:rsidRPr="0080069C">
      <w:rPr>
        <w:rStyle w:val="PageNumber"/>
        <w:rFonts w:asciiTheme="majorHAnsi" w:hAnsiTheme="majorHAnsi"/>
        <w:sz w:val="22"/>
      </w:rPr>
      <w:t xml:space="preserve"> </w:t>
    </w:r>
    <w:r w:rsidR="00BA4266">
      <w:rPr>
        <w:rStyle w:val="PageNumber"/>
        <w:rFonts w:asciiTheme="majorHAnsi" w:hAnsiTheme="majorHAnsi"/>
        <w:sz w:val="22"/>
      </w:rPr>
      <w:t>xxx</w:t>
    </w:r>
    <w:r w:rsidR="00BA4266" w:rsidRPr="0080069C">
      <w:rPr>
        <w:rStyle w:val="PageNumber"/>
        <w:rFonts w:asciiTheme="majorHAnsi" w:hAnsiTheme="majorHAnsi"/>
        <w:sz w:val="22"/>
      </w:rPr>
      <w:t xml:space="preserve"> | </w:t>
    </w:r>
    <w:r w:rsidR="00BA4266">
      <w:rPr>
        <w:rStyle w:val="PageNumber"/>
        <w:rFonts w:asciiTheme="majorHAnsi" w:hAnsiTheme="majorHAnsi"/>
        <w:sz w:val="22"/>
      </w:rPr>
      <w:t>name</w:t>
    </w:r>
    <w:r w:rsidR="00BA4266" w:rsidRPr="0080069C">
      <w:rPr>
        <w:rStyle w:val="PageNumber"/>
        <w:rFonts w:asciiTheme="majorHAnsi" w:hAnsiTheme="majorHAnsi"/>
        <w:sz w:val="22"/>
      </w:rPr>
      <w:t>.</w:t>
    </w:r>
    <w:r w:rsidR="00BA4266">
      <w:rPr>
        <w:rStyle w:val="PageNumber"/>
        <w:rFonts w:asciiTheme="majorHAnsi" w:hAnsiTheme="majorHAnsi"/>
        <w:sz w:val="22"/>
      </w:rPr>
      <w:t>surname</w:t>
    </w:r>
    <w:r w:rsidR="00BA4266" w:rsidRPr="0080069C">
      <w:rPr>
        <w:rStyle w:val="PageNumber"/>
        <w:rFonts w:asciiTheme="majorHAnsi" w:hAnsiTheme="majorHAnsi"/>
        <w:sz w:val="22"/>
      </w:rPr>
      <w:t>@minstaff.vic.gov.au</w:t>
    </w:r>
    <w:r>
      <w:rPr>
        <w:rStyle w:val="PageNumber"/>
        <w:rFonts w:asciiTheme="majorHAnsi" w:hAnsiTheme="majorHAnsi"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266" w:rsidRPr="007C4B2F" w:rsidRDefault="00BA4266" w:rsidP="00BA4266">
    <w:pPr>
      <w:pStyle w:val="Footer"/>
      <w:rPr>
        <w:b/>
      </w:rPr>
    </w:pPr>
    <w:r w:rsidRPr="374129C5">
      <w:rPr>
        <w:b/>
      </w:rPr>
      <w:t>Media contact:</w:t>
    </w:r>
    <w:r w:rsidRPr="00FF4BD2">
      <w:t xml:space="preserve"> </w:t>
    </w:r>
    <w:r>
      <w:t>Fran Cusworth 0434 212 209</w:t>
    </w:r>
    <w:r w:rsidRPr="008D692F">
      <w:t xml:space="preserve"> </w:t>
    </w:r>
    <w:r w:rsidRPr="00BA4266">
      <w:t xml:space="preserve">│ </w:t>
    </w:r>
    <w:hyperlink r:id="rId1" w:history="1">
      <w:r w:rsidRPr="00BA4266">
        <w:rPr>
          <w:rStyle w:val="Hyperlink"/>
          <w:u w:val="none"/>
        </w:rPr>
        <w:t>healthmedia@minstaff.vic.gov.au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4266" w:rsidRDefault="00BA4266" w:rsidP="00474C53">
      <w:r>
        <w:separator/>
      </w:r>
    </w:p>
  </w:footnote>
  <w:footnote w:type="continuationSeparator" w:id="0">
    <w:p w:rsidR="00BA4266" w:rsidRDefault="00BA4266" w:rsidP="00474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89A" w:rsidRDefault="00B1389A" w:rsidP="0020695A">
    <w:pPr>
      <w:spacing w:after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A8C" w:rsidRDefault="00AA3A8C" w:rsidP="00AA3A8C">
    <w:pPr>
      <w:pStyle w:val="Header"/>
    </w:pPr>
    <w:r w:rsidRPr="00DF5FEF">
      <w:rPr>
        <w:noProof/>
      </w:rPr>
      <w:drawing>
        <wp:anchor distT="0" distB="0" distL="114300" distR="114300" simplePos="0" relativeHeight="251659264" behindDoc="1" locked="0" layoutInCell="1" allowOverlap="1" wp14:anchorId="1FE216C1" wp14:editId="3F8F9AD1">
          <wp:simplePos x="0" y="0"/>
          <wp:positionH relativeFrom="page">
            <wp:posOffset>-2880</wp:posOffset>
          </wp:positionH>
          <wp:positionV relativeFrom="page">
            <wp:posOffset>2245</wp:posOffset>
          </wp:positionV>
          <wp:extent cx="7562088" cy="1298448"/>
          <wp:effectExtent l="0" t="0" r="127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2984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A514668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CAE811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020B7BBB"/>
    <w:multiLevelType w:val="multilevel"/>
    <w:tmpl w:val="42E253BE"/>
    <w:styleLink w:val="A"/>
    <w:lvl w:ilvl="0">
      <w:start w:val="1"/>
      <w:numFmt w:val="upperLetter"/>
      <w:lvlText w:val="(%1)"/>
      <w:lvlJc w:val="left"/>
      <w:pPr>
        <w:ind w:left="680" w:hanging="680"/>
      </w:pPr>
      <w:rPr>
        <w:rFonts w:asciiTheme="majorHAnsi" w:hAnsiTheme="majorHAnsi" w:hint="default"/>
      </w:rPr>
    </w:lvl>
    <w:lvl w:ilvl="1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" w15:restartNumberingAfterBreak="0">
    <w:nsid w:val="06EE77F9"/>
    <w:multiLevelType w:val="multilevel"/>
    <w:tmpl w:val="F104AB12"/>
    <w:numStyleLink w:val="NumberedHeadings"/>
  </w:abstractNum>
  <w:abstractNum w:abstractNumId="4" w15:restartNumberingAfterBreak="0">
    <w:nsid w:val="07BB4F5A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9FB5837"/>
    <w:multiLevelType w:val="hybridMultilevel"/>
    <w:tmpl w:val="012A14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D716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A901256"/>
    <w:multiLevelType w:val="multilevel"/>
    <w:tmpl w:val="B36E24D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32940CD5"/>
    <w:multiLevelType w:val="multilevel"/>
    <w:tmpl w:val="5E22C0F8"/>
    <w:styleLink w:val="Bullet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ListBullet3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474F7386"/>
    <w:multiLevelType w:val="multilevel"/>
    <w:tmpl w:val="7500EB92"/>
    <w:styleLink w:val="Number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ListNumber5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0" w15:restartNumberingAfterBreak="0">
    <w:nsid w:val="4A0D1EA1"/>
    <w:multiLevelType w:val="hybridMultilevel"/>
    <w:tmpl w:val="8AB83C72"/>
    <w:lvl w:ilvl="0" w:tplc="3A66BD7A">
      <w:start w:val="1"/>
      <w:numFmt w:val="bullet"/>
      <w:pStyle w:val="NoteDash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6367C4"/>
    <w:multiLevelType w:val="multilevel"/>
    <w:tmpl w:val="F104AB12"/>
    <w:styleLink w:val="NumberedHeadings"/>
    <w:lvl w:ilvl="0">
      <w:start w:val="1"/>
      <w:numFmt w:val="decimal"/>
      <w:pStyle w:val="Heading1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851" w:hanging="851"/>
      </w:pPr>
    </w:lvl>
    <w:lvl w:ilvl="3">
      <w:start w:val="1"/>
      <w:numFmt w:val="decimal"/>
      <w:lvlText w:val="%1.%2.%3.%4"/>
      <w:lvlJc w:val="left"/>
      <w:pPr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4B695180"/>
    <w:multiLevelType w:val="multilevel"/>
    <w:tmpl w:val="5E22C0F8"/>
    <w:numStyleLink w:val="Bullet"/>
  </w:abstractNum>
  <w:abstractNum w:abstractNumId="13" w15:restartNumberingAfterBreak="0">
    <w:nsid w:val="65246199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FF3731"/>
    <w:multiLevelType w:val="multilevel"/>
    <w:tmpl w:val="7500EB92"/>
    <w:numStyleLink w:val="Number"/>
  </w:abstractNum>
  <w:num w:numId="1">
    <w:abstractNumId w:val="2"/>
  </w:num>
  <w:num w:numId="2">
    <w:abstractNumId w:val="8"/>
  </w:num>
  <w:num w:numId="3">
    <w:abstractNumId w:val="10"/>
  </w:num>
  <w:num w:numId="4">
    <w:abstractNumId w:val="7"/>
  </w:num>
  <w:num w:numId="5">
    <w:abstractNumId w:val="9"/>
  </w:num>
  <w:num w:numId="6">
    <w:abstractNumId w:val="11"/>
  </w:num>
  <w:num w:numId="7">
    <w:abstractNumId w:val="12"/>
  </w:num>
  <w:num w:numId="8">
    <w:abstractNumId w:val="14"/>
  </w:num>
  <w:num w:numId="9">
    <w:abstractNumId w:val="1"/>
  </w:num>
  <w:num w:numId="10">
    <w:abstractNumId w:val="0"/>
  </w:num>
  <w:num w:numId="11">
    <w:abstractNumId w:val="6"/>
  </w:num>
  <w:num w:numId="12">
    <w:abstractNumId w:val="4"/>
  </w:num>
  <w:num w:numId="13">
    <w:abstractNumId w:val="13"/>
  </w:num>
  <w:num w:numId="14">
    <w:abstractNumId w:val="3"/>
  </w:num>
  <w:num w:numId="15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isplayBackgroundShape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4266"/>
    <w:rsid w:val="00001A3C"/>
    <w:rsid w:val="000068BC"/>
    <w:rsid w:val="00017EF2"/>
    <w:rsid w:val="000256AE"/>
    <w:rsid w:val="00055A63"/>
    <w:rsid w:val="00056736"/>
    <w:rsid w:val="00057EFB"/>
    <w:rsid w:val="00064F49"/>
    <w:rsid w:val="00073219"/>
    <w:rsid w:val="00073502"/>
    <w:rsid w:val="00073783"/>
    <w:rsid w:val="00073EFA"/>
    <w:rsid w:val="00075343"/>
    <w:rsid w:val="00082872"/>
    <w:rsid w:val="00082D1F"/>
    <w:rsid w:val="0009147C"/>
    <w:rsid w:val="000915C9"/>
    <w:rsid w:val="000A03F9"/>
    <w:rsid w:val="000A07AD"/>
    <w:rsid w:val="000A2CDF"/>
    <w:rsid w:val="000C1B0B"/>
    <w:rsid w:val="000C43CD"/>
    <w:rsid w:val="000C4C53"/>
    <w:rsid w:val="000C68FD"/>
    <w:rsid w:val="000C6A23"/>
    <w:rsid w:val="000D0ECF"/>
    <w:rsid w:val="000D53D5"/>
    <w:rsid w:val="000D5949"/>
    <w:rsid w:val="000E037E"/>
    <w:rsid w:val="000E04E7"/>
    <w:rsid w:val="000E1A6C"/>
    <w:rsid w:val="000E2126"/>
    <w:rsid w:val="000E28B3"/>
    <w:rsid w:val="000F140B"/>
    <w:rsid w:val="000F34B0"/>
    <w:rsid w:val="000F5BCA"/>
    <w:rsid w:val="00103DE5"/>
    <w:rsid w:val="00104F1A"/>
    <w:rsid w:val="00113667"/>
    <w:rsid w:val="00120B97"/>
    <w:rsid w:val="001212DB"/>
    <w:rsid w:val="001213D6"/>
    <w:rsid w:val="00124F13"/>
    <w:rsid w:val="00132069"/>
    <w:rsid w:val="00142B7D"/>
    <w:rsid w:val="00150302"/>
    <w:rsid w:val="001506B1"/>
    <w:rsid w:val="0015510B"/>
    <w:rsid w:val="00155196"/>
    <w:rsid w:val="00157D89"/>
    <w:rsid w:val="00160DB5"/>
    <w:rsid w:val="00166699"/>
    <w:rsid w:val="001808F7"/>
    <w:rsid w:val="001845E1"/>
    <w:rsid w:val="00185B60"/>
    <w:rsid w:val="00195E42"/>
    <w:rsid w:val="001A2C40"/>
    <w:rsid w:val="001A50BE"/>
    <w:rsid w:val="001A7EDE"/>
    <w:rsid w:val="001B04ED"/>
    <w:rsid w:val="001B3B72"/>
    <w:rsid w:val="001D0949"/>
    <w:rsid w:val="001D6AF7"/>
    <w:rsid w:val="001D7A51"/>
    <w:rsid w:val="001E204A"/>
    <w:rsid w:val="001E6E6F"/>
    <w:rsid w:val="001F4F51"/>
    <w:rsid w:val="0020695A"/>
    <w:rsid w:val="00210496"/>
    <w:rsid w:val="00212222"/>
    <w:rsid w:val="00214AB1"/>
    <w:rsid w:val="00220042"/>
    <w:rsid w:val="00220E35"/>
    <w:rsid w:val="00222883"/>
    <w:rsid w:val="00227BA3"/>
    <w:rsid w:val="00231B95"/>
    <w:rsid w:val="00237563"/>
    <w:rsid w:val="00241BC9"/>
    <w:rsid w:val="00247670"/>
    <w:rsid w:val="00247C6B"/>
    <w:rsid w:val="00253619"/>
    <w:rsid w:val="00255A9A"/>
    <w:rsid w:val="0025669F"/>
    <w:rsid w:val="00257E89"/>
    <w:rsid w:val="00260DE7"/>
    <w:rsid w:val="00271E79"/>
    <w:rsid w:val="002905FB"/>
    <w:rsid w:val="00294556"/>
    <w:rsid w:val="00295E0F"/>
    <w:rsid w:val="00296CF7"/>
    <w:rsid w:val="002A0391"/>
    <w:rsid w:val="002A049F"/>
    <w:rsid w:val="002A55DF"/>
    <w:rsid w:val="002A57BB"/>
    <w:rsid w:val="002A641F"/>
    <w:rsid w:val="002B222A"/>
    <w:rsid w:val="002B3B71"/>
    <w:rsid w:val="002B3E8C"/>
    <w:rsid w:val="002B526C"/>
    <w:rsid w:val="002B5595"/>
    <w:rsid w:val="002B7DE4"/>
    <w:rsid w:val="002C1AFC"/>
    <w:rsid w:val="002C3B94"/>
    <w:rsid w:val="002C3F78"/>
    <w:rsid w:val="002C5BE1"/>
    <w:rsid w:val="002C6EA8"/>
    <w:rsid w:val="002D040C"/>
    <w:rsid w:val="002D3452"/>
    <w:rsid w:val="002D47C9"/>
    <w:rsid w:val="002E628D"/>
    <w:rsid w:val="002F7BBC"/>
    <w:rsid w:val="00301106"/>
    <w:rsid w:val="003014BC"/>
    <w:rsid w:val="00306EAE"/>
    <w:rsid w:val="0032260D"/>
    <w:rsid w:val="00336171"/>
    <w:rsid w:val="0033621D"/>
    <w:rsid w:val="003371B4"/>
    <w:rsid w:val="00337317"/>
    <w:rsid w:val="0034185B"/>
    <w:rsid w:val="00343667"/>
    <w:rsid w:val="00347922"/>
    <w:rsid w:val="00357C4E"/>
    <w:rsid w:val="00360393"/>
    <w:rsid w:val="00361A41"/>
    <w:rsid w:val="00363B60"/>
    <w:rsid w:val="003703D1"/>
    <w:rsid w:val="003741F4"/>
    <w:rsid w:val="0037430B"/>
    <w:rsid w:val="00374BEF"/>
    <w:rsid w:val="003805EF"/>
    <w:rsid w:val="0038095A"/>
    <w:rsid w:val="003825F8"/>
    <w:rsid w:val="0038634E"/>
    <w:rsid w:val="00386C3A"/>
    <w:rsid w:val="00390A50"/>
    <w:rsid w:val="0039234B"/>
    <w:rsid w:val="00395FF7"/>
    <w:rsid w:val="00397E96"/>
    <w:rsid w:val="003A0816"/>
    <w:rsid w:val="003A1BBB"/>
    <w:rsid w:val="003A5819"/>
    <w:rsid w:val="003A72BC"/>
    <w:rsid w:val="003B2B0D"/>
    <w:rsid w:val="003C5DBD"/>
    <w:rsid w:val="003C75BF"/>
    <w:rsid w:val="003D279B"/>
    <w:rsid w:val="003D7FD7"/>
    <w:rsid w:val="003E58E4"/>
    <w:rsid w:val="003E68E6"/>
    <w:rsid w:val="003E7CD9"/>
    <w:rsid w:val="003F5CA5"/>
    <w:rsid w:val="00402880"/>
    <w:rsid w:val="00403119"/>
    <w:rsid w:val="00403881"/>
    <w:rsid w:val="0040427A"/>
    <w:rsid w:val="00407B77"/>
    <w:rsid w:val="00407F41"/>
    <w:rsid w:val="0042008E"/>
    <w:rsid w:val="00423170"/>
    <w:rsid w:val="00424349"/>
    <w:rsid w:val="00424473"/>
    <w:rsid w:val="00424959"/>
    <w:rsid w:val="00432BD8"/>
    <w:rsid w:val="004419CD"/>
    <w:rsid w:val="00441FC3"/>
    <w:rsid w:val="00450141"/>
    <w:rsid w:val="00454513"/>
    <w:rsid w:val="00474C53"/>
    <w:rsid w:val="00475D53"/>
    <w:rsid w:val="00476DCA"/>
    <w:rsid w:val="00484D46"/>
    <w:rsid w:val="0048771F"/>
    <w:rsid w:val="00492248"/>
    <w:rsid w:val="00493C2E"/>
    <w:rsid w:val="004964EC"/>
    <w:rsid w:val="00496B0F"/>
    <w:rsid w:val="004A59F9"/>
    <w:rsid w:val="004A6C33"/>
    <w:rsid w:val="004B1258"/>
    <w:rsid w:val="004B1F1F"/>
    <w:rsid w:val="004C1F0B"/>
    <w:rsid w:val="004C59E7"/>
    <w:rsid w:val="004E1984"/>
    <w:rsid w:val="004E5C31"/>
    <w:rsid w:val="004F0D65"/>
    <w:rsid w:val="004F2F5C"/>
    <w:rsid w:val="004F3EFD"/>
    <w:rsid w:val="004F5AD4"/>
    <w:rsid w:val="004F6DBA"/>
    <w:rsid w:val="004F738A"/>
    <w:rsid w:val="00500DAE"/>
    <w:rsid w:val="00513B98"/>
    <w:rsid w:val="0051438E"/>
    <w:rsid w:val="005243EA"/>
    <w:rsid w:val="00524A76"/>
    <w:rsid w:val="005271FE"/>
    <w:rsid w:val="005307AA"/>
    <w:rsid w:val="0053103E"/>
    <w:rsid w:val="00531EF1"/>
    <w:rsid w:val="005327A2"/>
    <w:rsid w:val="00535247"/>
    <w:rsid w:val="00536ACD"/>
    <w:rsid w:val="00541C6D"/>
    <w:rsid w:val="00542B89"/>
    <w:rsid w:val="00545C39"/>
    <w:rsid w:val="005563E9"/>
    <w:rsid w:val="00556B3E"/>
    <w:rsid w:val="00560E01"/>
    <w:rsid w:val="005657B2"/>
    <w:rsid w:val="00566049"/>
    <w:rsid w:val="00566692"/>
    <w:rsid w:val="00573F75"/>
    <w:rsid w:val="00574728"/>
    <w:rsid w:val="00576C73"/>
    <w:rsid w:val="00580399"/>
    <w:rsid w:val="005852CA"/>
    <w:rsid w:val="0058536D"/>
    <w:rsid w:val="005903BA"/>
    <w:rsid w:val="00597E80"/>
    <w:rsid w:val="005A0BEB"/>
    <w:rsid w:val="005A3B07"/>
    <w:rsid w:val="005C0288"/>
    <w:rsid w:val="005C09D4"/>
    <w:rsid w:val="005C44FA"/>
    <w:rsid w:val="005C62C6"/>
    <w:rsid w:val="005D108E"/>
    <w:rsid w:val="005D146C"/>
    <w:rsid w:val="005F13D7"/>
    <w:rsid w:val="005F391C"/>
    <w:rsid w:val="00600C46"/>
    <w:rsid w:val="00605A27"/>
    <w:rsid w:val="00606611"/>
    <w:rsid w:val="00612683"/>
    <w:rsid w:val="006135D1"/>
    <w:rsid w:val="0061407E"/>
    <w:rsid w:val="00615337"/>
    <w:rsid w:val="00617210"/>
    <w:rsid w:val="00617936"/>
    <w:rsid w:val="0062070B"/>
    <w:rsid w:val="006215CF"/>
    <w:rsid w:val="006243FE"/>
    <w:rsid w:val="0062613A"/>
    <w:rsid w:val="00627C2B"/>
    <w:rsid w:val="00635722"/>
    <w:rsid w:val="00644B4A"/>
    <w:rsid w:val="006479D1"/>
    <w:rsid w:val="00651469"/>
    <w:rsid w:val="006517D1"/>
    <w:rsid w:val="00651946"/>
    <w:rsid w:val="0065280D"/>
    <w:rsid w:val="00656A0D"/>
    <w:rsid w:val="00664667"/>
    <w:rsid w:val="0066512E"/>
    <w:rsid w:val="00671B1D"/>
    <w:rsid w:val="00676AAC"/>
    <w:rsid w:val="006773B4"/>
    <w:rsid w:val="00677990"/>
    <w:rsid w:val="0068211A"/>
    <w:rsid w:val="006A1F6F"/>
    <w:rsid w:val="006A35C1"/>
    <w:rsid w:val="006C4B20"/>
    <w:rsid w:val="006C505F"/>
    <w:rsid w:val="006C7A1A"/>
    <w:rsid w:val="006D4F41"/>
    <w:rsid w:val="006E1EEA"/>
    <w:rsid w:val="006E2ADF"/>
    <w:rsid w:val="006E2BC5"/>
    <w:rsid w:val="006E400E"/>
    <w:rsid w:val="006E6F37"/>
    <w:rsid w:val="006F1F28"/>
    <w:rsid w:val="00705B7B"/>
    <w:rsid w:val="00710EA8"/>
    <w:rsid w:val="007116A2"/>
    <w:rsid w:val="00720B4C"/>
    <w:rsid w:val="00722E77"/>
    <w:rsid w:val="00725696"/>
    <w:rsid w:val="00725906"/>
    <w:rsid w:val="00726975"/>
    <w:rsid w:val="00726F1F"/>
    <w:rsid w:val="00727E4F"/>
    <w:rsid w:val="00731598"/>
    <w:rsid w:val="007346C0"/>
    <w:rsid w:val="007349CB"/>
    <w:rsid w:val="007352B3"/>
    <w:rsid w:val="00737FCE"/>
    <w:rsid w:val="00741825"/>
    <w:rsid w:val="00743CE4"/>
    <w:rsid w:val="0074708F"/>
    <w:rsid w:val="00751550"/>
    <w:rsid w:val="00752F2C"/>
    <w:rsid w:val="00753E64"/>
    <w:rsid w:val="007575FF"/>
    <w:rsid w:val="0076376B"/>
    <w:rsid w:val="007676F1"/>
    <w:rsid w:val="00771A05"/>
    <w:rsid w:val="00773F07"/>
    <w:rsid w:val="00787395"/>
    <w:rsid w:val="00790E40"/>
    <w:rsid w:val="00790FB8"/>
    <w:rsid w:val="007919BA"/>
    <w:rsid w:val="007925EF"/>
    <w:rsid w:val="00794C4A"/>
    <w:rsid w:val="0079507A"/>
    <w:rsid w:val="00797CD1"/>
    <w:rsid w:val="007A0D8B"/>
    <w:rsid w:val="007A3CC2"/>
    <w:rsid w:val="007A4803"/>
    <w:rsid w:val="007A4996"/>
    <w:rsid w:val="007A5BD1"/>
    <w:rsid w:val="007A7975"/>
    <w:rsid w:val="007A7C05"/>
    <w:rsid w:val="007B51DD"/>
    <w:rsid w:val="007C1C36"/>
    <w:rsid w:val="007C6735"/>
    <w:rsid w:val="007D014B"/>
    <w:rsid w:val="007D6D1A"/>
    <w:rsid w:val="007E4579"/>
    <w:rsid w:val="007F1AAF"/>
    <w:rsid w:val="008005DA"/>
    <w:rsid w:val="0080069C"/>
    <w:rsid w:val="00801B7F"/>
    <w:rsid w:val="0080479F"/>
    <w:rsid w:val="00813A48"/>
    <w:rsid w:val="00814A7C"/>
    <w:rsid w:val="00820AFD"/>
    <w:rsid w:val="00831AE5"/>
    <w:rsid w:val="0083463B"/>
    <w:rsid w:val="00841C53"/>
    <w:rsid w:val="008420C9"/>
    <w:rsid w:val="0084446D"/>
    <w:rsid w:val="008464A0"/>
    <w:rsid w:val="00846C98"/>
    <w:rsid w:val="008636B0"/>
    <w:rsid w:val="0086442A"/>
    <w:rsid w:val="0086647D"/>
    <w:rsid w:val="00872406"/>
    <w:rsid w:val="00882E41"/>
    <w:rsid w:val="0089207D"/>
    <w:rsid w:val="00893855"/>
    <w:rsid w:val="008A5A91"/>
    <w:rsid w:val="008A5F0E"/>
    <w:rsid w:val="008C3F1D"/>
    <w:rsid w:val="008C44BD"/>
    <w:rsid w:val="008D128E"/>
    <w:rsid w:val="008D29E5"/>
    <w:rsid w:val="008D3745"/>
    <w:rsid w:val="008D37BD"/>
    <w:rsid w:val="008D5DD6"/>
    <w:rsid w:val="008E1571"/>
    <w:rsid w:val="008E3105"/>
    <w:rsid w:val="008E469A"/>
    <w:rsid w:val="008E554D"/>
    <w:rsid w:val="008E7BA2"/>
    <w:rsid w:val="008F0751"/>
    <w:rsid w:val="008F6C42"/>
    <w:rsid w:val="00900950"/>
    <w:rsid w:val="00900DF0"/>
    <w:rsid w:val="00901A5C"/>
    <w:rsid w:val="00903544"/>
    <w:rsid w:val="009046BD"/>
    <w:rsid w:val="009103EC"/>
    <w:rsid w:val="00916A3B"/>
    <w:rsid w:val="009174A7"/>
    <w:rsid w:val="00924B15"/>
    <w:rsid w:val="00930A4E"/>
    <w:rsid w:val="00934FFB"/>
    <w:rsid w:val="009437BD"/>
    <w:rsid w:val="00943EAD"/>
    <w:rsid w:val="00945784"/>
    <w:rsid w:val="00947417"/>
    <w:rsid w:val="009479BF"/>
    <w:rsid w:val="00950409"/>
    <w:rsid w:val="00950FB1"/>
    <w:rsid w:val="00952665"/>
    <w:rsid w:val="00953503"/>
    <w:rsid w:val="009556A3"/>
    <w:rsid w:val="00972717"/>
    <w:rsid w:val="009740EA"/>
    <w:rsid w:val="009754F2"/>
    <w:rsid w:val="0098338B"/>
    <w:rsid w:val="00983AF0"/>
    <w:rsid w:val="009854B4"/>
    <w:rsid w:val="009862B3"/>
    <w:rsid w:val="009B080A"/>
    <w:rsid w:val="009B185C"/>
    <w:rsid w:val="009B7B27"/>
    <w:rsid w:val="009C7E23"/>
    <w:rsid w:val="009D44E6"/>
    <w:rsid w:val="009E1F58"/>
    <w:rsid w:val="009E302E"/>
    <w:rsid w:val="009E4D30"/>
    <w:rsid w:val="009E6EDF"/>
    <w:rsid w:val="009F07A5"/>
    <w:rsid w:val="009F160B"/>
    <w:rsid w:val="009F6886"/>
    <w:rsid w:val="009F6D73"/>
    <w:rsid w:val="00A015F0"/>
    <w:rsid w:val="00A105F2"/>
    <w:rsid w:val="00A119C9"/>
    <w:rsid w:val="00A15D39"/>
    <w:rsid w:val="00A17008"/>
    <w:rsid w:val="00A171DC"/>
    <w:rsid w:val="00A20782"/>
    <w:rsid w:val="00A2094F"/>
    <w:rsid w:val="00A20F1E"/>
    <w:rsid w:val="00A21C10"/>
    <w:rsid w:val="00A264FE"/>
    <w:rsid w:val="00A30D6D"/>
    <w:rsid w:val="00A335AD"/>
    <w:rsid w:val="00A40680"/>
    <w:rsid w:val="00A42771"/>
    <w:rsid w:val="00A47629"/>
    <w:rsid w:val="00A50C8B"/>
    <w:rsid w:val="00A545AB"/>
    <w:rsid w:val="00A63051"/>
    <w:rsid w:val="00A637FA"/>
    <w:rsid w:val="00A70F0F"/>
    <w:rsid w:val="00A72634"/>
    <w:rsid w:val="00A75888"/>
    <w:rsid w:val="00A75FEE"/>
    <w:rsid w:val="00A85FA2"/>
    <w:rsid w:val="00A9345E"/>
    <w:rsid w:val="00A94E87"/>
    <w:rsid w:val="00A977EF"/>
    <w:rsid w:val="00AA3A8C"/>
    <w:rsid w:val="00AB0C55"/>
    <w:rsid w:val="00AB5FA5"/>
    <w:rsid w:val="00AB724F"/>
    <w:rsid w:val="00AC1224"/>
    <w:rsid w:val="00AD1F4A"/>
    <w:rsid w:val="00AD771A"/>
    <w:rsid w:val="00AD7F06"/>
    <w:rsid w:val="00AE06C5"/>
    <w:rsid w:val="00AE46CF"/>
    <w:rsid w:val="00AF5018"/>
    <w:rsid w:val="00AF6157"/>
    <w:rsid w:val="00AF7DCE"/>
    <w:rsid w:val="00B01F17"/>
    <w:rsid w:val="00B03773"/>
    <w:rsid w:val="00B04832"/>
    <w:rsid w:val="00B121BD"/>
    <w:rsid w:val="00B1389A"/>
    <w:rsid w:val="00B146AC"/>
    <w:rsid w:val="00B17122"/>
    <w:rsid w:val="00B34A89"/>
    <w:rsid w:val="00B401DC"/>
    <w:rsid w:val="00B410C5"/>
    <w:rsid w:val="00B4755F"/>
    <w:rsid w:val="00B56791"/>
    <w:rsid w:val="00B56B25"/>
    <w:rsid w:val="00B56C73"/>
    <w:rsid w:val="00B70D99"/>
    <w:rsid w:val="00B72498"/>
    <w:rsid w:val="00B77344"/>
    <w:rsid w:val="00B809CD"/>
    <w:rsid w:val="00B83597"/>
    <w:rsid w:val="00B862F0"/>
    <w:rsid w:val="00B91C7F"/>
    <w:rsid w:val="00B936B8"/>
    <w:rsid w:val="00BA26F2"/>
    <w:rsid w:val="00BA4266"/>
    <w:rsid w:val="00BA6C44"/>
    <w:rsid w:val="00BB2087"/>
    <w:rsid w:val="00BB3D85"/>
    <w:rsid w:val="00BC1376"/>
    <w:rsid w:val="00BC6329"/>
    <w:rsid w:val="00BC6724"/>
    <w:rsid w:val="00BC7C1F"/>
    <w:rsid w:val="00BD0D9B"/>
    <w:rsid w:val="00BD2A8E"/>
    <w:rsid w:val="00BD2AB3"/>
    <w:rsid w:val="00BE12EA"/>
    <w:rsid w:val="00BE2FBB"/>
    <w:rsid w:val="00BF07FE"/>
    <w:rsid w:val="00BF08BC"/>
    <w:rsid w:val="00BF6E17"/>
    <w:rsid w:val="00C00568"/>
    <w:rsid w:val="00C024C2"/>
    <w:rsid w:val="00C0462D"/>
    <w:rsid w:val="00C04F08"/>
    <w:rsid w:val="00C134E2"/>
    <w:rsid w:val="00C2116C"/>
    <w:rsid w:val="00C30956"/>
    <w:rsid w:val="00C32D27"/>
    <w:rsid w:val="00C36FCD"/>
    <w:rsid w:val="00C461A9"/>
    <w:rsid w:val="00C46A68"/>
    <w:rsid w:val="00C4714D"/>
    <w:rsid w:val="00C573F8"/>
    <w:rsid w:val="00C6156B"/>
    <w:rsid w:val="00C65BE3"/>
    <w:rsid w:val="00C661B9"/>
    <w:rsid w:val="00C72D96"/>
    <w:rsid w:val="00C77404"/>
    <w:rsid w:val="00C77D7E"/>
    <w:rsid w:val="00C80D95"/>
    <w:rsid w:val="00C8749B"/>
    <w:rsid w:val="00C90B98"/>
    <w:rsid w:val="00CA41CF"/>
    <w:rsid w:val="00CA4410"/>
    <w:rsid w:val="00CA4F8B"/>
    <w:rsid w:val="00CA6435"/>
    <w:rsid w:val="00CB0FCA"/>
    <w:rsid w:val="00CB43A2"/>
    <w:rsid w:val="00CC3DD5"/>
    <w:rsid w:val="00CC4787"/>
    <w:rsid w:val="00CC7D1E"/>
    <w:rsid w:val="00CD1FEA"/>
    <w:rsid w:val="00CD6B20"/>
    <w:rsid w:val="00CD6F54"/>
    <w:rsid w:val="00CE30BD"/>
    <w:rsid w:val="00CE4B69"/>
    <w:rsid w:val="00CE5CF8"/>
    <w:rsid w:val="00CE6A19"/>
    <w:rsid w:val="00CE763C"/>
    <w:rsid w:val="00CF2B70"/>
    <w:rsid w:val="00CF5E6F"/>
    <w:rsid w:val="00D07E7D"/>
    <w:rsid w:val="00D11A1E"/>
    <w:rsid w:val="00D158CE"/>
    <w:rsid w:val="00D213EB"/>
    <w:rsid w:val="00D27ACC"/>
    <w:rsid w:val="00D341DE"/>
    <w:rsid w:val="00D3519E"/>
    <w:rsid w:val="00D379C4"/>
    <w:rsid w:val="00D429FE"/>
    <w:rsid w:val="00D4344F"/>
    <w:rsid w:val="00D451B9"/>
    <w:rsid w:val="00D63655"/>
    <w:rsid w:val="00D71612"/>
    <w:rsid w:val="00D7231C"/>
    <w:rsid w:val="00D75608"/>
    <w:rsid w:val="00D75A85"/>
    <w:rsid w:val="00D760FE"/>
    <w:rsid w:val="00D827B1"/>
    <w:rsid w:val="00D90086"/>
    <w:rsid w:val="00D90E1B"/>
    <w:rsid w:val="00D95249"/>
    <w:rsid w:val="00D97443"/>
    <w:rsid w:val="00D977CF"/>
    <w:rsid w:val="00DA0819"/>
    <w:rsid w:val="00DA3024"/>
    <w:rsid w:val="00DA769F"/>
    <w:rsid w:val="00DB2A52"/>
    <w:rsid w:val="00DB7BB3"/>
    <w:rsid w:val="00DB7DC5"/>
    <w:rsid w:val="00DC1DB4"/>
    <w:rsid w:val="00DC5FFE"/>
    <w:rsid w:val="00DD1082"/>
    <w:rsid w:val="00DD23C4"/>
    <w:rsid w:val="00DE3014"/>
    <w:rsid w:val="00DE38D7"/>
    <w:rsid w:val="00DE7ED9"/>
    <w:rsid w:val="00DF14C0"/>
    <w:rsid w:val="00DF4B2E"/>
    <w:rsid w:val="00DF6B7B"/>
    <w:rsid w:val="00E108FF"/>
    <w:rsid w:val="00E173B6"/>
    <w:rsid w:val="00E244F1"/>
    <w:rsid w:val="00E32FD9"/>
    <w:rsid w:val="00E34095"/>
    <w:rsid w:val="00E36DAC"/>
    <w:rsid w:val="00E40EDA"/>
    <w:rsid w:val="00E41328"/>
    <w:rsid w:val="00E46DD4"/>
    <w:rsid w:val="00E46E4F"/>
    <w:rsid w:val="00E50170"/>
    <w:rsid w:val="00E52A0F"/>
    <w:rsid w:val="00E64CBF"/>
    <w:rsid w:val="00E65539"/>
    <w:rsid w:val="00E709BA"/>
    <w:rsid w:val="00E7185E"/>
    <w:rsid w:val="00E73BF7"/>
    <w:rsid w:val="00E75212"/>
    <w:rsid w:val="00E815F9"/>
    <w:rsid w:val="00E8244C"/>
    <w:rsid w:val="00E953B4"/>
    <w:rsid w:val="00EA4E6B"/>
    <w:rsid w:val="00EA5C59"/>
    <w:rsid w:val="00EB2DF9"/>
    <w:rsid w:val="00EB4924"/>
    <w:rsid w:val="00EB68A5"/>
    <w:rsid w:val="00EC7040"/>
    <w:rsid w:val="00ED06E6"/>
    <w:rsid w:val="00ED07D6"/>
    <w:rsid w:val="00ED3271"/>
    <w:rsid w:val="00ED5415"/>
    <w:rsid w:val="00ED5DFC"/>
    <w:rsid w:val="00ED7D87"/>
    <w:rsid w:val="00EE02D3"/>
    <w:rsid w:val="00EE0ACF"/>
    <w:rsid w:val="00EE3840"/>
    <w:rsid w:val="00EF0A38"/>
    <w:rsid w:val="00EF3C02"/>
    <w:rsid w:val="00EF5E0D"/>
    <w:rsid w:val="00F0128E"/>
    <w:rsid w:val="00F024B8"/>
    <w:rsid w:val="00F110B5"/>
    <w:rsid w:val="00F12718"/>
    <w:rsid w:val="00F15DE6"/>
    <w:rsid w:val="00F270C7"/>
    <w:rsid w:val="00F36C92"/>
    <w:rsid w:val="00F4185A"/>
    <w:rsid w:val="00F45D47"/>
    <w:rsid w:val="00F476D0"/>
    <w:rsid w:val="00F55D36"/>
    <w:rsid w:val="00F6286D"/>
    <w:rsid w:val="00F65FF9"/>
    <w:rsid w:val="00F70DD7"/>
    <w:rsid w:val="00F74BC1"/>
    <w:rsid w:val="00F858E5"/>
    <w:rsid w:val="00F91FC1"/>
    <w:rsid w:val="00F9559A"/>
    <w:rsid w:val="00FA3262"/>
    <w:rsid w:val="00FA68DF"/>
    <w:rsid w:val="00FB1BDF"/>
    <w:rsid w:val="00FB2A00"/>
    <w:rsid w:val="00FC05D4"/>
    <w:rsid w:val="00FC5E1B"/>
    <w:rsid w:val="00FD279A"/>
    <w:rsid w:val="00FD4336"/>
    <w:rsid w:val="00FF2749"/>
    <w:rsid w:val="00FF3B45"/>
    <w:rsid w:val="00FF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85B86F"/>
  <w15:docId w15:val="{62ED42F6-3D5F-4B60-A021-C24952AD2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uiPriority="9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4" w:unhideWhenUsed="1"/>
    <w:lsdException w:name="toc 2" w:semiHidden="1" w:uiPriority="94" w:unhideWhenUsed="1"/>
    <w:lsdException w:name="toc 3" w:semiHidden="1" w:uiPriority="94"/>
    <w:lsdException w:name="toc 4" w:semiHidden="1" w:uiPriority="39"/>
    <w:lsdException w:name="toc 5" w:semiHidden="1" w:uiPriority="96"/>
    <w:lsdException w:name="toc 6" w:semiHidden="1" w:uiPriority="96"/>
    <w:lsdException w:name="toc 7" w:semiHidden="1" w:uiPriority="96"/>
    <w:lsdException w:name="toc 8" w:semiHidden="1" w:uiPriority="96"/>
    <w:lsdException w:name="toc 9" w:semiHidden="1" w:uiPriority="94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4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29"/>
    <w:lsdException w:name="List Bullet" w:semiHidden="1" w:uiPriority="19" w:unhideWhenUsed="1" w:qFormat="1"/>
    <w:lsdException w:name="List Number" w:uiPriority="19" w:qFormat="1"/>
    <w:lsdException w:name="List 2" w:semiHidden="1" w:uiPriority="29"/>
    <w:lsdException w:name="List 3" w:semiHidden="1" w:uiPriority="29" w:unhideWhenUsed="1"/>
    <w:lsdException w:name="List 4" w:semiHidden="1" w:uiPriority="29" w:unhideWhenUsed="1"/>
    <w:lsdException w:name="List 5" w:semiHidden="1" w:uiPriority="29" w:unhideWhenUsed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uiPriority="19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uiPriority="8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/>
    <w:lsdException w:name="Body Text Indent" w:semiHidden="1" w:unhideWhenUsed="1"/>
    <w:lsdException w:name="List Continue" w:uiPriority="24" w:qFormat="1"/>
    <w:lsdException w:name="List Continue 2" w:uiPriority="24"/>
    <w:lsdException w:name="List Continue 3" w:semiHidden="1" w:uiPriority="24" w:unhideWhenUsed="1"/>
    <w:lsdException w:name="List Continue 4" w:semiHidden="1" w:uiPriority="24" w:unhideWhenUsed="1"/>
    <w:lsdException w:name="List Continue 5" w:semiHidden="1" w:uiPriority="24" w:unhideWhenUsed="1"/>
    <w:lsdException w:name="Message Header" w:semiHidden="1" w:unhideWhenUsed="1"/>
    <w:lsdException w:name="Subtitle" w:uiPriority="9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8"/>
    <w:lsdException w:name="Emphasis" w:uiPriority="98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98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9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4266"/>
    <w:pPr>
      <w:autoSpaceDE w:val="0"/>
      <w:autoSpaceDN w:val="0"/>
      <w:adjustRightInd w:val="0"/>
    </w:pPr>
    <w:rPr>
      <w:rFonts w:ascii="Calibri" w:eastAsia="Calibri" w:hAnsi="Calibri" w:cs="Arial"/>
      <w:bCs/>
      <w:color w:val="000000"/>
    </w:rPr>
  </w:style>
  <w:style w:type="paragraph" w:styleId="Heading10">
    <w:name w:val="heading 1"/>
    <w:next w:val="Normal"/>
    <w:link w:val="Heading1Char"/>
    <w:uiPriority w:val="9"/>
    <w:qFormat/>
    <w:rsid w:val="00882E41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paragraph" w:styleId="Heading20">
    <w:name w:val="heading 2"/>
    <w:basedOn w:val="Heading10"/>
    <w:next w:val="Normal"/>
    <w:link w:val="Heading2Char"/>
    <w:uiPriority w:val="9"/>
    <w:semiHidden/>
    <w:qFormat/>
    <w:rsid w:val="00524A76"/>
    <w:pPr>
      <w:numPr>
        <w:ilvl w:val="1"/>
      </w:numPr>
      <w:tabs>
        <w:tab w:val="right" w:pos="9582"/>
      </w:tabs>
      <w:spacing w:before="120"/>
      <w:outlineLvl w:val="1"/>
    </w:pPr>
    <w:rPr>
      <w:bCs w:val="0"/>
      <w:szCs w:val="26"/>
    </w:rPr>
  </w:style>
  <w:style w:type="paragraph" w:styleId="Heading30">
    <w:name w:val="heading 3"/>
    <w:basedOn w:val="Heading20"/>
    <w:next w:val="Normal"/>
    <w:link w:val="Heading3Char"/>
    <w:uiPriority w:val="9"/>
    <w:semiHidden/>
    <w:qFormat/>
    <w:rsid w:val="0037430B"/>
    <w:pPr>
      <w:numPr>
        <w:ilvl w:val="2"/>
      </w:numPr>
      <w:outlineLvl w:val="2"/>
    </w:pPr>
    <w:rPr>
      <w:bCs/>
      <w:sz w:val="22"/>
    </w:rPr>
  </w:style>
  <w:style w:type="paragraph" w:styleId="Heading4">
    <w:name w:val="heading 4"/>
    <w:basedOn w:val="Heading30"/>
    <w:next w:val="Normal"/>
    <w:link w:val="Heading4Char"/>
    <w:uiPriority w:val="9"/>
    <w:semiHidden/>
    <w:rsid w:val="00900950"/>
    <w:pPr>
      <w:numPr>
        <w:ilvl w:val="3"/>
      </w:numPr>
      <w:outlineLvl w:val="3"/>
    </w:pPr>
    <w:rPr>
      <w:b w:val="0"/>
      <w:bCs w:val="0"/>
      <w:i/>
      <w:iCs/>
      <w:spacing w:val="0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rsid w:val="00DE3014"/>
    <w:pPr>
      <w:numPr>
        <w:ilvl w:val="4"/>
      </w:numPr>
      <w:outlineLvl w:val="4"/>
    </w:pPr>
    <w:rPr>
      <w:b/>
      <w:i w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36DAC"/>
    <w:pPr>
      <w:keepNext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315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E36DAC"/>
    <w:pPr>
      <w:keepNext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E36DAC"/>
    <w:pPr>
      <w:keepNext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E36DAC"/>
    <w:pPr>
      <w:keepNext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0"/>
    <w:uiPriority w:val="9"/>
    <w:rsid w:val="00882E41"/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table" w:customStyle="1" w:styleId="DTFBriefingFolderReferencesTable">
    <w:name w:val="DTF Briefing Folder References Table"/>
    <w:basedOn w:val="DTFTable"/>
    <w:uiPriority w:val="99"/>
    <w:rsid w:val="009437BD"/>
    <w:rPr>
      <w:sz w:val="18"/>
      <w:szCs w:val="20"/>
      <w:lang w:eastAsia="en-AU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</w:tblPr>
    <w:tcPr>
      <w:shd w:val="clear" w:color="auto" w:fill="auto"/>
    </w:tcPr>
    <w:tblStylePr w:type="firstRow">
      <w:pPr>
        <w:wordWrap/>
        <w:spacing w:beforeLines="0" w:afterLines="0" w:line="240" w:lineRule="auto"/>
      </w:pPr>
      <w:rPr>
        <w:i w:val="0"/>
      </w:rPr>
      <w:tblPr/>
      <w:trPr>
        <w:cantSplit w:val="0"/>
      </w:trPr>
      <w:tcPr>
        <w:shd w:val="clear" w:color="auto" w:fill="FFFFFF" w:themeFill="background1"/>
        <w:vAlign w:val="bottom"/>
      </w:tcPr>
    </w:tblStylePr>
    <w:tblStylePr w:type="lastRow">
      <w:rPr>
        <w:b w:val="0"/>
      </w:rPr>
      <w:tblPr/>
      <w:tcPr>
        <w:tcBorders>
          <w:top w:val="nil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pPr>
        <w:wordWrap/>
        <w:spacing w:line="240" w:lineRule="auto"/>
        <w:ind w:leftChars="0" w:left="0" w:rightChars="0" w:right="0" w:firstLineChars="0" w:firstLine="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BEBEB" w:themeFill="background2"/>
      </w:tcPr>
    </w:tblStylePr>
    <w:tblStylePr w:type="band1Horz">
      <w:tblPr/>
      <w:tcPr>
        <w:shd w:val="clear" w:color="auto" w:fill="EBEBEB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Heading3Char">
    <w:name w:val="Heading 3 Char"/>
    <w:basedOn w:val="DefaultParagraphFont"/>
    <w:link w:val="Heading30"/>
    <w:uiPriority w:val="9"/>
    <w:semiHidden/>
    <w:rsid w:val="00524A76"/>
    <w:rPr>
      <w:rFonts w:asciiTheme="majorHAnsi" w:eastAsiaTheme="majorEastAsia" w:hAnsiTheme="majorHAnsi" w:cstheme="majorBidi"/>
      <w:b/>
      <w:bCs/>
      <w:spacing w:val="-2"/>
      <w:szCs w:val="26"/>
    </w:rPr>
  </w:style>
  <w:style w:type="character" w:customStyle="1" w:styleId="Heading2Char">
    <w:name w:val="Heading 2 Char"/>
    <w:basedOn w:val="DefaultParagraphFont"/>
    <w:link w:val="Heading20"/>
    <w:uiPriority w:val="9"/>
    <w:semiHidden/>
    <w:rsid w:val="00524A76"/>
    <w:rPr>
      <w:rFonts w:asciiTheme="majorHAnsi" w:eastAsiaTheme="majorEastAsia" w:hAnsiTheme="majorHAnsi" w:cstheme="majorBidi"/>
      <w:b/>
      <w:spacing w:val="-2"/>
      <w:sz w:val="3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4A76"/>
    <w:rPr>
      <w:rFonts w:asciiTheme="majorHAnsi" w:eastAsiaTheme="majorEastAsia" w:hAnsiTheme="majorHAnsi" w:cstheme="majorBidi"/>
      <w:i/>
      <w:iCs/>
      <w:szCs w:val="26"/>
    </w:rPr>
  </w:style>
  <w:style w:type="character" w:customStyle="1" w:styleId="Heading2Char0">
    <w:name w:val="Heading 2 (#) Char"/>
    <w:basedOn w:val="Heading2Char"/>
    <w:link w:val="Heading2"/>
    <w:uiPriority w:val="14"/>
    <w:semiHidden/>
    <w:rsid w:val="00524A76"/>
    <w:rPr>
      <w:rFonts w:asciiTheme="majorHAnsi" w:eastAsiaTheme="majorEastAsia" w:hAnsiTheme="majorHAnsi" w:cstheme="majorBidi"/>
      <w:b/>
      <w:spacing w:val="-2"/>
      <w:sz w:val="36"/>
      <w:szCs w:val="26"/>
    </w:rPr>
  </w:style>
  <w:style w:type="paragraph" w:customStyle="1" w:styleId="Source">
    <w:name w:val="Source"/>
    <w:basedOn w:val="Note"/>
    <w:next w:val="Note"/>
    <w:uiPriority w:val="51"/>
    <w:semiHidden/>
    <w:qFormat/>
    <w:rsid w:val="00901A5C"/>
    <w:pPr>
      <w:spacing w:after="60"/>
    </w:pPr>
  </w:style>
  <w:style w:type="paragraph" w:customStyle="1" w:styleId="Note">
    <w:name w:val="Note"/>
    <w:basedOn w:val="Normal"/>
    <w:link w:val="NoteChar"/>
    <w:uiPriority w:val="52"/>
    <w:semiHidden/>
    <w:qFormat/>
    <w:rsid w:val="0074708F"/>
    <w:pPr>
      <w:spacing w:before="20"/>
      <w:ind w:left="284" w:hanging="284"/>
      <w:contextualSpacing/>
    </w:pPr>
    <w:rPr>
      <w:rFonts w:asciiTheme="majorHAnsi" w:hAnsiTheme="majorHAnsi"/>
      <w:i/>
      <w:spacing w:val="-2"/>
      <w:sz w:val="14"/>
    </w:rPr>
  </w:style>
  <w:style w:type="numbering" w:customStyle="1" w:styleId="A">
    <w:name w:val="(A)"/>
    <w:uiPriority w:val="99"/>
    <w:rsid w:val="00ED06E6"/>
    <w:pPr>
      <w:numPr>
        <w:numId w:val="1"/>
      </w:numPr>
    </w:pPr>
  </w:style>
  <w:style w:type="paragraph" w:customStyle="1" w:styleId="HighlightBoxText">
    <w:name w:val="Highlight Box Text"/>
    <w:basedOn w:val="Normal"/>
    <w:uiPriority w:val="60"/>
    <w:semiHidden/>
    <w:qFormat/>
    <w:rsid w:val="00D451B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table" w:styleId="TableGrid">
    <w:name w:val="Table Grid"/>
    <w:basedOn w:val="TableNormal"/>
    <w:uiPriority w:val="59"/>
    <w:rsid w:val="00AF5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57C4E"/>
    <w:rPr>
      <w:color w:val="004A7C" w:themeColor="accent1" w:themeShade="BF"/>
    </w:rPr>
    <w:tblPr>
      <w:tblStyleRowBandSize w:val="1"/>
      <w:tblStyleColBandSize w:val="1"/>
      <w:tblBorders>
        <w:top w:val="single" w:sz="8" w:space="0" w:color="0063A6" w:themeColor="accent1"/>
        <w:bottom w:val="single" w:sz="8" w:space="0" w:color="0063A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3A6" w:themeColor="accent1"/>
          <w:left w:val="nil"/>
          <w:bottom w:val="single" w:sz="8" w:space="0" w:color="0063A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3A6" w:themeColor="accent1"/>
          <w:left w:val="nil"/>
          <w:bottom w:val="single" w:sz="8" w:space="0" w:color="0063A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</w:style>
  <w:style w:type="table" w:styleId="LightShading">
    <w:name w:val="Light Shading"/>
    <w:basedOn w:val="TableNormal"/>
    <w:uiPriority w:val="60"/>
    <w:rsid w:val="0011366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113667"/>
    <w:rPr>
      <w:color w:val="00559A" w:themeColor="accent4" w:themeShade="BF"/>
    </w:rPr>
    <w:tblPr>
      <w:tblStyleRowBandSize w:val="1"/>
      <w:tblStyleColBandSize w:val="1"/>
      <w:tblBorders>
        <w:top w:val="single" w:sz="8" w:space="0" w:color="0072CE" w:themeColor="accent4"/>
        <w:bottom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4"/>
          <w:left w:val="nil"/>
          <w:bottom w:val="single" w:sz="8" w:space="0" w:color="0072C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4"/>
          <w:left w:val="nil"/>
          <w:bottom w:val="single" w:sz="8" w:space="0" w:color="0072C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</w:style>
  <w:style w:type="paragraph" w:customStyle="1" w:styleId="DecimalAligned">
    <w:name w:val="Decimal Aligned"/>
    <w:basedOn w:val="Normal"/>
    <w:uiPriority w:val="40"/>
    <w:semiHidden/>
    <w:rsid w:val="00363B60"/>
    <w:pPr>
      <w:tabs>
        <w:tab w:val="decimal" w:pos="360"/>
      </w:tabs>
      <w:spacing w:line="276" w:lineRule="auto"/>
    </w:pPr>
    <w:rPr>
      <w:lang w:val="en-US" w:eastAsia="ja-JP"/>
    </w:rPr>
  </w:style>
  <w:style w:type="paragraph" w:styleId="FootnoteText">
    <w:name w:val="footnote text"/>
    <w:basedOn w:val="Normal"/>
    <w:link w:val="FootnoteTextChar"/>
    <w:uiPriority w:val="99"/>
    <w:semiHidden/>
    <w:rsid w:val="00363B60"/>
    <w:rPr>
      <w:rFonts w:eastAsiaTheme="minorEastAsia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3855"/>
    <w:rPr>
      <w:rFonts w:eastAsiaTheme="minorEastAsia"/>
      <w:sz w:val="20"/>
      <w:szCs w:val="20"/>
      <w:lang w:val="en-US" w:eastAsia="ja-JP"/>
    </w:rPr>
  </w:style>
  <w:style w:type="character" w:styleId="SubtleEmphasis">
    <w:name w:val="Subtle Emphasis"/>
    <w:basedOn w:val="DefaultParagraphFont"/>
    <w:uiPriority w:val="98"/>
    <w:semiHidden/>
    <w:rsid w:val="00363B60"/>
    <w:rPr>
      <w:i/>
      <w:iCs/>
      <w:color w:val="7F7F7F" w:themeColor="text1" w:themeTint="80"/>
    </w:rPr>
  </w:style>
  <w:style w:type="table" w:styleId="MediumShading2-Accent5">
    <w:name w:val="Medium Shading 2 Accent 5"/>
    <w:basedOn w:val="TableNormal"/>
    <w:uiPriority w:val="64"/>
    <w:rsid w:val="00363B60"/>
    <w:rPr>
      <w:rFonts w:eastAsiaTheme="minorEastAsia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84"/>
    <w:semiHidden/>
    <w:rsid w:val="00524A7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84"/>
    <w:semiHidden/>
    <w:rsid w:val="004A6C33"/>
  </w:style>
  <w:style w:type="numbering" w:styleId="111111">
    <w:name w:val="Outline List 2"/>
    <w:basedOn w:val="NoList"/>
    <w:uiPriority w:val="99"/>
    <w:semiHidden/>
    <w:unhideWhenUsed/>
    <w:rsid w:val="00C00568"/>
    <w:pPr>
      <w:numPr>
        <w:numId w:val="11"/>
      </w:numPr>
    </w:pPr>
  </w:style>
  <w:style w:type="paragraph" w:customStyle="1" w:styleId="NoteDash">
    <w:name w:val="Note Dash"/>
    <w:basedOn w:val="Note"/>
    <w:next w:val="Note"/>
    <w:uiPriority w:val="53"/>
    <w:semiHidden/>
    <w:rsid w:val="00E46DD4"/>
    <w:pPr>
      <w:numPr>
        <w:numId w:val="3"/>
      </w:numPr>
      <w:ind w:left="568" w:hanging="284"/>
    </w:pPr>
  </w:style>
  <w:style w:type="character" w:customStyle="1" w:styleId="NoteChar">
    <w:name w:val="Note Char"/>
    <w:basedOn w:val="DefaultParagraphFont"/>
    <w:link w:val="Note"/>
    <w:uiPriority w:val="52"/>
    <w:semiHidden/>
    <w:rsid w:val="00524A76"/>
    <w:rPr>
      <w:rFonts w:asciiTheme="majorHAnsi" w:hAnsiTheme="majorHAnsi"/>
      <w:i/>
      <w:spacing w:val="-2"/>
      <w:sz w:val="14"/>
    </w:rPr>
  </w:style>
  <w:style w:type="paragraph" w:styleId="TOC1">
    <w:name w:val="toc 1"/>
    <w:basedOn w:val="Normal"/>
    <w:next w:val="Normal"/>
    <w:uiPriority w:val="94"/>
    <w:semiHidden/>
    <w:rsid w:val="008D37BD"/>
    <w:pPr>
      <w:tabs>
        <w:tab w:val="right" w:leader="dot" w:pos="9639"/>
      </w:tabs>
    </w:pPr>
    <w:rPr>
      <w:rFonts w:asciiTheme="majorHAnsi" w:hAnsiTheme="majorHAnsi"/>
      <w:b/>
      <w:spacing w:val="-2"/>
      <w:szCs w:val="19"/>
    </w:rPr>
  </w:style>
  <w:style w:type="paragraph" w:styleId="ListNumber2">
    <w:name w:val="List Number 2"/>
    <w:basedOn w:val="ListNumber"/>
    <w:uiPriority w:val="19"/>
    <w:rsid w:val="00D451B9"/>
    <w:pPr>
      <w:numPr>
        <w:ilvl w:val="1"/>
      </w:numPr>
    </w:pPr>
  </w:style>
  <w:style w:type="numbering" w:customStyle="1" w:styleId="Bullet">
    <w:name w:val="Bullet"/>
    <w:uiPriority w:val="99"/>
    <w:rsid w:val="00CE5CF8"/>
    <w:pPr>
      <w:numPr>
        <w:numId w:val="2"/>
      </w:numPr>
    </w:pPr>
  </w:style>
  <w:style w:type="paragraph" w:styleId="ListParagraph">
    <w:name w:val="List Paragraph"/>
    <w:basedOn w:val="Normal"/>
    <w:uiPriority w:val="34"/>
    <w:semiHidden/>
    <w:rsid w:val="006C505F"/>
    <w:pPr>
      <w:ind w:left="720"/>
      <w:contextualSpacing/>
    </w:pPr>
  </w:style>
  <w:style w:type="paragraph" w:styleId="ListBullet2">
    <w:name w:val="List Bullet 2"/>
    <w:basedOn w:val="ListBullet"/>
    <w:uiPriority w:val="19"/>
    <w:rsid w:val="003805EF"/>
    <w:pPr>
      <w:numPr>
        <w:ilvl w:val="1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DE3014"/>
    <w:rPr>
      <w:rFonts w:asciiTheme="majorHAnsi" w:eastAsiaTheme="majorEastAsia" w:hAnsiTheme="majorHAnsi" w:cstheme="majorBidi"/>
      <w:i/>
      <w:iCs/>
      <w:spacing w:val="-2"/>
      <w:szCs w:val="26"/>
    </w:rPr>
  </w:style>
  <w:style w:type="paragraph" w:styleId="ListBullet">
    <w:name w:val="List Bullet"/>
    <w:basedOn w:val="Normal"/>
    <w:link w:val="ListBulletChar"/>
    <w:uiPriority w:val="19"/>
    <w:qFormat/>
    <w:rsid w:val="008636B0"/>
    <w:pPr>
      <w:numPr>
        <w:numId w:val="7"/>
      </w:numPr>
      <w:spacing w:before="60"/>
      <w:ind w:left="288" w:hanging="288"/>
      <w:contextualSpacing/>
    </w:pPr>
  </w:style>
  <w:style w:type="paragraph" w:styleId="List">
    <w:name w:val="List"/>
    <w:basedOn w:val="Normal"/>
    <w:uiPriority w:val="29"/>
    <w:semiHidden/>
    <w:rsid w:val="008A5A91"/>
    <w:pPr>
      <w:tabs>
        <w:tab w:val="left" w:pos="284"/>
        <w:tab w:val="left" w:pos="567"/>
        <w:tab w:val="left" w:pos="851"/>
      </w:tabs>
    </w:pPr>
  </w:style>
  <w:style w:type="paragraph" w:styleId="ListContinue">
    <w:name w:val="List Continue"/>
    <w:basedOn w:val="Normal"/>
    <w:uiPriority w:val="24"/>
    <w:qFormat/>
    <w:rsid w:val="00513B98"/>
    <w:pPr>
      <w:spacing w:before="60"/>
      <w:ind w:left="284"/>
    </w:pPr>
  </w:style>
  <w:style w:type="paragraph" w:styleId="ListContinue2">
    <w:name w:val="List Continue 2"/>
    <w:basedOn w:val="Normal"/>
    <w:uiPriority w:val="24"/>
    <w:rsid w:val="00513B98"/>
    <w:pPr>
      <w:spacing w:before="60"/>
      <w:ind w:left="567"/>
    </w:pPr>
  </w:style>
  <w:style w:type="paragraph" w:styleId="ListNumber">
    <w:name w:val="List Number"/>
    <w:basedOn w:val="Normal"/>
    <w:uiPriority w:val="19"/>
    <w:qFormat/>
    <w:rsid w:val="00CE5CF8"/>
    <w:pPr>
      <w:numPr>
        <w:numId w:val="8"/>
      </w:numPr>
      <w:spacing w:before="60"/>
    </w:pPr>
  </w:style>
  <w:style w:type="paragraph" w:styleId="Footer">
    <w:name w:val="footer"/>
    <w:basedOn w:val="Normal"/>
    <w:link w:val="FooterChar"/>
    <w:uiPriority w:val="99"/>
    <w:rsid w:val="00227BA3"/>
    <w:pPr>
      <w:tabs>
        <w:tab w:val="left" w:pos="567"/>
        <w:tab w:val="right" w:pos="9639"/>
      </w:tabs>
      <w:spacing w:before="200" w:after="0"/>
      <w:ind w:left="677" w:hanging="677"/>
    </w:pPr>
    <w:rPr>
      <w:rFonts w:asciiTheme="majorHAnsi" w:hAnsiTheme="majorHAnsi"/>
    </w:rPr>
  </w:style>
  <w:style w:type="paragraph" w:styleId="TOC2">
    <w:name w:val="toc 2"/>
    <w:basedOn w:val="TOC1"/>
    <w:next w:val="Normal"/>
    <w:uiPriority w:val="94"/>
    <w:semiHidden/>
    <w:rsid w:val="008D37BD"/>
    <w:pPr>
      <w:spacing w:before="60" w:after="60"/>
      <w:ind w:left="284" w:right="567"/>
    </w:pPr>
    <w:rPr>
      <w:b w:val="0"/>
      <w:noProof/>
    </w:rPr>
  </w:style>
  <w:style w:type="character" w:styleId="PageNumber">
    <w:name w:val="page number"/>
    <w:semiHidden/>
    <w:rsid w:val="000A03F9"/>
    <w:rPr>
      <w:rFonts w:asciiTheme="minorHAnsi" w:hAnsiTheme="minorHAnsi"/>
      <w:sz w:val="18"/>
    </w:rPr>
  </w:style>
  <w:style w:type="paragraph" w:styleId="TOC3">
    <w:name w:val="toc 3"/>
    <w:basedOn w:val="Normal"/>
    <w:next w:val="Normal"/>
    <w:uiPriority w:val="94"/>
    <w:semiHidden/>
    <w:rsid w:val="00402880"/>
    <w:pPr>
      <w:spacing w:after="100"/>
      <w:ind w:left="420"/>
    </w:pPr>
  </w:style>
  <w:style w:type="paragraph" w:styleId="TOC4">
    <w:name w:val="toc 4"/>
    <w:next w:val="Normal"/>
    <w:uiPriority w:val="96"/>
    <w:semiHidden/>
    <w:rsid w:val="000E2126"/>
    <w:pPr>
      <w:tabs>
        <w:tab w:val="left" w:pos="1021"/>
        <w:tab w:val="right" w:leader="dot" w:pos="9072"/>
      </w:tabs>
      <w:spacing w:after="100"/>
    </w:pPr>
    <w:rPr>
      <w:rFonts w:asciiTheme="majorHAnsi" w:hAnsiTheme="majorHAnsi"/>
      <w:spacing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B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B15"/>
    <w:rPr>
      <w:rFonts w:ascii="Tahoma" w:hAnsi="Tahoma" w:cs="Tahoma"/>
      <w:spacing w:val="2"/>
      <w:sz w:val="16"/>
      <w:szCs w:val="16"/>
    </w:rPr>
  </w:style>
  <w:style w:type="paragraph" w:customStyle="1" w:styleId="HighlightBoxHeading">
    <w:name w:val="Highlight Box Heading"/>
    <w:basedOn w:val="HighlightBoxText"/>
    <w:next w:val="HighlightBoxText"/>
    <w:uiPriority w:val="59"/>
    <w:semiHidden/>
    <w:qFormat/>
    <w:rsid w:val="00AB5FA5"/>
    <w:pPr>
      <w:keepNext/>
    </w:pPr>
    <w:rPr>
      <w:rFonts w:asciiTheme="majorHAnsi" w:hAnsiTheme="majorHAnsi"/>
      <w:i/>
    </w:rPr>
  </w:style>
  <w:style w:type="paragraph" w:customStyle="1" w:styleId="HighlightBoxBullet">
    <w:name w:val="Highlight Box Bullet"/>
    <w:basedOn w:val="ListBullet"/>
    <w:uiPriority w:val="61"/>
    <w:semiHidden/>
    <w:qFormat/>
    <w:rsid w:val="00AB5FA5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E36DAC"/>
    <w:rPr>
      <w:rFonts w:asciiTheme="majorHAnsi" w:eastAsiaTheme="majorEastAsia" w:hAnsiTheme="majorHAnsi" w:cstheme="majorBidi"/>
      <w:i/>
      <w:iCs/>
      <w:color w:val="00315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DA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ableHeading">
    <w:name w:val="Table Heading"/>
    <w:basedOn w:val="Normal"/>
    <w:next w:val="Normal"/>
    <w:uiPriority w:val="49"/>
    <w:semiHidden/>
    <w:qFormat/>
    <w:rsid w:val="00903544"/>
    <w:pPr>
      <w:keepNext/>
      <w:tabs>
        <w:tab w:val="left" w:pos="1134"/>
        <w:tab w:val="right" w:pos="9639"/>
        <w:tab w:val="right" w:pos="14742"/>
      </w:tabs>
      <w:spacing w:before="240" w:after="120"/>
      <w:ind w:left="1134" w:hanging="1134"/>
    </w:pPr>
    <w:rPr>
      <w:rFonts w:asciiTheme="majorHAnsi" w:hAnsiTheme="majorHAnsi"/>
      <w:b/>
      <w:sz w:val="20"/>
      <w:szCs w:val="20"/>
    </w:rPr>
  </w:style>
  <w:style w:type="table" w:styleId="LightShading-Accent2">
    <w:name w:val="Light Shading Accent 2"/>
    <w:basedOn w:val="TableNormal"/>
    <w:uiPriority w:val="60"/>
    <w:rsid w:val="00A9345E"/>
    <w:rPr>
      <w:color w:val="00365B" w:themeColor="accent2" w:themeShade="BF"/>
    </w:rPr>
    <w:tblPr>
      <w:tblStyleRowBandSize w:val="1"/>
      <w:tblStyleColBandSize w:val="1"/>
      <w:tblBorders>
        <w:top w:val="single" w:sz="8" w:space="0" w:color="00497A" w:themeColor="accent2"/>
        <w:bottom w:val="single" w:sz="8" w:space="0" w:color="00497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97A" w:themeColor="accent2"/>
          <w:left w:val="nil"/>
          <w:bottom w:val="single" w:sz="8" w:space="0" w:color="00497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97A" w:themeColor="accent2"/>
          <w:left w:val="nil"/>
          <w:bottom w:val="single" w:sz="8" w:space="0" w:color="00497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</w:style>
  <w:style w:type="paragraph" w:styleId="ListBullet3">
    <w:name w:val="List Bullet 3"/>
    <w:basedOn w:val="ListBullet2"/>
    <w:uiPriority w:val="19"/>
    <w:semiHidden/>
    <w:rsid w:val="00D451B9"/>
    <w:pPr>
      <w:numPr>
        <w:ilvl w:val="2"/>
      </w:numPr>
    </w:pPr>
  </w:style>
  <w:style w:type="numbering" w:customStyle="1" w:styleId="Number">
    <w:name w:val="Number"/>
    <w:uiPriority w:val="99"/>
    <w:rsid w:val="00CE5CF8"/>
    <w:pPr>
      <w:numPr>
        <w:numId w:val="5"/>
      </w:numPr>
    </w:pPr>
  </w:style>
  <w:style w:type="character" w:customStyle="1" w:styleId="Heading1Char0">
    <w:name w:val="Heading 1 (#) Char"/>
    <w:basedOn w:val="Heading1Char"/>
    <w:link w:val="Heading1"/>
    <w:uiPriority w:val="14"/>
    <w:semiHidden/>
    <w:rsid w:val="00524A76"/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table" w:styleId="LightList">
    <w:name w:val="Light List"/>
    <w:basedOn w:val="TableNormal"/>
    <w:uiPriority w:val="61"/>
    <w:rsid w:val="0065194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OC9">
    <w:name w:val="toc 9"/>
    <w:basedOn w:val="Normal"/>
    <w:next w:val="Normal"/>
    <w:uiPriority w:val="94"/>
    <w:semiHidden/>
    <w:rsid w:val="00B56C73"/>
    <w:pPr>
      <w:tabs>
        <w:tab w:val="left" w:pos="567"/>
        <w:tab w:val="right" w:leader="dot" w:pos="3629"/>
      </w:tabs>
      <w:spacing w:after="100"/>
      <w:ind w:left="567" w:right="340" w:hanging="567"/>
    </w:pPr>
    <w:rPr>
      <w:spacing w:val="-2"/>
    </w:rPr>
  </w:style>
  <w:style w:type="table" w:customStyle="1" w:styleId="DTFTable">
    <w:name w:val="DTF Table"/>
    <w:basedOn w:val="TableNormal"/>
    <w:uiPriority w:val="99"/>
    <w:rsid w:val="00A17008"/>
    <w:pPr>
      <w:spacing w:before="20" w:after="20"/>
      <w:jc w:val="right"/>
    </w:pPr>
    <w:rPr>
      <w:rFonts w:asciiTheme="majorHAnsi" w:hAnsiTheme="majorHAnsi"/>
      <w:sz w:val="20"/>
    </w:rPr>
    <w:tblPr>
      <w:tblStyleRowBandSize w:val="1"/>
      <w:tblStyleColBandSize w:val="1"/>
      <w:tblInd w:w="28" w:type="dxa"/>
      <w:tblBorders>
        <w:bottom w:val="single" w:sz="12" w:space="0" w:color="auto"/>
      </w:tblBorders>
      <w:tblCellMar>
        <w:left w:w="57" w:type="dxa"/>
        <w:right w:w="57" w:type="dxa"/>
      </w:tblCellMar>
    </w:tblPr>
    <w:trPr>
      <w:cantSplit/>
    </w:trPr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BEBEB" w:themeFill="background2"/>
      </w:tcPr>
    </w:tblStylePr>
    <w:tblStylePr w:type="band1Horz">
      <w:tblPr/>
      <w:tcPr>
        <w:shd w:val="clear" w:color="auto" w:fill="EBEBEB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ListNumber3">
    <w:name w:val="List Number 3"/>
    <w:basedOn w:val="Normal"/>
    <w:uiPriority w:val="19"/>
    <w:semiHidden/>
    <w:rsid w:val="00CE5CF8"/>
    <w:pPr>
      <w:numPr>
        <w:ilvl w:val="2"/>
        <w:numId w:val="8"/>
      </w:numPr>
      <w:spacing w:after="60"/>
    </w:pPr>
  </w:style>
  <w:style w:type="paragraph" w:styleId="ListNumber4">
    <w:name w:val="List Number 4"/>
    <w:basedOn w:val="Normal"/>
    <w:uiPriority w:val="19"/>
    <w:semiHidden/>
    <w:unhideWhenUsed/>
    <w:rsid w:val="00CE5CF8"/>
    <w:pPr>
      <w:numPr>
        <w:ilvl w:val="3"/>
        <w:numId w:val="8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rsid w:val="00CE5CF8"/>
    <w:pPr>
      <w:numPr>
        <w:ilvl w:val="4"/>
        <w:numId w:val="8"/>
      </w:numPr>
      <w:contextualSpacing/>
    </w:pPr>
  </w:style>
  <w:style w:type="paragraph" w:styleId="ListContinue3">
    <w:name w:val="List Continue 3"/>
    <w:basedOn w:val="ListContinue2"/>
    <w:uiPriority w:val="24"/>
    <w:semiHidden/>
    <w:unhideWhenUsed/>
    <w:rsid w:val="000915C9"/>
    <w:pPr>
      <w:ind w:left="1191"/>
    </w:pPr>
  </w:style>
  <w:style w:type="paragraph" w:customStyle="1" w:styleId="Heading1">
    <w:name w:val="Heading 1 (#)"/>
    <w:basedOn w:val="Heading10"/>
    <w:link w:val="Heading1Char0"/>
    <w:uiPriority w:val="14"/>
    <w:semiHidden/>
    <w:qFormat/>
    <w:rsid w:val="003E68E6"/>
    <w:pPr>
      <w:numPr>
        <w:numId w:val="14"/>
      </w:numPr>
    </w:pPr>
  </w:style>
  <w:style w:type="paragraph" w:customStyle="1" w:styleId="Heading2">
    <w:name w:val="Heading 2 (#)"/>
    <w:basedOn w:val="Heading20"/>
    <w:link w:val="Heading2Char0"/>
    <w:uiPriority w:val="14"/>
    <w:semiHidden/>
    <w:qFormat/>
    <w:rsid w:val="00771A05"/>
    <w:pPr>
      <w:numPr>
        <w:numId w:val="14"/>
      </w:numPr>
    </w:pPr>
  </w:style>
  <w:style w:type="numbering" w:customStyle="1" w:styleId="NumberedHeadings">
    <w:name w:val="Numbered Headings"/>
    <w:uiPriority w:val="99"/>
    <w:rsid w:val="004B1258"/>
    <w:pPr>
      <w:numPr>
        <w:numId w:val="6"/>
      </w:numPr>
    </w:pPr>
  </w:style>
  <w:style w:type="paragraph" w:customStyle="1" w:styleId="Heading3">
    <w:name w:val="Heading 3 (#)"/>
    <w:basedOn w:val="Heading30"/>
    <w:next w:val="Normal"/>
    <w:link w:val="Heading3Char0"/>
    <w:uiPriority w:val="14"/>
    <w:semiHidden/>
    <w:rsid w:val="0037430B"/>
    <w:pPr>
      <w:numPr>
        <w:numId w:val="14"/>
      </w:numPr>
      <w:spacing w:after="120"/>
    </w:pPr>
  </w:style>
  <w:style w:type="character" w:customStyle="1" w:styleId="Heading3Char0">
    <w:name w:val="Heading 3 (#) Char"/>
    <w:basedOn w:val="Heading3Char"/>
    <w:link w:val="Heading3"/>
    <w:uiPriority w:val="14"/>
    <w:semiHidden/>
    <w:rsid w:val="00524A76"/>
    <w:rPr>
      <w:rFonts w:asciiTheme="majorHAnsi" w:eastAsiaTheme="majorEastAsia" w:hAnsiTheme="majorHAnsi" w:cstheme="majorBidi"/>
      <w:b/>
      <w:bCs/>
      <w:spacing w:val="-2"/>
      <w:szCs w:val="26"/>
    </w:rPr>
  </w:style>
  <w:style w:type="paragraph" w:styleId="ListBullet4">
    <w:name w:val="List Bullet 4"/>
    <w:basedOn w:val="Normal"/>
    <w:uiPriority w:val="19"/>
    <w:semiHidden/>
    <w:unhideWhenUsed/>
    <w:rsid w:val="002F7BBC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rsid w:val="002F7BBC"/>
    <w:pPr>
      <w:numPr>
        <w:numId w:val="10"/>
      </w:numPr>
      <w:contextualSpacing/>
    </w:pPr>
  </w:style>
  <w:style w:type="paragraph" w:styleId="ListContinue4">
    <w:name w:val="List Continue 4"/>
    <w:basedOn w:val="Normal"/>
    <w:uiPriority w:val="24"/>
    <w:semiHidden/>
    <w:unhideWhenUsed/>
    <w:rsid w:val="002F7BB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24"/>
    <w:semiHidden/>
    <w:unhideWhenUsed/>
    <w:rsid w:val="002F7BBC"/>
    <w:pPr>
      <w:spacing w:after="120"/>
      <w:ind w:left="1415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227BA3"/>
    <w:rPr>
      <w:rFonts w:asciiTheme="majorHAnsi" w:hAnsiTheme="majorHAnsi"/>
    </w:rPr>
  </w:style>
  <w:style w:type="paragraph" w:styleId="TOC7">
    <w:name w:val="toc 7"/>
    <w:basedOn w:val="Normal"/>
    <w:next w:val="Normal"/>
    <w:autoRedefine/>
    <w:uiPriority w:val="96"/>
    <w:semiHidden/>
    <w:rsid w:val="001213D6"/>
    <w:pPr>
      <w:spacing w:after="100"/>
      <w:ind w:left="1320"/>
    </w:pPr>
  </w:style>
  <w:style w:type="numbering" w:styleId="1ai">
    <w:name w:val="Outline List 1"/>
    <w:basedOn w:val="NoList"/>
    <w:uiPriority w:val="99"/>
    <w:semiHidden/>
    <w:unhideWhenUsed/>
    <w:rsid w:val="00C00568"/>
    <w:pPr>
      <w:numPr>
        <w:numId w:val="12"/>
      </w:numPr>
    </w:pPr>
  </w:style>
  <w:style w:type="numbering" w:styleId="ArticleSection">
    <w:name w:val="Outline List 3"/>
    <w:basedOn w:val="NoList"/>
    <w:uiPriority w:val="99"/>
    <w:semiHidden/>
    <w:unhideWhenUsed/>
    <w:rsid w:val="00C00568"/>
    <w:pPr>
      <w:numPr>
        <w:numId w:val="13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C00568"/>
  </w:style>
  <w:style w:type="paragraph" w:styleId="BlockText">
    <w:name w:val="Block Text"/>
    <w:basedOn w:val="Normal"/>
    <w:uiPriority w:val="99"/>
    <w:semiHidden/>
    <w:unhideWhenUsed/>
    <w:rsid w:val="00C00568"/>
    <w:pPr>
      <w:pBdr>
        <w:top w:val="single" w:sz="2" w:space="10" w:color="0063A6" w:themeColor="accent1" w:shadow="1"/>
        <w:left w:val="single" w:sz="2" w:space="10" w:color="0063A6" w:themeColor="accent1" w:shadow="1"/>
        <w:bottom w:val="single" w:sz="2" w:space="10" w:color="0063A6" w:themeColor="accent1" w:shadow="1"/>
        <w:right w:val="single" w:sz="2" w:space="10" w:color="0063A6" w:themeColor="accent1" w:shadow="1"/>
      </w:pBdr>
      <w:ind w:left="1152" w:right="1152"/>
    </w:pPr>
    <w:rPr>
      <w:rFonts w:eastAsiaTheme="minorEastAsia"/>
      <w:i/>
      <w:iCs/>
      <w:color w:val="0063A6" w:themeColor="accent1"/>
    </w:rPr>
  </w:style>
  <w:style w:type="paragraph" w:styleId="BodyText">
    <w:name w:val="Body Text"/>
    <w:basedOn w:val="Normal"/>
    <w:link w:val="BodyTextChar"/>
    <w:uiPriority w:val="4"/>
    <w:semiHidden/>
    <w:unhideWhenUsed/>
    <w:rsid w:val="008E7BA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4"/>
    <w:semiHidden/>
    <w:rsid w:val="008E7BA2"/>
  </w:style>
  <w:style w:type="paragraph" w:styleId="BodyText2">
    <w:name w:val="Body Text 2"/>
    <w:basedOn w:val="Normal"/>
    <w:link w:val="BodyText2Char"/>
    <w:uiPriority w:val="99"/>
    <w:semiHidden/>
    <w:unhideWhenUsed/>
    <w:rsid w:val="008E7BA2"/>
    <w:pPr>
      <w:spacing w:after="1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E7BA2"/>
  </w:style>
  <w:style w:type="paragraph" w:styleId="BodyText3">
    <w:name w:val="Body Text 3"/>
    <w:basedOn w:val="Normal"/>
    <w:link w:val="BodyText3Char"/>
    <w:uiPriority w:val="99"/>
    <w:semiHidden/>
    <w:unhideWhenUsed/>
    <w:rsid w:val="008E7BA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E7BA2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E7BA2"/>
    <w:pPr>
      <w:spacing w:after="0"/>
      <w:ind w:left="284" w:hanging="284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E7BA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056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056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E7BA2"/>
    <w:pPr>
      <w:spacing w:after="0"/>
      <w:ind w:left="284" w:firstLine="567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E7BA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0056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0056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0056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00568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C00568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C00568"/>
    <w:rPr>
      <w:b/>
      <w:bCs w:val="0"/>
      <w:color w:val="0063A6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00568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00568"/>
  </w:style>
  <w:style w:type="table" w:styleId="ColorfulGrid">
    <w:name w:val="Colorful Grid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E3FF" w:themeFill="accent1" w:themeFillTint="33"/>
    </w:tcPr>
    <w:tblStylePr w:type="firstRow">
      <w:rPr>
        <w:b/>
        <w:bCs/>
      </w:rPr>
      <w:tblPr/>
      <w:tcPr>
        <w:shd w:val="clear" w:color="auto" w:fill="75C7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C7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4A7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4A7C" w:themeFill="accent1" w:themeFillShade="BF"/>
      </w:tc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shd w:val="clear" w:color="auto" w:fill="53B9FF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DFFF" w:themeFill="accent2" w:themeFillTint="33"/>
    </w:tcPr>
    <w:tblStylePr w:type="firstRow">
      <w:rPr>
        <w:b/>
        <w:bCs/>
      </w:rPr>
      <w:tblPr/>
      <w:tcPr>
        <w:shd w:val="clear" w:color="auto" w:fill="63C0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3C0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365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365B" w:themeFill="accent2" w:themeFillShade="BF"/>
      </w:tcPr>
    </w:tblStylePr>
    <w:tblStylePr w:type="band1Vert">
      <w:tblPr/>
      <w:tcPr>
        <w:shd w:val="clear" w:color="auto" w:fill="3DB0FF" w:themeFill="accent2" w:themeFillTint="7F"/>
      </w:tcPr>
    </w:tblStylePr>
    <w:tblStylePr w:type="band1Horz">
      <w:tblPr/>
      <w:tcPr>
        <w:shd w:val="clear" w:color="auto" w:fill="3DB0FF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BF4" w:themeFill="accent3" w:themeFillTint="33"/>
    </w:tcPr>
    <w:tblStylePr w:type="firstRow">
      <w:rPr>
        <w:b/>
        <w:bCs/>
      </w:rPr>
      <w:tblPr/>
      <w:tcPr>
        <w:shd w:val="clear" w:color="auto" w:fill="C7D7E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D7E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273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273AA" w:themeFill="accent3" w:themeFillShade="BF"/>
      </w:tcPr>
    </w:tblStylePr>
    <w:tblStylePr w:type="band1Vert">
      <w:tblPr/>
      <w:tcPr>
        <w:shd w:val="clear" w:color="auto" w:fill="B9CDE4" w:themeFill="accent3" w:themeFillTint="7F"/>
      </w:tcPr>
    </w:tblStylePr>
    <w:tblStylePr w:type="band1Horz">
      <w:tblPr/>
      <w:tcPr>
        <w:shd w:val="clear" w:color="auto" w:fill="B9CDE4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E3FF" w:themeFill="accent4" w:themeFillTint="33"/>
    </w:tcPr>
    <w:tblStylePr w:type="firstRow">
      <w:rPr>
        <w:b/>
        <w:bCs/>
      </w:rPr>
      <w:tblPr/>
      <w:tcPr>
        <w:shd w:val="clear" w:color="auto" w:fill="85C8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5C8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559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559A" w:themeFill="accent4" w:themeFillShade="BF"/>
      </w:tcPr>
    </w:tblStylePr>
    <w:tblStylePr w:type="band1Vert">
      <w:tblPr/>
      <w:tcPr>
        <w:shd w:val="clear" w:color="auto" w:fill="67BBFF" w:themeFill="accent4" w:themeFillTint="7F"/>
      </w:tcPr>
    </w:tblStylePr>
    <w:tblStylePr w:type="band1Horz">
      <w:tblPr/>
      <w:tcPr>
        <w:shd w:val="clear" w:color="auto" w:fill="67BBFF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EDFF" w:themeFill="accent5" w:themeFillTint="33"/>
    </w:tcPr>
    <w:tblStylePr w:type="firstRow">
      <w:rPr>
        <w:b/>
        <w:bCs/>
      </w:rPr>
      <w:tblPr/>
      <w:tcPr>
        <w:shd w:val="clear" w:color="auto" w:fill="8BDC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DC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74A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74A6" w:themeFill="accent5" w:themeFillShade="BF"/>
      </w:tcPr>
    </w:tblStylePr>
    <w:tblStylePr w:type="band1Vert">
      <w:tblPr/>
      <w:tcPr>
        <w:shd w:val="clear" w:color="auto" w:fill="6FD4FF" w:themeFill="accent5" w:themeFillTint="7F"/>
      </w:tcPr>
    </w:tblStylePr>
    <w:tblStylePr w:type="band1Horz">
      <w:tblPr/>
      <w:tcPr>
        <w:shd w:val="clear" w:color="auto" w:fill="6FD4FF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CCC" w:themeFill="accent6" w:themeFillTint="33"/>
    </w:tcPr>
    <w:tblStylePr w:type="firstRow">
      <w:rPr>
        <w:b/>
        <w:bCs/>
      </w:rPr>
      <w:tblPr/>
      <w:tcPr>
        <w:shd w:val="clear" w:color="auto" w:fill="E0999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999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1F2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1F20" w:themeFill="accent6" w:themeFillShade="BF"/>
      </w:tcPr>
    </w:tblStylePr>
    <w:tblStylePr w:type="band1Vert">
      <w:tblPr/>
      <w:tcPr>
        <w:shd w:val="clear" w:color="auto" w:fill="D88081" w:themeFill="accent6" w:themeFillTint="7F"/>
      </w:tcPr>
    </w:tblStylePr>
    <w:tblStylePr w:type="band1Horz">
      <w:tblPr/>
      <w:tcPr>
        <w:shd w:val="clear" w:color="auto" w:fill="D88081" w:themeFill="accent6" w:themeFillTint="7F"/>
      </w:tcPr>
    </w:tblStylePr>
  </w:style>
  <w:style w:type="table" w:styleId="ColorfulList">
    <w:name w:val="Colorful List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A61" w:themeFill="accent2" w:themeFillShade="CC"/>
      </w:tcPr>
    </w:tblStylePr>
    <w:tblStylePr w:type="lastRow">
      <w:rPr>
        <w:b/>
        <w:bCs/>
        <w:color w:val="003A6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DDF1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A61" w:themeFill="accent2" w:themeFillShade="CC"/>
      </w:tcPr>
    </w:tblStylePr>
    <w:tblStylePr w:type="lastRow">
      <w:rPr>
        <w:b/>
        <w:bCs/>
        <w:color w:val="003A6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  <w:tblStylePr w:type="band1Horz">
      <w:tblPr/>
      <w:tcPr>
        <w:shd w:val="clear" w:color="auto" w:fill="BAE3FF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D8EF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A61" w:themeFill="accent2" w:themeFillShade="CC"/>
      </w:tcPr>
    </w:tblStylePr>
    <w:tblStylePr w:type="lastRow">
      <w:rPr>
        <w:b/>
        <w:bCs/>
        <w:color w:val="003A6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  <w:tblStylePr w:type="band1Horz">
      <w:tblPr/>
      <w:tcPr>
        <w:shd w:val="clear" w:color="auto" w:fill="B1DFFF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1F5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A4" w:themeFill="accent4" w:themeFillShade="CC"/>
      </w:tcPr>
    </w:tblStylePr>
    <w:tblStylePr w:type="lastRow">
      <w:rPr>
        <w:b/>
        <w:bCs/>
        <w:color w:val="005BA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  <w:tblStylePr w:type="band1Horz">
      <w:tblPr/>
      <w:tcPr>
        <w:shd w:val="clear" w:color="auto" w:fill="E3EBF4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1F1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7BB6" w:themeFill="accent3" w:themeFillShade="CC"/>
      </w:tcPr>
    </w:tblStylePr>
    <w:tblStylePr w:type="lastRow">
      <w:rPr>
        <w:b/>
        <w:bCs/>
        <w:color w:val="477BB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  <w:tblStylePr w:type="band1Horz">
      <w:tblPr/>
      <w:tcPr>
        <w:shd w:val="clear" w:color="auto" w:fill="C2E3FF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2F6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2122" w:themeFill="accent6" w:themeFillShade="CC"/>
      </w:tcPr>
    </w:tblStylePr>
    <w:tblStylePr w:type="lastRow">
      <w:rPr>
        <w:b/>
        <w:bCs/>
        <w:color w:val="6E212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  <w:tblStylePr w:type="band1Horz">
      <w:tblPr/>
      <w:tcPr>
        <w:shd w:val="clear" w:color="auto" w:fill="C5EDFF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7E5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CB1" w:themeFill="accent5" w:themeFillShade="CC"/>
      </w:tcPr>
    </w:tblStylePr>
    <w:tblStylePr w:type="lastRow">
      <w:rPr>
        <w:b/>
        <w:bCs/>
        <w:color w:val="007CB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  <w:tblStylePr w:type="band1Horz">
      <w:tblPr/>
      <w:tcPr>
        <w:shd w:val="clear" w:color="auto" w:fill="EFCCCC" w:themeFill="accent6" w:themeFillTint="33"/>
      </w:tcPr>
    </w:tblStylePr>
  </w:style>
  <w:style w:type="table" w:styleId="ColorfulShading">
    <w:name w:val="Colorful Shading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497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497A" w:themeColor="accent2"/>
        <w:left w:val="single" w:sz="4" w:space="0" w:color="0063A6" w:themeColor="accent1"/>
        <w:bottom w:val="single" w:sz="4" w:space="0" w:color="0063A6" w:themeColor="accent1"/>
        <w:right w:val="single" w:sz="4" w:space="0" w:color="0063A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1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B6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B63" w:themeColor="accent1" w:themeShade="99"/>
          <w:insideV w:val="nil"/>
        </w:tcBorders>
        <w:shd w:val="clear" w:color="auto" w:fill="003B6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3" w:themeFill="accent1" w:themeFillShade="99"/>
      </w:tcPr>
    </w:tblStylePr>
    <w:tblStylePr w:type="band1Vert">
      <w:tblPr/>
      <w:tcPr>
        <w:shd w:val="clear" w:color="auto" w:fill="75C7FF" w:themeFill="accent1" w:themeFillTint="66"/>
      </w:tcPr>
    </w:tblStylePr>
    <w:tblStylePr w:type="band1Horz">
      <w:tblPr/>
      <w:tcPr>
        <w:shd w:val="clear" w:color="auto" w:fill="53B9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497A" w:themeColor="accent2"/>
        <w:left w:val="single" w:sz="4" w:space="0" w:color="00497A" w:themeColor="accent2"/>
        <w:bottom w:val="single" w:sz="4" w:space="0" w:color="00497A" w:themeColor="accent2"/>
        <w:right w:val="single" w:sz="4" w:space="0" w:color="00497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EF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B4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B49" w:themeColor="accent2" w:themeShade="99"/>
          <w:insideV w:val="nil"/>
        </w:tcBorders>
        <w:shd w:val="clear" w:color="auto" w:fill="002B4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B49" w:themeFill="accent2" w:themeFillShade="99"/>
      </w:tcPr>
    </w:tblStylePr>
    <w:tblStylePr w:type="band1Vert">
      <w:tblPr/>
      <w:tcPr>
        <w:shd w:val="clear" w:color="auto" w:fill="63C0FF" w:themeFill="accent2" w:themeFillTint="66"/>
      </w:tcPr>
    </w:tblStylePr>
    <w:tblStylePr w:type="band1Horz">
      <w:tblPr/>
      <w:tcPr>
        <w:shd w:val="clear" w:color="auto" w:fill="3DB0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72CE" w:themeColor="accent4"/>
        <w:left w:val="single" w:sz="4" w:space="0" w:color="749CC9" w:themeColor="accent3"/>
        <w:bottom w:val="single" w:sz="4" w:space="0" w:color="749CC9" w:themeColor="accent3"/>
        <w:right w:val="single" w:sz="4" w:space="0" w:color="749CC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5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5C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5C88" w:themeColor="accent3" w:themeShade="99"/>
          <w:insideV w:val="nil"/>
        </w:tcBorders>
        <w:shd w:val="clear" w:color="auto" w:fill="355C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5C88" w:themeFill="accent3" w:themeFillShade="99"/>
      </w:tcPr>
    </w:tblStylePr>
    <w:tblStylePr w:type="band1Vert">
      <w:tblPr/>
      <w:tcPr>
        <w:shd w:val="clear" w:color="auto" w:fill="C7D7E9" w:themeFill="accent3" w:themeFillTint="66"/>
      </w:tcPr>
    </w:tblStylePr>
    <w:tblStylePr w:type="band1Horz">
      <w:tblPr/>
      <w:tcPr>
        <w:shd w:val="clear" w:color="auto" w:fill="B9CDE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749CC9" w:themeColor="accent3"/>
        <w:left w:val="single" w:sz="4" w:space="0" w:color="0072CE" w:themeColor="accent4"/>
        <w:bottom w:val="single" w:sz="4" w:space="0" w:color="0072CE" w:themeColor="accent4"/>
        <w:right w:val="single" w:sz="4" w:space="0" w:color="0072C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1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9CC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B" w:themeColor="accent4" w:themeShade="99"/>
          <w:insideV w:val="nil"/>
        </w:tcBorders>
        <w:shd w:val="clear" w:color="auto" w:fill="00447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B" w:themeFill="accent4" w:themeFillShade="99"/>
      </w:tcPr>
    </w:tblStylePr>
    <w:tblStylePr w:type="band1Vert">
      <w:tblPr/>
      <w:tcPr>
        <w:shd w:val="clear" w:color="auto" w:fill="85C8FF" w:themeFill="accent4" w:themeFillTint="66"/>
      </w:tcPr>
    </w:tblStylePr>
    <w:tblStylePr w:type="band1Horz">
      <w:tblPr/>
      <w:tcPr>
        <w:shd w:val="clear" w:color="auto" w:fill="67B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8A2A2B" w:themeColor="accent6"/>
        <w:left w:val="single" w:sz="4" w:space="0" w:color="009CDE" w:themeColor="accent5"/>
        <w:bottom w:val="single" w:sz="4" w:space="0" w:color="009CDE" w:themeColor="accent5"/>
        <w:right w:val="single" w:sz="4" w:space="0" w:color="009C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6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2A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5" w:themeColor="accent5" w:themeShade="99"/>
          <w:insideV w:val="nil"/>
        </w:tcBorders>
        <w:shd w:val="clear" w:color="auto" w:fill="005D8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5" w:themeFill="accent5" w:themeFillShade="99"/>
      </w:tcPr>
    </w:tblStylePr>
    <w:tblStylePr w:type="band1Vert">
      <w:tblPr/>
      <w:tcPr>
        <w:shd w:val="clear" w:color="auto" w:fill="8BDCFF" w:themeFill="accent5" w:themeFillTint="66"/>
      </w:tcPr>
    </w:tblStylePr>
    <w:tblStylePr w:type="band1Horz">
      <w:tblPr/>
      <w:tcPr>
        <w:shd w:val="clear" w:color="auto" w:fill="6FD4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9CDE" w:themeColor="accent5"/>
        <w:left w:val="single" w:sz="4" w:space="0" w:color="8A2A2B" w:themeColor="accent6"/>
        <w:bottom w:val="single" w:sz="4" w:space="0" w:color="8A2A2B" w:themeColor="accent6"/>
        <w:right w:val="single" w:sz="4" w:space="0" w:color="8A2A2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5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C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191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1919" w:themeColor="accent6" w:themeShade="99"/>
          <w:insideV w:val="nil"/>
        </w:tcBorders>
        <w:shd w:val="clear" w:color="auto" w:fill="52191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1919" w:themeFill="accent6" w:themeFillShade="99"/>
      </w:tcPr>
    </w:tblStylePr>
    <w:tblStylePr w:type="band1Vert">
      <w:tblPr/>
      <w:tcPr>
        <w:shd w:val="clear" w:color="auto" w:fill="E0999A" w:themeFill="accent6" w:themeFillTint="66"/>
      </w:tcPr>
    </w:tblStylePr>
    <w:tblStylePr w:type="band1Horz">
      <w:tblPr/>
      <w:tcPr>
        <w:shd w:val="clear" w:color="auto" w:fill="D8808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005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05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05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568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568"/>
    <w:rPr>
      <w:b/>
      <w:bCs/>
      <w:sz w:val="20"/>
      <w:szCs w:val="20"/>
    </w:rPr>
  </w:style>
  <w:style w:type="table" w:styleId="DarkList">
    <w:name w:val="Dark List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63A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1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A7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497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43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65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65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5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5B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749CC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4C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73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73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73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73AA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72C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9CD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A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A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6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8A2A2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151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1F2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1F2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1F2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1F20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00568"/>
  </w:style>
  <w:style w:type="character" w:customStyle="1" w:styleId="DateChar">
    <w:name w:val="Date Char"/>
    <w:basedOn w:val="DefaultParagraphFont"/>
    <w:link w:val="Date"/>
    <w:uiPriority w:val="99"/>
    <w:semiHidden/>
    <w:rsid w:val="00C00568"/>
  </w:style>
  <w:style w:type="paragraph" w:styleId="DocumentMap">
    <w:name w:val="Document Map"/>
    <w:basedOn w:val="Normal"/>
    <w:link w:val="DocumentMapChar"/>
    <w:uiPriority w:val="99"/>
    <w:semiHidden/>
    <w:unhideWhenUsed/>
    <w:rsid w:val="00C0056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0056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00568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00568"/>
  </w:style>
  <w:style w:type="character" w:styleId="Emphasis">
    <w:name w:val="Emphasis"/>
    <w:basedOn w:val="DefaultParagraphFont"/>
    <w:uiPriority w:val="98"/>
    <w:semiHidden/>
    <w:rsid w:val="00C0056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0056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0056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00568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0056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00568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00568"/>
    <w:rPr>
      <w:color w:val="8A2A2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C00568"/>
    <w:rPr>
      <w:vertAlign w:val="superscript"/>
    </w:rPr>
  </w:style>
  <w:style w:type="character" w:styleId="HTMLAcronym">
    <w:name w:val="HTML Acronym"/>
    <w:basedOn w:val="DefaultParagraphFont"/>
    <w:uiPriority w:val="99"/>
    <w:semiHidden/>
    <w:unhideWhenUsed/>
    <w:rsid w:val="00C00568"/>
  </w:style>
  <w:style w:type="paragraph" w:styleId="HTMLAddress">
    <w:name w:val="HTML Address"/>
    <w:basedOn w:val="Normal"/>
    <w:link w:val="HTMLAddressChar"/>
    <w:uiPriority w:val="99"/>
    <w:semiHidden/>
    <w:unhideWhenUsed/>
    <w:rsid w:val="00C00568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0056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0056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0056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0568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00568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00568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00568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00568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00568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00568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00568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00568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00568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00568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00568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00568"/>
    <w:rPr>
      <w:rFonts w:asciiTheme="majorHAnsi" w:eastAsiaTheme="majorEastAsia" w:hAnsiTheme="majorHAnsi" w:cstheme="majorBidi"/>
      <w:b/>
      <w:bCs w:val="0"/>
    </w:rPr>
  </w:style>
  <w:style w:type="character" w:styleId="IntenseEmphasis">
    <w:name w:val="Intense Emphasis"/>
    <w:basedOn w:val="DefaultParagraphFont"/>
    <w:uiPriority w:val="98"/>
    <w:semiHidden/>
    <w:rsid w:val="00C00568"/>
    <w:rPr>
      <w:b/>
      <w:bCs/>
      <w:i/>
      <w:iCs/>
      <w:color w:val="0063A6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C00568"/>
    <w:pPr>
      <w:pBdr>
        <w:bottom w:val="single" w:sz="4" w:space="4" w:color="0063A6" w:themeColor="accent1"/>
      </w:pBdr>
      <w:spacing w:before="200" w:after="280"/>
      <w:ind w:left="936" w:right="936"/>
    </w:pPr>
    <w:rPr>
      <w:b/>
      <w:bCs w:val="0"/>
      <w:i/>
      <w:iCs/>
      <w:color w:val="0063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00568"/>
    <w:rPr>
      <w:b/>
      <w:bCs/>
      <w:i/>
      <w:iCs/>
      <w:color w:val="0063A6" w:themeColor="accent1"/>
    </w:rPr>
  </w:style>
  <w:style w:type="character" w:styleId="IntenseReference">
    <w:name w:val="Intense Reference"/>
    <w:basedOn w:val="DefaultParagraphFont"/>
    <w:uiPriority w:val="32"/>
    <w:semiHidden/>
    <w:rsid w:val="00C00568"/>
    <w:rPr>
      <w:b/>
      <w:bCs/>
      <w:smallCaps/>
      <w:color w:val="00497A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  <w:insideH w:val="single" w:sz="8" w:space="0" w:color="0063A6" w:themeColor="accent1"/>
        <w:insideV w:val="single" w:sz="8" w:space="0" w:color="0063A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18" w:space="0" w:color="0063A6" w:themeColor="accent1"/>
          <w:right w:val="single" w:sz="8" w:space="0" w:color="0063A6" w:themeColor="accent1"/>
          <w:insideH w:val="nil"/>
          <w:insideV w:val="single" w:sz="8" w:space="0" w:color="0063A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  <w:insideH w:val="nil"/>
          <w:insideV w:val="single" w:sz="8" w:space="0" w:color="0063A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  <w:tblStylePr w:type="band1Vert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  <w:shd w:val="clear" w:color="auto" w:fill="AADCFF" w:themeFill="accent1" w:themeFillTint="3F"/>
      </w:tcPr>
    </w:tblStylePr>
    <w:tblStylePr w:type="band1Horz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  <w:insideV w:val="single" w:sz="8" w:space="0" w:color="0063A6" w:themeColor="accent1"/>
        </w:tcBorders>
        <w:shd w:val="clear" w:color="auto" w:fill="AADCFF" w:themeFill="accent1" w:themeFillTint="3F"/>
      </w:tcPr>
    </w:tblStylePr>
    <w:tblStylePr w:type="band2Horz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  <w:insideV w:val="single" w:sz="8" w:space="0" w:color="0063A6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  <w:insideH w:val="single" w:sz="8" w:space="0" w:color="00497A" w:themeColor="accent2"/>
        <w:insideV w:val="single" w:sz="8" w:space="0" w:color="00497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18" w:space="0" w:color="00497A" w:themeColor="accent2"/>
          <w:right w:val="single" w:sz="8" w:space="0" w:color="00497A" w:themeColor="accent2"/>
          <w:insideH w:val="nil"/>
          <w:insideV w:val="single" w:sz="8" w:space="0" w:color="00497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  <w:insideH w:val="nil"/>
          <w:insideV w:val="single" w:sz="8" w:space="0" w:color="00497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  <w:tblStylePr w:type="band1Vert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  <w:shd w:val="clear" w:color="auto" w:fill="9FD8FF" w:themeFill="accent2" w:themeFillTint="3F"/>
      </w:tcPr>
    </w:tblStylePr>
    <w:tblStylePr w:type="band1Horz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  <w:insideV w:val="single" w:sz="8" w:space="0" w:color="00497A" w:themeColor="accent2"/>
        </w:tcBorders>
        <w:shd w:val="clear" w:color="auto" w:fill="9FD8FF" w:themeFill="accent2" w:themeFillTint="3F"/>
      </w:tcPr>
    </w:tblStylePr>
    <w:tblStylePr w:type="band2Horz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  <w:insideV w:val="single" w:sz="8" w:space="0" w:color="00497A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  <w:insideH w:val="single" w:sz="8" w:space="0" w:color="749CC9" w:themeColor="accent3"/>
        <w:insideV w:val="single" w:sz="8" w:space="0" w:color="749CC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18" w:space="0" w:color="749CC9" w:themeColor="accent3"/>
          <w:right w:val="single" w:sz="8" w:space="0" w:color="749CC9" w:themeColor="accent3"/>
          <w:insideH w:val="nil"/>
          <w:insideV w:val="single" w:sz="8" w:space="0" w:color="749CC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  <w:insideH w:val="nil"/>
          <w:insideV w:val="single" w:sz="8" w:space="0" w:color="749CC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  <w:tblStylePr w:type="band1Vert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  <w:shd w:val="clear" w:color="auto" w:fill="DCE6F1" w:themeFill="accent3" w:themeFillTint="3F"/>
      </w:tcPr>
    </w:tblStylePr>
    <w:tblStylePr w:type="band1Horz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  <w:insideV w:val="single" w:sz="8" w:space="0" w:color="749CC9" w:themeColor="accent3"/>
        </w:tcBorders>
        <w:shd w:val="clear" w:color="auto" w:fill="DCE6F1" w:themeFill="accent3" w:themeFillTint="3F"/>
      </w:tcPr>
    </w:tblStylePr>
    <w:tblStylePr w:type="band2Horz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  <w:insideV w:val="single" w:sz="8" w:space="0" w:color="749CC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  <w:insideH w:val="single" w:sz="8" w:space="0" w:color="0072CE" w:themeColor="accent4"/>
        <w:insideV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18" w:space="0" w:color="0072CE" w:themeColor="accent4"/>
          <w:right w:val="single" w:sz="8" w:space="0" w:color="0072CE" w:themeColor="accent4"/>
          <w:insideH w:val="nil"/>
          <w:insideV w:val="single" w:sz="8" w:space="0" w:color="0072C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  <w:insideH w:val="nil"/>
          <w:insideV w:val="single" w:sz="8" w:space="0" w:color="0072C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band1Vert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  <w:shd w:val="clear" w:color="auto" w:fill="B3DDFF" w:themeFill="accent4" w:themeFillTint="3F"/>
      </w:tcPr>
    </w:tblStylePr>
    <w:tblStylePr w:type="band1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  <w:insideV w:val="single" w:sz="8" w:space="0" w:color="0072CE" w:themeColor="accent4"/>
        </w:tcBorders>
        <w:shd w:val="clear" w:color="auto" w:fill="B3DDFF" w:themeFill="accent4" w:themeFillTint="3F"/>
      </w:tcPr>
    </w:tblStylePr>
    <w:tblStylePr w:type="band2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  <w:insideV w:val="single" w:sz="8" w:space="0" w:color="0072CE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  <w:insideH w:val="single" w:sz="8" w:space="0" w:color="009CDE" w:themeColor="accent5"/>
        <w:insideV w:val="single" w:sz="8" w:space="0" w:color="009CD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18" w:space="0" w:color="009CDE" w:themeColor="accent5"/>
          <w:right w:val="single" w:sz="8" w:space="0" w:color="009CDE" w:themeColor="accent5"/>
          <w:insideH w:val="nil"/>
          <w:insideV w:val="single" w:sz="8" w:space="0" w:color="009C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  <w:insideH w:val="nil"/>
          <w:insideV w:val="single" w:sz="8" w:space="0" w:color="009C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  <w:tblStylePr w:type="band1Vert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  <w:shd w:val="clear" w:color="auto" w:fill="B7E9FF" w:themeFill="accent5" w:themeFillTint="3F"/>
      </w:tcPr>
    </w:tblStylePr>
    <w:tblStylePr w:type="band1Horz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  <w:insideV w:val="single" w:sz="8" w:space="0" w:color="009CDE" w:themeColor="accent5"/>
        </w:tcBorders>
        <w:shd w:val="clear" w:color="auto" w:fill="B7E9FF" w:themeFill="accent5" w:themeFillTint="3F"/>
      </w:tcPr>
    </w:tblStylePr>
    <w:tblStylePr w:type="band2Horz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  <w:insideV w:val="single" w:sz="8" w:space="0" w:color="009CDE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  <w:insideH w:val="single" w:sz="8" w:space="0" w:color="8A2A2B" w:themeColor="accent6"/>
        <w:insideV w:val="single" w:sz="8" w:space="0" w:color="8A2A2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18" w:space="0" w:color="8A2A2B" w:themeColor="accent6"/>
          <w:right w:val="single" w:sz="8" w:space="0" w:color="8A2A2B" w:themeColor="accent6"/>
          <w:insideH w:val="nil"/>
          <w:insideV w:val="single" w:sz="8" w:space="0" w:color="8A2A2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  <w:insideH w:val="nil"/>
          <w:insideV w:val="single" w:sz="8" w:space="0" w:color="8A2A2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  <w:tblStylePr w:type="band1Vert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  <w:shd w:val="clear" w:color="auto" w:fill="ECC0C0" w:themeFill="accent6" w:themeFillTint="3F"/>
      </w:tcPr>
    </w:tblStylePr>
    <w:tblStylePr w:type="band1Horz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  <w:insideV w:val="single" w:sz="8" w:space="0" w:color="8A2A2B" w:themeColor="accent6"/>
        </w:tcBorders>
        <w:shd w:val="clear" w:color="auto" w:fill="ECC0C0" w:themeFill="accent6" w:themeFillTint="3F"/>
      </w:tcPr>
    </w:tblStylePr>
    <w:tblStylePr w:type="band2Horz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  <w:insideV w:val="single" w:sz="8" w:space="0" w:color="8A2A2B" w:themeColor="accent6"/>
        </w:tcBorders>
      </w:tcPr>
    </w:tblStylePr>
  </w:style>
  <w:style w:type="table" w:styleId="LightList-Accent1">
    <w:name w:val="Light List Accent 1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3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  <w:tblStylePr w:type="band1Horz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9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  <w:tblStylePr w:type="band1Horz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9CC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  <w:tblStylePr w:type="band1Horz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band1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C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  <w:tblStylePr w:type="band1Horz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2A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  <w:tblStylePr w:type="band1Horz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</w:style>
  <w:style w:type="table" w:styleId="LightShading-Accent3">
    <w:name w:val="Light Shading Accent 3"/>
    <w:basedOn w:val="TableNormal"/>
    <w:uiPriority w:val="60"/>
    <w:rsid w:val="00C00568"/>
    <w:rPr>
      <w:color w:val="4273AA" w:themeColor="accent3" w:themeShade="BF"/>
    </w:rPr>
    <w:tblPr>
      <w:tblStyleRowBandSize w:val="1"/>
      <w:tblStyleColBandSize w:val="1"/>
      <w:tblBorders>
        <w:top w:val="single" w:sz="8" w:space="0" w:color="749CC9" w:themeColor="accent3"/>
        <w:bottom w:val="single" w:sz="8" w:space="0" w:color="749CC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9CC9" w:themeColor="accent3"/>
          <w:left w:val="nil"/>
          <w:bottom w:val="single" w:sz="8" w:space="0" w:color="749CC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9CC9" w:themeColor="accent3"/>
          <w:left w:val="nil"/>
          <w:bottom w:val="single" w:sz="8" w:space="0" w:color="749CC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C00568"/>
    <w:rPr>
      <w:color w:val="0074A6" w:themeColor="accent5" w:themeShade="BF"/>
    </w:rPr>
    <w:tblPr>
      <w:tblStyleRowBandSize w:val="1"/>
      <w:tblStyleColBandSize w:val="1"/>
      <w:tblBorders>
        <w:top w:val="single" w:sz="8" w:space="0" w:color="009CDE" w:themeColor="accent5"/>
        <w:bottom w:val="single" w:sz="8" w:space="0" w:color="009CD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E" w:themeColor="accent5"/>
          <w:left w:val="nil"/>
          <w:bottom w:val="single" w:sz="8" w:space="0" w:color="009C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E" w:themeColor="accent5"/>
          <w:left w:val="nil"/>
          <w:bottom w:val="single" w:sz="8" w:space="0" w:color="009C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C00568"/>
    <w:rPr>
      <w:color w:val="671F20" w:themeColor="accent6" w:themeShade="BF"/>
    </w:rPr>
    <w:tblPr>
      <w:tblStyleRowBandSize w:val="1"/>
      <w:tblStyleColBandSize w:val="1"/>
      <w:tblBorders>
        <w:top w:val="single" w:sz="8" w:space="0" w:color="8A2A2B" w:themeColor="accent6"/>
        <w:bottom w:val="single" w:sz="8" w:space="0" w:color="8A2A2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2A2B" w:themeColor="accent6"/>
          <w:left w:val="nil"/>
          <w:bottom w:val="single" w:sz="8" w:space="0" w:color="8A2A2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2A2B" w:themeColor="accent6"/>
          <w:left w:val="nil"/>
          <w:bottom w:val="single" w:sz="8" w:space="0" w:color="8A2A2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00568"/>
  </w:style>
  <w:style w:type="paragraph" w:styleId="List2">
    <w:name w:val="List 2"/>
    <w:basedOn w:val="Normal"/>
    <w:uiPriority w:val="29"/>
    <w:semiHidden/>
    <w:rsid w:val="00C00568"/>
    <w:pPr>
      <w:ind w:left="566" w:hanging="283"/>
      <w:contextualSpacing/>
    </w:pPr>
  </w:style>
  <w:style w:type="paragraph" w:styleId="List3">
    <w:name w:val="List 3"/>
    <w:basedOn w:val="Normal"/>
    <w:uiPriority w:val="29"/>
    <w:semiHidden/>
    <w:unhideWhenUsed/>
    <w:rsid w:val="00C00568"/>
    <w:pPr>
      <w:ind w:left="849" w:hanging="283"/>
      <w:contextualSpacing/>
    </w:pPr>
  </w:style>
  <w:style w:type="paragraph" w:styleId="List4">
    <w:name w:val="List 4"/>
    <w:basedOn w:val="Normal"/>
    <w:uiPriority w:val="29"/>
    <w:semiHidden/>
    <w:unhideWhenUsed/>
    <w:rsid w:val="00C00568"/>
    <w:pPr>
      <w:ind w:left="1132" w:hanging="283"/>
      <w:contextualSpacing/>
    </w:pPr>
  </w:style>
  <w:style w:type="paragraph" w:styleId="List5">
    <w:name w:val="List 5"/>
    <w:basedOn w:val="Normal"/>
    <w:uiPriority w:val="29"/>
    <w:semiHidden/>
    <w:unhideWhenUsed/>
    <w:rsid w:val="00C00568"/>
    <w:pPr>
      <w:ind w:left="1415" w:hanging="283"/>
      <w:contextualSpacing/>
    </w:pPr>
  </w:style>
  <w:style w:type="paragraph" w:styleId="MacroText">
    <w:name w:val="macro"/>
    <w:link w:val="MacroTextChar"/>
    <w:uiPriority w:val="99"/>
    <w:semiHidden/>
    <w:unhideWhenUsed/>
    <w:rsid w:val="00C00568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00568"/>
    <w:rPr>
      <w:rFonts w:ascii="Consolas" w:hAnsi="Consolas" w:cs="Consolas"/>
      <w:sz w:val="20"/>
      <w:szCs w:val="20"/>
    </w:rPr>
  </w:style>
  <w:style w:type="table" w:styleId="MediumGrid1">
    <w:name w:val="Medium Grid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0096FC" w:themeColor="accent1" w:themeTint="BF"/>
        <w:left w:val="single" w:sz="8" w:space="0" w:color="0096FC" w:themeColor="accent1" w:themeTint="BF"/>
        <w:bottom w:val="single" w:sz="8" w:space="0" w:color="0096FC" w:themeColor="accent1" w:themeTint="BF"/>
        <w:right w:val="single" w:sz="8" w:space="0" w:color="0096FC" w:themeColor="accent1" w:themeTint="BF"/>
        <w:insideH w:val="single" w:sz="8" w:space="0" w:color="0096FC" w:themeColor="accent1" w:themeTint="BF"/>
        <w:insideV w:val="single" w:sz="8" w:space="0" w:color="0096FC" w:themeColor="accent1" w:themeTint="BF"/>
      </w:tblBorders>
    </w:tblPr>
    <w:tcPr>
      <w:shd w:val="clear" w:color="auto" w:fill="AADC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96F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shd w:val="clear" w:color="auto" w:fill="53B9FF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0082DB" w:themeColor="accent2" w:themeTint="BF"/>
        <w:left w:val="single" w:sz="8" w:space="0" w:color="0082DB" w:themeColor="accent2" w:themeTint="BF"/>
        <w:bottom w:val="single" w:sz="8" w:space="0" w:color="0082DB" w:themeColor="accent2" w:themeTint="BF"/>
        <w:right w:val="single" w:sz="8" w:space="0" w:color="0082DB" w:themeColor="accent2" w:themeTint="BF"/>
        <w:insideH w:val="single" w:sz="8" w:space="0" w:color="0082DB" w:themeColor="accent2" w:themeTint="BF"/>
        <w:insideV w:val="single" w:sz="8" w:space="0" w:color="0082DB" w:themeColor="accent2" w:themeTint="BF"/>
      </w:tblBorders>
    </w:tblPr>
    <w:tcPr>
      <w:shd w:val="clear" w:color="auto" w:fill="9FD8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2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DB0FF" w:themeFill="accent2" w:themeFillTint="7F"/>
      </w:tcPr>
    </w:tblStylePr>
    <w:tblStylePr w:type="band1Horz">
      <w:tblPr/>
      <w:tcPr>
        <w:shd w:val="clear" w:color="auto" w:fill="3DB0FF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96B4D6" w:themeColor="accent3" w:themeTint="BF"/>
        <w:left w:val="single" w:sz="8" w:space="0" w:color="96B4D6" w:themeColor="accent3" w:themeTint="BF"/>
        <w:bottom w:val="single" w:sz="8" w:space="0" w:color="96B4D6" w:themeColor="accent3" w:themeTint="BF"/>
        <w:right w:val="single" w:sz="8" w:space="0" w:color="96B4D6" w:themeColor="accent3" w:themeTint="BF"/>
        <w:insideH w:val="single" w:sz="8" w:space="0" w:color="96B4D6" w:themeColor="accent3" w:themeTint="BF"/>
        <w:insideV w:val="single" w:sz="8" w:space="0" w:color="96B4D6" w:themeColor="accent3" w:themeTint="BF"/>
      </w:tblBorders>
    </w:tblPr>
    <w:tcPr>
      <w:shd w:val="clear" w:color="auto" w:fill="DCE6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B4D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CDE4" w:themeFill="accent3" w:themeFillTint="7F"/>
      </w:tcPr>
    </w:tblStylePr>
    <w:tblStylePr w:type="band1Horz">
      <w:tblPr/>
      <w:tcPr>
        <w:shd w:val="clear" w:color="auto" w:fill="B9CDE4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1B99FF" w:themeColor="accent4" w:themeTint="BF"/>
        <w:left w:val="single" w:sz="8" w:space="0" w:color="1B99FF" w:themeColor="accent4" w:themeTint="BF"/>
        <w:bottom w:val="single" w:sz="8" w:space="0" w:color="1B99FF" w:themeColor="accent4" w:themeTint="BF"/>
        <w:right w:val="single" w:sz="8" w:space="0" w:color="1B99FF" w:themeColor="accent4" w:themeTint="BF"/>
        <w:insideH w:val="single" w:sz="8" w:space="0" w:color="1B99FF" w:themeColor="accent4" w:themeTint="BF"/>
        <w:insideV w:val="single" w:sz="8" w:space="0" w:color="1B99FF" w:themeColor="accent4" w:themeTint="BF"/>
      </w:tblBorders>
    </w:tblPr>
    <w:tcPr>
      <w:shd w:val="clear" w:color="auto" w:fill="B3D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9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7BBFF" w:themeFill="accent4" w:themeFillTint="7F"/>
      </w:tcPr>
    </w:tblStylePr>
    <w:tblStylePr w:type="band1Horz">
      <w:tblPr/>
      <w:tcPr>
        <w:shd w:val="clear" w:color="auto" w:fill="67BBFF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27BEFF" w:themeColor="accent5" w:themeTint="BF"/>
        <w:left w:val="single" w:sz="8" w:space="0" w:color="27BEFF" w:themeColor="accent5" w:themeTint="BF"/>
        <w:bottom w:val="single" w:sz="8" w:space="0" w:color="27BEFF" w:themeColor="accent5" w:themeTint="BF"/>
        <w:right w:val="single" w:sz="8" w:space="0" w:color="27BEFF" w:themeColor="accent5" w:themeTint="BF"/>
        <w:insideH w:val="single" w:sz="8" w:space="0" w:color="27BEFF" w:themeColor="accent5" w:themeTint="BF"/>
        <w:insideV w:val="single" w:sz="8" w:space="0" w:color="27BEFF" w:themeColor="accent5" w:themeTint="BF"/>
      </w:tblBorders>
    </w:tblPr>
    <w:tcPr>
      <w:shd w:val="clear" w:color="auto" w:fill="B7E9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7BE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D4FF" w:themeFill="accent5" w:themeFillTint="7F"/>
      </w:tcPr>
    </w:tblStylePr>
    <w:tblStylePr w:type="band1Horz">
      <w:tblPr/>
      <w:tcPr>
        <w:shd w:val="clear" w:color="auto" w:fill="6FD4FF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C54142" w:themeColor="accent6" w:themeTint="BF"/>
        <w:left w:val="single" w:sz="8" w:space="0" w:color="C54142" w:themeColor="accent6" w:themeTint="BF"/>
        <w:bottom w:val="single" w:sz="8" w:space="0" w:color="C54142" w:themeColor="accent6" w:themeTint="BF"/>
        <w:right w:val="single" w:sz="8" w:space="0" w:color="C54142" w:themeColor="accent6" w:themeTint="BF"/>
        <w:insideH w:val="single" w:sz="8" w:space="0" w:color="C54142" w:themeColor="accent6" w:themeTint="BF"/>
        <w:insideV w:val="single" w:sz="8" w:space="0" w:color="C54142" w:themeColor="accent6" w:themeTint="BF"/>
      </w:tblBorders>
    </w:tblPr>
    <w:tcPr>
      <w:shd w:val="clear" w:color="auto" w:fill="ECC0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41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8081" w:themeFill="accent6" w:themeFillTint="7F"/>
      </w:tcPr>
    </w:tblStylePr>
    <w:tblStylePr w:type="band1Horz">
      <w:tblPr/>
      <w:tcPr>
        <w:shd w:val="clear" w:color="auto" w:fill="D88081" w:themeFill="accent6" w:themeFillTint="7F"/>
      </w:tcPr>
    </w:tblStylePr>
  </w:style>
  <w:style w:type="table" w:styleId="MediumGrid2">
    <w:name w:val="Medium Grid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  <w:insideH w:val="single" w:sz="8" w:space="0" w:color="0063A6" w:themeColor="accent1"/>
        <w:insideV w:val="single" w:sz="8" w:space="0" w:color="0063A6" w:themeColor="accent1"/>
      </w:tblBorders>
    </w:tblPr>
    <w:tcPr>
      <w:shd w:val="clear" w:color="auto" w:fill="AADC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1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3FF" w:themeFill="accent1" w:themeFillTint="33"/>
      </w:tc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tcBorders>
          <w:insideH w:val="single" w:sz="6" w:space="0" w:color="0063A6" w:themeColor="accent1"/>
          <w:insideV w:val="single" w:sz="6" w:space="0" w:color="0063A6" w:themeColor="accent1"/>
        </w:tcBorders>
        <w:shd w:val="clear" w:color="auto" w:fill="53B9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  <w:insideH w:val="single" w:sz="8" w:space="0" w:color="00497A" w:themeColor="accent2"/>
        <w:insideV w:val="single" w:sz="8" w:space="0" w:color="00497A" w:themeColor="accent2"/>
      </w:tblBorders>
    </w:tblPr>
    <w:tcPr>
      <w:shd w:val="clear" w:color="auto" w:fill="9FD8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8EF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FFF" w:themeFill="accent2" w:themeFillTint="33"/>
      </w:tcPr>
    </w:tblStylePr>
    <w:tblStylePr w:type="band1Vert">
      <w:tblPr/>
      <w:tcPr>
        <w:shd w:val="clear" w:color="auto" w:fill="3DB0FF" w:themeFill="accent2" w:themeFillTint="7F"/>
      </w:tcPr>
    </w:tblStylePr>
    <w:tblStylePr w:type="band1Horz">
      <w:tblPr/>
      <w:tcPr>
        <w:tcBorders>
          <w:insideH w:val="single" w:sz="6" w:space="0" w:color="00497A" w:themeColor="accent2"/>
          <w:insideV w:val="single" w:sz="6" w:space="0" w:color="00497A" w:themeColor="accent2"/>
        </w:tcBorders>
        <w:shd w:val="clear" w:color="auto" w:fill="3DB0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  <w:insideH w:val="single" w:sz="8" w:space="0" w:color="749CC9" w:themeColor="accent3"/>
        <w:insideV w:val="single" w:sz="8" w:space="0" w:color="749CC9" w:themeColor="accent3"/>
      </w:tblBorders>
    </w:tblPr>
    <w:tcPr>
      <w:shd w:val="clear" w:color="auto" w:fill="DCE6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5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BF4" w:themeFill="accent3" w:themeFillTint="33"/>
      </w:tcPr>
    </w:tblStylePr>
    <w:tblStylePr w:type="band1Vert">
      <w:tblPr/>
      <w:tcPr>
        <w:shd w:val="clear" w:color="auto" w:fill="B9CDE4" w:themeFill="accent3" w:themeFillTint="7F"/>
      </w:tcPr>
    </w:tblStylePr>
    <w:tblStylePr w:type="band1Horz">
      <w:tblPr/>
      <w:tcPr>
        <w:tcBorders>
          <w:insideH w:val="single" w:sz="6" w:space="0" w:color="749CC9" w:themeColor="accent3"/>
          <w:insideV w:val="single" w:sz="6" w:space="0" w:color="749CC9" w:themeColor="accent3"/>
        </w:tcBorders>
        <w:shd w:val="clear" w:color="auto" w:fill="B9CDE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  <w:insideH w:val="single" w:sz="8" w:space="0" w:color="0072CE" w:themeColor="accent4"/>
        <w:insideV w:val="single" w:sz="8" w:space="0" w:color="0072CE" w:themeColor="accent4"/>
      </w:tblBorders>
    </w:tblPr>
    <w:tcPr>
      <w:shd w:val="clear" w:color="auto" w:fill="B3D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1F1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3FF" w:themeFill="accent4" w:themeFillTint="33"/>
      </w:tcPr>
    </w:tblStylePr>
    <w:tblStylePr w:type="band1Vert">
      <w:tblPr/>
      <w:tcPr>
        <w:shd w:val="clear" w:color="auto" w:fill="67BBFF" w:themeFill="accent4" w:themeFillTint="7F"/>
      </w:tcPr>
    </w:tblStylePr>
    <w:tblStylePr w:type="band1Horz">
      <w:tblPr/>
      <w:tcPr>
        <w:tcBorders>
          <w:insideH w:val="single" w:sz="6" w:space="0" w:color="0072CE" w:themeColor="accent4"/>
          <w:insideV w:val="single" w:sz="6" w:space="0" w:color="0072CE" w:themeColor="accent4"/>
        </w:tcBorders>
        <w:shd w:val="clear" w:color="auto" w:fill="67B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  <w:insideH w:val="single" w:sz="8" w:space="0" w:color="009CDE" w:themeColor="accent5"/>
        <w:insideV w:val="single" w:sz="8" w:space="0" w:color="009CDE" w:themeColor="accent5"/>
      </w:tblBorders>
    </w:tblPr>
    <w:tcPr>
      <w:shd w:val="clear" w:color="auto" w:fill="B7E9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DFF" w:themeFill="accent5" w:themeFillTint="33"/>
      </w:tcPr>
    </w:tblStylePr>
    <w:tblStylePr w:type="band1Vert">
      <w:tblPr/>
      <w:tcPr>
        <w:shd w:val="clear" w:color="auto" w:fill="6FD4FF" w:themeFill="accent5" w:themeFillTint="7F"/>
      </w:tcPr>
    </w:tblStylePr>
    <w:tblStylePr w:type="band1Horz">
      <w:tblPr/>
      <w:tcPr>
        <w:tcBorders>
          <w:insideH w:val="single" w:sz="6" w:space="0" w:color="009CDE" w:themeColor="accent5"/>
          <w:insideV w:val="single" w:sz="6" w:space="0" w:color="009CDE" w:themeColor="accent5"/>
        </w:tcBorders>
        <w:shd w:val="clear" w:color="auto" w:fill="6FD4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  <w:insideH w:val="single" w:sz="8" w:space="0" w:color="8A2A2B" w:themeColor="accent6"/>
        <w:insideV w:val="single" w:sz="8" w:space="0" w:color="8A2A2B" w:themeColor="accent6"/>
      </w:tblBorders>
    </w:tblPr>
    <w:tcPr>
      <w:shd w:val="clear" w:color="auto" w:fill="ECC0C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5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CCC" w:themeFill="accent6" w:themeFillTint="33"/>
      </w:tcPr>
    </w:tblStylePr>
    <w:tblStylePr w:type="band1Vert">
      <w:tblPr/>
      <w:tcPr>
        <w:shd w:val="clear" w:color="auto" w:fill="D88081" w:themeFill="accent6" w:themeFillTint="7F"/>
      </w:tcPr>
    </w:tblStylePr>
    <w:tblStylePr w:type="band1Horz">
      <w:tblPr/>
      <w:tcPr>
        <w:tcBorders>
          <w:insideH w:val="single" w:sz="6" w:space="0" w:color="8A2A2B" w:themeColor="accent6"/>
          <w:insideV w:val="single" w:sz="6" w:space="0" w:color="8A2A2B" w:themeColor="accent6"/>
        </w:tcBorders>
        <w:shd w:val="clear" w:color="auto" w:fill="D8808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DC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3A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3A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3A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3A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B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B9FF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8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97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97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97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97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DB0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DB0FF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6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9CC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9CC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9CC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9CC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CDE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CDE4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D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7B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7BBFF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E9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D4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D4FF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C0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2A2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2A2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2A2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2A2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808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8081" w:themeFill="accent6" w:themeFillTint="7F"/>
      </w:tcPr>
    </w:tblStylePr>
  </w:style>
  <w:style w:type="table" w:styleId="MediumList1">
    <w:name w:val="Medium Lis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63A6" w:themeColor="accent1"/>
        <w:bottom w:val="single" w:sz="8" w:space="0" w:color="0063A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3A6" w:themeColor="accen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63A6" w:themeColor="accent1"/>
          <w:bottom w:val="single" w:sz="8" w:space="0" w:color="0063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3A6" w:themeColor="accent1"/>
          <w:bottom w:val="single" w:sz="8" w:space="0" w:color="0063A6" w:themeColor="accent1"/>
        </w:tcBorders>
      </w:tcPr>
    </w:tblStylePr>
    <w:tblStylePr w:type="band1Vert">
      <w:tblPr/>
      <w:tcPr>
        <w:shd w:val="clear" w:color="auto" w:fill="AADCFF" w:themeFill="accent1" w:themeFillTint="3F"/>
      </w:tcPr>
    </w:tblStylePr>
    <w:tblStylePr w:type="band1Horz">
      <w:tblPr/>
      <w:tcPr>
        <w:shd w:val="clear" w:color="auto" w:fill="AADCFF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497A" w:themeColor="accent2"/>
        <w:bottom w:val="single" w:sz="8" w:space="0" w:color="00497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97A" w:themeColor="accent2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497A" w:themeColor="accent2"/>
          <w:bottom w:val="single" w:sz="8" w:space="0" w:color="0049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97A" w:themeColor="accent2"/>
          <w:bottom w:val="single" w:sz="8" w:space="0" w:color="00497A" w:themeColor="accent2"/>
        </w:tcBorders>
      </w:tcPr>
    </w:tblStylePr>
    <w:tblStylePr w:type="band1Vert">
      <w:tblPr/>
      <w:tcPr>
        <w:shd w:val="clear" w:color="auto" w:fill="9FD8FF" w:themeFill="accent2" w:themeFillTint="3F"/>
      </w:tcPr>
    </w:tblStylePr>
    <w:tblStylePr w:type="band1Horz">
      <w:tblPr/>
      <w:tcPr>
        <w:shd w:val="clear" w:color="auto" w:fill="9FD8FF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749CC9" w:themeColor="accent3"/>
        <w:bottom w:val="single" w:sz="8" w:space="0" w:color="749CC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9CC9" w:themeColor="accent3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749CC9" w:themeColor="accent3"/>
          <w:bottom w:val="single" w:sz="8" w:space="0" w:color="749CC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9CC9" w:themeColor="accent3"/>
          <w:bottom w:val="single" w:sz="8" w:space="0" w:color="749CC9" w:themeColor="accent3"/>
        </w:tcBorders>
      </w:tcPr>
    </w:tblStylePr>
    <w:tblStylePr w:type="band1Vert">
      <w:tblPr/>
      <w:tcPr>
        <w:shd w:val="clear" w:color="auto" w:fill="DCE6F1" w:themeFill="accent3" w:themeFillTint="3F"/>
      </w:tcPr>
    </w:tblStylePr>
    <w:tblStylePr w:type="band1Horz">
      <w:tblPr/>
      <w:tcPr>
        <w:shd w:val="clear" w:color="auto" w:fill="DCE6F1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72CE" w:themeColor="accent4"/>
        <w:bottom w:val="single" w:sz="8" w:space="0" w:color="0072C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E" w:themeColor="accent4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72CE" w:themeColor="accent4"/>
          <w:bottom w:val="single" w:sz="8" w:space="0" w:color="0072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E" w:themeColor="accent4"/>
          <w:bottom w:val="single" w:sz="8" w:space="0" w:color="0072CE" w:themeColor="accent4"/>
        </w:tcBorders>
      </w:tcPr>
    </w:tblStylePr>
    <w:tblStylePr w:type="band1Vert">
      <w:tblPr/>
      <w:tcPr>
        <w:shd w:val="clear" w:color="auto" w:fill="B3DDFF" w:themeFill="accent4" w:themeFillTint="3F"/>
      </w:tcPr>
    </w:tblStylePr>
    <w:tblStylePr w:type="band1Horz">
      <w:tblPr/>
      <w:tcPr>
        <w:shd w:val="clear" w:color="auto" w:fill="B3DDFF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9CDE" w:themeColor="accent5"/>
        <w:bottom w:val="single" w:sz="8" w:space="0" w:color="009CD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DE" w:themeColor="accent5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9CDE" w:themeColor="accent5"/>
          <w:bottom w:val="single" w:sz="8" w:space="0" w:color="009C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DE" w:themeColor="accent5"/>
          <w:bottom w:val="single" w:sz="8" w:space="0" w:color="009CDE" w:themeColor="accent5"/>
        </w:tcBorders>
      </w:tcPr>
    </w:tblStylePr>
    <w:tblStylePr w:type="band1Vert">
      <w:tblPr/>
      <w:tcPr>
        <w:shd w:val="clear" w:color="auto" w:fill="B7E9FF" w:themeFill="accent5" w:themeFillTint="3F"/>
      </w:tcPr>
    </w:tblStylePr>
    <w:tblStylePr w:type="band1Horz">
      <w:tblPr/>
      <w:tcPr>
        <w:shd w:val="clear" w:color="auto" w:fill="B7E9FF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8A2A2B" w:themeColor="accent6"/>
        <w:bottom w:val="single" w:sz="8" w:space="0" w:color="8A2A2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2A2B" w:themeColor="accent6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8A2A2B" w:themeColor="accent6"/>
          <w:bottom w:val="single" w:sz="8" w:space="0" w:color="8A2A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2A2B" w:themeColor="accent6"/>
          <w:bottom w:val="single" w:sz="8" w:space="0" w:color="8A2A2B" w:themeColor="accent6"/>
        </w:tcBorders>
      </w:tcPr>
    </w:tblStylePr>
    <w:tblStylePr w:type="band1Vert">
      <w:tblPr/>
      <w:tcPr>
        <w:shd w:val="clear" w:color="auto" w:fill="ECC0C0" w:themeFill="accent6" w:themeFillTint="3F"/>
      </w:tcPr>
    </w:tblStylePr>
    <w:tblStylePr w:type="band1Horz">
      <w:tblPr/>
      <w:tcPr>
        <w:shd w:val="clear" w:color="auto" w:fill="ECC0C0" w:themeFill="accent6" w:themeFillTint="3F"/>
      </w:tcPr>
    </w:tblStylePr>
  </w:style>
  <w:style w:type="table" w:styleId="MediumList2">
    <w:name w:val="Medium Lis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3A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63A6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3A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3A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DC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97A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97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97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8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9CC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49CC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9CC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9CC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6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2CE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D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C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9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2A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2A2B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2A2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2A2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C0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0096FC" w:themeColor="accent1" w:themeTint="BF"/>
        <w:left w:val="single" w:sz="8" w:space="0" w:color="0096FC" w:themeColor="accent1" w:themeTint="BF"/>
        <w:bottom w:val="single" w:sz="8" w:space="0" w:color="0096FC" w:themeColor="accent1" w:themeTint="BF"/>
        <w:right w:val="single" w:sz="8" w:space="0" w:color="0096FC" w:themeColor="accent1" w:themeTint="BF"/>
        <w:insideH w:val="single" w:sz="8" w:space="0" w:color="0096F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6FC" w:themeColor="accent1" w:themeTint="BF"/>
          <w:left w:val="single" w:sz="8" w:space="0" w:color="0096FC" w:themeColor="accent1" w:themeTint="BF"/>
          <w:bottom w:val="single" w:sz="8" w:space="0" w:color="0096FC" w:themeColor="accent1" w:themeTint="BF"/>
          <w:right w:val="single" w:sz="8" w:space="0" w:color="0096FC" w:themeColor="accent1" w:themeTint="BF"/>
          <w:insideH w:val="nil"/>
          <w:insideV w:val="nil"/>
        </w:tcBorders>
        <w:shd w:val="clear" w:color="auto" w:fill="0063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6FC" w:themeColor="accent1" w:themeTint="BF"/>
          <w:left w:val="single" w:sz="8" w:space="0" w:color="0096FC" w:themeColor="accent1" w:themeTint="BF"/>
          <w:bottom w:val="single" w:sz="8" w:space="0" w:color="0096FC" w:themeColor="accent1" w:themeTint="BF"/>
          <w:right w:val="single" w:sz="8" w:space="0" w:color="0096F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DC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DC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0082DB" w:themeColor="accent2" w:themeTint="BF"/>
        <w:left w:val="single" w:sz="8" w:space="0" w:color="0082DB" w:themeColor="accent2" w:themeTint="BF"/>
        <w:bottom w:val="single" w:sz="8" w:space="0" w:color="0082DB" w:themeColor="accent2" w:themeTint="BF"/>
        <w:right w:val="single" w:sz="8" w:space="0" w:color="0082DB" w:themeColor="accent2" w:themeTint="BF"/>
        <w:insideH w:val="single" w:sz="8" w:space="0" w:color="0082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2DB" w:themeColor="accent2" w:themeTint="BF"/>
          <w:left w:val="single" w:sz="8" w:space="0" w:color="0082DB" w:themeColor="accent2" w:themeTint="BF"/>
          <w:bottom w:val="single" w:sz="8" w:space="0" w:color="0082DB" w:themeColor="accent2" w:themeTint="BF"/>
          <w:right w:val="single" w:sz="8" w:space="0" w:color="0082DB" w:themeColor="accent2" w:themeTint="BF"/>
          <w:insideH w:val="nil"/>
          <w:insideV w:val="nil"/>
        </w:tcBorders>
        <w:shd w:val="clear" w:color="auto" w:fill="0049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2DB" w:themeColor="accent2" w:themeTint="BF"/>
          <w:left w:val="single" w:sz="8" w:space="0" w:color="0082DB" w:themeColor="accent2" w:themeTint="BF"/>
          <w:bottom w:val="single" w:sz="8" w:space="0" w:color="0082DB" w:themeColor="accent2" w:themeTint="BF"/>
          <w:right w:val="single" w:sz="8" w:space="0" w:color="0082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8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8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96B4D6" w:themeColor="accent3" w:themeTint="BF"/>
        <w:left w:val="single" w:sz="8" w:space="0" w:color="96B4D6" w:themeColor="accent3" w:themeTint="BF"/>
        <w:bottom w:val="single" w:sz="8" w:space="0" w:color="96B4D6" w:themeColor="accent3" w:themeTint="BF"/>
        <w:right w:val="single" w:sz="8" w:space="0" w:color="96B4D6" w:themeColor="accent3" w:themeTint="BF"/>
        <w:insideH w:val="single" w:sz="8" w:space="0" w:color="96B4D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B4D6" w:themeColor="accent3" w:themeTint="BF"/>
          <w:left w:val="single" w:sz="8" w:space="0" w:color="96B4D6" w:themeColor="accent3" w:themeTint="BF"/>
          <w:bottom w:val="single" w:sz="8" w:space="0" w:color="96B4D6" w:themeColor="accent3" w:themeTint="BF"/>
          <w:right w:val="single" w:sz="8" w:space="0" w:color="96B4D6" w:themeColor="accent3" w:themeTint="BF"/>
          <w:insideH w:val="nil"/>
          <w:insideV w:val="nil"/>
        </w:tcBorders>
        <w:shd w:val="clear" w:color="auto" w:fill="749CC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B4D6" w:themeColor="accent3" w:themeTint="BF"/>
          <w:left w:val="single" w:sz="8" w:space="0" w:color="96B4D6" w:themeColor="accent3" w:themeTint="BF"/>
          <w:bottom w:val="single" w:sz="8" w:space="0" w:color="96B4D6" w:themeColor="accent3" w:themeTint="BF"/>
          <w:right w:val="single" w:sz="8" w:space="0" w:color="96B4D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6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6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1B99FF" w:themeColor="accent4" w:themeTint="BF"/>
        <w:left w:val="single" w:sz="8" w:space="0" w:color="1B99FF" w:themeColor="accent4" w:themeTint="BF"/>
        <w:bottom w:val="single" w:sz="8" w:space="0" w:color="1B99FF" w:themeColor="accent4" w:themeTint="BF"/>
        <w:right w:val="single" w:sz="8" w:space="0" w:color="1B99FF" w:themeColor="accent4" w:themeTint="BF"/>
        <w:insideH w:val="single" w:sz="8" w:space="0" w:color="1B9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D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27BEFF" w:themeColor="accent5" w:themeTint="BF"/>
        <w:left w:val="single" w:sz="8" w:space="0" w:color="27BEFF" w:themeColor="accent5" w:themeTint="BF"/>
        <w:bottom w:val="single" w:sz="8" w:space="0" w:color="27BEFF" w:themeColor="accent5" w:themeTint="BF"/>
        <w:right w:val="single" w:sz="8" w:space="0" w:color="27BEFF" w:themeColor="accent5" w:themeTint="BF"/>
        <w:insideH w:val="single" w:sz="8" w:space="0" w:color="27BE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7BEFF" w:themeColor="accent5" w:themeTint="BF"/>
          <w:left w:val="single" w:sz="8" w:space="0" w:color="27BEFF" w:themeColor="accent5" w:themeTint="BF"/>
          <w:bottom w:val="single" w:sz="8" w:space="0" w:color="27BEFF" w:themeColor="accent5" w:themeTint="BF"/>
          <w:right w:val="single" w:sz="8" w:space="0" w:color="27BEFF" w:themeColor="accent5" w:themeTint="BF"/>
          <w:insideH w:val="nil"/>
          <w:insideV w:val="nil"/>
        </w:tcBorders>
        <w:shd w:val="clear" w:color="auto" w:fill="009C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BEFF" w:themeColor="accent5" w:themeTint="BF"/>
          <w:left w:val="single" w:sz="8" w:space="0" w:color="27BEFF" w:themeColor="accent5" w:themeTint="BF"/>
          <w:bottom w:val="single" w:sz="8" w:space="0" w:color="27BEFF" w:themeColor="accent5" w:themeTint="BF"/>
          <w:right w:val="single" w:sz="8" w:space="0" w:color="27B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9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9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C54142" w:themeColor="accent6" w:themeTint="BF"/>
        <w:left w:val="single" w:sz="8" w:space="0" w:color="C54142" w:themeColor="accent6" w:themeTint="BF"/>
        <w:bottom w:val="single" w:sz="8" w:space="0" w:color="C54142" w:themeColor="accent6" w:themeTint="BF"/>
        <w:right w:val="single" w:sz="8" w:space="0" w:color="C54142" w:themeColor="accent6" w:themeTint="BF"/>
        <w:insideH w:val="single" w:sz="8" w:space="0" w:color="C541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4142" w:themeColor="accent6" w:themeTint="BF"/>
          <w:left w:val="single" w:sz="8" w:space="0" w:color="C54142" w:themeColor="accent6" w:themeTint="BF"/>
          <w:bottom w:val="single" w:sz="8" w:space="0" w:color="C54142" w:themeColor="accent6" w:themeTint="BF"/>
          <w:right w:val="single" w:sz="8" w:space="0" w:color="C54142" w:themeColor="accent6" w:themeTint="BF"/>
          <w:insideH w:val="nil"/>
          <w:insideV w:val="nil"/>
        </w:tcBorders>
        <w:shd w:val="clear" w:color="auto" w:fill="8A2A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4142" w:themeColor="accent6" w:themeTint="BF"/>
          <w:left w:val="single" w:sz="8" w:space="0" w:color="C54142" w:themeColor="accent6" w:themeTint="BF"/>
          <w:bottom w:val="single" w:sz="8" w:space="0" w:color="C54142" w:themeColor="accent6" w:themeTint="BF"/>
          <w:right w:val="single" w:sz="8" w:space="0" w:color="C541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0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C0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3A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3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3A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97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9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97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9CC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9CC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9CC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2A2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2A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2A2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0056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0056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rsid w:val="00C00568"/>
    <w:pPr>
      <w:keepLines/>
    </w:pPr>
  </w:style>
  <w:style w:type="paragraph" w:styleId="NormalWeb">
    <w:name w:val="Normal (Web)"/>
    <w:basedOn w:val="Normal"/>
    <w:uiPriority w:val="99"/>
    <w:semiHidden/>
    <w:unhideWhenUsed/>
    <w:rsid w:val="00C0056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0056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00568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00568"/>
  </w:style>
  <w:style w:type="character" w:styleId="PlaceholderText">
    <w:name w:val="Placeholder Text"/>
    <w:basedOn w:val="DefaultParagraphFont"/>
    <w:uiPriority w:val="99"/>
    <w:semiHidden/>
    <w:rsid w:val="00C00568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00568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00568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rsid w:val="00C005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24A76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0056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00568"/>
  </w:style>
  <w:style w:type="paragraph" w:styleId="Signature">
    <w:name w:val="Signature"/>
    <w:basedOn w:val="Normal"/>
    <w:link w:val="SignatureChar"/>
    <w:uiPriority w:val="99"/>
    <w:semiHidden/>
    <w:unhideWhenUsed/>
    <w:rsid w:val="00C00568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00568"/>
  </w:style>
  <w:style w:type="character" w:styleId="Strong">
    <w:name w:val="Strong"/>
    <w:basedOn w:val="DefaultParagraphFont"/>
    <w:uiPriority w:val="98"/>
    <w:semiHidden/>
    <w:rsid w:val="00C00568"/>
    <w:rPr>
      <w:b/>
      <w:bCs/>
    </w:rPr>
  </w:style>
  <w:style w:type="paragraph" w:styleId="Subtitle">
    <w:name w:val="Subtitle"/>
    <w:basedOn w:val="Title"/>
    <w:next w:val="Normal"/>
    <w:link w:val="SubtitleChar"/>
    <w:uiPriority w:val="90"/>
    <w:semiHidden/>
    <w:rsid w:val="00916A3B"/>
    <w:pPr>
      <w:tabs>
        <w:tab w:val="clear" w:pos="1134"/>
        <w:tab w:val="left" w:pos="680"/>
      </w:tabs>
      <w:ind w:left="680" w:hanging="680"/>
    </w:pPr>
    <w:rPr>
      <w:sz w:val="26"/>
    </w:rPr>
  </w:style>
  <w:style w:type="character" w:customStyle="1" w:styleId="SubtitleChar">
    <w:name w:val="Subtitle Char"/>
    <w:basedOn w:val="DefaultParagraphFont"/>
    <w:link w:val="Subtitle"/>
    <w:uiPriority w:val="90"/>
    <w:semiHidden/>
    <w:rsid w:val="00524A76"/>
    <w:rPr>
      <w:rFonts w:asciiTheme="majorHAnsi" w:eastAsiaTheme="majorEastAsia" w:hAnsiTheme="majorHAnsi" w:cstheme="majorBidi"/>
      <w:b/>
      <w:spacing w:val="-2"/>
      <w:sz w:val="26"/>
      <w:szCs w:val="26"/>
    </w:rPr>
  </w:style>
  <w:style w:type="character" w:styleId="SubtleReference">
    <w:name w:val="Subtle Reference"/>
    <w:basedOn w:val="DefaultParagraphFont"/>
    <w:uiPriority w:val="31"/>
    <w:semiHidden/>
    <w:rsid w:val="00C00568"/>
    <w:rPr>
      <w:smallCaps/>
      <w:color w:val="00497A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C00568"/>
    <w:pPr>
      <w:keepLines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00568"/>
    <w:pPr>
      <w:keepLines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00568"/>
    <w:pPr>
      <w:keepLines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00568"/>
    <w:pPr>
      <w:keepLines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00568"/>
    <w:pPr>
      <w:keepLines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00568"/>
    <w:pPr>
      <w:keepLines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00568"/>
    <w:pPr>
      <w:keepLines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00568"/>
    <w:pPr>
      <w:keepLines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00568"/>
    <w:pPr>
      <w:keepLines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00568"/>
    <w:pPr>
      <w:keepLines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00568"/>
    <w:pPr>
      <w:keepLines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00568"/>
    <w:pPr>
      <w:keepLines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00568"/>
    <w:pPr>
      <w:keepLines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00568"/>
    <w:pPr>
      <w:keepLines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00568"/>
    <w:pPr>
      <w:ind w:left="220" w:hanging="220"/>
    </w:pPr>
  </w:style>
  <w:style w:type="table" w:styleId="TableProfessional">
    <w:name w:val="Table Professional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00568"/>
    <w:pPr>
      <w:keepLines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00568"/>
    <w:pPr>
      <w:keepLines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00568"/>
    <w:pPr>
      <w:keepLines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00568"/>
    <w:pPr>
      <w:keepLine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Heading20"/>
    <w:next w:val="Normal"/>
    <w:link w:val="TitleChar"/>
    <w:uiPriority w:val="89"/>
    <w:semiHidden/>
    <w:rsid w:val="00B03773"/>
    <w:pPr>
      <w:tabs>
        <w:tab w:val="clear" w:pos="9582"/>
        <w:tab w:val="left" w:pos="1134"/>
        <w:tab w:val="right" w:pos="9072"/>
      </w:tabs>
      <w:spacing w:after="120"/>
      <w:ind w:left="1134" w:hanging="1134"/>
    </w:pPr>
    <w:rPr>
      <w:sz w:val="30"/>
    </w:rPr>
  </w:style>
  <w:style w:type="character" w:customStyle="1" w:styleId="TitleChar">
    <w:name w:val="Title Char"/>
    <w:basedOn w:val="DefaultParagraphFont"/>
    <w:link w:val="Title"/>
    <w:uiPriority w:val="89"/>
    <w:semiHidden/>
    <w:rsid w:val="00524A76"/>
    <w:rPr>
      <w:rFonts w:asciiTheme="majorHAnsi" w:eastAsiaTheme="majorEastAsia" w:hAnsiTheme="majorHAnsi" w:cstheme="majorBidi"/>
      <w:b/>
      <w:spacing w:val="-2"/>
      <w:sz w:val="30"/>
      <w:szCs w:val="26"/>
    </w:rPr>
  </w:style>
  <w:style w:type="paragraph" w:styleId="TOAHeading">
    <w:name w:val="toa heading"/>
    <w:basedOn w:val="Normal"/>
    <w:next w:val="Normal"/>
    <w:uiPriority w:val="99"/>
    <w:semiHidden/>
    <w:unhideWhenUsed/>
    <w:rsid w:val="00C00568"/>
    <w:rPr>
      <w:rFonts w:asciiTheme="majorHAnsi" w:eastAsiaTheme="majorEastAsia" w:hAnsiTheme="majorHAnsi" w:cstheme="majorBidi"/>
      <w:b/>
      <w:bCs w:val="0"/>
      <w:sz w:val="24"/>
      <w:szCs w:val="24"/>
    </w:rPr>
  </w:style>
  <w:style w:type="paragraph" w:styleId="TOC5">
    <w:name w:val="toc 5"/>
    <w:basedOn w:val="Normal"/>
    <w:next w:val="Normal"/>
    <w:autoRedefine/>
    <w:uiPriority w:val="96"/>
    <w:semiHidden/>
    <w:rsid w:val="00C0056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96"/>
    <w:semiHidden/>
    <w:rsid w:val="00C00568"/>
    <w:pPr>
      <w:spacing w:after="100"/>
      <w:ind w:left="1100"/>
    </w:pPr>
  </w:style>
  <w:style w:type="paragraph" w:styleId="TOC8">
    <w:name w:val="toc 8"/>
    <w:basedOn w:val="Normal"/>
    <w:next w:val="Normal"/>
    <w:autoRedefine/>
    <w:uiPriority w:val="96"/>
    <w:semiHidden/>
    <w:rsid w:val="00C00568"/>
    <w:pPr>
      <w:spacing w:after="100"/>
      <w:ind w:left="1540"/>
    </w:pPr>
  </w:style>
  <w:style w:type="paragraph" w:styleId="TOCHeading">
    <w:name w:val="TOC Heading"/>
    <w:basedOn w:val="Heading10"/>
    <w:next w:val="Normal"/>
    <w:uiPriority w:val="90"/>
    <w:semiHidden/>
    <w:unhideWhenUsed/>
    <w:rsid w:val="00C00568"/>
    <w:pPr>
      <w:spacing w:before="480"/>
      <w:outlineLvl w:val="9"/>
    </w:pPr>
    <w:rPr>
      <w:caps/>
      <w:color w:val="004A7C" w:themeColor="accent1" w:themeShade="BF"/>
      <w:spacing w:val="0"/>
      <w:sz w:val="28"/>
    </w:rPr>
  </w:style>
  <w:style w:type="table" w:customStyle="1" w:styleId="DTFTextTable">
    <w:name w:val="DTF Text Table"/>
    <w:basedOn w:val="DTFTable"/>
    <w:uiPriority w:val="99"/>
    <w:rsid w:val="00BC1376"/>
    <w:pPr>
      <w:jc w:val="left"/>
    </w:pPr>
    <w:tblPr/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BEBEB" w:themeFill="background2"/>
      </w:tcPr>
    </w:tblStylePr>
    <w:tblStylePr w:type="band1Horz">
      <w:tblPr/>
      <w:tcPr>
        <w:shd w:val="clear" w:color="auto" w:fill="EBEBEB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Units">
    <w:name w:val="Table Units"/>
    <w:basedOn w:val="Normal"/>
    <w:uiPriority w:val="50"/>
    <w:semiHidden/>
    <w:qFormat/>
    <w:rsid w:val="0083463B"/>
    <w:pPr>
      <w:keepNext/>
      <w:tabs>
        <w:tab w:val="left" w:pos="567"/>
        <w:tab w:val="right" w:pos="9639"/>
        <w:tab w:val="right" w:pos="14742"/>
      </w:tabs>
      <w:spacing w:after="120"/>
      <w:ind w:left="1134" w:hanging="1134"/>
      <w:jc w:val="right"/>
    </w:pPr>
    <w:rPr>
      <w:rFonts w:asciiTheme="majorHAnsi" w:hAnsiTheme="majorHAnsi"/>
      <w:b/>
      <w:sz w:val="20"/>
      <w:szCs w:val="20"/>
    </w:rPr>
  </w:style>
  <w:style w:type="character" w:customStyle="1" w:styleId="ListBulletChar">
    <w:name w:val="List Bullet Char"/>
    <w:basedOn w:val="DefaultParagraphFont"/>
    <w:link w:val="ListBullet"/>
    <w:uiPriority w:val="19"/>
    <w:rsid w:val="008636B0"/>
  </w:style>
  <w:style w:type="paragraph" w:customStyle="1" w:styleId="MinisterName">
    <w:name w:val="Minister Name"/>
    <w:basedOn w:val="Normal"/>
    <w:uiPriority w:val="4"/>
    <w:qFormat/>
    <w:rsid w:val="008636B0"/>
    <w:pPr>
      <w:spacing w:after="0"/>
    </w:pPr>
    <w:rPr>
      <w:b/>
      <w:sz w:val="24"/>
    </w:rPr>
  </w:style>
  <w:style w:type="paragraph" w:customStyle="1" w:styleId="PortfolioName">
    <w:name w:val="Portfolio Name"/>
    <w:basedOn w:val="Normal"/>
    <w:uiPriority w:val="4"/>
    <w:qFormat/>
    <w:rsid w:val="008636B0"/>
    <w:rPr>
      <w:sz w:val="24"/>
    </w:rPr>
  </w:style>
  <w:style w:type="paragraph" w:customStyle="1" w:styleId="Quoteheading">
    <w:name w:val="Quote heading"/>
    <w:basedOn w:val="Normal"/>
    <w:qFormat/>
    <w:rsid w:val="008636B0"/>
    <w:pPr>
      <w:spacing w:after="160"/>
    </w:pPr>
    <w:rPr>
      <w:b/>
    </w:rPr>
  </w:style>
  <w:style w:type="paragraph" w:customStyle="1" w:styleId="MediaReleaseHeading1">
    <w:name w:val="Media Release Heading 1"/>
    <w:basedOn w:val="Normal"/>
    <w:qFormat/>
    <w:rsid w:val="00BA4266"/>
    <w:rPr>
      <w:b/>
      <w:bCs w:val="0"/>
      <w:sz w:val="36"/>
      <w:szCs w:val="34"/>
    </w:rPr>
  </w:style>
  <w:style w:type="paragraph" w:customStyle="1" w:styleId="Minister">
    <w:name w:val="Minister"/>
    <w:qFormat/>
    <w:rsid w:val="00BA4266"/>
    <w:pPr>
      <w:spacing w:after="0"/>
      <w:jc w:val="both"/>
    </w:pPr>
    <w:rPr>
      <w:rFonts w:ascii="Calibri" w:eastAsia="Times New Roman" w:hAnsi="Calibri" w:cs="Times New Roman"/>
      <w:b/>
      <w:bCs/>
      <w:sz w:val="24"/>
      <w:szCs w:val="24"/>
    </w:rPr>
  </w:style>
  <w:style w:type="paragraph" w:customStyle="1" w:styleId="Portfolio">
    <w:name w:val="Portfolio"/>
    <w:qFormat/>
    <w:rsid w:val="00BA4266"/>
    <w:pPr>
      <w:autoSpaceDE w:val="0"/>
      <w:autoSpaceDN w:val="0"/>
      <w:adjustRightInd w:val="0"/>
    </w:pPr>
    <w:rPr>
      <w:rFonts w:ascii="Calibri" w:eastAsia="Calibri" w:hAnsi="Calibri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A4266"/>
    <w:rPr>
      <w:color w:val="53565A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47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healthmedia@minstaff.vic.gov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Comms_Support\2019-20%20Budget\2019-20%20Budget%20media%20release%20template.dotx" TargetMode="External"/></Relationships>
</file>

<file path=word/theme/theme1.xml><?xml version="1.0" encoding="utf-8"?>
<a:theme xmlns:a="http://schemas.openxmlformats.org/drawingml/2006/main" name="DTF standard">
  <a:themeElements>
    <a:clrScheme name="DTF colours">
      <a:dk1>
        <a:sysClr val="windowText" lastClr="000000"/>
      </a:dk1>
      <a:lt1>
        <a:sysClr val="window" lastClr="FFFFFF"/>
      </a:lt1>
      <a:dk2>
        <a:srgbClr val="201547"/>
      </a:dk2>
      <a:lt2>
        <a:srgbClr val="EBEBEB"/>
      </a:lt2>
      <a:accent1>
        <a:srgbClr val="0063A6"/>
      </a:accent1>
      <a:accent2>
        <a:srgbClr val="00497A"/>
      </a:accent2>
      <a:accent3>
        <a:srgbClr val="749CC9"/>
      </a:accent3>
      <a:accent4>
        <a:srgbClr val="0072CE"/>
      </a:accent4>
      <a:accent5>
        <a:srgbClr val="009CDE"/>
      </a:accent5>
      <a:accent6>
        <a:srgbClr val="8A2A2B"/>
      </a:accent6>
      <a:hlink>
        <a:srgbClr val="53565A"/>
      </a:hlink>
      <a:folHlink>
        <a:srgbClr val="8A2A2B"/>
      </a:folHlink>
    </a:clrScheme>
    <a:fontScheme name="VGPB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1FDB4-D274-4128-A29E-9758939F2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2019-20 Budget media release template.dotx</Template>
  <TotalTime>1</TotalTime>
  <Pages>1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[chapter title]</vt:lpstr>
    </vt:vector>
  </TitlesOfParts>
  <Company>Victorian Government</Company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[chapter title]</dc:title>
  <dc:subject>[publication name]</dc:subject>
  <dc:creator>Deidre E Steain (DTF)</dc:creator>
  <cp:lastModifiedBy>Deidre E Steain (DTF)</cp:lastModifiedBy>
  <cp:revision>1</cp:revision>
  <cp:lastPrinted>2019-05-25T11:46:00Z</cp:lastPrinted>
  <dcterms:created xsi:type="dcterms:W3CDTF">2019-05-26T03:46:00Z</dcterms:created>
  <dcterms:modified xsi:type="dcterms:W3CDTF">2019-05-26T03:47:00Z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apterNumber">
    <vt:lpwstr>[chapter number]</vt:lpwstr>
  </property>
  <property fmtid="{D5CDD505-2E9C-101B-9397-08002B2CF9AE}" pid="3" name="TitusGUID">
    <vt:lpwstr>8c22b374-306f-4e8d-8b87-c86763019890</vt:lpwstr>
  </property>
  <property fmtid="{D5CDD505-2E9C-101B-9397-08002B2CF9AE}" pid="4" name="PSPFClassification">
    <vt:lpwstr>Do Not Mark</vt:lpwstr>
  </property>
  <property fmtid="{D5CDD505-2E9C-101B-9397-08002B2CF9AE}" pid="5" name="Classification">
    <vt:lpwstr>Do Not Mark</vt:lpwstr>
  </property>
</Properties>
</file>