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06" w:rsidRDefault="002856ED" w:rsidP="002856ED">
      <w:pPr>
        <w:pStyle w:val="Title"/>
      </w:pPr>
      <w:r>
        <w:t>Investment Lifecycle and High Value/High Risk Guidelines</w:t>
      </w:r>
    </w:p>
    <w:p w:rsidR="002856ED" w:rsidRDefault="002856ED" w:rsidP="002856ED"/>
    <w:p w:rsidR="002856ED" w:rsidRDefault="002856ED" w:rsidP="002856ED">
      <w:pPr>
        <w:pStyle w:val="Subtitle"/>
      </w:pPr>
      <w:r>
        <w:t>Overview</w:t>
      </w:r>
    </w:p>
    <w:p w:rsidR="00AF342B" w:rsidRDefault="00AF342B" w:rsidP="0034041F"/>
    <w:p w:rsidR="002856ED" w:rsidRDefault="002856ED" w:rsidP="0034041F">
      <w:pPr>
        <w:sectPr w:rsidR="002856ED" w:rsidSect="00A60885">
          <w:headerReference w:type="default" r:id="rId9"/>
          <w:footerReference w:type="even" r:id="rId10"/>
          <w:type w:val="continuous"/>
          <w:pgSz w:w="11906" w:h="16838" w:code="9"/>
          <w:pgMar w:top="2155" w:right="1418" w:bottom="1985" w:left="1418" w:header="680" w:footer="454" w:gutter="0"/>
          <w:cols w:sep="1" w:space="567"/>
          <w:docGrid w:linePitch="360"/>
        </w:sectPr>
      </w:pPr>
    </w:p>
    <w:p w:rsidR="0034041F" w:rsidRDefault="0034041F" w:rsidP="002F2B06">
      <w:pPr>
        <w:spacing w:before="0" w:after="0"/>
      </w:pPr>
      <w:r>
        <w:lastRenderedPageBreak/>
        <w:t>The Secretary</w:t>
      </w:r>
    </w:p>
    <w:p w:rsidR="0034041F" w:rsidRDefault="0034041F" w:rsidP="002F2B06">
      <w:pPr>
        <w:spacing w:before="0" w:after="0"/>
      </w:pPr>
      <w:r>
        <w:t>Department of Treasury and Finance</w:t>
      </w:r>
    </w:p>
    <w:p w:rsidR="0034041F" w:rsidRDefault="0034041F" w:rsidP="002F2B06">
      <w:pPr>
        <w:spacing w:before="0" w:after="0"/>
      </w:pPr>
      <w:r>
        <w:t>1 Treasury Place</w:t>
      </w:r>
    </w:p>
    <w:p w:rsidR="0034041F" w:rsidRDefault="0034041F" w:rsidP="002F2B06">
      <w:pPr>
        <w:spacing w:before="0" w:after="0"/>
      </w:pPr>
      <w:r>
        <w:t>Melbourne Victoria 3002</w:t>
      </w:r>
    </w:p>
    <w:p w:rsidR="0034041F" w:rsidRDefault="0034041F" w:rsidP="002F2B06">
      <w:pPr>
        <w:spacing w:before="0" w:after="0"/>
      </w:pPr>
      <w:r>
        <w:t>Australia</w:t>
      </w:r>
    </w:p>
    <w:p w:rsidR="0034041F" w:rsidRDefault="0034041F" w:rsidP="002F2B06">
      <w:pPr>
        <w:spacing w:before="0" w:after="0"/>
      </w:pPr>
      <w:r>
        <w:t>Telephone: +61 3 9651 5111</w:t>
      </w:r>
    </w:p>
    <w:p w:rsidR="0034041F" w:rsidRDefault="0034041F" w:rsidP="002F2B06">
      <w:pPr>
        <w:spacing w:before="0" w:after="0"/>
      </w:pPr>
      <w:r>
        <w:t>Facsimile: +61 3 9651 5298</w:t>
      </w:r>
    </w:p>
    <w:p w:rsidR="0034041F" w:rsidRDefault="0034041F" w:rsidP="002F2B06">
      <w:pPr>
        <w:spacing w:before="0" w:after="0"/>
      </w:pPr>
      <w:r>
        <w:t>www.dtf.vic.gov.au</w:t>
      </w:r>
    </w:p>
    <w:p w:rsidR="0034041F" w:rsidRDefault="0034041F" w:rsidP="002F2B06">
      <w:pPr>
        <w:spacing w:before="0" w:after="0"/>
      </w:pPr>
    </w:p>
    <w:p w:rsidR="0034041F" w:rsidRDefault="0034041F" w:rsidP="002F2B06">
      <w:pPr>
        <w:spacing w:before="0" w:after="0"/>
      </w:pPr>
      <w:r>
        <w:t>Authorised by the Victorian Government</w:t>
      </w:r>
    </w:p>
    <w:p w:rsidR="0034041F" w:rsidRDefault="0034041F" w:rsidP="002F2B06">
      <w:pPr>
        <w:spacing w:before="0" w:after="0"/>
      </w:pPr>
      <w:r>
        <w:t>1 Treasury Place, Melbourne, 3002</w:t>
      </w:r>
    </w:p>
    <w:p w:rsidR="0034041F" w:rsidRDefault="0034041F" w:rsidP="002F2B06">
      <w:pPr>
        <w:spacing w:before="0" w:after="0"/>
      </w:pPr>
    </w:p>
    <w:p w:rsidR="0034041F" w:rsidRDefault="002F2B06" w:rsidP="002F2B06">
      <w:pPr>
        <w:spacing w:before="0" w:after="0"/>
      </w:pPr>
      <w:r>
        <w:t>© State of Victoria 2017</w:t>
      </w:r>
    </w:p>
    <w:p w:rsidR="0034041F" w:rsidRDefault="002F2B06" w:rsidP="0034041F">
      <w:r>
        <w:rPr>
          <w:rFonts w:cstheme="minorHAnsi"/>
          <w:noProof/>
          <w:lang w:eastAsia="en-AU"/>
        </w:rPr>
        <w:drawing>
          <wp:inline distT="0" distB="0" distL="0" distR="0" wp14:anchorId="023AAB8E" wp14:editId="1FD4084E">
            <wp:extent cx="1117460" cy="393651"/>
            <wp:effectExtent l="0" t="0" r="6985" b="6985"/>
            <wp:docPr id="6" name="Picture 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2">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34041F" w:rsidRDefault="0034041F" w:rsidP="0034041F">
      <w:r>
        <w:t>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rsidR="0034041F" w:rsidRDefault="0034041F" w:rsidP="0034041F">
      <w:r>
        <w:t>Copyright queries may be directed to IPpolicy@dtf.vic.gov.au</w:t>
      </w:r>
    </w:p>
    <w:p w:rsidR="0034041F" w:rsidRDefault="0034041F" w:rsidP="0034041F">
      <w:r>
        <w:t xml:space="preserve">If you would like to receive this publication in an accessible format please email information@dtf.vic.gov.au </w:t>
      </w:r>
    </w:p>
    <w:p w:rsidR="002856ED" w:rsidRDefault="0034041F" w:rsidP="0034041F">
      <w:r>
        <w:t>This document is also available in PDF format at www.dtf.vic.gov.au</w:t>
      </w:r>
    </w:p>
    <w:p w:rsidR="002856ED" w:rsidRDefault="002856ED" w:rsidP="0034041F">
      <w:pPr>
        <w:sectPr w:rsidR="002856ED" w:rsidSect="002F2B06">
          <w:headerReference w:type="default" r:id="rId13"/>
          <w:footerReference w:type="even" r:id="rId14"/>
          <w:footerReference w:type="default" r:id="rId15"/>
          <w:pgSz w:w="11906" w:h="16838" w:code="9"/>
          <w:pgMar w:top="2155" w:right="1418" w:bottom="1985" w:left="1418" w:header="680" w:footer="454" w:gutter="0"/>
          <w:cols w:sep="1" w:space="567"/>
          <w:vAlign w:val="bottom"/>
          <w:docGrid w:linePitch="360"/>
        </w:sectPr>
      </w:pPr>
    </w:p>
    <w:p w:rsidR="0034041F" w:rsidRDefault="0034041F" w:rsidP="0034041F">
      <w:pPr>
        <w:pStyle w:val="SectionHeading"/>
      </w:pPr>
      <w:r>
        <w:lastRenderedPageBreak/>
        <w:t>Acknowledgements</w:t>
      </w:r>
    </w:p>
    <w:p w:rsidR="007B4943" w:rsidRDefault="007B4943" w:rsidP="007B4943">
      <w:r>
        <w:t xml:space="preserve">The Department of Treasury and Finance wishes to acknowledge those who contributed to the thinking, development and production of this guide. In particular, the agencies of the Victorian Government who participated in the consultation for this work, and Cube Management Solutions, which assisted in its development. </w:t>
      </w:r>
    </w:p>
    <w:p w:rsidR="007B4943" w:rsidRDefault="007B4943" w:rsidP="007B4943">
      <w:r>
        <w:t xml:space="preserve">The Department of Treasury and Finance wishes to acknowledge United Kingdom HM Treasury and New Zealand Treasury, the following documents of those organisations were used as references in the development of this guide: </w:t>
      </w:r>
    </w:p>
    <w:p w:rsidR="007B4943" w:rsidRDefault="007B4943" w:rsidP="007B4943">
      <w:r>
        <w:t xml:space="preserve">New Zealand Treasury (2012) </w:t>
      </w:r>
      <w:r w:rsidRPr="007B4943">
        <w:rPr>
          <w:i/>
        </w:rPr>
        <w:t>Better business cases for capital proposals toolkit: Overview</w:t>
      </w:r>
      <w:r>
        <w:t xml:space="preserve"> at www.infrastructure.govt.nz/publications/betterbusinesscases/overview/bbc-overview.pdf</w:t>
      </w:r>
    </w:p>
    <w:p w:rsidR="007B4943" w:rsidRDefault="007B4943" w:rsidP="007B4943">
      <w:r>
        <w:t xml:space="preserve">HM Treasury (2011) </w:t>
      </w:r>
      <w:r w:rsidRPr="007B4943">
        <w:rPr>
          <w:i/>
        </w:rPr>
        <w:t>The Green Book: Appraisal and evaluation in Central Government</w:t>
      </w:r>
      <w:r>
        <w:t xml:space="preserve"> at www.hm-treasury.gov.uk/d/green_book_complete.pdf</w:t>
      </w:r>
    </w:p>
    <w:p w:rsidR="0034041F" w:rsidRPr="0034041F" w:rsidRDefault="0034041F" w:rsidP="0034041F"/>
    <w:p w:rsidR="0016322A" w:rsidRDefault="0016322A" w:rsidP="0034041F">
      <w:pPr>
        <w:sectPr w:rsidR="0016322A" w:rsidSect="00932F62">
          <w:headerReference w:type="default" r:id="rId16"/>
          <w:footerReference w:type="default" r:id="rId17"/>
          <w:type w:val="oddPage"/>
          <w:pgSz w:w="11906" w:h="16838" w:code="9"/>
          <w:pgMar w:top="1418" w:right="1418" w:bottom="1418" w:left="1985" w:header="680" w:footer="454" w:gutter="0"/>
          <w:pgNumType w:fmt="lowerRoman" w:start="1"/>
          <w:cols w:sep="1" w:space="567"/>
          <w:docGrid w:linePitch="360"/>
        </w:sectPr>
      </w:pPr>
    </w:p>
    <w:p w:rsidR="00FF3B45" w:rsidRPr="008420DB" w:rsidRDefault="008420DB" w:rsidP="008420DB">
      <w:pPr>
        <w:pStyle w:val="SectionHeading"/>
      </w:pPr>
      <w:r>
        <w:lastRenderedPageBreak/>
        <w:t>Contents</w:t>
      </w:r>
    </w:p>
    <w:p w:rsidR="007D2279" w:rsidRDefault="001807D4">
      <w:pPr>
        <w:pStyle w:val="TOC1"/>
        <w:rPr>
          <w:rFonts w:asciiTheme="minorHAnsi" w:eastAsiaTheme="minorEastAsia" w:hAnsiTheme="minorHAnsi"/>
          <w:noProof/>
          <w:color w:val="auto"/>
          <w:spacing w:val="0"/>
          <w:sz w:val="22"/>
          <w:szCs w:val="22"/>
          <w:lang w:eastAsia="en-AU"/>
        </w:rPr>
      </w:pPr>
      <w:r>
        <w:rPr>
          <w:color w:val="53565A" w:themeColor="text2"/>
        </w:rPr>
        <w:fldChar w:fldCharType="begin"/>
      </w:r>
      <w:r>
        <w:instrText xml:space="preserve"> TOC \h \z \t " Heading 1 (#),1,Heading 1,1, Heading 2,2,Heading 2 (#),2" \* MERGEFORMAT </w:instrText>
      </w:r>
      <w:r>
        <w:rPr>
          <w:color w:val="53565A" w:themeColor="text2"/>
        </w:rPr>
        <w:fldChar w:fldCharType="separate"/>
      </w:r>
      <w:hyperlink w:anchor="_Toc499734207" w:history="1">
        <w:r w:rsidR="007D2279" w:rsidRPr="008D19EE">
          <w:rPr>
            <w:rStyle w:val="Hyperlink"/>
            <w:noProof/>
          </w:rPr>
          <w:t>1.</w:t>
        </w:r>
        <w:r w:rsidR="007D2279">
          <w:rPr>
            <w:rFonts w:asciiTheme="minorHAnsi" w:eastAsiaTheme="minorEastAsia" w:hAnsiTheme="minorHAnsi"/>
            <w:noProof/>
            <w:color w:val="auto"/>
            <w:spacing w:val="0"/>
            <w:sz w:val="22"/>
            <w:szCs w:val="22"/>
            <w:lang w:eastAsia="en-AU"/>
          </w:rPr>
          <w:tab/>
        </w:r>
        <w:r w:rsidR="007D2279" w:rsidRPr="008D19EE">
          <w:rPr>
            <w:rStyle w:val="Hyperlink"/>
            <w:noProof/>
          </w:rPr>
          <w:t>Introduction</w:t>
        </w:r>
        <w:r w:rsidR="007D2279">
          <w:rPr>
            <w:noProof/>
            <w:webHidden/>
          </w:rPr>
          <w:tab/>
        </w:r>
        <w:r w:rsidR="007D2279">
          <w:rPr>
            <w:noProof/>
            <w:webHidden/>
          </w:rPr>
          <w:fldChar w:fldCharType="begin"/>
        </w:r>
        <w:r w:rsidR="007D2279">
          <w:rPr>
            <w:noProof/>
            <w:webHidden/>
          </w:rPr>
          <w:instrText xml:space="preserve"> PAGEREF _Toc499734207 \h </w:instrText>
        </w:r>
        <w:r w:rsidR="007D2279">
          <w:rPr>
            <w:noProof/>
            <w:webHidden/>
          </w:rPr>
        </w:r>
        <w:r w:rsidR="007D2279">
          <w:rPr>
            <w:noProof/>
            <w:webHidden/>
          </w:rPr>
          <w:fldChar w:fldCharType="separate"/>
        </w:r>
        <w:r w:rsidR="007D2279">
          <w:rPr>
            <w:noProof/>
            <w:webHidden/>
          </w:rPr>
          <w:t>1</w:t>
        </w:r>
        <w:r w:rsidR="007D2279">
          <w:rPr>
            <w:noProof/>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08" w:history="1">
        <w:r w:rsidR="007D2279" w:rsidRPr="008D19EE">
          <w:rPr>
            <w:rStyle w:val="Hyperlink"/>
          </w:rPr>
          <w:t>1.1</w:t>
        </w:r>
        <w:r w:rsidR="007D2279">
          <w:rPr>
            <w:rFonts w:asciiTheme="minorHAnsi" w:eastAsiaTheme="minorEastAsia" w:hAnsiTheme="minorHAnsi"/>
            <w:spacing w:val="0"/>
            <w:sz w:val="22"/>
            <w:szCs w:val="22"/>
            <w:lang w:eastAsia="en-AU"/>
          </w:rPr>
          <w:tab/>
        </w:r>
        <w:r w:rsidR="007D2279" w:rsidRPr="008D19EE">
          <w:rPr>
            <w:rStyle w:val="Hyperlink"/>
          </w:rPr>
          <w:t>What are the investment lifecycle and high value/high risk guidelines?</w:t>
        </w:r>
        <w:r w:rsidR="007D2279">
          <w:rPr>
            <w:webHidden/>
          </w:rPr>
          <w:tab/>
        </w:r>
        <w:r w:rsidR="007D2279">
          <w:rPr>
            <w:webHidden/>
          </w:rPr>
          <w:fldChar w:fldCharType="begin"/>
        </w:r>
        <w:r w:rsidR="007D2279">
          <w:rPr>
            <w:webHidden/>
          </w:rPr>
          <w:instrText xml:space="preserve"> PAGEREF _Toc499734208 \h </w:instrText>
        </w:r>
        <w:r w:rsidR="007D2279">
          <w:rPr>
            <w:webHidden/>
          </w:rPr>
        </w:r>
        <w:r w:rsidR="007D2279">
          <w:rPr>
            <w:webHidden/>
          </w:rPr>
          <w:fldChar w:fldCharType="separate"/>
        </w:r>
        <w:r w:rsidR="007D2279">
          <w:rPr>
            <w:webHidden/>
          </w:rPr>
          <w:t>1</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09" w:history="1">
        <w:r w:rsidR="007D2279" w:rsidRPr="008D19EE">
          <w:rPr>
            <w:rStyle w:val="Hyperlink"/>
          </w:rPr>
          <w:t>1.2</w:t>
        </w:r>
        <w:r w:rsidR="007D2279">
          <w:rPr>
            <w:rFonts w:asciiTheme="minorHAnsi" w:eastAsiaTheme="minorEastAsia" w:hAnsiTheme="minorHAnsi"/>
            <w:spacing w:val="0"/>
            <w:sz w:val="22"/>
            <w:szCs w:val="22"/>
            <w:lang w:eastAsia="en-AU"/>
          </w:rPr>
          <w:tab/>
        </w:r>
        <w:r w:rsidR="007D2279" w:rsidRPr="008D19EE">
          <w:rPr>
            <w:rStyle w:val="Hyperlink"/>
          </w:rPr>
          <w:t>Purpose of this document</w:t>
        </w:r>
        <w:r w:rsidR="007D2279">
          <w:rPr>
            <w:webHidden/>
          </w:rPr>
          <w:tab/>
        </w:r>
        <w:r w:rsidR="007D2279">
          <w:rPr>
            <w:webHidden/>
          </w:rPr>
          <w:fldChar w:fldCharType="begin"/>
        </w:r>
        <w:r w:rsidR="007D2279">
          <w:rPr>
            <w:webHidden/>
          </w:rPr>
          <w:instrText xml:space="preserve"> PAGEREF _Toc499734209 \h </w:instrText>
        </w:r>
        <w:r w:rsidR="007D2279">
          <w:rPr>
            <w:webHidden/>
          </w:rPr>
        </w:r>
        <w:r w:rsidR="007D2279">
          <w:rPr>
            <w:webHidden/>
          </w:rPr>
          <w:fldChar w:fldCharType="separate"/>
        </w:r>
        <w:r w:rsidR="007D2279">
          <w:rPr>
            <w:webHidden/>
          </w:rPr>
          <w:t>2</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10" w:history="1">
        <w:r w:rsidR="007D2279" w:rsidRPr="008D19EE">
          <w:rPr>
            <w:rStyle w:val="Hyperlink"/>
          </w:rPr>
          <w:t>1.3</w:t>
        </w:r>
        <w:r w:rsidR="007D2279">
          <w:rPr>
            <w:rFonts w:asciiTheme="minorHAnsi" w:eastAsiaTheme="minorEastAsia" w:hAnsiTheme="minorHAnsi"/>
            <w:spacing w:val="0"/>
            <w:sz w:val="22"/>
            <w:szCs w:val="22"/>
            <w:lang w:eastAsia="en-AU"/>
          </w:rPr>
          <w:tab/>
        </w:r>
        <w:r w:rsidR="007D2279" w:rsidRPr="008D19EE">
          <w:rPr>
            <w:rStyle w:val="Hyperlink"/>
          </w:rPr>
          <w:t>The recent history of Victorian investment guidelines</w:t>
        </w:r>
        <w:r w:rsidR="007D2279">
          <w:rPr>
            <w:webHidden/>
          </w:rPr>
          <w:tab/>
        </w:r>
        <w:r w:rsidR="007D2279">
          <w:rPr>
            <w:webHidden/>
          </w:rPr>
          <w:fldChar w:fldCharType="begin"/>
        </w:r>
        <w:r w:rsidR="007D2279">
          <w:rPr>
            <w:webHidden/>
          </w:rPr>
          <w:instrText xml:space="preserve"> PAGEREF _Toc499734210 \h </w:instrText>
        </w:r>
        <w:r w:rsidR="007D2279">
          <w:rPr>
            <w:webHidden/>
          </w:rPr>
        </w:r>
        <w:r w:rsidR="007D2279">
          <w:rPr>
            <w:webHidden/>
          </w:rPr>
          <w:fldChar w:fldCharType="separate"/>
        </w:r>
        <w:r w:rsidR="007D2279">
          <w:rPr>
            <w:webHidden/>
          </w:rPr>
          <w:t>2</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23" w:history="1">
        <w:r w:rsidR="007D2279" w:rsidRPr="008D19EE">
          <w:rPr>
            <w:rStyle w:val="Hyperlink"/>
          </w:rPr>
          <w:t>1.4</w:t>
        </w:r>
        <w:r w:rsidR="007D2279">
          <w:rPr>
            <w:rFonts w:asciiTheme="minorHAnsi" w:eastAsiaTheme="minorEastAsia" w:hAnsiTheme="minorHAnsi"/>
            <w:spacing w:val="0"/>
            <w:sz w:val="22"/>
            <w:szCs w:val="22"/>
            <w:lang w:eastAsia="en-AU"/>
          </w:rPr>
          <w:tab/>
        </w:r>
        <w:r w:rsidR="007D2279" w:rsidRPr="008D19EE">
          <w:rPr>
            <w:rStyle w:val="Hyperlink"/>
          </w:rPr>
          <w:t>Investment management versus project management – understanding the difference</w:t>
        </w:r>
        <w:r w:rsidR="007D2279">
          <w:rPr>
            <w:webHidden/>
          </w:rPr>
          <w:tab/>
        </w:r>
        <w:r w:rsidR="007D2279">
          <w:rPr>
            <w:webHidden/>
          </w:rPr>
          <w:fldChar w:fldCharType="begin"/>
        </w:r>
        <w:r w:rsidR="007D2279">
          <w:rPr>
            <w:webHidden/>
          </w:rPr>
          <w:instrText xml:space="preserve"> PAGEREF _Toc499734223 \h </w:instrText>
        </w:r>
        <w:r w:rsidR="007D2279">
          <w:rPr>
            <w:webHidden/>
          </w:rPr>
        </w:r>
        <w:r w:rsidR="007D2279">
          <w:rPr>
            <w:webHidden/>
          </w:rPr>
          <w:fldChar w:fldCharType="separate"/>
        </w:r>
        <w:r w:rsidR="007D2279">
          <w:rPr>
            <w:webHidden/>
          </w:rPr>
          <w:t>3</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24" w:history="1">
        <w:r w:rsidR="007D2279" w:rsidRPr="008D19EE">
          <w:rPr>
            <w:rStyle w:val="Hyperlink"/>
          </w:rPr>
          <w:t>1.5</w:t>
        </w:r>
        <w:r w:rsidR="007D2279">
          <w:rPr>
            <w:rFonts w:asciiTheme="minorHAnsi" w:eastAsiaTheme="minorEastAsia" w:hAnsiTheme="minorHAnsi"/>
            <w:spacing w:val="0"/>
            <w:sz w:val="22"/>
            <w:szCs w:val="22"/>
            <w:lang w:eastAsia="en-AU"/>
          </w:rPr>
          <w:tab/>
        </w:r>
        <w:r w:rsidR="007D2279" w:rsidRPr="008D19EE">
          <w:rPr>
            <w:rStyle w:val="Hyperlink"/>
          </w:rPr>
          <w:t>When to use the lifecycle guidelines</w:t>
        </w:r>
        <w:r w:rsidR="007D2279">
          <w:rPr>
            <w:webHidden/>
          </w:rPr>
          <w:tab/>
        </w:r>
        <w:r w:rsidR="007D2279">
          <w:rPr>
            <w:webHidden/>
          </w:rPr>
          <w:fldChar w:fldCharType="begin"/>
        </w:r>
        <w:r w:rsidR="007D2279">
          <w:rPr>
            <w:webHidden/>
          </w:rPr>
          <w:instrText xml:space="preserve"> PAGEREF _Toc499734224 \h </w:instrText>
        </w:r>
        <w:r w:rsidR="007D2279">
          <w:rPr>
            <w:webHidden/>
          </w:rPr>
        </w:r>
        <w:r w:rsidR="007D2279">
          <w:rPr>
            <w:webHidden/>
          </w:rPr>
          <w:fldChar w:fldCharType="separate"/>
        </w:r>
        <w:r w:rsidR="007D2279">
          <w:rPr>
            <w:webHidden/>
          </w:rPr>
          <w:t>5</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25" w:history="1">
        <w:r w:rsidR="007D2279" w:rsidRPr="008D19EE">
          <w:rPr>
            <w:rStyle w:val="Hyperlink"/>
          </w:rPr>
          <w:t>1.6</w:t>
        </w:r>
        <w:r w:rsidR="007D2279">
          <w:rPr>
            <w:rFonts w:asciiTheme="minorHAnsi" w:eastAsiaTheme="minorEastAsia" w:hAnsiTheme="minorHAnsi"/>
            <w:spacing w:val="0"/>
            <w:sz w:val="22"/>
            <w:szCs w:val="22"/>
            <w:lang w:eastAsia="en-AU"/>
          </w:rPr>
          <w:tab/>
        </w:r>
        <w:r w:rsidR="007D2279" w:rsidRPr="008D19EE">
          <w:rPr>
            <w:rStyle w:val="Hyperlink"/>
          </w:rPr>
          <w:t>Who should use the lifecycle guidelines</w:t>
        </w:r>
        <w:r w:rsidR="007D2279">
          <w:rPr>
            <w:webHidden/>
          </w:rPr>
          <w:tab/>
        </w:r>
        <w:r w:rsidR="007D2279">
          <w:rPr>
            <w:webHidden/>
          </w:rPr>
          <w:fldChar w:fldCharType="begin"/>
        </w:r>
        <w:r w:rsidR="007D2279">
          <w:rPr>
            <w:webHidden/>
          </w:rPr>
          <w:instrText xml:space="preserve"> PAGEREF _Toc499734225 \h </w:instrText>
        </w:r>
        <w:r w:rsidR="007D2279">
          <w:rPr>
            <w:webHidden/>
          </w:rPr>
        </w:r>
        <w:r w:rsidR="007D2279">
          <w:rPr>
            <w:webHidden/>
          </w:rPr>
          <w:fldChar w:fldCharType="separate"/>
        </w:r>
        <w:r w:rsidR="007D2279">
          <w:rPr>
            <w:webHidden/>
          </w:rPr>
          <w:t>6</w:t>
        </w:r>
        <w:r w:rsidR="007D2279">
          <w:rPr>
            <w:webHidden/>
          </w:rPr>
          <w:fldChar w:fldCharType="end"/>
        </w:r>
      </w:hyperlink>
    </w:p>
    <w:p w:rsidR="007D2279" w:rsidRDefault="000A5F0B">
      <w:pPr>
        <w:pStyle w:val="TOC1"/>
        <w:rPr>
          <w:rFonts w:asciiTheme="minorHAnsi" w:eastAsiaTheme="minorEastAsia" w:hAnsiTheme="minorHAnsi"/>
          <w:noProof/>
          <w:color w:val="auto"/>
          <w:spacing w:val="0"/>
          <w:sz w:val="22"/>
          <w:szCs w:val="22"/>
          <w:lang w:eastAsia="en-AU"/>
        </w:rPr>
      </w:pPr>
      <w:hyperlink w:anchor="_Toc499734226" w:history="1">
        <w:r w:rsidR="007D2279" w:rsidRPr="008D19EE">
          <w:rPr>
            <w:rStyle w:val="Hyperlink"/>
            <w:noProof/>
          </w:rPr>
          <w:t>2.</w:t>
        </w:r>
        <w:r w:rsidR="007D2279">
          <w:rPr>
            <w:rFonts w:asciiTheme="minorHAnsi" w:eastAsiaTheme="minorEastAsia" w:hAnsiTheme="minorHAnsi"/>
            <w:noProof/>
            <w:color w:val="auto"/>
            <w:spacing w:val="0"/>
            <w:sz w:val="22"/>
            <w:szCs w:val="22"/>
            <w:lang w:eastAsia="en-AU"/>
          </w:rPr>
          <w:tab/>
        </w:r>
        <w:r w:rsidR="007D2279" w:rsidRPr="008D19EE">
          <w:rPr>
            <w:rStyle w:val="Hyperlink"/>
            <w:noProof/>
          </w:rPr>
          <w:t>The Victorian Government’s investment processes</w:t>
        </w:r>
        <w:r w:rsidR="007D2279">
          <w:rPr>
            <w:noProof/>
            <w:webHidden/>
          </w:rPr>
          <w:tab/>
        </w:r>
        <w:r w:rsidR="007D2279">
          <w:rPr>
            <w:noProof/>
            <w:webHidden/>
          </w:rPr>
          <w:fldChar w:fldCharType="begin"/>
        </w:r>
        <w:r w:rsidR="007D2279">
          <w:rPr>
            <w:noProof/>
            <w:webHidden/>
          </w:rPr>
          <w:instrText xml:space="preserve"> PAGEREF _Toc499734226 \h </w:instrText>
        </w:r>
        <w:r w:rsidR="007D2279">
          <w:rPr>
            <w:noProof/>
            <w:webHidden/>
          </w:rPr>
        </w:r>
        <w:r w:rsidR="007D2279">
          <w:rPr>
            <w:noProof/>
            <w:webHidden/>
          </w:rPr>
          <w:fldChar w:fldCharType="separate"/>
        </w:r>
        <w:r w:rsidR="007D2279">
          <w:rPr>
            <w:noProof/>
            <w:webHidden/>
          </w:rPr>
          <w:t>7</w:t>
        </w:r>
        <w:r w:rsidR="007D2279">
          <w:rPr>
            <w:noProof/>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27" w:history="1">
        <w:r w:rsidR="007D2279" w:rsidRPr="008D19EE">
          <w:rPr>
            <w:rStyle w:val="Hyperlink"/>
          </w:rPr>
          <w:t>2.1</w:t>
        </w:r>
        <w:r w:rsidR="007D2279">
          <w:rPr>
            <w:rFonts w:asciiTheme="minorHAnsi" w:eastAsiaTheme="minorEastAsia" w:hAnsiTheme="minorHAnsi"/>
            <w:spacing w:val="0"/>
            <w:sz w:val="22"/>
            <w:szCs w:val="22"/>
            <w:lang w:eastAsia="en-AU"/>
          </w:rPr>
          <w:tab/>
        </w:r>
        <w:r w:rsidR="007D2279" w:rsidRPr="008D19EE">
          <w:rPr>
            <w:rStyle w:val="Hyperlink"/>
          </w:rPr>
          <w:t>Introduction</w:t>
        </w:r>
        <w:r w:rsidR="007D2279">
          <w:rPr>
            <w:webHidden/>
          </w:rPr>
          <w:tab/>
        </w:r>
        <w:r w:rsidR="007D2279">
          <w:rPr>
            <w:webHidden/>
          </w:rPr>
          <w:fldChar w:fldCharType="begin"/>
        </w:r>
        <w:r w:rsidR="007D2279">
          <w:rPr>
            <w:webHidden/>
          </w:rPr>
          <w:instrText xml:space="preserve"> PAGEREF _Toc499734227 \h </w:instrText>
        </w:r>
        <w:r w:rsidR="007D2279">
          <w:rPr>
            <w:webHidden/>
          </w:rPr>
        </w:r>
        <w:r w:rsidR="007D2279">
          <w:rPr>
            <w:webHidden/>
          </w:rPr>
          <w:fldChar w:fldCharType="separate"/>
        </w:r>
        <w:r w:rsidR="007D2279">
          <w:rPr>
            <w:webHidden/>
          </w:rPr>
          <w:t>7</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28" w:history="1">
        <w:r w:rsidR="007D2279" w:rsidRPr="008D19EE">
          <w:rPr>
            <w:rStyle w:val="Hyperlink"/>
          </w:rPr>
          <w:t>2.2</w:t>
        </w:r>
        <w:r w:rsidR="007D2279">
          <w:rPr>
            <w:rFonts w:asciiTheme="minorHAnsi" w:eastAsiaTheme="minorEastAsia" w:hAnsiTheme="minorHAnsi"/>
            <w:spacing w:val="0"/>
            <w:sz w:val="22"/>
            <w:szCs w:val="22"/>
            <w:lang w:eastAsia="en-AU"/>
          </w:rPr>
          <w:tab/>
        </w:r>
        <w:r w:rsidR="007D2279" w:rsidRPr="008D19EE">
          <w:rPr>
            <w:rStyle w:val="Hyperlink"/>
          </w:rPr>
          <w:t>The investment lifecycle framework</w:t>
        </w:r>
        <w:r w:rsidR="007D2279">
          <w:rPr>
            <w:webHidden/>
          </w:rPr>
          <w:tab/>
        </w:r>
        <w:r w:rsidR="007D2279">
          <w:rPr>
            <w:webHidden/>
          </w:rPr>
          <w:fldChar w:fldCharType="begin"/>
        </w:r>
        <w:r w:rsidR="007D2279">
          <w:rPr>
            <w:webHidden/>
          </w:rPr>
          <w:instrText xml:space="preserve"> PAGEREF _Toc499734228 \h </w:instrText>
        </w:r>
        <w:r w:rsidR="007D2279">
          <w:rPr>
            <w:webHidden/>
          </w:rPr>
        </w:r>
        <w:r w:rsidR="007D2279">
          <w:rPr>
            <w:webHidden/>
          </w:rPr>
          <w:fldChar w:fldCharType="separate"/>
        </w:r>
        <w:r w:rsidR="007D2279">
          <w:rPr>
            <w:webHidden/>
          </w:rPr>
          <w:t>8</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29" w:history="1">
        <w:r w:rsidR="007D2279" w:rsidRPr="008D19EE">
          <w:rPr>
            <w:rStyle w:val="Hyperlink"/>
          </w:rPr>
          <w:t>2.3</w:t>
        </w:r>
        <w:r w:rsidR="007D2279">
          <w:rPr>
            <w:rFonts w:asciiTheme="minorHAnsi" w:eastAsiaTheme="minorEastAsia" w:hAnsiTheme="minorHAnsi"/>
            <w:spacing w:val="0"/>
            <w:sz w:val="22"/>
            <w:szCs w:val="22"/>
            <w:lang w:eastAsia="en-AU"/>
          </w:rPr>
          <w:tab/>
        </w:r>
        <w:r w:rsidR="007D2279" w:rsidRPr="008D19EE">
          <w:rPr>
            <w:rStyle w:val="Hyperlink"/>
          </w:rPr>
          <w:t>Long-term planning and strategic asset management</w:t>
        </w:r>
        <w:r w:rsidR="007D2279">
          <w:rPr>
            <w:webHidden/>
          </w:rPr>
          <w:tab/>
        </w:r>
        <w:r w:rsidR="007D2279">
          <w:rPr>
            <w:webHidden/>
          </w:rPr>
          <w:fldChar w:fldCharType="begin"/>
        </w:r>
        <w:r w:rsidR="007D2279">
          <w:rPr>
            <w:webHidden/>
          </w:rPr>
          <w:instrText xml:space="preserve"> PAGEREF _Toc499734229 \h </w:instrText>
        </w:r>
        <w:r w:rsidR="007D2279">
          <w:rPr>
            <w:webHidden/>
          </w:rPr>
        </w:r>
        <w:r w:rsidR="007D2279">
          <w:rPr>
            <w:webHidden/>
          </w:rPr>
          <w:fldChar w:fldCharType="separate"/>
        </w:r>
        <w:r w:rsidR="007D2279">
          <w:rPr>
            <w:webHidden/>
          </w:rPr>
          <w:t>9</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0" w:history="1">
        <w:r w:rsidR="007D2279" w:rsidRPr="008D19EE">
          <w:rPr>
            <w:rStyle w:val="Hyperlink"/>
          </w:rPr>
          <w:t>2.4</w:t>
        </w:r>
        <w:r w:rsidR="007D2279">
          <w:rPr>
            <w:rFonts w:asciiTheme="minorHAnsi" w:eastAsiaTheme="minorEastAsia" w:hAnsiTheme="minorHAnsi"/>
            <w:spacing w:val="0"/>
            <w:sz w:val="22"/>
            <w:szCs w:val="22"/>
            <w:lang w:eastAsia="en-AU"/>
          </w:rPr>
          <w:tab/>
        </w:r>
        <w:r w:rsidR="007D2279" w:rsidRPr="008D19EE">
          <w:rPr>
            <w:rStyle w:val="Hyperlink"/>
          </w:rPr>
          <w:t>Asset Management Accountability Framework</w:t>
        </w:r>
        <w:r w:rsidR="007D2279">
          <w:rPr>
            <w:webHidden/>
          </w:rPr>
          <w:tab/>
        </w:r>
        <w:r w:rsidR="007D2279">
          <w:rPr>
            <w:webHidden/>
          </w:rPr>
          <w:fldChar w:fldCharType="begin"/>
        </w:r>
        <w:r w:rsidR="007D2279">
          <w:rPr>
            <w:webHidden/>
          </w:rPr>
          <w:instrText xml:space="preserve"> PAGEREF _Toc499734230 \h </w:instrText>
        </w:r>
        <w:r w:rsidR="007D2279">
          <w:rPr>
            <w:webHidden/>
          </w:rPr>
        </w:r>
        <w:r w:rsidR="007D2279">
          <w:rPr>
            <w:webHidden/>
          </w:rPr>
          <w:fldChar w:fldCharType="separate"/>
        </w:r>
        <w:r w:rsidR="007D2279">
          <w:rPr>
            <w:webHidden/>
          </w:rPr>
          <w:t>9</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1" w:history="1">
        <w:r w:rsidR="007D2279" w:rsidRPr="008D19EE">
          <w:rPr>
            <w:rStyle w:val="Hyperlink"/>
          </w:rPr>
          <w:t>2.5</w:t>
        </w:r>
        <w:r w:rsidR="007D2279">
          <w:rPr>
            <w:rFonts w:asciiTheme="minorHAnsi" w:eastAsiaTheme="minorEastAsia" w:hAnsiTheme="minorHAnsi"/>
            <w:spacing w:val="0"/>
            <w:sz w:val="22"/>
            <w:szCs w:val="22"/>
            <w:lang w:eastAsia="en-AU"/>
          </w:rPr>
          <w:tab/>
        </w:r>
        <w:r w:rsidR="007D2279" w:rsidRPr="008D19EE">
          <w:rPr>
            <w:rStyle w:val="Hyperlink"/>
          </w:rPr>
          <w:t>Investment Management Standard</w:t>
        </w:r>
        <w:r w:rsidR="007D2279">
          <w:rPr>
            <w:webHidden/>
          </w:rPr>
          <w:tab/>
        </w:r>
        <w:r w:rsidR="007D2279">
          <w:rPr>
            <w:webHidden/>
          </w:rPr>
          <w:fldChar w:fldCharType="begin"/>
        </w:r>
        <w:r w:rsidR="007D2279">
          <w:rPr>
            <w:webHidden/>
          </w:rPr>
          <w:instrText xml:space="preserve"> PAGEREF _Toc499734231 \h </w:instrText>
        </w:r>
        <w:r w:rsidR="007D2279">
          <w:rPr>
            <w:webHidden/>
          </w:rPr>
        </w:r>
        <w:r w:rsidR="007D2279">
          <w:rPr>
            <w:webHidden/>
          </w:rPr>
          <w:fldChar w:fldCharType="separate"/>
        </w:r>
        <w:r w:rsidR="007D2279">
          <w:rPr>
            <w:webHidden/>
          </w:rPr>
          <w:t>10</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2" w:history="1">
        <w:r w:rsidR="007D2279" w:rsidRPr="008D19EE">
          <w:rPr>
            <w:rStyle w:val="Hyperlink"/>
          </w:rPr>
          <w:t>2.6</w:t>
        </w:r>
        <w:r w:rsidR="007D2279">
          <w:rPr>
            <w:rFonts w:asciiTheme="minorHAnsi" w:eastAsiaTheme="minorEastAsia" w:hAnsiTheme="minorHAnsi"/>
            <w:spacing w:val="0"/>
            <w:sz w:val="22"/>
            <w:szCs w:val="22"/>
            <w:lang w:eastAsia="en-AU"/>
          </w:rPr>
          <w:tab/>
        </w:r>
        <w:r w:rsidR="007D2279" w:rsidRPr="008D19EE">
          <w:rPr>
            <w:rStyle w:val="Hyperlink"/>
          </w:rPr>
          <w:t>The High Value or High Risk process</w:t>
        </w:r>
        <w:r w:rsidR="007D2279">
          <w:rPr>
            <w:webHidden/>
          </w:rPr>
          <w:tab/>
        </w:r>
        <w:r w:rsidR="007D2279">
          <w:rPr>
            <w:webHidden/>
          </w:rPr>
          <w:fldChar w:fldCharType="begin"/>
        </w:r>
        <w:r w:rsidR="007D2279">
          <w:rPr>
            <w:webHidden/>
          </w:rPr>
          <w:instrText xml:space="preserve"> PAGEREF _Toc499734232 \h </w:instrText>
        </w:r>
        <w:r w:rsidR="007D2279">
          <w:rPr>
            <w:webHidden/>
          </w:rPr>
        </w:r>
        <w:r w:rsidR="007D2279">
          <w:rPr>
            <w:webHidden/>
          </w:rPr>
          <w:fldChar w:fldCharType="separate"/>
        </w:r>
        <w:r w:rsidR="007D2279">
          <w:rPr>
            <w:webHidden/>
          </w:rPr>
          <w:t>10</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3" w:history="1">
        <w:r w:rsidR="007D2279" w:rsidRPr="008D19EE">
          <w:rPr>
            <w:rStyle w:val="Hyperlink"/>
          </w:rPr>
          <w:t>2.7</w:t>
        </w:r>
        <w:r w:rsidR="007D2279">
          <w:rPr>
            <w:rFonts w:asciiTheme="minorHAnsi" w:eastAsiaTheme="minorEastAsia" w:hAnsiTheme="minorHAnsi"/>
            <w:spacing w:val="0"/>
            <w:sz w:val="22"/>
            <w:szCs w:val="22"/>
            <w:lang w:eastAsia="en-AU"/>
          </w:rPr>
          <w:tab/>
        </w:r>
        <w:r w:rsidR="007D2279" w:rsidRPr="008D19EE">
          <w:rPr>
            <w:rStyle w:val="Hyperlink"/>
          </w:rPr>
          <w:t>Gateway review process</w:t>
        </w:r>
        <w:r w:rsidR="007D2279">
          <w:rPr>
            <w:webHidden/>
          </w:rPr>
          <w:tab/>
        </w:r>
        <w:r w:rsidR="007D2279">
          <w:rPr>
            <w:webHidden/>
          </w:rPr>
          <w:fldChar w:fldCharType="begin"/>
        </w:r>
        <w:r w:rsidR="007D2279">
          <w:rPr>
            <w:webHidden/>
          </w:rPr>
          <w:instrText xml:space="preserve"> PAGEREF _Toc499734233 \h </w:instrText>
        </w:r>
        <w:r w:rsidR="007D2279">
          <w:rPr>
            <w:webHidden/>
          </w:rPr>
        </w:r>
        <w:r w:rsidR="007D2279">
          <w:rPr>
            <w:webHidden/>
          </w:rPr>
          <w:fldChar w:fldCharType="separate"/>
        </w:r>
        <w:r w:rsidR="007D2279">
          <w:rPr>
            <w:webHidden/>
          </w:rPr>
          <w:t>18</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4" w:history="1">
        <w:r w:rsidR="007D2279" w:rsidRPr="008D19EE">
          <w:rPr>
            <w:rStyle w:val="Hyperlink"/>
          </w:rPr>
          <w:t>2.8</w:t>
        </w:r>
        <w:r w:rsidR="007D2279">
          <w:rPr>
            <w:rFonts w:asciiTheme="minorHAnsi" w:eastAsiaTheme="minorEastAsia" w:hAnsiTheme="minorHAnsi"/>
            <w:spacing w:val="0"/>
            <w:sz w:val="22"/>
            <w:szCs w:val="22"/>
            <w:lang w:eastAsia="en-AU"/>
          </w:rPr>
          <w:tab/>
        </w:r>
        <w:r w:rsidR="007D2279" w:rsidRPr="008D19EE">
          <w:rPr>
            <w:rStyle w:val="Hyperlink"/>
          </w:rPr>
          <w:t>Design advice and review</w:t>
        </w:r>
        <w:r w:rsidR="007D2279">
          <w:rPr>
            <w:webHidden/>
          </w:rPr>
          <w:tab/>
        </w:r>
        <w:r w:rsidR="007D2279">
          <w:rPr>
            <w:webHidden/>
          </w:rPr>
          <w:fldChar w:fldCharType="begin"/>
        </w:r>
        <w:r w:rsidR="007D2279">
          <w:rPr>
            <w:webHidden/>
          </w:rPr>
          <w:instrText xml:space="preserve"> PAGEREF _Toc499734234 \h </w:instrText>
        </w:r>
        <w:r w:rsidR="007D2279">
          <w:rPr>
            <w:webHidden/>
          </w:rPr>
        </w:r>
        <w:r w:rsidR="007D2279">
          <w:rPr>
            <w:webHidden/>
          </w:rPr>
          <w:fldChar w:fldCharType="separate"/>
        </w:r>
        <w:r w:rsidR="007D2279">
          <w:rPr>
            <w:webHidden/>
          </w:rPr>
          <w:t>20</w:t>
        </w:r>
        <w:r w:rsidR="007D2279">
          <w:rPr>
            <w:webHidden/>
          </w:rPr>
          <w:fldChar w:fldCharType="end"/>
        </w:r>
      </w:hyperlink>
    </w:p>
    <w:p w:rsidR="007D2279" w:rsidRDefault="000A5F0B">
      <w:pPr>
        <w:pStyle w:val="TOC1"/>
        <w:rPr>
          <w:rFonts w:asciiTheme="minorHAnsi" w:eastAsiaTheme="minorEastAsia" w:hAnsiTheme="minorHAnsi"/>
          <w:noProof/>
          <w:color w:val="auto"/>
          <w:spacing w:val="0"/>
          <w:sz w:val="22"/>
          <w:szCs w:val="22"/>
          <w:lang w:eastAsia="en-AU"/>
        </w:rPr>
      </w:pPr>
      <w:hyperlink w:anchor="_Toc499734235" w:history="1">
        <w:r w:rsidR="007D2279" w:rsidRPr="008D19EE">
          <w:rPr>
            <w:rStyle w:val="Hyperlink"/>
            <w:noProof/>
          </w:rPr>
          <w:t>3.</w:t>
        </w:r>
        <w:r w:rsidR="007D2279">
          <w:rPr>
            <w:rFonts w:asciiTheme="minorHAnsi" w:eastAsiaTheme="minorEastAsia" w:hAnsiTheme="minorHAnsi"/>
            <w:noProof/>
            <w:color w:val="auto"/>
            <w:spacing w:val="0"/>
            <w:sz w:val="22"/>
            <w:szCs w:val="22"/>
            <w:lang w:eastAsia="en-AU"/>
          </w:rPr>
          <w:tab/>
        </w:r>
        <w:r w:rsidR="007D2279" w:rsidRPr="008D19EE">
          <w:rPr>
            <w:rStyle w:val="Hyperlink"/>
            <w:noProof/>
          </w:rPr>
          <w:t>Summary: Investment lifecycle and high value/high risk guidelines</w:t>
        </w:r>
        <w:r w:rsidR="007D2279">
          <w:rPr>
            <w:noProof/>
            <w:webHidden/>
          </w:rPr>
          <w:tab/>
        </w:r>
        <w:r w:rsidR="007D2279">
          <w:rPr>
            <w:noProof/>
            <w:webHidden/>
          </w:rPr>
          <w:fldChar w:fldCharType="begin"/>
        </w:r>
        <w:r w:rsidR="007D2279">
          <w:rPr>
            <w:noProof/>
            <w:webHidden/>
          </w:rPr>
          <w:instrText xml:space="preserve"> PAGEREF _Toc499734235 \h </w:instrText>
        </w:r>
        <w:r w:rsidR="007D2279">
          <w:rPr>
            <w:noProof/>
            <w:webHidden/>
          </w:rPr>
        </w:r>
        <w:r w:rsidR="007D2279">
          <w:rPr>
            <w:noProof/>
            <w:webHidden/>
          </w:rPr>
          <w:fldChar w:fldCharType="separate"/>
        </w:r>
        <w:r w:rsidR="007D2279">
          <w:rPr>
            <w:noProof/>
            <w:webHidden/>
          </w:rPr>
          <w:t>21</w:t>
        </w:r>
        <w:r w:rsidR="007D2279">
          <w:rPr>
            <w:noProof/>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6" w:history="1">
        <w:r w:rsidR="007D2279" w:rsidRPr="008D19EE">
          <w:rPr>
            <w:rStyle w:val="Hyperlink"/>
          </w:rPr>
          <w:t>3.1</w:t>
        </w:r>
        <w:r w:rsidR="007D2279">
          <w:rPr>
            <w:rFonts w:asciiTheme="minorHAnsi" w:eastAsiaTheme="minorEastAsia" w:hAnsiTheme="minorHAnsi"/>
            <w:spacing w:val="0"/>
            <w:sz w:val="22"/>
            <w:szCs w:val="22"/>
            <w:lang w:eastAsia="en-AU"/>
          </w:rPr>
          <w:tab/>
        </w:r>
        <w:r w:rsidR="007D2279" w:rsidRPr="008D19EE">
          <w:rPr>
            <w:rStyle w:val="Hyperlink"/>
          </w:rPr>
          <w:t>Documents and tools</w:t>
        </w:r>
        <w:r w:rsidR="007D2279">
          <w:rPr>
            <w:webHidden/>
          </w:rPr>
          <w:tab/>
        </w:r>
        <w:r w:rsidR="007D2279">
          <w:rPr>
            <w:webHidden/>
          </w:rPr>
          <w:fldChar w:fldCharType="begin"/>
        </w:r>
        <w:r w:rsidR="007D2279">
          <w:rPr>
            <w:webHidden/>
          </w:rPr>
          <w:instrText xml:space="preserve"> PAGEREF _Toc499734236 \h </w:instrText>
        </w:r>
        <w:r w:rsidR="007D2279">
          <w:rPr>
            <w:webHidden/>
          </w:rPr>
        </w:r>
        <w:r w:rsidR="007D2279">
          <w:rPr>
            <w:webHidden/>
          </w:rPr>
          <w:fldChar w:fldCharType="separate"/>
        </w:r>
        <w:r w:rsidR="007D2279">
          <w:rPr>
            <w:webHidden/>
          </w:rPr>
          <w:t>23</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7" w:history="1">
        <w:r w:rsidR="007D2279" w:rsidRPr="008D19EE">
          <w:rPr>
            <w:rStyle w:val="Hyperlink"/>
          </w:rPr>
          <w:t>3.2</w:t>
        </w:r>
        <w:r w:rsidR="007D2279">
          <w:rPr>
            <w:rFonts w:asciiTheme="minorHAnsi" w:eastAsiaTheme="minorEastAsia" w:hAnsiTheme="minorHAnsi"/>
            <w:spacing w:val="0"/>
            <w:sz w:val="22"/>
            <w:szCs w:val="22"/>
            <w:lang w:eastAsia="en-AU"/>
          </w:rPr>
          <w:tab/>
        </w:r>
        <w:r w:rsidR="007D2279" w:rsidRPr="008D19EE">
          <w:rPr>
            <w:rStyle w:val="Hyperlink"/>
          </w:rPr>
          <w:t>Stage 1: Conceptualise</w:t>
        </w:r>
        <w:r w:rsidR="007D2279">
          <w:rPr>
            <w:webHidden/>
          </w:rPr>
          <w:tab/>
        </w:r>
        <w:r w:rsidR="007D2279">
          <w:rPr>
            <w:webHidden/>
          </w:rPr>
          <w:fldChar w:fldCharType="begin"/>
        </w:r>
        <w:r w:rsidR="007D2279">
          <w:rPr>
            <w:webHidden/>
          </w:rPr>
          <w:instrText xml:space="preserve"> PAGEREF _Toc499734237 \h </w:instrText>
        </w:r>
        <w:r w:rsidR="007D2279">
          <w:rPr>
            <w:webHidden/>
          </w:rPr>
        </w:r>
        <w:r w:rsidR="007D2279">
          <w:rPr>
            <w:webHidden/>
          </w:rPr>
          <w:fldChar w:fldCharType="separate"/>
        </w:r>
        <w:r w:rsidR="007D2279">
          <w:rPr>
            <w:webHidden/>
          </w:rPr>
          <w:t>24</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8" w:history="1">
        <w:r w:rsidR="007D2279" w:rsidRPr="008D19EE">
          <w:rPr>
            <w:rStyle w:val="Hyperlink"/>
          </w:rPr>
          <w:t>3.3</w:t>
        </w:r>
        <w:r w:rsidR="007D2279">
          <w:rPr>
            <w:rFonts w:asciiTheme="minorHAnsi" w:eastAsiaTheme="minorEastAsia" w:hAnsiTheme="minorHAnsi"/>
            <w:spacing w:val="0"/>
            <w:sz w:val="22"/>
            <w:szCs w:val="22"/>
            <w:lang w:eastAsia="en-AU"/>
          </w:rPr>
          <w:tab/>
        </w:r>
        <w:r w:rsidR="007D2279" w:rsidRPr="008D19EE">
          <w:rPr>
            <w:rStyle w:val="Hyperlink"/>
          </w:rPr>
          <w:t>Stage 2: Prove</w:t>
        </w:r>
        <w:r w:rsidR="007D2279">
          <w:rPr>
            <w:webHidden/>
          </w:rPr>
          <w:tab/>
        </w:r>
        <w:r w:rsidR="007D2279">
          <w:rPr>
            <w:webHidden/>
          </w:rPr>
          <w:fldChar w:fldCharType="begin"/>
        </w:r>
        <w:r w:rsidR="007D2279">
          <w:rPr>
            <w:webHidden/>
          </w:rPr>
          <w:instrText xml:space="preserve"> PAGEREF _Toc499734238 \h </w:instrText>
        </w:r>
        <w:r w:rsidR="007D2279">
          <w:rPr>
            <w:webHidden/>
          </w:rPr>
        </w:r>
        <w:r w:rsidR="007D2279">
          <w:rPr>
            <w:webHidden/>
          </w:rPr>
          <w:fldChar w:fldCharType="separate"/>
        </w:r>
        <w:r w:rsidR="007D2279">
          <w:rPr>
            <w:webHidden/>
          </w:rPr>
          <w:t>27</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39" w:history="1">
        <w:r w:rsidR="007D2279" w:rsidRPr="008D19EE">
          <w:rPr>
            <w:rStyle w:val="Hyperlink"/>
          </w:rPr>
          <w:t>3.4</w:t>
        </w:r>
        <w:r w:rsidR="007D2279">
          <w:rPr>
            <w:rFonts w:asciiTheme="minorHAnsi" w:eastAsiaTheme="minorEastAsia" w:hAnsiTheme="minorHAnsi"/>
            <w:spacing w:val="0"/>
            <w:sz w:val="22"/>
            <w:szCs w:val="22"/>
            <w:lang w:eastAsia="en-AU"/>
          </w:rPr>
          <w:tab/>
        </w:r>
        <w:r w:rsidR="007D2279" w:rsidRPr="008D19EE">
          <w:rPr>
            <w:rStyle w:val="Hyperlink"/>
          </w:rPr>
          <w:t>Stage 3: Procure</w:t>
        </w:r>
        <w:r w:rsidR="007D2279">
          <w:rPr>
            <w:webHidden/>
          </w:rPr>
          <w:tab/>
        </w:r>
        <w:r w:rsidR="007D2279">
          <w:rPr>
            <w:webHidden/>
          </w:rPr>
          <w:fldChar w:fldCharType="begin"/>
        </w:r>
        <w:r w:rsidR="007D2279">
          <w:rPr>
            <w:webHidden/>
          </w:rPr>
          <w:instrText xml:space="preserve"> PAGEREF _Toc499734239 \h </w:instrText>
        </w:r>
        <w:r w:rsidR="007D2279">
          <w:rPr>
            <w:webHidden/>
          </w:rPr>
        </w:r>
        <w:r w:rsidR="007D2279">
          <w:rPr>
            <w:webHidden/>
          </w:rPr>
          <w:fldChar w:fldCharType="separate"/>
        </w:r>
        <w:r w:rsidR="007D2279">
          <w:rPr>
            <w:webHidden/>
          </w:rPr>
          <w:t>30</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40" w:history="1">
        <w:r w:rsidR="007D2279" w:rsidRPr="008D19EE">
          <w:rPr>
            <w:rStyle w:val="Hyperlink"/>
          </w:rPr>
          <w:t>3.5</w:t>
        </w:r>
        <w:r w:rsidR="007D2279">
          <w:rPr>
            <w:rFonts w:asciiTheme="minorHAnsi" w:eastAsiaTheme="minorEastAsia" w:hAnsiTheme="minorHAnsi"/>
            <w:spacing w:val="0"/>
            <w:sz w:val="22"/>
            <w:szCs w:val="22"/>
            <w:lang w:eastAsia="en-AU"/>
          </w:rPr>
          <w:tab/>
        </w:r>
        <w:r w:rsidR="007D2279" w:rsidRPr="008D19EE">
          <w:rPr>
            <w:rStyle w:val="Hyperlink"/>
          </w:rPr>
          <w:t>Stage 4: Implement</w:t>
        </w:r>
        <w:r w:rsidR="007D2279">
          <w:rPr>
            <w:webHidden/>
          </w:rPr>
          <w:tab/>
        </w:r>
        <w:r w:rsidR="007D2279">
          <w:rPr>
            <w:webHidden/>
          </w:rPr>
          <w:fldChar w:fldCharType="begin"/>
        </w:r>
        <w:r w:rsidR="007D2279">
          <w:rPr>
            <w:webHidden/>
          </w:rPr>
          <w:instrText xml:space="preserve"> PAGEREF _Toc499734240 \h </w:instrText>
        </w:r>
        <w:r w:rsidR="007D2279">
          <w:rPr>
            <w:webHidden/>
          </w:rPr>
        </w:r>
        <w:r w:rsidR="007D2279">
          <w:rPr>
            <w:webHidden/>
          </w:rPr>
          <w:fldChar w:fldCharType="separate"/>
        </w:r>
        <w:r w:rsidR="007D2279">
          <w:rPr>
            <w:webHidden/>
          </w:rPr>
          <w:t>31</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41" w:history="1">
        <w:r w:rsidR="007D2279" w:rsidRPr="008D19EE">
          <w:rPr>
            <w:rStyle w:val="Hyperlink"/>
          </w:rPr>
          <w:t>3.6</w:t>
        </w:r>
        <w:r w:rsidR="007D2279">
          <w:rPr>
            <w:rFonts w:asciiTheme="minorHAnsi" w:eastAsiaTheme="minorEastAsia" w:hAnsiTheme="minorHAnsi"/>
            <w:spacing w:val="0"/>
            <w:sz w:val="22"/>
            <w:szCs w:val="22"/>
            <w:lang w:eastAsia="en-AU"/>
          </w:rPr>
          <w:tab/>
        </w:r>
        <w:r w:rsidR="007D2279" w:rsidRPr="008D19EE">
          <w:rPr>
            <w:rStyle w:val="Hyperlink"/>
          </w:rPr>
          <w:t>Stage 5: Realise</w:t>
        </w:r>
        <w:r w:rsidR="007D2279">
          <w:rPr>
            <w:webHidden/>
          </w:rPr>
          <w:tab/>
        </w:r>
        <w:r w:rsidR="007D2279">
          <w:rPr>
            <w:webHidden/>
          </w:rPr>
          <w:fldChar w:fldCharType="begin"/>
        </w:r>
        <w:r w:rsidR="007D2279">
          <w:rPr>
            <w:webHidden/>
          </w:rPr>
          <w:instrText xml:space="preserve"> PAGEREF _Toc499734241 \h </w:instrText>
        </w:r>
        <w:r w:rsidR="007D2279">
          <w:rPr>
            <w:webHidden/>
          </w:rPr>
        </w:r>
        <w:r w:rsidR="007D2279">
          <w:rPr>
            <w:webHidden/>
          </w:rPr>
          <w:fldChar w:fldCharType="separate"/>
        </w:r>
        <w:r w:rsidR="007D2279">
          <w:rPr>
            <w:webHidden/>
          </w:rPr>
          <w:t>33</w:t>
        </w:r>
        <w:r w:rsidR="007D2279">
          <w:rPr>
            <w:webHidden/>
          </w:rPr>
          <w:fldChar w:fldCharType="end"/>
        </w:r>
      </w:hyperlink>
    </w:p>
    <w:p w:rsidR="007D2279" w:rsidRDefault="000A5F0B">
      <w:pPr>
        <w:pStyle w:val="TOC1"/>
        <w:rPr>
          <w:rFonts w:asciiTheme="minorHAnsi" w:eastAsiaTheme="minorEastAsia" w:hAnsiTheme="minorHAnsi"/>
          <w:noProof/>
          <w:color w:val="auto"/>
          <w:spacing w:val="0"/>
          <w:sz w:val="22"/>
          <w:szCs w:val="22"/>
          <w:lang w:eastAsia="en-AU"/>
        </w:rPr>
      </w:pPr>
      <w:hyperlink w:anchor="_Toc499734242" w:history="1">
        <w:r w:rsidR="007D2279" w:rsidRPr="008D19EE">
          <w:rPr>
            <w:rStyle w:val="Hyperlink"/>
            <w:noProof/>
          </w:rPr>
          <w:t>4.</w:t>
        </w:r>
        <w:r w:rsidR="007D2279">
          <w:rPr>
            <w:rFonts w:asciiTheme="minorHAnsi" w:eastAsiaTheme="minorEastAsia" w:hAnsiTheme="minorHAnsi"/>
            <w:noProof/>
            <w:color w:val="auto"/>
            <w:spacing w:val="0"/>
            <w:sz w:val="22"/>
            <w:szCs w:val="22"/>
            <w:lang w:eastAsia="en-AU"/>
          </w:rPr>
          <w:tab/>
        </w:r>
        <w:r w:rsidR="007D2279" w:rsidRPr="008D19EE">
          <w:rPr>
            <w:rStyle w:val="Hyperlink"/>
            <w:noProof/>
          </w:rPr>
          <w:t>Scalability and skills</w:t>
        </w:r>
        <w:r w:rsidR="007D2279">
          <w:rPr>
            <w:noProof/>
            <w:webHidden/>
          </w:rPr>
          <w:tab/>
        </w:r>
        <w:r w:rsidR="007D2279">
          <w:rPr>
            <w:noProof/>
            <w:webHidden/>
          </w:rPr>
          <w:fldChar w:fldCharType="begin"/>
        </w:r>
        <w:r w:rsidR="007D2279">
          <w:rPr>
            <w:noProof/>
            <w:webHidden/>
          </w:rPr>
          <w:instrText xml:space="preserve"> PAGEREF _Toc499734242 \h </w:instrText>
        </w:r>
        <w:r w:rsidR="007D2279">
          <w:rPr>
            <w:noProof/>
            <w:webHidden/>
          </w:rPr>
        </w:r>
        <w:r w:rsidR="007D2279">
          <w:rPr>
            <w:noProof/>
            <w:webHidden/>
          </w:rPr>
          <w:fldChar w:fldCharType="separate"/>
        </w:r>
        <w:r w:rsidR="007D2279">
          <w:rPr>
            <w:noProof/>
            <w:webHidden/>
          </w:rPr>
          <w:t>35</w:t>
        </w:r>
        <w:r w:rsidR="007D2279">
          <w:rPr>
            <w:noProof/>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43" w:history="1">
        <w:r w:rsidR="007D2279" w:rsidRPr="008D19EE">
          <w:rPr>
            <w:rStyle w:val="Hyperlink"/>
          </w:rPr>
          <w:t>4.1</w:t>
        </w:r>
        <w:r w:rsidR="007D2279">
          <w:rPr>
            <w:rFonts w:asciiTheme="minorHAnsi" w:eastAsiaTheme="minorEastAsia" w:hAnsiTheme="minorHAnsi"/>
            <w:spacing w:val="0"/>
            <w:sz w:val="22"/>
            <w:szCs w:val="22"/>
            <w:lang w:eastAsia="en-AU"/>
          </w:rPr>
          <w:tab/>
        </w:r>
        <w:r w:rsidR="007D2279" w:rsidRPr="008D19EE">
          <w:rPr>
            <w:rStyle w:val="Hyperlink"/>
          </w:rPr>
          <w:t>Process outline based on size of investment</w:t>
        </w:r>
        <w:r w:rsidR="007D2279">
          <w:rPr>
            <w:webHidden/>
          </w:rPr>
          <w:tab/>
        </w:r>
        <w:r w:rsidR="007D2279">
          <w:rPr>
            <w:webHidden/>
          </w:rPr>
          <w:fldChar w:fldCharType="begin"/>
        </w:r>
        <w:r w:rsidR="007D2279">
          <w:rPr>
            <w:webHidden/>
          </w:rPr>
          <w:instrText xml:space="preserve"> PAGEREF _Toc499734243 \h </w:instrText>
        </w:r>
        <w:r w:rsidR="007D2279">
          <w:rPr>
            <w:webHidden/>
          </w:rPr>
        </w:r>
        <w:r w:rsidR="007D2279">
          <w:rPr>
            <w:webHidden/>
          </w:rPr>
          <w:fldChar w:fldCharType="separate"/>
        </w:r>
        <w:r w:rsidR="007D2279">
          <w:rPr>
            <w:webHidden/>
          </w:rPr>
          <w:t>35</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44" w:history="1">
        <w:r w:rsidR="007D2279" w:rsidRPr="008D19EE">
          <w:rPr>
            <w:rStyle w:val="Hyperlink"/>
          </w:rPr>
          <w:t>4.2</w:t>
        </w:r>
        <w:r w:rsidR="007D2279">
          <w:rPr>
            <w:rFonts w:asciiTheme="minorHAnsi" w:eastAsiaTheme="minorEastAsia" w:hAnsiTheme="minorHAnsi"/>
            <w:spacing w:val="0"/>
            <w:sz w:val="22"/>
            <w:szCs w:val="22"/>
            <w:lang w:eastAsia="en-AU"/>
          </w:rPr>
          <w:tab/>
        </w:r>
        <w:r w:rsidR="007D2279" w:rsidRPr="008D19EE">
          <w:rPr>
            <w:rStyle w:val="Hyperlink"/>
          </w:rPr>
          <w:t>Cost accuracy</w:t>
        </w:r>
        <w:r w:rsidR="007D2279">
          <w:rPr>
            <w:webHidden/>
          </w:rPr>
          <w:tab/>
        </w:r>
        <w:r w:rsidR="007D2279">
          <w:rPr>
            <w:webHidden/>
          </w:rPr>
          <w:fldChar w:fldCharType="begin"/>
        </w:r>
        <w:r w:rsidR="007D2279">
          <w:rPr>
            <w:webHidden/>
          </w:rPr>
          <w:instrText xml:space="preserve"> PAGEREF _Toc499734244 \h </w:instrText>
        </w:r>
        <w:r w:rsidR="007D2279">
          <w:rPr>
            <w:webHidden/>
          </w:rPr>
        </w:r>
        <w:r w:rsidR="007D2279">
          <w:rPr>
            <w:webHidden/>
          </w:rPr>
          <w:fldChar w:fldCharType="separate"/>
        </w:r>
        <w:r w:rsidR="007D2279">
          <w:rPr>
            <w:webHidden/>
          </w:rPr>
          <w:t>36</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45" w:history="1">
        <w:r w:rsidR="007D2279" w:rsidRPr="008D19EE">
          <w:rPr>
            <w:rStyle w:val="Hyperlink"/>
          </w:rPr>
          <w:t>4.3</w:t>
        </w:r>
        <w:r w:rsidR="007D2279">
          <w:rPr>
            <w:rFonts w:asciiTheme="minorHAnsi" w:eastAsiaTheme="minorEastAsia" w:hAnsiTheme="minorHAnsi"/>
            <w:spacing w:val="0"/>
            <w:sz w:val="22"/>
            <w:szCs w:val="22"/>
            <w:lang w:eastAsia="en-AU"/>
          </w:rPr>
          <w:tab/>
        </w:r>
        <w:r w:rsidR="007D2279" w:rsidRPr="008D19EE">
          <w:rPr>
            <w:rStyle w:val="Hyperlink"/>
          </w:rPr>
          <w:t>Investment development funding</w:t>
        </w:r>
        <w:r w:rsidR="007D2279">
          <w:rPr>
            <w:webHidden/>
          </w:rPr>
          <w:tab/>
        </w:r>
        <w:r w:rsidR="007D2279">
          <w:rPr>
            <w:webHidden/>
          </w:rPr>
          <w:fldChar w:fldCharType="begin"/>
        </w:r>
        <w:r w:rsidR="007D2279">
          <w:rPr>
            <w:webHidden/>
          </w:rPr>
          <w:instrText xml:space="preserve"> PAGEREF _Toc499734245 \h </w:instrText>
        </w:r>
        <w:r w:rsidR="007D2279">
          <w:rPr>
            <w:webHidden/>
          </w:rPr>
        </w:r>
        <w:r w:rsidR="007D2279">
          <w:rPr>
            <w:webHidden/>
          </w:rPr>
          <w:fldChar w:fldCharType="separate"/>
        </w:r>
        <w:r w:rsidR="007D2279">
          <w:rPr>
            <w:webHidden/>
          </w:rPr>
          <w:t>37</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46" w:history="1">
        <w:r w:rsidR="007D2279" w:rsidRPr="008D19EE">
          <w:rPr>
            <w:rStyle w:val="Hyperlink"/>
          </w:rPr>
          <w:t>4.4</w:t>
        </w:r>
        <w:r w:rsidR="007D2279">
          <w:rPr>
            <w:rFonts w:asciiTheme="minorHAnsi" w:eastAsiaTheme="minorEastAsia" w:hAnsiTheme="minorHAnsi"/>
            <w:spacing w:val="0"/>
            <w:sz w:val="22"/>
            <w:szCs w:val="22"/>
            <w:lang w:eastAsia="en-AU"/>
          </w:rPr>
          <w:tab/>
        </w:r>
        <w:r w:rsidR="007D2279" w:rsidRPr="008D19EE">
          <w:rPr>
            <w:rStyle w:val="Hyperlink"/>
          </w:rPr>
          <w:t>Resourcing the investment lifecycle</w:t>
        </w:r>
        <w:r w:rsidR="007D2279">
          <w:rPr>
            <w:webHidden/>
          </w:rPr>
          <w:tab/>
        </w:r>
        <w:r w:rsidR="007D2279">
          <w:rPr>
            <w:webHidden/>
          </w:rPr>
          <w:fldChar w:fldCharType="begin"/>
        </w:r>
        <w:r w:rsidR="007D2279">
          <w:rPr>
            <w:webHidden/>
          </w:rPr>
          <w:instrText xml:space="preserve"> PAGEREF _Toc499734246 \h </w:instrText>
        </w:r>
        <w:r w:rsidR="007D2279">
          <w:rPr>
            <w:webHidden/>
          </w:rPr>
        </w:r>
        <w:r w:rsidR="007D2279">
          <w:rPr>
            <w:webHidden/>
          </w:rPr>
          <w:fldChar w:fldCharType="separate"/>
        </w:r>
        <w:r w:rsidR="007D2279">
          <w:rPr>
            <w:webHidden/>
          </w:rPr>
          <w:t>37</w:t>
        </w:r>
        <w:r w:rsidR="007D2279">
          <w:rPr>
            <w:webHidden/>
          </w:rPr>
          <w:fldChar w:fldCharType="end"/>
        </w:r>
      </w:hyperlink>
    </w:p>
    <w:p w:rsidR="007D2279" w:rsidRDefault="000A5F0B">
      <w:pPr>
        <w:pStyle w:val="TOC2"/>
        <w:rPr>
          <w:rFonts w:asciiTheme="minorHAnsi" w:eastAsiaTheme="minorEastAsia" w:hAnsiTheme="minorHAnsi"/>
          <w:spacing w:val="0"/>
          <w:sz w:val="22"/>
          <w:szCs w:val="22"/>
          <w:lang w:eastAsia="en-AU"/>
        </w:rPr>
      </w:pPr>
      <w:hyperlink w:anchor="_Toc499734247" w:history="1">
        <w:r w:rsidR="007D2279" w:rsidRPr="008D19EE">
          <w:rPr>
            <w:rStyle w:val="Hyperlink"/>
          </w:rPr>
          <w:t>4.5</w:t>
        </w:r>
        <w:r w:rsidR="007D2279">
          <w:rPr>
            <w:rFonts w:asciiTheme="minorHAnsi" w:eastAsiaTheme="minorEastAsia" w:hAnsiTheme="minorHAnsi"/>
            <w:spacing w:val="0"/>
            <w:sz w:val="22"/>
            <w:szCs w:val="22"/>
            <w:lang w:eastAsia="en-AU"/>
          </w:rPr>
          <w:tab/>
        </w:r>
        <w:r w:rsidR="007D2279" w:rsidRPr="008D19EE">
          <w:rPr>
            <w:rStyle w:val="Hyperlink"/>
          </w:rPr>
          <w:t>Further information and training</w:t>
        </w:r>
        <w:r w:rsidR="007D2279">
          <w:rPr>
            <w:webHidden/>
          </w:rPr>
          <w:tab/>
        </w:r>
        <w:r w:rsidR="007D2279">
          <w:rPr>
            <w:webHidden/>
          </w:rPr>
          <w:fldChar w:fldCharType="begin"/>
        </w:r>
        <w:r w:rsidR="007D2279">
          <w:rPr>
            <w:webHidden/>
          </w:rPr>
          <w:instrText xml:space="preserve"> PAGEREF _Toc499734247 \h </w:instrText>
        </w:r>
        <w:r w:rsidR="007D2279">
          <w:rPr>
            <w:webHidden/>
          </w:rPr>
        </w:r>
        <w:r w:rsidR="007D2279">
          <w:rPr>
            <w:webHidden/>
          </w:rPr>
          <w:fldChar w:fldCharType="separate"/>
        </w:r>
        <w:r w:rsidR="007D2279">
          <w:rPr>
            <w:webHidden/>
          </w:rPr>
          <w:t>39</w:t>
        </w:r>
        <w:r w:rsidR="007D2279">
          <w:rPr>
            <w:webHidden/>
          </w:rPr>
          <w:fldChar w:fldCharType="end"/>
        </w:r>
      </w:hyperlink>
    </w:p>
    <w:p w:rsidR="007D2279" w:rsidRDefault="000A5F0B">
      <w:pPr>
        <w:pStyle w:val="TOC1"/>
        <w:rPr>
          <w:rFonts w:asciiTheme="minorHAnsi" w:eastAsiaTheme="minorEastAsia" w:hAnsiTheme="minorHAnsi"/>
          <w:noProof/>
          <w:color w:val="auto"/>
          <w:spacing w:val="0"/>
          <w:sz w:val="22"/>
          <w:szCs w:val="22"/>
          <w:lang w:eastAsia="en-AU"/>
        </w:rPr>
      </w:pPr>
      <w:hyperlink w:anchor="_Toc499734248" w:history="1">
        <w:r w:rsidR="007D2279" w:rsidRPr="008D19EE">
          <w:rPr>
            <w:rStyle w:val="Hyperlink"/>
            <w:noProof/>
          </w:rPr>
          <w:t>5.</w:t>
        </w:r>
        <w:r w:rsidR="007D2279">
          <w:rPr>
            <w:rFonts w:asciiTheme="minorHAnsi" w:eastAsiaTheme="minorEastAsia" w:hAnsiTheme="minorHAnsi"/>
            <w:noProof/>
            <w:color w:val="auto"/>
            <w:spacing w:val="0"/>
            <w:sz w:val="22"/>
            <w:szCs w:val="22"/>
            <w:lang w:eastAsia="en-AU"/>
          </w:rPr>
          <w:tab/>
        </w:r>
        <w:r w:rsidR="007D2279" w:rsidRPr="008D19EE">
          <w:rPr>
            <w:rStyle w:val="Hyperlink"/>
            <w:noProof/>
          </w:rPr>
          <w:t>Glossary</w:t>
        </w:r>
        <w:r w:rsidR="007D2279">
          <w:rPr>
            <w:noProof/>
            <w:webHidden/>
          </w:rPr>
          <w:tab/>
        </w:r>
        <w:r w:rsidR="007D2279">
          <w:rPr>
            <w:noProof/>
            <w:webHidden/>
          </w:rPr>
          <w:fldChar w:fldCharType="begin"/>
        </w:r>
        <w:r w:rsidR="007D2279">
          <w:rPr>
            <w:noProof/>
            <w:webHidden/>
          </w:rPr>
          <w:instrText xml:space="preserve"> PAGEREF _Toc499734248 \h </w:instrText>
        </w:r>
        <w:r w:rsidR="007D2279">
          <w:rPr>
            <w:noProof/>
            <w:webHidden/>
          </w:rPr>
        </w:r>
        <w:r w:rsidR="007D2279">
          <w:rPr>
            <w:noProof/>
            <w:webHidden/>
          </w:rPr>
          <w:fldChar w:fldCharType="separate"/>
        </w:r>
        <w:r w:rsidR="007D2279">
          <w:rPr>
            <w:noProof/>
            <w:webHidden/>
          </w:rPr>
          <w:t>41</w:t>
        </w:r>
        <w:r w:rsidR="007D2279">
          <w:rPr>
            <w:noProof/>
            <w:webHidden/>
          </w:rPr>
          <w:fldChar w:fldCharType="end"/>
        </w:r>
      </w:hyperlink>
    </w:p>
    <w:p w:rsidR="00CA29CB" w:rsidRPr="00B23107" w:rsidRDefault="001807D4" w:rsidP="00A171DC">
      <w:pPr>
        <w:rPr>
          <w:sz w:val="18"/>
        </w:rPr>
      </w:pPr>
      <w:r>
        <w:fldChar w:fldCharType="end"/>
      </w:r>
    </w:p>
    <w:p w:rsidR="00CA29CB" w:rsidRDefault="00CA29CB" w:rsidP="00A171DC"/>
    <w:p w:rsidR="0034041F" w:rsidRDefault="0034041F" w:rsidP="00A171DC">
      <w:pPr>
        <w:sectPr w:rsidR="0034041F" w:rsidSect="00932F62">
          <w:type w:val="oddPage"/>
          <w:pgSz w:w="11906" w:h="16838" w:code="9"/>
          <w:pgMar w:top="1418" w:right="1418" w:bottom="1418" w:left="1985" w:header="680" w:footer="454" w:gutter="0"/>
          <w:pgNumType w:fmt="lowerRoman"/>
          <w:cols w:sep="1" w:space="567"/>
          <w:docGrid w:linePitch="360"/>
        </w:sectPr>
      </w:pPr>
    </w:p>
    <w:p w:rsidR="00BB5876" w:rsidRDefault="00BB5876" w:rsidP="00BB5876">
      <w:pPr>
        <w:pStyle w:val="Heading1"/>
      </w:pPr>
      <w:bookmarkStart w:id="0" w:name="_Toc499734207"/>
      <w:r>
        <w:lastRenderedPageBreak/>
        <w:t>Introduction</w:t>
      </w:r>
      <w:bookmarkEnd w:id="0"/>
    </w:p>
    <w:p w:rsidR="00BB5876" w:rsidRDefault="00BB5876" w:rsidP="00BB5876">
      <w:pPr>
        <w:pStyle w:val="Heading2"/>
      </w:pPr>
      <w:bookmarkStart w:id="1" w:name="_Toc499734208"/>
      <w:r>
        <w:t>What are the investment lifecycle and high value/high risk guidelines?</w:t>
      </w:r>
      <w:bookmarkEnd w:id="1"/>
    </w:p>
    <w:p w:rsidR="00BB5876" w:rsidRDefault="00BB5876" w:rsidP="004470AC">
      <w:r>
        <w:t xml:space="preserve">The investment lifecycle and high value/high risk guidelines (lifecycle guidelines) apply to all government departments, corporations, authorities and other bodies falling under the </w:t>
      </w:r>
      <w:r w:rsidRPr="00BB5876">
        <w:rPr>
          <w:i/>
        </w:rPr>
        <w:t>Financial Management Act 1994</w:t>
      </w:r>
      <w:r>
        <w:t>. The lifecycle guidelines support the development of business cases which are mandatory for capital investments with a total estimated investment (TEI) of $1</w:t>
      </w:r>
      <w:r w:rsidRPr="00BB5876">
        <w:t>0 million</w:t>
      </w:r>
      <w:r>
        <w:t xml:space="preserve"> or more. But they can be used for investments of any type, complexity or cost. </w:t>
      </w:r>
    </w:p>
    <w:tbl>
      <w:tblPr>
        <w:tblStyle w:val="CalloutBox"/>
        <w:tblW w:w="0" w:type="auto"/>
        <w:tblLook w:val="05A0" w:firstRow="1" w:lastRow="0" w:firstColumn="1" w:lastColumn="1" w:noHBand="0" w:noVBand="1"/>
      </w:tblPr>
      <w:tblGrid>
        <w:gridCol w:w="5387"/>
        <w:gridCol w:w="3116"/>
      </w:tblGrid>
      <w:tr w:rsidR="007B4943" w:rsidTr="008F6581">
        <w:tc>
          <w:tcPr>
            <w:cnfStyle w:val="001000000000" w:firstRow="0" w:lastRow="0" w:firstColumn="1" w:lastColumn="0" w:oddVBand="0" w:evenVBand="0" w:oddHBand="0" w:evenHBand="0" w:firstRowFirstColumn="0" w:firstRowLastColumn="0" w:lastRowFirstColumn="0" w:lastRowLastColumn="0"/>
            <w:tcW w:w="5387" w:type="dxa"/>
          </w:tcPr>
          <w:p w:rsidR="007B4943" w:rsidRDefault="007B4943" w:rsidP="00BB5876">
            <w:r>
              <w:t>The lifecycle guidelines provide practical assistance to those proposing investment projects in Victoria. They help shape proposals, inform investment decisions, monitor project delivery and track the benefits projects achieve. Using the guidelines will help ensure government investments provide maximum benefit to Victoria.</w:t>
            </w:r>
          </w:p>
        </w:tc>
        <w:tc>
          <w:tcPr>
            <w:cnfStyle w:val="000100000000" w:firstRow="0" w:lastRow="0" w:firstColumn="0" w:lastColumn="1" w:oddVBand="0" w:evenVBand="0" w:oddHBand="0" w:evenHBand="0" w:firstRowFirstColumn="0" w:firstRowLastColumn="0" w:lastRowFirstColumn="0" w:lastRowLastColumn="0"/>
            <w:tcW w:w="3116" w:type="dxa"/>
          </w:tcPr>
          <w:p w:rsidR="007B4943" w:rsidRDefault="007B4943" w:rsidP="00D723D7">
            <w:pPr>
              <w:ind w:right="133"/>
            </w:pPr>
            <w:r w:rsidRPr="007B4943">
              <w:t>The guidelines emphasise the need to better align the policies, programs and projects of government departments and agencies with government priorities.</w:t>
            </w:r>
          </w:p>
        </w:tc>
      </w:tr>
    </w:tbl>
    <w:p w:rsidR="00BB5876" w:rsidRDefault="00BB5876" w:rsidP="00BB5876">
      <w:r>
        <w:t xml:space="preserve">The process of planning, proposing and delivering investments is known as the investment lifecycle. The lifecycle guidelines aim to provide practical guidance and tools that assist in the process and, in turn, promote the best investment outcomes for Victoria. They help ensure the government: </w:t>
      </w:r>
    </w:p>
    <w:p w:rsidR="00BB5876" w:rsidRDefault="00BB5876" w:rsidP="00BB5876">
      <w:pPr>
        <w:pStyle w:val="ListBullet"/>
      </w:pPr>
      <w:r>
        <w:t>addresses the right problems and pursues the right benefits;</w:t>
      </w:r>
    </w:p>
    <w:p w:rsidR="00BB5876" w:rsidRDefault="00BB5876" w:rsidP="007B4943">
      <w:pPr>
        <w:pStyle w:val="ListBullet"/>
      </w:pPr>
      <w:r>
        <w:t>chooses the best value for money investments;</w:t>
      </w:r>
    </w:p>
    <w:p w:rsidR="00BB5876" w:rsidRDefault="00BB5876" w:rsidP="00BB5876">
      <w:pPr>
        <w:pStyle w:val="ListBullet"/>
      </w:pPr>
      <w:r>
        <w:t>delivers investments as planned; and</w:t>
      </w:r>
    </w:p>
    <w:p w:rsidR="00BB5876" w:rsidRDefault="00BB5876" w:rsidP="00BB5876">
      <w:pPr>
        <w:pStyle w:val="ListBullet"/>
      </w:pPr>
      <w:r>
        <w:t xml:space="preserve">realises the benefits it set out to achieve. </w:t>
      </w:r>
    </w:p>
    <w:p w:rsidR="00BB5876" w:rsidRDefault="00BB5876" w:rsidP="00BB5876">
      <w:r>
        <w:t>To assist the government in this process, the information that government agencies provide throughout the investment lifecycle should constantly aspire to objectivity and the highest standards of probity when handling and presenting information and evidence. Equally important is that agencies aim to constantly improve the quality of analysis and information provided to government. As a stakeholder in this process, the lifecycle guidelines are designed to help you achieve those ends. They do this by stepping you through the process from the investment concept through to the beneficial delivery of an investment.</w:t>
      </w:r>
    </w:p>
    <w:p w:rsidR="007B4943" w:rsidRDefault="007B4943" w:rsidP="00BB5876">
      <w:r w:rsidRPr="007B4943">
        <w:t>The lifecycle guidelines address five key stages (see Figure 1).</w:t>
      </w:r>
    </w:p>
    <w:tbl>
      <w:tblPr>
        <w:tblStyle w:val="DTFTextTable"/>
        <w:tblW w:w="9063" w:type="dxa"/>
        <w:tblInd w:w="-3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33"/>
        <w:gridCol w:w="1726"/>
        <w:gridCol w:w="1726"/>
        <w:gridCol w:w="1726"/>
        <w:gridCol w:w="1726"/>
        <w:gridCol w:w="1726"/>
      </w:tblGrid>
      <w:tr w:rsidR="00D723D7" w:rsidRPr="008E1140" w:rsidTr="004E1B2A">
        <w:trPr>
          <w:trHeight w:val="1134"/>
        </w:trPr>
        <w:tc>
          <w:tcPr>
            <w:tcW w:w="433"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D723D7" w:rsidRPr="00E86733" w:rsidRDefault="00D723D7" w:rsidP="00D723D7">
            <w:pPr>
              <w:keepNext/>
              <w:spacing w:before="60"/>
              <w:ind w:left="115" w:right="115"/>
              <w:jc w:val="center"/>
              <w:rPr>
                <w:b/>
                <w:sz w:val="14"/>
                <w:szCs w:val="14"/>
              </w:rPr>
            </w:pPr>
          </w:p>
        </w:tc>
        <w:tc>
          <w:tcPr>
            <w:tcW w:w="1726" w:type="dxa"/>
            <w:tcBorders>
              <w:right w:val="nil"/>
            </w:tcBorders>
            <w:shd w:val="clear" w:color="auto" w:fill="auto"/>
          </w:tcPr>
          <w:p w:rsidR="00D723D7" w:rsidRPr="00755DCB" w:rsidRDefault="00D723D7" w:rsidP="004E1B2A">
            <w:pPr>
              <w:spacing w:before="60"/>
              <w:rPr>
                <w:sz w:val="14"/>
                <w:szCs w:val="14"/>
              </w:rPr>
            </w:pPr>
            <w:r>
              <w:rPr>
                <w:i/>
                <w:noProof/>
                <w:sz w:val="14"/>
                <w:szCs w:val="14"/>
                <w:lang w:eastAsia="en-AU"/>
              </w:rPr>
              <w:drawing>
                <wp:inline distT="0" distB="0" distL="0" distR="0" wp14:anchorId="4A87135F" wp14:editId="3AFF0166">
                  <wp:extent cx="1042951" cy="775070"/>
                  <wp:effectExtent l="0" t="0" r="5080" b="635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2951" cy="775070"/>
                          </a:xfrm>
                          <a:prstGeom prst="rect">
                            <a:avLst/>
                          </a:prstGeom>
                        </pic:spPr>
                      </pic:pic>
                    </a:graphicData>
                  </a:graphic>
                </wp:inline>
              </w:drawing>
            </w:r>
          </w:p>
        </w:tc>
        <w:tc>
          <w:tcPr>
            <w:tcW w:w="1726" w:type="dxa"/>
            <w:shd w:val="clear" w:color="auto" w:fill="auto"/>
          </w:tcPr>
          <w:p w:rsidR="00D723D7" w:rsidRPr="00755DCB" w:rsidRDefault="00D723D7" w:rsidP="004E1B2A">
            <w:pPr>
              <w:spacing w:before="60"/>
              <w:ind w:left="22"/>
              <w:rPr>
                <w:sz w:val="14"/>
                <w:szCs w:val="14"/>
              </w:rPr>
            </w:pPr>
            <w:r>
              <w:rPr>
                <w:i/>
                <w:noProof/>
                <w:sz w:val="14"/>
                <w:szCs w:val="14"/>
                <w:lang w:eastAsia="en-AU"/>
              </w:rPr>
              <w:drawing>
                <wp:inline distT="0" distB="0" distL="0" distR="0" wp14:anchorId="63E57062" wp14:editId="741540A1">
                  <wp:extent cx="1042416" cy="769402"/>
                  <wp:effectExtent l="0" t="0" r="5715" b="0"/>
                  <wp:docPr id="248" name="Picture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2416" cy="769402"/>
                          </a:xfrm>
                          <a:prstGeom prst="rect">
                            <a:avLst/>
                          </a:prstGeom>
                        </pic:spPr>
                      </pic:pic>
                    </a:graphicData>
                  </a:graphic>
                </wp:inline>
              </w:drawing>
            </w:r>
          </w:p>
        </w:tc>
        <w:tc>
          <w:tcPr>
            <w:tcW w:w="1726" w:type="dxa"/>
            <w:shd w:val="clear" w:color="auto" w:fill="auto"/>
          </w:tcPr>
          <w:p w:rsidR="00D723D7" w:rsidRPr="00755DCB" w:rsidRDefault="00D723D7" w:rsidP="004E1B2A">
            <w:pPr>
              <w:spacing w:before="60"/>
              <w:ind w:left="22"/>
              <w:rPr>
                <w:sz w:val="14"/>
                <w:szCs w:val="14"/>
              </w:rPr>
            </w:pPr>
            <w:r>
              <w:rPr>
                <w:i/>
                <w:noProof/>
                <w:sz w:val="14"/>
                <w:szCs w:val="14"/>
                <w:lang w:eastAsia="en-AU"/>
              </w:rPr>
              <w:drawing>
                <wp:inline distT="0" distB="0" distL="0" distR="0" wp14:anchorId="6E5D694E" wp14:editId="109DC91A">
                  <wp:extent cx="1042416" cy="772028"/>
                  <wp:effectExtent l="0" t="0" r="5715" b="9525"/>
                  <wp:docPr id="249" name="Picture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01-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2416" cy="772028"/>
                          </a:xfrm>
                          <a:prstGeom prst="rect">
                            <a:avLst/>
                          </a:prstGeom>
                        </pic:spPr>
                      </pic:pic>
                    </a:graphicData>
                  </a:graphic>
                </wp:inline>
              </w:drawing>
            </w:r>
          </w:p>
        </w:tc>
        <w:tc>
          <w:tcPr>
            <w:tcW w:w="1726" w:type="dxa"/>
            <w:shd w:val="clear" w:color="auto" w:fill="auto"/>
          </w:tcPr>
          <w:p w:rsidR="00D723D7" w:rsidRPr="00755DCB" w:rsidRDefault="00D723D7" w:rsidP="004E1B2A">
            <w:pPr>
              <w:spacing w:before="60"/>
              <w:ind w:left="22"/>
              <w:rPr>
                <w:sz w:val="14"/>
                <w:szCs w:val="14"/>
              </w:rPr>
            </w:pPr>
            <w:r>
              <w:rPr>
                <w:i/>
                <w:noProof/>
                <w:sz w:val="14"/>
                <w:szCs w:val="14"/>
                <w:lang w:eastAsia="en-AU"/>
              </w:rPr>
              <w:drawing>
                <wp:inline distT="0" distB="0" distL="0" distR="0" wp14:anchorId="1038B65A" wp14:editId="6AB84E3E">
                  <wp:extent cx="1042416" cy="774672"/>
                  <wp:effectExtent l="0" t="0" r="5715" b="6985"/>
                  <wp:docPr id="250" name="Picture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1-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2416" cy="774672"/>
                          </a:xfrm>
                          <a:prstGeom prst="rect">
                            <a:avLst/>
                          </a:prstGeom>
                        </pic:spPr>
                      </pic:pic>
                    </a:graphicData>
                  </a:graphic>
                </wp:inline>
              </w:drawing>
            </w:r>
          </w:p>
        </w:tc>
        <w:tc>
          <w:tcPr>
            <w:tcW w:w="1726" w:type="dxa"/>
            <w:shd w:val="clear" w:color="auto" w:fill="auto"/>
          </w:tcPr>
          <w:p w:rsidR="00D723D7" w:rsidRPr="00755DCB" w:rsidRDefault="00D723D7" w:rsidP="004E1B2A">
            <w:pPr>
              <w:spacing w:before="60"/>
              <w:rPr>
                <w:sz w:val="14"/>
                <w:szCs w:val="14"/>
              </w:rPr>
            </w:pPr>
            <w:r>
              <w:rPr>
                <w:i/>
                <w:noProof/>
                <w:sz w:val="14"/>
                <w:szCs w:val="14"/>
                <w:lang w:eastAsia="en-AU"/>
              </w:rPr>
              <w:drawing>
                <wp:inline distT="0" distB="0" distL="0" distR="0" wp14:anchorId="3B9E9F87" wp14:editId="4F5AD350">
                  <wp:extent cx="1042415" cy="774672"/>
                  <wp:effectExtent l="0" t="0" r="5715" b="698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2415" cy="774672"/>
                          </a:xfrm>
                          <a:prstGeom prst="rect">
                            <a:avLst/>
                          </a:prstGeom>
                        </pic:spPr>
                      </pic:pic>
                    </a:graphicData>
                  </a:graphic>
                </wp:inline>
              </w:drawing>
            </w:r>
          </w:p>
        </w:tc>
      </w:tr>
    </w:tbl>
    <w:p w:rsidR="00D723D7" w:rsidRPr="008E1140" w:rsidRDefault="00D723D7" w:rsidP="00D723D7">
      <w:pPr>
        <w:pStyle w:val="Spacer"/>
        <w:keepNext/>
      </w:pPr>
    </w:p>
    <w:tbl>
      <w:tblPr>
        <w:tblStyle w:val="DTFTextTable"/>
        <w:tblW w:w="9063" w:type="dxa"/>
        <w:tblCellSpacing w:w="7" w:type="dxa"/>
        <w:tblInd w:w="-3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47"/>
        <w:gridCol w:w="1726"/>
        <w:gridCol w:w="1720"/>
        <w:gridCol w:w="1724"/>
        <w:gridCol w:w="1722"/>
        <w:gridCol w:w="1724"/>
      </w:tblGrid>
      <w:tr w:rsidR="00D723D7" w:rsidRPr="00755DCB" w:rsidTr="004E1B2A">
        <w:trPr>
          <w:cantSplit w:val="0"/>
          <w:tblCellSpacing w:w="7" w:type="dxa"/>
        </w:trPr>
        <w:tc>
          <w:tcPr>
            <w:tcW w:w="426" w:type="dxa"/>
            <w:tcBorders>
              <w:top w:val="single" w:sz="4" w:space="0" w:color="FFFFFF" w:themeColor="background1"/>
            </w:tcBorders>
            <w:shd w:val="clear" w:color="auto" w:fill="auto"/>
          </w:tcPr>
          <w:p w:rsidR="00D723D7" w:rsidRPr="00755DCB" w:rsidRDefault="00D723D7" w:rsidP="00D723D7">
            <w:pPr>
              <w:keepNext/>
              <w:spacing w:before="60"/>
              <w:rPr>
                <w:b/>
                <w:color w:val="FFFFFF" w:themeColor="background1"/>
              </w:rPr>
            </w:pPr>
          </w:p>
        </w:tc>
        <w:tc>
          <w:tcPr>
            <w:tcW w:w="1712" w:type="dxa"/>
            <w:tcBorders>
              <w:top w:val="single" w:sz="4" w:space="0" w:color="FFFFFF" w:themeColor="background1"/>
            </w:tcBorders>
            <w:shd w:val="clear" w:color="auto" w:fill="004EA8" w:themeFill="accent2"/>
          </w:tcPr>
          <w:p w:rsidR="00D723D7" w:rsidRPr="008E1787" w:rsidRDefault="00D723D7" w:rsidP="004E1B2A">
            <w:pPr>
              <w:spacing w:before="60"/>
              <w:rPr>
                <w:b/>
                <w:i/>
                <w:color w:val="FFFFFF" w:themeColor="background1"/>
              </w:rPr>
            </w:pPr>
            <w:r w:rsidRPr="008E1787">
              <w:rPr>
                <w:b/>
                <w:i/>
                <w:color w:val="FFFFFF" w:themeColor="background1"/>
              </w:rPr>
              <w:t>Conceptualise</w:t>
            </w:r>
          </w:p>
        </w:tc>
        <w:tc>
          <w:tcPr>
            <w:tcW w:w="1706" w:type="dxa"/>
            <w:tcBorders>
              <w:top w:val="single" w:sz="4" w:space="0" w:color="FFFFFF" w:themeColor="background1"/>
            </w:tcBorders>
            <w:shd w:val="clear" w:color="auto" w:fill="7F7F7F" w:themeFill="text1" w:themeFillTint="80"/>
          </w:tcPr>
          <w:p w:rsidR="00D723D7" w:rsidRPr="008E1787" w:rsidRDefault="00D723D7" w:rsidP="004E1B2A">
            <w:pPr>
              <w:spacing w:before="60"/>
              <w:rPr>
                <w:b/>
                <w:i/>
                <w:color w:val="FFFFFF" w:themeColor="background1"/>
              </w:rPr>
            </w:pPr>
            <w:r w:rsidRPr="008E1787">
              <w:rPr>
                <w:b/>
                <w:i/>
                <w:color w:val="FFFFFF" w:themeColor="background1"/>
              </w:rPr>
              <w:t>Prove</w:t>
            </w:r>
          </w:p>
        </w:tc>
        <w:tc>
          <w:tcPr>
            <w:tcW w:w="1710" w:type="dxa"/>
            <w:tcBorders>
              <w:top w:val="single" w:sz="4" w:space="0" w:color="FFFFFF" w:themeColor="background1"/>
            </w:tcBorders>
            <w:shd w:val="clear" w:color="auto" w:fill="7F7F7F" w:themeFill="text1" w:themeFillTint="80"/>
          </w:tcPr>
          <w:p w:rsidR="00D723D7" w:rsidRPr="008E1787" w:rsidRDefault="00D723D7" w:rsidP="004E1B2A">
            <w:pPr>
              <w:spacing w:before="60"/>
              <w:rPr>
                <w:b/>
                <w:i/>
                <w:color w:val="FFFFFF" w:themeColor="background1"/>
              </w:rPr>
            </w:pPr>
            <w:r w:rsidRPr="008E1787">
              <w:rPr>
                <w:b/>
                <w:i/>
                <w:color w:val="FFFFFF" w:themeColor="background1"/>
              </w:rPr>
              <w:t>Procure</w:t>
            </w:r>
          </w:p>
        </w:tc>
        <w:tc>
          <w:tcPr>
            <w:tcW w:w="1708" w:type="dxa"/>
            <w:tcBorders>
              <w:top w:val="single" w:sz="4" w:space="0" w:color="FFFFFF" w:themeColor="background1"/>
            </w:tcBorders>
            <w:shd w:val="clear" w:color="auto" w:fill="7F7F7F" w:themeFill="text1" w:themeFillTint="80"/>
          </w:tcPr>
          <w:p w:rsidR="00D723D7" w:rsidRPr="008E1787" w:rsidRDefault="00D723D7" w:rsidP="004E1B2A">
            <w:pPr>
              <w:spacing w:before="60"/>
              <w:rPr>
                <w:b/>
                <w:i/>
                <w:color w:val="FFFFFF" w:themeColor="background1"/>
              </w:rPr>
            </w:pPr>
            <w:r w:rsidRPr="008E1787">
              <w:rPr>
                <w:b/>
                <w:i/>
                <w:color w:val="FFFFFF" w:themeColor="background1"/>
              </w:rPr>
              <w:t>Implement</w:t>
            </w:r>
          </w:p>
        </w:tc>
        <w:tc>
          <w:tcPr>
            <w:tcW w:w="1703" w:type="dxa"/>
            <w:tcBorders>
              <w:top w:val="single" w:sz="4" w:space="0" w:color="FFFFFF" w:themeColor="background1"/>
            </w:tcBorders>
            <w:shd w:val="clear" w:color="auto" w:fill="7F7F7F" w:themeFill="text1" w:themeFillTint="80"/>
          </w:tcPr>
          <w:p w:rsidR="00D723D7" w:rsidRPr="008E1787" w:rsidRDefault="00D723D7" w:rsidP="004E1B2A">
            <w:pPr>
              <w:spacing w:before="60"/>
              <w:rPr>
                <w:b/>
                <w:i/>
                <w:color w:val="FFFFFF" w:themeColor="background1"/>
              </w:rPr>
            </w:pPr>
            <w:r w:rsidRPr="008E1787">
              <w:rPr>
                <w:b/>
                <w:i/>
                <w:color w:val="FFFFFF" w:themeColor="background1"/>
              </w:rPr>
              <w:t>Realise</w:t>
            </w:r>
          </w:p>
        </w:tc>
      </w:tr>
      <w:tr w:rsidR="00D723D7" w:rsidRPr="008E1140" w:rsidTr="004E1B2A">
        <w:trPr>
          <w:cantSplit w:val="0"/>
          <w:tblCellSpacing w:w="7" w:type="dxa"/>
        </w:trPr>
        <w:tc>
          <w:tcPr>
            <w:tcW w:w="426" w:type="dxa"/>
            <w:tcBorders>
              <w:top w:val="single" w:sz="18" w:space="0" w:color="FFFFFF" w:themeColor="background1"/>
              <w:left w:val="single" w:sz="8" w:space="0" w:color="FFFFFF" w:themeColor="background1"/>
              <w:bottom w:val="single" w:sz="8" w:space="0" w:color="FFFFFF" w:themeColor="background1"/>
              <w:right w:val="nil"/>
            </w:tcBorders>
            <w:shd w:val="clear" w:color="auto" w:fill="auto"/>
          </w:tcPr>
          <w:p w:rsidR="00D723D7" w:rsidRPr="00755DCB" w:rsidRDefault="00D723D7" w:rsidP="00D723D7">
            <w:pPr>
              <w:keepNext/>
              <w:spacing w:before="60"/>
              <w:ind w:left="115" w:right="115"/>
              <w:jc w:val="center"/>
              <w:rPr>
                <w:sz w:val="14"/>
                <w:szCs w:val="14"/>
              </w:rPr>
            </w:pPr>
          </w:p>
        </w:tc>
        <w:tc>
          <w:tcPr>
            <w:tcW w:w="1712" w:type="dxa"/>
            <w:tcBorders>
              <w:bottom w:val="single" w:sz="8" w:space="0" w:color="FFFFFF" w:themeColor="background1"/>
            </w:tcBorders>
            <w:shd w:val="clear" w:color="auto" w:fill="D6E2F1" w:themeFill="accent5" w:themeFillTint="66"/>
          </w:tcPr>
          <w:p w:rsidR="00D723D7" w:rsidRPr="008E1787" w:rsidRDefault="00D723D7" w:rsidP="004E1B2A">
            <w:pPr>
              <w:spacing w:before="60"/>
              <w:rPr>
                <w:i/>
                <w:sz w:val="14"/>
                <w:szCs w:val="14"/>
              </w:rPr>
            </w:pPr>
            <w:r w:rsidRPr="008E1787">
              <w:rPr>
                <w:i/>
                <w:sz w:val="14"/>
                <w:szCs w:val="14"/>
              </w:rPr>
              <w:t>Establish a clear need, define likely benefits and explore interventions</w:t>
            </w:r>
          </w:p>
        </w:tc>
        <w:tc>
          <w:tcPr>
            <w:tcW w:w="1706" w:type="dxa"/>
            <w:tcBorders>
              <w:bottom w:val="single" w:sz="8" w:space="0" w:color="FFFFFF" w:themeColor="background1"/>
            </w:tcBorders>
            <w:shd w:val="clear" w:color="auto" w:fill="F2F2F2" w:themeFill="background1" w:themeFillShade="F2"/>
          </w:tcPr>
          <w:p w:rsidR="00D723D7" w:rsidRPr="008E1787" w:rsidRDefault="00D723D7" w:rsidP="004E1B2A">
            <w:pPr>
              <w:spacing w:before="60"/>
              <w:rPr>
                <w:i/>
                <w:sz w:val="14"/>
                <w:szCs w:val="14"/>
              </w:rPr>
            </w:pPr>
            <w:r w:rsidRPr="008E1787">
              <w:rPr>
                <w:i/>
                <w:sz w:val="14"/>
                <w:szCs w:val="14"/>
              </w:rPr>
              <w:t>Explore project options and estimate costs to validate value for money and viability</w:t>
            </w:r>
          </w:p>
        </w:tc>
        <w:tc>
          <w:tcPr>
            <w:tcW w:w="1710" w:type="dxa"/>
            <w:tcBorders>
              <w:bottom w:val="single" w:sz="8" w:space="0" w:color="FFFFFF" w:themeColor="background1"/>
            </w:tcBorders>
            <w:shd w:val="clear" w:color="auto" w:fill="F2F2F2" w:themeFill="background1" w:themeFillShade="F2"/>
          </w:tcPr>
          <w:p w:rsidR="00D723D7" w:rsidRPr="008E1787" w:rsidRDefault="00D723D7" w:rsidP="004E1B2A">
            <w:pPr>
              <w:spacing w:before="60"/>
              <w:rPr>
                <w:i/>
                <w:sz w:val="14"/>
                <w:szCs w:val="14"/>
              </w:rPr>
            </w:pPr>
            <w:r w:rsidRPr="008E1787">
              <w:rPr>
                <w:i/>
                <w:sz w:val="14"/>
                <w:szCs w:val="14"/>
              </w:rPr>
              <w:t>Finalise procurement plan, specify requirements, engage the market and award contract</w:t>
            </w:r>
          </w:p>
        </w:tc>
        <w:tc>
          <w:tcPr>
            <w:tcW w:w="1708" w:type="dxa"/>
            <w:tcBorders>
              <w:bottom w:val="single" w:sz="8" w:space="0" w:color="FFFFFF" w:themeColor="background1"/>
            </w:tcBorders>
            <w:shd w:val="clear" w:color="auto" w:fill="F2F2F2" w:themeFill="background1" w:themeFillShade="F2"/>
          </w:tcPr>
          <w:p w:rsidR="00D723D7" w:rsidRPr="008E1787" w:rsidRDefault="00D723D7" w:rsidP="004E1B2A">
            <w:pPr>
              <w:spacing w:before="60"/>
              <w:rPr>
                <w:i/>
                <w:sz w:val="14"/>
                <w:szCs w:val="14"/>
              </w:rPr>
            </w:pPr>
            <w:r w:rsidRPr="008E1787">
              <w:rPr>
                <w:i/>
                <w:sz w:val="14"/>
                <w:szCs w:val="14"/>
              </w:rPr>
              <w:t>Implement solution and transition to normal business</w:t>
            </w:r>
          </w:p>
        </w:tc>
        <w:tc>
          <w:tcPr>
            <w:tcW w:w="1703" w:type="dxa"/>
            <w:tcBorders>
              <w:bottom w:val="single" w:sz="8" w:space="0" w:color="FFFFFF" w:themeColor="background1"/>
            </w:tcBorders>
            <w:shd w:val="clear" w:color="auto" w:fill="F2F2F2" w:themeFill="background1" w:themeFillShade="F2"/>
          </w:tcPr>
          <w:p w:rsidR="00D723D7" w:rsidRPr="008E1787" w:rsidRDefault="00D723D7" w:rsidP="004E1B2A">
            <w:pPr>
              <w:spacing w:before="60"/>
              <w:rPr>
                <w:i/>
                <w:sz w:val="14"/>
                <w:szCs w:val="14"/>
              </w:rPr>
            </w:pPr>
            <w:r w:rsidRPr="008E1787">
              <w:rPr>
                <w:i/>
                <w:sz w:val="14"/>
                <w:szCs w:val="14"/>
              </w:rPr>
              <w:t>Measure the success of the investment</w:t>
            </w:r>
          </w:p>
        </w:tc>
      </w:tr>
      <w:tr w:rsidR="00D723D7" w:rsidRPr="002312FD" w:rsidTr="004E1B2A">
        <w:trPr>
          <w:cantSplit w:val="0"/>
          <w:tblCellSpacing w:w="7" w:type="dxa"/>
        </w:trPr>
        <w:tc>
          <w:tcPr>
            <w:tcW w:w="426"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cPr>
          <w:p w:rsidR="00D723D7" w:rsidRPr="002312FD" w:rsidRDefault="00D723D7" w:rsidP="00D723D7">
            <w:pPr>
              <w:keepNext/>
              <w:spacing w:before="60"/>
              <w:rPr>
                <w:b/>
                <w:sz w:val="10"/>
                <w:szCs w:val="14"/>
              </w:rPr>
            </w:pPr>
          </w:p>
        </w:tc>
        <w:tc>
          <w:tcPr>
            <w:tcW w:w="1712" w:type="dxa"/>
            <w:shd w:val="clear" w:color="auto" w:fill="D6E2F1" w:themeFill="accent5" w:themeFillTint="66"/>
          </w:tcPr>
          <w:p w:rsidR="00D723D7" w:rsidRPr="002312FD" w:rsidRDefault="00D723D7" w:rsidP="00D723D7">
            <w:pPr>
              <w:keepNext/>
              <w:spacing w:before="60"/>
              <w:rPr>
                <w:b/>
                <w:i/>
                <w:sz w:val="10"/>
                <w:szCs w:val="14"/>
              </w:rPr>
            </w:pPr>
            <w:r w:rsidRPr="002312FD">
              <w:rPr>
                <w:b/>
                <w:sz w:val="10"/>
                <w:szCs w:val="14"/>
              </w:rPr>
              <w:sym w:font="Wingdings 3" w:char="F075"/>
            </w:r>
            <w:r w:rsidRPr="002312FD">
              <w:rPr>
                <w:b/>
                <w:i/>
                <w:sz w:val="10"/>
                <w:szCs w:val="14"/>
              </w:rPr>
              <w:t xml:space="preserve"> Confirm the need</w:t>
            </w:r>
          </w:p>
        </w:tc>
        <w:tc>
          <w:tcPr>
            <w:tcW w:w="1706" w:type="dxa"/>
            <w:shd w:val="clear" w:color="auto" w:fill="F2F2F2" w:themeFill="background1" w:themeFillShade="F2"/>
          </w:tcPr>
          <w:p w:rsidR="00D723D7" w:rsidRPr="002312FD" w:rsidRDefault="00D723D7" w:rsidP="004E1B2A">
            <w:pPr>
              <w:spacing w:before="60"/>
              <w:rPr>
                <w:b/>
                <w:i/>
                <w:sz w:val="10"/>
                <w:szCs w:val="14"/>
              </w:rPr>
            </w:pPr>
            <w:r w:rsidRPr="002312FD">
              <w:rPr>
                <w:b/>
                <w:sz w:val="10"/>
                <w:szCs w:val="14"/>
              </w:rPr>
              <w:sym w:font="Wingdings 3" w:char="F075"/>
            </w:r>
            <w:r w:rsidRPr="002312FD">
              <w:rPr>
                <w:b/>
                <w:i/>
                <w:sz w:val="10"/>
                <w:szCs w:val="14"/>
              </w:rPr>
              <w:t xml:space="preserve"> Recommend an investment</w:t>
            </w:r>
          </w:p>
        </w:tc>
        <w:tc>
          <w:tcPr>
            <w:tcW w:w="1710" w:type="dxa"/>
            <w:shd w:val="clear" w:color="auto" w:fill="F2F2F2" w:themeFill="background1" w:themeFillShade="F2"/>
          </w:tcPr>
          <w:p w:rsidR="00D723D7" w:rsidRPr="002312FD" w:rsidRDefault="00D723D7" w:rsidP="004E1B2A">
            <w:pPr>
              <w:spacing w:before="60"/>
              <w:rPr>
                <w:b/>
                <w:i/>
                <w:sz w:val="10"/>
                <w:szCs w:val="14"/>
              </w:rPr>
            </w:pPr>
            <w:r w:rsidRPr="002312FD">
              <w:rPr>
                <w:b/>
                <w:sz w:val="10"/>
                <w:szCs w:val="14"/>
              </w:rPr>
              <w:sym w:font="Wingdings 3" w:char="F075"/>
            </w:r>
            <w:r w:rsidRPr="002312FD">
              <w:rPr>
                <w:b/>
                <w:i/>
                <w:sz w:val="10"/>
                <w:szCs w:val="14"/>
              </w:rPr>
              <w:t xml:space="preserve"> Award a contract</w:t>
            </w:r>
          </w:p>
        </w:tc>
        <w:tc>
          <w:tcPr>
            <w:tcW w:w="1708" w:type="dxa"/>
            <w:shd w:val="clear" w:color="auto" w:fill="F2F2F2" w:themeFill="background1" w:themeFillShade="F2"/>
          </w:tcPr>
          <w:p w:rsidR="00D723D7" w:rsidRPr="002312FD" w:rsidRDefault="00D723D7" w:rsidP="004E1B2A">
            <w:pPr>
              <w:spacing w:before="60"/>
              <w:rPr>
                <w:b/>
                <w:i/>
                <w:sz w:val="10"/>
                <w:szCs w:val="14"/>
              </w:rPr>
            </w:pPr>
            <w:r w:rsidRPr="002312FD">
              <w:rPr>
                <w:b/>
                <w:sz w:val="10"/>
                <w:szCs w:val="14"/>
              </w:rPr>
              <w:sym w:font="Wingdings 3" w:char="F075"/>
            </w:r>
            <w:r w:rsidRPr="002312FD">
              <w:rPr>
                <w:b/>
                <w:i/>
                <w:sz w:val="10"/>
                <w:szCs w:val="14"/>
              </w:rPr>
              <w:t xml:space="preserve"> Deliver the solution</w:t>
            </w:r>
          </w:p>
        </w:tc>
        <w:tc>
          <w:tcPr>
            <w:tcW w:w="1703" w:type="dxa"/>
            <w:shd w:val="clear" w:color="auto" w:fill="F2F2F2" w:themeFill="background1" w:themeFillShade="F2"/>
          </w:tcPr>
          <w:p w:rsidR="00D723D7" w:rsidRPr="002312FD" w:rsidRDefault="00D723D7" w:rsidP="004E1B2A">
            <w:pPr>
              <w:spacing w:before="60"/>
              <w:rPr>
                <w:b/>
                <w:i/>
                <w:sz w:val="10"/>
                <w:szCs w:val="14"/>
              </w:rPr>
            </w:pPr>
            <w:r w:rsidRPr="002312FD">
              <w:rPr>
                <w:b/>
                <w:sz w:val="10"/>
                <w:szCs w:val="14"/>
              </w:rPr>
              <w:sym w:font="Wingdings 3" w:char="F075"/>
            </w:r>
            <w:r w:rsidRPr="002312FD">
              <w:rPr>
                <w:b/>
                <w:i/>
                <w:sz w:val="10"/>
                <w:szCs w:val="14"/>
              </w:rPr>
              <w:t xml:space="preserve"> Deliver the benefits</w:t>
            </w:r>
          </w:p>
        </w:tc>
      </w:tr>
    </w:tbl>
    <w:p w:rsidR="007B4943" w:rsidRDefault="007B4943" w:rsidP="007B4943">
      <w:pPr>
        <w:pStyle w:val="Caption"/>
      </w:pPr>
      <w:r w:rsidRPr="007B4943">
        <w:t>Figure 1</w:t>
      </w:r>
      <w:r>
        <w:t>:</w:t>
      </w:r>
      <w:r>
        <w:tab/>
      </w:r>
      <w:r w:rsidRPr="007B4943">
        <w:t>The five stages of the investment lifecycle framework</w:t>
      </w:r>
    </w:p>
    <w:p w:rsidR="00151399" w:rsidRDefault="00151399" w:rsidP="00151399">
      <w:pPr>
        <w:pStyle w:val="Heading2"/>
      </w:pPr>
      <w:bookmarkStart w:id="2" w:name="_Toc499734209"/>
      <w:r>
        <w:t>Purpose of this document</w:t>
      </w:r>
      <w:bookmarkEnd w:id="2"/>
    </w:p>
    <w:p w:rsidR="00151399" w:rsidRDefault="00151399" w:rsidP="00151399">
      <w:r>
        <w:t xml:space="preserve">The purpose of this document is to: </w:t>
      </w:r>
    </w:p>
    <w:p w:rsidR="00151399" w:rsidRDefault="00151399" w:rsidP="00151399">
      <w:pPr>
        <w:pStyle w:val="ListBullet"/>
      </w:pPr>
      <w:r>
        <w:t>provide an introduction to and context for the investment lifecycle framework;</w:t>
      </w:r>
    </w:p>
    <w:p w:rsidR="00151399" w:rsidRDefault="00151399" w:rsidP="00151399">
      <w:pPr>
        <w:pStyle w:val="ListBullet"/>
      </w:pPr>
      <w:r>
        <w:t>describe how the investment lifecycle framework fits with other government investment processes;</w:t>
      </w:r>
    </w:p>
    <w:p w:rsidR="00151399" w:rsidRDefault="00151399" w:rsidP="00151399">
      <w:pPr>
        <w:pStyle w:val="ListBullet"/>
      </w:pPr>
      <w:r>
        <w:t>provide a summary of each stage of the investment lifecycle framework.</w:t>
      </w:r>
    </w:p>
    <w:p w:rsidR="00151399" w:rsidRDefault="00151399" w:rsidP="00151399">
      <w:r>
        <w:t>It is intended to address the needs of a broad range of public and private sector stakeholders involved at all stages of the investment lifecycle.</w:t>
      </w:r>
    </w:p>
    <w:p w:rsidR="00151399" w:rsidRDefault="00151399" w:rsidP="00151399">
      <w:pPr>
        <w:pStyle w:val="Heading2"/>
      </w:pPr>
      <w:bookmarkStart w:id="3" w:name="_Toc499734210"/>
      <w:r>
        <w:t>The recent history of Victorian investment guidelines</w:t>
      </w:r>
      <w:bookmarkEnd w:id="3"/>
    </w:p>
    <w:p w:rsidR="00151399" w:rsidRDefault="00151399" w:rsidP="00151399">
      <w:r>
        <w:t xml:space="preserve">The Investment Evaluation Policy and Guidelines (IEPG) were introduced in 1996 to help ensure Victoria had the infrastructure in place to attract new business and contribute to a more productive economy. </w:t>
      </w:r>
    </w:p>
    <w:p w:rsidR="00151399" w:rsidRDefault="00151399" w:rsidP="00151399">
      <w:r>
        <w:t xml:space="preserve">The first business case guidelines incorporated documents covering strategic assessment, options analysis and business case development. This initiated a move towards consistent and better practice across a broad sector of government entities. </w:t>
      </w:r>
    </w:p>
    <w:p w:rsidR="00151399" w:rsidRDefault="00151399" w:rsidP="00151399">
      <w:r>
        <w:t xml:space="preserve">The 2008 lifecycle guidelines updated and extended the series to address tendering, implementation and benefit evaluation stages of the investment lifecycle. </w:t>
      </w:r>
    </w:p>
    <w:p w:rsidR="00151399" w:rsidRDefault="00151399" w:rsidP="00151399">
      <w:r>
        <w:t>The lifecycle guidelines and supporting tools have evolved significantly since 2008 and the 2012 lifecycle guidelines incorporate lessons learnt from its application.</w:t>
      </w:r>
    </w:p>
    <w:p w:rsidR="00151399" w:rsidRDefault="00151399" w:rsidP="0034041F">
      <w:pPr>
        <w:pStyle w:val="Heading2"/>
      </w:pPr>
      <w:bookmarkStart w:id="4" w:name="_Toc499709551"/>
      <w:bookmarkStart w:id="5" w:name="_Toc499734211"/>
      <w:bookmarkStart w:id="6" w:name="_Toc499709552"/>
      <w:bookmarkStart w:id="7" w:name="_Toc499734212"/>
      <w:bookmarkStart w:id="8" w:name="_Toc499709553"/>
      <w:bookmarkStart w:id="9" w:name="_Toc499734213"/>
      <w:bookmarkStart w:id="10" w:name="_Toc499709554"/>
      <w:bookmarkStart w:id="11" w:name="_Toc499734214"/>
      <w:bookmarkStart w:id="12" w:name="_Toc499709555"/>
      <w:bookmarkStart w:id="13" w:name="_Toc499734215"/>
      <w:bookmarkStart w:id="14" w:name="_Toc499709556"/>
      <w:bookmarkStart w:id="15" w:name="_Toc499734216"/>
      <w:bookmarkStart w:id="16" w:name="_Toc499709557"/>
      <w:bookmarkStart w:id="17" w:name="_Toc499734217"/>
      <w:bookmarkStart w:id="18" w:name="_Toc499709558"/>
      <w:bookmarkStart w:id="19" w:name="_Toc499734218"/>
      <w:bookmarkStart w:id="20" w:name="_Toc499709559"/>
      <w:bookmarkStart w:id="21" w:name="_Toc499734219"/>
      <w:bookmarkStart w:id="22" w:name="_Toc499709560"/>
      <w:bookmarkStart w:id="23" w:name="_Toc499734220"/>
      <w:bookmarkStart w:id="24" w:name="_Toc499709561"/>
      <w:bookmarkStart w:id="25" w:name="_Toc499734221"/>
      <w:bookmarkStart w:id="26" w:name="_Toc499709562"/>
      <w:bookmarkStart w:id="27" w:name="_Toc499734222"/>
      <w:bookmarkStart w:id="28" w:name="_Toc49973422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t>Investment management versus project management – understanding the difference</w:t>
      </w:r>
      <w:bookmarkEnd w:id="28"/>
    </w:p>
    <w:p w:rsidR="00151399" w:rsidRDefault="00151399" w:rsidP="00151399">
      <w:r>
        <w:t xml:space="preserve">One key to understanding the lifecycle guidelines is the distinction between the concepts of ‘investments’ and ‘projects’ (see Figure 2). </w:t>
      </w:r>
    </w:p>
    <w:p w:rsidR="00151399" w:rsidRDefault="00151399" w:rsidP="007D2279">
      <w:pPr>
        <w:keepLines/>
      </w:pPr>
      <w:r>
        <w:lastRenderedPageBreak/>
        <w:t xml:space="preserve">Over the past few decades, the tools of project management have been commonly used to support investment management. These tools primarily deal with whether a funded project is running to time and on budget. Project management tools were not intended to be used to help shape an investment or make decisions about which investments should be funded. </w:t>
      </w:r>
      <w:r w:rsidRPr="007B4943">
        <w:rPr>
          <w:i/>
        </w:rPr>
        <w:t>Investment</w:t>
      </w:r>
      <w:r>
        <w:t xml:space="preserve"> thinking, on the other hand, focuses on the benefits government is buying by addressing a problem, and the ultimate delivery of those benefits. Project management thinking does not generally help the investor in answering the question: ‘Will my investment deliver the expected benefits?’, whereas investment management thinking does. </w:t>
      </w:r>
    </w:p>
    <w:p w:rsidR="00151399" w:rsidRDefault="00151399" w:rsidP="00151399">
      <w:r>
        <w:t xml:space="preserve">Investment management considers a proposal, program or project from the viewpoint of the investor rather than the project manager. It represents a marked shift in thinking. The focus is different, the timescales are longer and the language used is not the same as for project management. </w:t>
      </w:r>
    </w:p>
    <w:p w:rsidR="00151399" w:rsidRDefault="00151399" w:rsidP="00151399">
      <w:r>
        <w:t>Good project management is critical to the success of an investment. However, investment management focuses beyond the time-limited parameters of project management. It does not diminish project management in any way but instead complements it. DTF’s Investment Management Standard (discussed further in section 2.4) provides a communications tool for investors to use in order to focus on the reason for the investment and the benefits it provides.</w:t>
      </w:r>
    </w:p>
    <w:p w:rsidR="00B42DF4" w:rsidRDefault="00B42DF4">
      <w:r>
        <w:object w:dxaOrig="1060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pt;height:122.25pt" o:ole="">
            <v:imagedata r:id="rId23" o:title=""/>
          </v:shape>
          <o:OLEObject Type="Embed" ProgID="Visio.Drawing.11" ShapeID="_x0000_i1025" DrawAspect="Content" ObjectID="_1574059796" r:id="rId24"/>
        </w:object>
      </w:r>
    </w:p>
    <w:p w:rsidR="007B4943" w:rsidRDefault="007B4943" w:rsidP="007B4943">
      <w:pPr>
        <w:pStyle w:val="Caption"/>
      </w:pPr>
      <w:r w:rsidRPr="007B4943">
        <w:t>Figure 2</w:t>
      </w:r>
      <w:r>
        <w:t>:</w:t>
      </w:r>
      <w:r w:rsidRPr="007B4943">
        <w:t xml:space="preserve"> </w:t>
      </w:r>
      <w:r>
        <w:tab/>
      </w:r>
      <w:r w:rsidRPr="007B4943">
        <w:t>The different focuses of investment management vs. project management</w:t>
      </w:r>
    </w:p>
    <w:p w:rsidR="009B7B27" w:rsidRDefault="009B7B27">
      <w:r>
        <w:br w:type="page"/>
      </w:r>
    </w:p>
    <w:p w:rsidR="007B4943" w:rsidRDefault="007B4943" w:rsidP="004E47AD">
      <w:pPr>
        <w:pStyle w:val="Heading2"/>
      </w:pPr>
      <w:bookmarkStart w:id="29" w:name="_Toc499734224"/>
      <w:r>
        <w:lastRenderedPageBreak/>
        <w:t>When to use the lifecycle guidelines</w:t>
      </w:r>
      <w:bookmarkEnd w:id="29"/>
    </w:p>
    <w:p w:rsidR="00F4259E" w:rsidRDefault="007B4943" w:rsidP="007B4943">
      <w:r>
        <w:t>The lifecycle guidelines support planning, appraisal and evaluation of any investment, whatever its type, complexity or cost (see Table 2).</w:t>
      </w:r>
    </w:p>
    <w:tbl>
      <w:tblPr>
        <w:tblStyle w:val="DTFTextTable"/>
        <w:tblW w:w="0" w:type="auto"/>
        <w:tblLook w:val="04A0" w:firstRow="1" w:lastRow="0" w:firstColumn="1" w:lastColumn="0" w:noHBand="0" w:noVBand="1"/>
      </w:tblPr>
      <w:tblGrid>
        <w:gridCol w:w="1793"/>
        <w:gridCol w:w="6796"/>
      </w:tblGrid>
      <w:tr w:rsidR="007B4943" w:rsidTr="004E47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7B4943" w:rsidRPr="007D7CCE" w:rsidRDefault="007B4943" w:rsidP="003A34B1">
            <w:r w:rsidRPr="007D7CCE">
              <w:t>Stage of investment</w:t>
            </w:r>
          </w:p>
        </w:tc>
        <w:tc>
          <w:tcPr>
            <w:tcW w:w="6796" w:type="dxa"/>
          </w:tcPr>
          <w:p w:rsidR="007B4943" w:rsidRDefault="007B4943" w:rsidP="007B4943">
            <w:pPr>
              <w:cnfStyle w:val="100000000000" w:firstRow="1" w:lastRow="0" w:firstColumn="0" w:lastColumn="0" w:oddVBand="0" w:evenVBand="0" w:oddHBand="0" w:evenHBand="0" w:firstRowFirstColumn="0" w:firstRowLastColumn="0" w:lastRowFirstColumn="0" w:lastRowLastColumn="0"/>
            </w:pPr>
            <w:r>
              <w:t>Use</w:t>
            </w:r>
          </w:p>
        </w:tc>
      </w:tr>
      <w:tr w:rsidR="007B4943" w:rsidTr="004E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7B4943" w:rsidRPr="007D7CCE" w:rsidRDefault="007B4943" w:rsidP="003A34B1">
            <w:r w:rsidRPr="007D7CCE">
              <w:t>At the start</w:t>
            </w:r>
          </w:p>
        </w:tc>
        <w:tc>
          <w:tcPr>
            <w:tcW w:w="6796" w:type="dxa"/>
          </w:tcPr>
          <w:p w:rsidR="007B4943" w:rsidRDefault="007B4943" w:rsidP="004E47AD">
            <w:pPr>
              <w:pStyle w:val="ListBullet"/>
              <w:cnfStyle w:val="000000100000" w:firstRow="0" w:lastRow="0" w:firstColumn="0" w:lastColumn="0" w:oddVBand="0" w:evenVBand="0" w:oddHBand="1" w:evenHBand="0" w:firstRowFirstColumn="0" w:firstRowLastColumn="0" w:lastRowFirstColumn="0" w:lastRowLastColumn="0"/>
            </w:pPr>
            <w:r>
              <w:t>To analyse and/or create a proposal (including development of a project, program or policy).</w:t>
            </w:r>
          </w:p>
          <w:p w:rsidR="007B4943" w:rsidRDefault="007B4943" w:rsidP="004E47AD">
            <w:pPr>
              <w:pStyle w:val="ListBullet"/>
              <w:cnfStyle w:val="000000100000" w:firstRow="0" w:lastRow="0" w:firstColumn="0" w:lastColumn="0" w:oddVBand="0" w:evenVBand="0" w:oddHBand="1" w:evenHBand="0" w:firstRowFirstColumn="0" w:firstRowLastColumn="0" w:lastRowFirstColumn="0" w:lastRowLastColumn="0"/>
            </w:pPr>
            <w:r>
              <w:t xml:space="preserve">To understand the Lifecycle process to inform a government decision. </w:t>
            </w:r>
          </w:p>
          <w:p w:rsidR="007B4943" w:rsidRDefault="007B4943" w:rsidP="004E47AD">
            <w:pPr>
              <w:pStyle w:val="ListBullet"/>
              <w:cnfStyle w:val="000000100000" w:firstRow="0" w:lastRow="0" w:firstColumn="0" w:lastColumn="0" w:oddVBand="0" w:evenVBand="0" w:oddHBand="1" w:evenHBand="0" w:firstRowFirstColumn="0" w:firstRowLastColumn="0" w:lastRowFirstColumn="0" w:lastRowLastColumn="0"/>
            </w:pPr>
            <w:r>
              <w:t>To develop a funding submission for government consideration (strategic assessment, preliminary business case, full business case).</w:t>
            </w:r>
          </w:p>
          <w:p w:rsidR="007B4943" w:rsidRDefault="007B4943" w:rsidP="004E47AD">
            <w:pPr>
              <w:pStyle w:val="ListBullet"/>
              <w:cnfStyle w:val="000000100000" w:firstRow="0" w:lastRow="0" w:firstColumn="0" w:lastColumn="0" w:oddVBand="0" w:evenVBand="0" w:oddHBand="1" w:evenHBand="0" w:firstRowFirstColumn="0" w:firstRowLastColumn="0" w:lastRowFirstColumn="0" w:lastRowLastColumn="0"/>
            </w:pPr>
            <w:r>
              <w:t>To build organisational skills in investment management practices or facilitate investment proposal development.</w:t>
            </w:r>
          </w:p>
        </w:tc>
      </w:tr>
      <w:tr w:rsidR="007B4943" w:rsidTr="004E47A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7B4943" w:rsidRPr="007D7CCE" w:rsidRDefault="007B4943" w:rsidP="003A34B1">
            <w:r w:rsidRPr="007D7CCE">
              <w:t>In the middle</w:t>
            </w:r>
          </w:p>
        </w:tc>
        <w:tc>
          <w:tcPr>
            <w:tcW w:w="6796" w:type="dxa"/>
          </w:tcPr>
          <w:p w:rsidR="007B4943" w:rsidRDefault="007B4943" w:rsidP="004E47AD">
            <w:pPr>
              <w:pStyle w:val="ListBullet"/>
              <w:cnfStyle w:val="000000010000" w:firstRow="0" w:lastRow="0" w:firstColumn="0" w:lastColumn="0" w:oddVBand="0" w:evenVBand="0" w:oddHBand="0" w:evenHBand="1" w:firstRowFirstColumn="0" w:firstRowLastColumn="0" w:lastRowFirstColumn="0" w:lastRowLastColumn="0"/>
            </w:pPr>
            <w:r>
              <w:t xml:space="preserve">To promote better investment and project management at a high level, and to coordinate investment functions and improve organisational efficiency or productivity. </w:t>
            </w:r>
          </w:p>
          <w:p w:rsidR="007B4943" w:rsidRDefault="007B4943" w:rsidP="004E47AD">
            <w:pPr>
              <w:pStyle w:val="ListBullet"/>
              <w:cnfStyle w:val="000000010000" w:firstRow="0" w:lastRow="0" w:firstColumn="0" w:lastColumn="0" w:oddVBand="0" w:evenVBand="0" w:oddHBand="0" w:evenHBand="1" w:firstRowFirstColumn="0" w:firstRowLastColumn="0" w:lastRowFirstColumn="0" w:lastRowLastColumn="0"/>
            </w:pPr>
            <w:r>
              <w:t>To understand the Lifecycle processes to procure or implement an investment.</w:t>
            </w:r>
          </w:p>
          <w:p w:rsidR="007B4943" w:rsidRDefault="007B4943" w:rsidP="004E47AD">
            <w:pPr>
              <w:pStyle w:val="ListBullet"/>
              <w:cnfStyle w:val="000000010000" w:firstRow="0" w:lastRow="0" w:firstColumn="0" w:lastColumn="0" w:oddVBand="0" w:evenVBand="0" w:oddHBand="0" w:evenHBand="1" w:firstRowFirstColumn="0" w:firstRowLastColumn="0" w:lastRowFirstColumn="0" w:lastRowLastColumn="0"/>
            </w:pPr>
            <w:r>
              <w:t>To apply governance and assurance processes</w:t>
            </w:r>
          </w:p>
          <w:p w:rsidR="007B4943" w:rsidRDefault="007B4943" w:rsidP="004E47AD">
            <w:pPr>
              <w:pStyle w:val="ListBullet"/>
              <w:cnfStyle w:val="000000010000" w:firstRow="0" w:lastRow="0" w:firstColumn="0" w:lastColumn="0" w:oddVBand="0" w:evenVBand="0" w:oddHBand="0" w:evenHBand="1" w:firstRowFirstColumn="0" w:firstRowLastColumn="0" w:lastRowFirstColumn="0" w:lastRowLastColumn="0"/>
            </w:pPr>
            <w:r>
              <w:t>To seek relevant Treasurer sign-offs.</w:t>
            </w:r>
          </w:p>
        </w:tc>
      </w:tr>
      <w:tr w:rsidR="007B4943" w:rsidTr="004E4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3" w:type="dxa"/>
          </w:tcPr>
          <w:p w:rsidR="007B4943" w:rsidRDefault="007B4943" w:rsidP="003A34B1">
            <w:r w:rsidRPr="007D7CCE">
              <w:t>At the end</w:t>
            </w:r>
          </w:p>
        </w:tc>
        <w:tc>
          <w:tcPr>
            <w:tcW w:w="6796" w:type="dxa"/>
          </w:tcPr>
          <w:p w:rsidR="007B4943" w:rsidRDefault="007B4943" w:rsidP="004E47AD">
            <w:pPr>
              <w:pStyle w:val="ListBullet"/>
              <w:cnfStyle w:val="000000100000" w:firstRow="0" w:lastRow="0" w:firstColumn="0" w:lastColumn="0" w:oddVBand="0" w:evenVBand="0" w:oddHBand="1" w:evenHBand="0" w:firstRowFirstColumn="0" w:firstRowLastColumn="0" w:lastRowFirstColumn="0" w:lastRowLastColumn="0"/>
            </w:pPr>
            <w:r>
              <w:t>To monitor and evaluate investments, projects or programs.</w:t>
            </w:r>
          </w:p>
          <w:p w:rsidR="007B4943" w:rsidRDefault="007B4943" w:rsidP="004E47AD">
            <w:pPr>
              <w:pStyle w:val="ListBullet"/>
              <w:cnfStyle w:val="000000100000" w:firstRow="0" w:lastRow="0" w:firstColumn="0" w:lastColumn="0" w:oddVBand="0" w:evenVBand="0" w:oddHBand="1" w:evenHBand="0" w:firstRowFirstColumn="0" w:firstRowLastColumn="0" w:lastRowFirstColumn="0" w:lastRowLastColumn="0"/>
            </w:pPr>
            <w:r>
              <w:t>To measure the success of an investment.</w:t>
            </w:r>
          </w:p>
        </w:tc>
      </w:tr>
    </w:tbl>
    <w:p w:rsidR="007B4943" w:rsidRDefault="004E47AD" w:rsidP="004E47AD">
      <w:pPr>
        <w:pStyle w:val="Caption"/>
      </w:pPr>
      <w:r w:rsidRPr="004E47AD">
        <w:t>Table 1</w:t>
      </w:r>
      <w:r>
        <w:t>:</w:t>
      </w:r>
      <w:r>
        <w:tab/>
      </w:r>
      <w:r w:rsidRPr="004E47AD">
        <w:t>When to use the lifecycle guidelines</w:t>
      </w:r>
    </w:p>
    <w:p w:rsidR="004E47AD" w:rsidRDefault="004E47AD">
      <w:pPr>
        <w:rPr>
          <w:rFonts w:asciiTheme="majorHAnsi" w:eastAsiaTheme="majorEastAsia" w:hAnsiTheme="majorHAnsi" w:cstheme="majorBidi"/>
          <w:color w:val="201547" w:themeColor="accent1"/>
          <w:spacing w:val="-2"/>
          <w:sz w:val="28"/>
          <w:szCs w:val="26"/>
        </w:rPr>
      </w:pPr>
      <w:r>
        <w:br w:type="page"/>
      </w:r>
    </w:p>
    <w:p w:rsidR="004E47AD" w:rsidRDefault="004E47AD" w:rsidP="004E47AD">
      <w:pPr>
        <w:pStyle w:val="Heading2"/>
      </w:pPr>
      <w:bookmarkStart w:id="30" w:name="_Toc499734225"/>
      <w:r>
        <w:lastRenderedPageBreak/>
        <w:t>Who should use the lifecycle guidelines</w:t>
      </w:r>
      <w:bookmarkEnd w:id="30"/>
    </w:p>
    <w:p w:rsidR="00F4259E" w:rsidRDefault="004E47AD" w:rsidP="004E47AD">
      <w:r>
        <w:t>The lifecycle guidelines target a broad range of stakeholders, both internal and external to the public sector, involved at all stages of the investment lifecycle. The lifecycle guidelines are designed to be useful for those with varying levels of investment knowledge and a range of requirements. The audience and the benefits of the lifecycle guidelines for each group are outlined in Table 2.</w:t>
      </w:r>
    </w:p>
    <w:tbl>
      <w:tblPr>
        <w:tblStyle w:val="DTFTextTable"/>
        <w:tblW w:w="0" w:type="auto"/>
        <w:tblLook w:val="04A0" w:firstRow="1" w:lastRow="0" w:firstColumn="1" w:lastColumn="0" w:noHBand="0" w:noVBand="1"/>
      </w:tblPr>
      <w:tblGrid>
        <w:gridCol w:w="1163"/>
        <w:gridCol w:w="3686"/>
        <w:gridCol w:w="3740"/>
      </w:tblGrid>
      <w:tr w:rsidR="004E47AD" w:rsidTr="008F6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rsidR="004E47AD" w:rsidRPr="008C04B8" w:rsidRDefault="004E47AD" w:rsidP="003A34B1">
            <w:r w:rsidRPr="008C04B8">
              <w:t>Your role</w:t>
            </w:r>
          </w:p>
        </w:tc>
        <w:tc>
          <w:tcPr>
            <w:tcW w:w="3686" w:type="dxa"/>
          </w:tcPr>
          <w:p w:rsidR="004E47AD" w:rsidRPr="00515672" w:rsidRDefault="004E47AD" w:rsidP="003A34B1">
            <w:pPr>
              <w:cnfStyle w:val="100000000000" w:firstRow="1" w:lastRow="0" w:firstColumn="0" w:lastColumn="0" w:oddVBand="0" w:evenVBand="0" w:oddHBand="0" w:evenHBand="0" w:firstRowFirstColumn="0" w:firstRowLastColumn="0" w:lastRowFirstColumn="0" w:lastRowLastColumn="0"/>
            </w:pPr>
            <w:r w:rsidRPr="00515672">
              <w:t xml:space="preserve">Your functions </w:t>
            </w:r>
          </w:p>
        </w:tc>
        <w:tc>
          <w:tcPr>
            <w:tcW w:w="3740" w:type="dxa"/>
          </w:tcPr>
          <w:p w:rsidR="004E47AD" w:rsidRDefault="004E47AD" w:rsidP="003A34B1">
            <w:pPr>
              <w:cnfStyle w:val="100000000000" w:firstRow="1" w:lastRow="0" w:firstColumn="0" w:lastColumn="0" w:oddVBand="0" w:evenVBand="0" w:oddHBand="0" w:evenHBand="0" w:firstRowFirstColumn="0" w:firstRowLastColumn="0" w:lastRowFirstColumn="0" w:lastRowLastColumn="0"/>
            </w:pPr>
            <w:r w:rsidRPr="00515672">
              <w:t>Benefits of the Lifecycle guidelines</w:t>
            </w:r>
          </w:p>
        </w:tc>
      </w:tr>
      <w:tr w:rsidR="004E47AD" w:rsidTr="008F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rsidR="004E47AD" w:rsidRPr="008C04B8" w:rsidRDefault="004E47AD" w:rsidP="003A34B1">
            <w:r w:rsidRPr="008C04B8">
              <w:t>Practitioner</w:t>
            </w:r>
          </w:p>
        </w:tc>
        <w:tc>
          <w:tcPr>
            <w:tcW w:w="3686" w:type="dxa"/>
          </w:tcPr>
          <w:p w:rsidR="004E47AD" w:rsidRDefault="004E47AD" w:rsidP="004E47AD">
            <w:pPr>
              <w:cnfStyle w:val="000000100000" w:firstRow="0" w:lastRow="0" w:firstColumn="0" w:lastColumn="0" w:oddVBand="0" w:evenVBand="0" w:oddHBand="1" w:evenHBand="0" w:firstRowFirstColumn="0" w:firstRowLastColumn="0" w:lastRowFirstColumn="0" w:lastRowLastColumn="0"/>
            </w:pPr>
            <w:r>
              <w:t xml:space="preserve">To plan, develop, propose, implement, analyse, monitor or assess investments of all types and size. </w:t>
            </w:r>
          </w:p>
          <w:p w:rsidR="004E47AD" w:rsidRDefault="004E47AD" w:rsidP="004E47AD">
            <w:pPr>
              <w:cnfStyle w:val="000000100000" w:firstRow="0" w:lastRow="0" w:firstColumn="0" w:lastColumn="0" w:oddVBand="0" w:evenVBand="0" w:oddHBand="1" w:evenHBand="0" w:firstRowFirstColumn="0" w:firstRowLastColumn="0" w:lastRowFirstColumn="0" w:lastRowLastColumn="0"/>
            </w:pPr>
            <w:r>
              <w:t>This may include investors (‘senior responsible owner’), business case developers, policy writers, project managers, specialist technical analysts.</w:t>
            </w:r>
          </w:p>
        </w:tc>
        <w:tc>
          <w:tcPr>
            <w:tcW w:w="3740" w:type="dxa"/>
          </w:tcPr>
          <w:p w:rsidR="004E47AD" w:rsidRDefault="004E47AD" w:rsidP="004E47AD">
            <w:pPr>
              <w:cnfStyle w:val="000000100000" w:firstRow="0" w:lastRow="0" w:firstColumn="0" w:lastColumn="0" w:oddVBand="0" w:evenVBand="0" w:oddHBand="1" w:evenHBand="0" w:firstRowFirstColumn="0" w:firstRowLastColumn="0" w:lastRowFirstColumn="0" w:lastRowLastColumn="0"/>
            </w:pPr>
            <w:r>
              <w:t>Provides a best practice guide for the whole investment lifecycle.</w:t>
            </w:r>
          </w:p>
          <w:p w:rsidR="004E47AD" w:rsidRDefault="004E47AD" w:rsidP="004E47AD">
            <w:pPr>
              <w:cnfStyle w:val="000000100000" w:firstRow="0" w:lastRow="0" w:firstColumn="0" w:lastColumn="0" w:oddVBand="0" w:evenVBand="0" w:oddHBand="1" w:evenHBand="0" w:firstRowFirstColumn="0" w:firstRowLastColumn="0" w:lastRowFirstColumn="0" w:lastRowLastColumn="0"/>
            </w:pPr>
            <w:r>
              <w:t>Provides a whole-of-lifecycle approach for investment management.</w:t>
            </w:r>
          </w:p>
          <w:p w:rsidR="004E47AD" w:rsidRDefault="004E47AD" w:rsidP="004E47AD">
            <w:pPr>
              <w:cnfStyle w:val="000000100000" w:firstRow="0" w:lastRow="0" w:firstColumn="0" w:lastColumn="0" w:oddVBand="0" w:evenVBand="0" w:oddHBand="1" w:evenHBand="0" w:firstRowFirstColumn="0" w:firstRowLastColumn="0" w:lastRowFirstColumn="0" w:lastRowLastColumn="0"/>
            </w:pPr>
            <w:r>
              <w:t>Assists you through each stage of the investment management and implementation process, regardless of your experience and knowledge.</w:t>
            </w:r>
          </w:p>
          <w:p w:rsidR="004E47AD" w:rsidRDefault="004E47AD" w:rsidP="004E47AD">
            <w:pPr>
              <w:cnfStyle w:val="000000100000" w:firstRow="0" w:lastRow="0" w:firstColumn="0" w:lastColumn="0" w:oddVBand="0" w:evenVBand="0" w:oddHBand="1" w:evenHBand="0" w:firstRowFirstColumn="0" w:firstRowLastColumn="0" w:lastRowFirstColumn="0" w:lastRowLastColumn="0"/>
            </w:pPr>
            <w:r>
              <w:t>Provides technical guidance for specialist areas, e.g. stakeholder engagement and economic analysis.</w:t>
            </w:r>
          </w:p>
        </w:tc>
      </w:tr>
      <w:tr w:rsidR="004E47AD" w:rsidTr="008F65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rsidR="004E47AD" w:rsidRPr="008C04B8" w:rsidRDefault="004E47AD" w:rsidP="003A34B1">
            <w:r w:rsidRPr="008C04B8">
              <w:t>Strategist</w:t>
            </w:r>
          </w:p>
        </w:tc>
        <w:tc>
          <w:tcPr>
            <w:tcW w:w="3686" w:type="dxa"/>
          </w:tcPr>
          <w:p w:rsidR="004E47AD" w:rsidRDefault="004E47AD" w:rsidP="004E47AD">
            <w:pPr>
              <w:cnfStyle w:val="000000010000" w:firstRow="0" w:lastRow="0" w:firstColumn="0" w:lastColumn="0" w:oddVBand="0" w:evenVBand="0" w:oddHBand="0" w:evenHBand="1" w:firstRowFirstColumn="0" w:firstRowLastColumn="0" w:lastRowFirstColumn="0" w:lastRowLastColumn="0"/>
            </w:pPr>
            <w:r>
              <w:t>To think about investment and portfolio management at a high level, and to coordinate investment functions, improve organisational efficiency or productivity.</w:t>
            </w:r>
          </w:p>
          <w:p w:rsidR="004E47AD" w:rsidRDefault="004E47AD" w:rsidP="004E47AD">
            <w:pPr>
              <w:cnfStyle w:val="000000010000" w:firstRow="0" w:lastRow="0" w:firstColumn="0" w:lastColumn="0" w:oddVBand="0" w:evenVBand="0" w:oddHBand="0" w:evenHBand="1" w:firstRowFirstColumn="0" w:firstRowLastColumn="0" w:lastRowFirstColumn="0" w:lastRowLastColumn="0"/>
            </w:pPr>
            <w:r>
              <w:t>This may include organisational strategists, investment managers, academics, students and executives who need context for executing due diligence in managing their investment.</w:t>
            </w:r>
          </w:p>
        </w:tc>
        <w:tc>
          <w:tcPr>
            <w:tcW w:w="3740" w:type="dxa"/>
          </w:tcPr>
          <w:p w:rsidR="002C27AF" w:rsidRDefault="002C27AF" w:rsidP="002C27AF">
            <w:pPr>
              <w:pStyle w:val="ListBullet"/>
              <w:cnfStyle w:val="000000010000" w:firstRow="0" w:lastRow="0" w:firstColumn="0" w:lastColumn="0" w:oddVBand="0" w:evenVBand="0" w:oddHBand="0" w:evenHBand="1" w:firstRowFirstColumn="0" w:firstRowLastColumn="0" w:lastRowFirstColumn="0" w:lastRowLastColumn="0"/>
            </w:pPr>
            <w:r>
              <w:t xml:space="preserve">Provides a whole-of-lifecycle overarching framework that integrates the investment development, management and implementation process. </w:t>
            </w:r>
          </w:p>
          <w:p w:rsidR="002C27AF" w:rsidRDefault="002C27AF" w:rsidP="002C27AF">
            <w:pPr>
              <w:pStyle w:val="ListBullet"/>
              <w:cnfStyle w:val="000000010000" w:firstRow="0" w:lastRow="0" w:firstColumn="0" w:lastColumn="0" w:oddVBand="0" w:evenVBand="0" w:oddHBand="0" w:evenHBand="1" w:firstRowFirstColumn="0" w:firstRowLastColumn="0" w:lastRowFirstColumn="0" w:lastRowLastColumn="0"/>
            </w:pPr>
            <w:r>
              <w:t xml:space="preserve">Discusses key concepts in investment management. </w:t>
            </w:r>
          </w:p>
          <w:p w:rsidR="004E47AD" w:rsidRPr="002C27AF" w:rsidRDefault="002C27AF" w:rsidP="002C27AF">
            <w:pPr>
              <w:pStyle w:val="ListBullet"/>
              <w:cnfStyle w:val="000000010000" w:firstRow="0" w:lastRow="0" w:firstColumn="0" w:lastColumn="0" w:oddVBand="0" w:evenVBand="0" w:oddHBand="0" w:evenHBand="1" w:firstRowFirstColumn="0" w:firstRowLastColumn="0" w:lastRowFirstColumn="0" w:lastRowLastColumn="0"/>
            </w:pPr>
            <w:r>
              <w:t>Explains how the framework fits together.</w:t>
            </w:r>
          </w:p>
        </w:tc>
      </w:tr>
      <w:tr w:rsidR="004E47AD" w:rsidTr="008F6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3" w:type="dxa"/>
          </w:tcPr>
          <w:p w:rsidR="004E47AD" w:rsidRDefault="004E47AD" w:rsidP="003A34B1">
            <w:r w:rsidRPr="008C04B8">
              <w:t>Facilitator</w:t>
            </w:r>
          </w:p>
        </w:tc>
        <w:tc>
          <w:tcPr>
            <w:tcW w:w="3686" w:type="dxa"/>
          </w:tcPr>
          <w:p w:rsidR="002C27AF" w:rsidRDefault="002C27AF" w:rsidP="002C27AF">
            <w:pPr>
              <w:cnfStyle w:val="000000100000" w:firstRow="0" w:lastRow="0" w:firstColumn="0" w:lastColumn="0" w:oddVBand="0" w:evenVBand="0" w:oddHBand="1" w:evenHBand="0" w:firstRowFirstColumn="0" w:firstRowLastColumn="0" w:lastRowFirstColumn="0" w:lastRowLastColumn="0"/>
            </w:pPr>
            <w:r>
              <w:t xml:space="preserve">To train organisations in investment management practices or facilitate investment proposal development. </w:t>
            </w:r>
          </w:p>
          <w:p w:rsidR="004E47AD" w:rsidRDefault="002C27AF" w:rsidP="002C27AF">
            <w:pPr>
              <w:cnfStyle w:val="000000100000" w:firstRow="0" w:lastRow="0" w:firstColumn="0" w:lastColumn="0" w:oddVBand="0" w:evenVBand="0" w:oddHBand="1" w:evenHBand="0" w:firstRowFirstColumn="0" w:firstRowLastColumn="0" w:lastRowFirstColumn="0" w:lastRowLastColumn="0"/>
            </w:pPr>
            <w:r>
              <w:t>This may include accredited investment management facilitators, business case trainers, and training and development officers.</w:t>
            </w:r>
          </w:p>
        </w:tc>
        <w:tc>
          <w:tcPr>
            <w:tcW w:w="3740" w:type="dxa"/>
          </w:tcPr>
          <w:p w:rsidR="002C27AF" w:rsidRDefault="002C27AF" w:rsidP="002C27AF">
            <w:pPr>
              <w:pStyle w:val="ListBullet"/>
              <w:cnfStyle w:val="000000100000" w:firstRow="0" w:lastRow="0" w:firstColumn="0" w:lastColumn="0" w:oddVBand="0" w:evenVBand="0" w:oddHBand="1" w:evenHBand="0" w:firstRowFirstColumn="0" w:firstRowLastColumn="0" w:lastRowFirstColumn="0" w:lastRowLastColumn="0"/>
            </w:pPr>
            <w:r>
              <w:t xml:space="preserve">Provides information on the techniques and process of the lifecycle. </w:t>
            </w:r>
          </w:p>
          <w:p w:rsidR="004E47AD" w:rsidRPr="002C27AF" w:rsidRDefault="002C27AF" w:rsidP="002C27AF">
            <w:pPr>
              <w:pStyle w:val="ListBullet"/>
              <w:cnfStyle w:val="000000100000" w:firstRow="0" w:lastRow="0" w:firstColumn="0" w:lastColumn="0" w:oddVBand="0" w:evenVBand="0" w:oddHBand="1" w:evenHBand="0" w:firstRowFirstColumn="0" w:firstRowLastColumn="0" w:lastRowFirstColumn="0" w:lastRowLastColumn="0"/>
            </w:pPr>
            <w:r>
              <w:t>Assists you in teaching all levels of knowledge and experience.</w:t>
            </w:r>
          </w:p>
        </w:tc>
      </w:tr>
    </w:tbl>
    <w:p w:rsidR="004E47AD" w:rsidRDefault="002C27AF" w:rsidP="002C27AF">
      <w:pPr>
        <w:pStyle w:val="Caption"/>
      </w:pPr>
      <w:r w:rsidRPr="002C27AF">
        <w:t>Table 2</w:t>
      </w:r>
      <w:r>
        <w:t>:</w:t>
      </w:r>
      <w:r>
        <w:tab/>
      </w:r>
      <w:r w:rsidRPr="002C27AF">
        <w:t>Who should use the lifecycle guidelines</w:t>
      </w:r>
    </w:p>
    <w:p w:rsidR="002C27AF" w:rsidRDefault="002C27AF" w:rsidP="002C27AF">
      <w:pPr>
        <w:pStyle w:val="Heading1"/>
      </w:pPr>
      <w:bookmarkStart w:id="31" w:name="_Toc499734226"/>
      <w:r>
        <w:lastRenderedPageBreak/>
        <w:t>The Victorian Government’s investment processes</w:t>
      </w:r>
      <w:bookmarkEnd w:id="31"/>
    </w:p>
    <w:p w:rsidR="002C27AF" w:rsidRDefault="002C27AF" w:rsidP="002C27AF">
      <w:pPr>
        <w:pStyle w:val="Heading2"/>
      </w:pPr>
      <w:bookmarkStart w:id="32" w:name="_Toc499734227"/>
      <w:r>
        <w:t>Introduction</w:t>
      </w:r>
      <w:bookmarkEnd w:id="32"/>
    </w:p>
    <w:p w:rsidR="002C27AF" w:rsidRDefault="002C27AF" w:rsidP="002C27AF">
      <w:r>
        <w:t xml:space="preserve">The lifecycle guidelines interact with a number of related Victorian Government resource management processes, called the investment lifecycle framework. The investment lifecycle framework incorporates the: </w:t>
      </w:r>
    </w:p>
    <w:p w:rsidR="002C27AF" w:rsidRDefault="002C27AF" w:rsidP="002C27AF">
      <w:pPr>
        <w:pStyle w:val="ListBullet"/>
      </w:pPr>
      <w:r>
        <w:t>Government asset funding process;</w:t>
      </w:r>
    </w:p>
    <w:p w:rsidR="002C27AF" w:rsidRDefault="002C27AF" w:rsidP="002C27AF">
      <w:pPr>
        <w:pStyle w:val="ListBullet"/>
      </w:pPr>
      <w:r>
        <w:t>HVHR process;</w:t>
      </w:r>
    </w:p>
    <w:p w:rsidR="002C27AF" w:rsidRDefault="002C27AF" w:rsidP="002C27AF">
      <w:pPr>
        <w:pStyle w:val="ListBullet"/>
      </w:pPr>
      <w:r>
        <w:t>Gateway process;</w:t>
      </w:r>
    </w:p>
    <w:p w:rsidR="002C27AF" w:rsidRDefault="00550975" w:rsidP="002C27AF">
      <w:pPr>
        <w:pStyle w:val="ListBullet"/>
      </w:pPr>
      <w:r>
        <w:t>Asset Management and Accountability Framework</w:t>
      </w:r>
      <w:r w:rsidR="002C27AF">
        <w:t xml:space="preserve">; </w:t>
      </w:r>
    </w:p>
    <w:p w:rsidR="002C27AF" w:rsidRDefault="002C27AF" w:rsidP="002C27AF">
      <w:pPr>
        <w:pStyle w:val="ListBullet"/>
      </w:pPr>
      <w:r>
        <w:t>Major projects performance reporting;</w:t>
      </w:r>
    </w:p>
    <w:p w:rsidR="002C27AF" w:rsidRDefault="002C27AF" w:rsidP="002C27AF">
      <w:pPr>
        <w:pStyle w:val="ListBullet"/>
      </w:pPr>
      <w:r>
        <w:t>Investment Management Standard (IMS); and</w:t>
      </w:r>
    </w:p>
    <w:p w:rsidR="002C27AF" w:rsidRDefault="002C27AF" w:rsidP="002C27AF">
      <w:pPr>
        <w:pStyle w:val="ListBullet"/>
      </w:pPr>
      <w:r>
        <w:t xml:space="preserve">Lifecycle guidelines. </w:t>
      </w:r>
    </w:p>
    <w:p w:rsidR="002C27AF" w:rsidRDefault="002C27AF" w:rsidP="002C27AF">
      <w:r>
        <w:t>The aim of this section is to show you how those processes fit together.</w:t>
      </w:r>
    </w:p>
    <w:p w:rsidR="002C27AF" w:rsidRDefault="002C27AF" w:rsidP="002C27AF">
      <w:r>
        <w:t>As demonstrated in Figure 3, progressing through each stage of the Victorian Government’s investment lifecycle framework requires coordinated action from the government, departments and central agencies. These processes are guided by the policy, guidelines, support and tools of the investment lifecycle framework to ensure the investment process is managed in accordance with better practice. The process is kept in check by continual reporting, as well as assurance and monitoring processes throughout the life of an investment.</w:t>
      </w:r>
    </w:p>
    <w:p w:rsidR="008F6581" w:rsidRDefault="008F6581" w:rsidP="002C27AF"/>
    <w:p w:rsidR="008F6581" w:rsidRDefault="008F6581" w:rsidP="002C27AF">
      <w:pPr>
        <w:sectPr w:rsidR="008F6581" w:rsidSect="0016322A">
          <w:headerReference w:type="even" r:id="rId25"/>
          <w:headerReference w:type="default" r:id="rId26"/>
          <w:footerReference w:type="even" r:id="rId27"/>
          <w:footerReference w:type="default" r:id="rId28"/>
          <w:type w:val="oddPage"/>
          <w:pgSz w:w="11906" w:h="16838" w:code="9"/>
          <w:pgMar w:top="1418" w:right="1418" w:bottom="1418" w:left="1985" w:header="680" w:footer="454" w:gutter="0"/>
          <w:pgNumType w:start="1"/>
          <w:cols w:sep="1" w:space="567"/>
          <w:docGrid w:linePitch="360"/>
        </w:sectPr>
      </w:pPr>
    </w:p>
    <w:p w:rsidR="008F6581" w:rsidRDefault="008F6581" w:rsidP="008F6581">
      <w:pPr>
        <w:pStyle w:val="Heading2"/>
      </w:pPr>
      <w:bookmarkStart w:id="33" w:name="_Toc499734228"/>
      <w:r>
        <w:lastRenderedPageBreak/>
        <w:t>The investment lifecycle framework</w:t>
      </w:r>
      <w:bookmarkEnd w:id="33"/>
    </w:p>
    <w:p w:rsidR="008F6581" w:rsidRDefault="001F1812" w:rsidP="008F6581">
      <w:r w:rsidRPr="00250F60">
        <w:rPr>
          <w:rFonts w:cstheme="minorHAnsi"/>
          <w:noProof/>
          <w:sz w:val="16"/>
          <w:szCs w:val="16"/>
          <w:lang w:eastAsia="en-AU"/>
        </w:rPr>
        <mc:AlternateContent>
          <mc:Choice Requires="wps">
            <w:drawing>
              <wp:anchor distT="0" distB="0" distL="114300" distR="114300" simplePos="0" relativeHeight="251668480" behindDoc="0" locked="0" layoutInCell="1" allowOverlap="1" wp14:anchorId="611CB63A" wp14:editId="2587C3CF">
                <wp:simplePos x="0" y="0"/>
                <wp:positionH relativeFrom="column">
                  <wp:posOffset>12949081</wp:posOffset>
                </wp:positionH>
                <wp:positionV relativeFrom="page">
                  <wp:posOffset>1598295</wp:posOffset>
                </wp:positionV>
                <wp:extent cx="841248" cy="850392"/>
                <wp:effectExtent l="0" t="0" r="0" b="6985"/>
                <wp:wrapNone/>
                <wp:docPr id="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1248" cy="850392"/>
                        </a:xfrm>
                        <a:custGeom>
                          <a:avLst/>
                          <a:gdLst>
                            <a:gd name="T0" fmla="*/ 0 w 1027"/>
                            <a:gd name="T1" fmla="*/ 0 h 1032"/>
                            <a:gd name="T2" fmla="*/ 1027 w 1027"/>
                            <a:gd name="T3" fmla="*/ 0 h 1032"/>
                            <a:gd name="T4" fmla="*/ 1027 w 1027"/>
                            <a:gd name="T5" fmla="*/ 1032 h 1032"/>
                            <a:gd name="T6" fmla="*/ 0 w 1027"/>
                            <a:gd name="T7" fmla="*/ 0 h 1032"/>
                            <a:gd name="T8" fmla="*/ 0 w 1027"/>
                            <a:gd name="T9" fmla="*/ 0 h 1032"/>
                          </a:gdLst>
                          <a:ahLst/>
                          <a:cxnLst>
                            <a:cxn ang="0">
                              <a:pos x="T0" y="T1"/>
                            </a:cxn>
                            <a:cxn ang="0">
                              <a:pos x="T2" y="T3"/>
                            </a:cxn>
                            <a:cxn ang="0">
                              <a:pos x="T4" y="T5"/>
                            </a:cxn>
                            <a:cxn ang="0">
                              <a:pos x="T6" y="T7"/>
                            </a:cxn>
                            <a:cxn ang="0">
                              <a:pos x="T8" y="T9"/>
                            </a:cxn>
                          </a:cxnLst>
                          <a:rect l="0" t="0" r="r" b="b"/>
                          <a:pathLst>
                            <a:path w="1027" h="1032">
                              <a:moveTo>
                                <a:pt x="0" y="0"/>
                              </a:moveTo>
                              <a:lnTo>
                                <a:pt x="1027" y="0"/>
                              </a:lnTo>
                              <a:lnTo>
                                <a:pt x="1027" y="1032"/>
                              </a:lnTo>
                              <a:lnTo>
                                <a:pt x="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1019.6pt;margin-top:125.85pt;width:66.25pt;height:6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7,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" path="m,l1027,r,1032l,,,xe" stroked="f">
                <v:path arrowok="t" o:connecttype="custom" o:connectlocs="0,0;841248,0;841248,850392;0,0;0,0" o:connectangles="0,0,0,0,0"/>
                <w10:wrap anchory="page"/>
              </v:shape>
            </w:pict>
          </mc:Fallback>
        </mc:AlternateContent>
      </w:r>
      <w:r w:rsidR="008F6581">
        <w:t>Figure 3 outlines the relationships between Victoria’s investment-related policies, processes, tools and guidelines.</w:t>
      </w:r>
      <w:r w:rsidR="00250F60" w:rsidRPr="00250F60">
        <w:rPr>
          <w:noProof/>
          <w:lang w:eastAsia="en-AU"/>
        </w:rPr>
        <w:t xml:space="preserve"> </w:t>
      </w:r>
    </w:p>
    <w:tbl>
      <w:tblPr>
        <w:tblStyle w:val="DTFTextTable"/>
        <w:tblW w:w="21781" w:type="dxa"/>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2847"/>
        <w:gridCol w:w="3240"/>
        <w:gridCol w:w="3246"/>
        <w:gridCol w:w="3114"/>
        <w:gridCol w:w="1556"/>
        <w:gridCol w:w="1557"/>
        <w:gridCol w:w="3114"/>
        <w:gridCol w:w="2713"/>
        <w:gridCol w:w="360"/>
        <w:gridCol w:w="34"/>
      </w:tblGrid>
      <w:tr w:rsidR="00250F60" w:rsidRPr="008E1140" w:rsidTr="0026052E">
        <w:trPr>
          <w:gridAfter w:val="1"/>
          <w:wAfter w:w="34" w:type="dxa"/>
          <w:cantSplit w:val="0"/>
        </w:trPr>
        <w:tc>
          <w:tcPr>
            <w:tcW w:w="6087" w:type="dxa"/>
            <w:gridSpan w:val="2"/>
            <w:tcBorders>
              <w:top w:val="nil"/>
              <w:left w:val="nil"/>
              <w:bottom w:val="nil"/>
              <w:right w:val="nil"/>
            </w:tcBorders>
            <w:shd w:val="clear" w:color="auto" w:fill="004EA8" w:themeFill="accent2"/>
          </w:tcPr>
          <w:p w:rsidR="00250F60" w:rsidRPr="001F1812" w:rsidRDefault="00250F60" w:rsidP="00250F60">
            <w:pPr>
              <w:spacing w:before="60"/>
              <w:rPr>
                <w:rFonts w:asciiTheme="minorHAnsi" w:hAnsiTheme="minorHAnsi" w:cstheme="minorHAnsi"/>
                <w:i/>
                <w:sz w:val="20"/>
              </w:rPr>
            </w:pPr>
            <w:r w:rsidRPr="001F1812">
              <w:rPr>
                <w:rFonts w:asciiTheme="minorHAnsi" w:hAnsiTheme="minorHAnsi" w:cstheme="minorHAnsi"/>
                <w:b/>
                <w:color w:val="FFFFFF" w:themeColor="background1"/>
                <w:sz w:val="20"/>
              </w:rPr>
              <w:t>VICTORIAN ASSET INVESTMENT PROCESS</w:t>
            </w:r>
          </w:p>
        </w:tc>
        <w:tc>
          <w:tcPr>
            <w:tcW w:w="3246" w:type="dxa"/>
            <w:tcBorders>
              <w:top w:val="nil"/>
              <w:left w:val="nil"/>
              <w:bottom w:val="nil"/>
              <w:right w:val="nil"/>
            </w:tcBorders>
            <w:shd w:val="clear" w:color="auto" w:fill="004EA8" w:themeFill="accent2"/>
          </w:tcPr>
          <w:p w:rsidR="00250F60" w:rsidRPr="00250F60" w:rsidRDefault="00250F60" w:rsidP="00250F60">
            <w:pPr>
              <w:spacing w:before="60"/>
              <w:rPr>
                <w:rFonts w:asciiTheme="minorHAnsi" w:hAnsiTheme="minorHAnsi" w:cstheme="minorHAnsi"/>
                <w:i/>
                <w:sz w:val="16"/>
                <w:szCs w:val="16"/>
              </w:rPr>
            </w:pPr>
          </w:p>
        </w:tc>
        <w:tc>
          <w:tcPr>
            <w:tcW w:w="3114" w:type="dxa"/>
            <w:tcBorders>
              <w:top w:val="nil"/>
              <w:left w:val="nil"/>
              <w:bottom w:val="nil"/>
              <w:right w:val="nil"/>
            </w:tcBorders>
            <w:shd w:val="clear" w:color="auto" w:fill="004EA8" w:themeFill="accent2"/>
          </w:tcPr>
          <w:p w:rsidR="00250F60" w:rsidRPr="00250F60" w:rsidRDefault="00250F60" w:rsidP="00250F60">
            <w:pPr>
              <w:spacing w:before="60"/>
              <w:rPr>
                <w:rFonts w:asciiTheme="minorHAnsi" w:hAnsiTheme="minorHAnsi" w:cstheme="minorHAnsi"/>
                <w:i/>
                <w:sz w:val="16"/>
                <w:szCs w:val="16"/>
              </w:rPr>
            </w:pPr>
          </w:p>
        </w:tc>
        <w:tc>
          <w:tcPr>
            <w:tcW w:w="3113" w:type="dxa"/>
            <w:gridSpan w:val="2"/>
            <w:tcBorders>
              <w:top w:val="nil"/>
              <w:left w:val="nil"/>
              <w:bottom w:val="nil"/>
              <w:right w:val="nil"/>
            </w:tcBorders>
            <w:shd w:val="clear" w:color="auto" w:fill="004EA8" w:themeFill="accent2"/>
          </w:tcPr>
          <w:p w:rsidR="00250F60" w:rsidRPr="00250F60" w:rsidRDefault="00250F60" w:rsidP="00250F60">
            <w:pPr>
              <w:spacing w:before="60"/>
              <w:rPr>
                <w:rFonts w:asciiTheme="minorHAnsi" w:hAnsiTheme="minorHAnsi" w:cstheme="minorHAnsi"/>
                <w:i/>
                <w:sz w:val="16"/>
                <w:szCs w:val="16"/>
              </w:rPr>
            </w:pPr>
          </w:p>
        </w:tc>
        <w:tc>
          <w:tcPr>
            <w:tcW w:w="3114" w:type="dxa"/>
            <w:tcBorders>
              <w:top w:val="nil"/>
              <w:left w:val="nil"/>
              <w:bottom w:val="nil"/>
              <w:right w:val="nil"/>
            </w:tcBorders>
            <w:shd w:val="clear" w:color="auto" w:fill="004EA8" w:themeFill="accent2"/>
          </w:tcPr>
          <w:p w:rsidR="00250F60" w:rsidRPr="00250F60" w:rsidRDefault="00250F60" w:rsidP="00250F60">
            <w:pPr>
              <w:spacing w:before="60"/>
              <w:rPr>
                <w:rFonts w:asciiTheme="minorHAnsi" w:hAnsiTheme="minorHAnsi" w:cstheme="minorHAnsi"/>
                <w:i/>
                <w:sz w:val="16"/>
                <w:szCs w:val="16"/>
              </w:rPr>
            </w:pPr>
          </w:p>
        </w:tc>
        <w:tc>
          <w:tcPr>
            <w:tcW w:w="3073" w:type="dxa"/>
            <w:gridSpan w:val="2"/>
            <w:tcBorders>
              <w:top w:val="nil"/>
              <w:left w:val="nil"/>
              <w:bottom w:val="nil"/>
              <w:right w:val="nil"/>
            </w:tcBorders>
            <w:shd w:val="clear" w:color="auto" w:fill="004EA8" w:themeFill="accent2"/>
          </w:tcPr>
          <w:p w:rsidR="00250F60" w:rsidRPr="00250F60" w:rsidRDefault="00250F60" w:rsidP="00250F60">
            <w:pPr>
              <w:spacing w:before="60"/>
              <w:rPr>
                <w:rFonts w:asciiTheme="minorHAnsi" w:hAnsiTheme="minorHAnsi" w:cstheme="minorHAnsi"/>
                <w:i/>
                <w:sz w:val="16"/>
                <w:szCs w:val="16"/>
              </w:rPr>
            </w:pPr>
          </w:p>
        </w:tc>
      </w:tr>
      <w:tr w:rsidR="00250F60" w:rsidRPr="008E1140" w:rsidTr="0026052E">
        <w:trPr>
          <w:gridAfter w:val="1"/>
          <w:wAfter w:w="34" w:type="dxa"/>
          <w:cantSplit w:val="0"/>
        </w:trPr>
        <w:tc>
          <w:tcPr>
            <w:tcW w:w="2847" w:type="dxa"/>
            <w:tcBorders>
              <w:top w:val="nil"/>
              <w:left w:val="nil"/>
              <w:bottom w:val="nil"/>
              <w:right w:val="nil"/>
            </w:tcBorders>
            <w:shd w:val="clear" w:color="auto" w:fill="0072CE" w:themeFill="accent3"/>
          </w:tcPr>
          <w:p w:rsidR="00250F60" w:rsidRPr="001F1812" w:rsidRDefault="00250F60" w:rsidP="00250F60">
            <w:pPr>
              <w:keepNext/>
              <w:spacing w:before="0" w:after="0"/>
              <w:ind w:left="115" w:right="115"/>
              <w:jc w:val="center"/>
              <w:rPr>
                <w:rFonts w:asciiTheme="minorHAnsi" w:hAnsiTheme="minorHAnsi" w:cstheme="minorHAnsi"/>
                <w:color w:val="FFFFFF" w:themeColor="background1"/>
                <w:szCs w:val="18"/>
              </w:rPr>
            </w:pPr>
          </w:p>
        </w:tc>
        <w:tc>
          <w:tcPr>
            <w:tcW w:w="3240" w:type="dxa"/>
            <w:tcBorders>
              <w:top w:val="nil"/>
              <w:left w:val="nil"/>
              <w:bottom w:val="nil"/>
              <w:right w:val="nil"/>
            </w:tcBorders>
            <w:shd w:val="clear" w:color="auto" w:fill="0072CE" w:themeFill="accent3"/>
            <w:vAlign w:val="bottom"/>
          </w:tcPr>
          <w:p w:rsidR="00250F60" w:rsidRPr="001F1812" w:rsidRDefault="00250F60" w:rsidP="0026052E">
            <w:pPr>
              <w:spacing w:before="30" w:after="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STAGE 0:</w:t>
            </w:r>
          </w:p>
          <w:p w:rsidR="00250F60" w:rsidRPr="001F1812" w:rsidRDefault="00250F60" w:rsidP="0026052E">
            <w:pPr>
              <w:spacing w:before="0" w:after="3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 xml:space="preserve">Set government priorities </w:t>
            </w:r>
            <w:r w:rsidRPr="001F1812">
              <w:rPr>
                <w:rFonts w:asciiTheme="minorHAnsi" w:hAnsiTheme="minorHAnsi" w:cstheme="minorHAnsi"/>
                <w:b/>
                <w:color w:val="FFFFFF" w:themeColor="background1"/>
                <w:szCs w:val="18"/>
              </w:rPr>
              <w:br/>
              <w:t>and direction</w:t>
            </w:r>
          </w:p>
        </w:tc>
        <w:tc>
          <w:tcPr>
            <w:tcW w:w="3246" w:type="dxa"/>
            <w:tcBorders>
              <w:top w:val="nil"/>
              <w:left w:val="nil"/>
              <w:bottom w:val="nil"/>
              <w:right w:val="nil"/>
            </w:tcBorders>
            <w:shd w:val="clear" w:color="auto" w:fill="0072CE" w:themeFill="accent3"/>
            <w:vAlign w:val="bottom"/>
          </w:tcPr>
          <w:p w:rsidR="00250F60" w:rsidRPr="001F1812" w:rsidRDefault="00250F60" w:rsidP="001F1812">
            <w:pPr>
              <w:spacing w:before="0" w:after="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STAGE 1:</w:t>
            </w:r>
          </w:p>
          <w:p w:rsidR="00250F60" w:rsidRPr="001F1812" w:rsidRDefault="00250F60" w:rsidP="0026052E">
            <w:pPr>
              <w:spacing w:before="0" w:after="3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Conceptualise</w:t>
            </w:r>
          </w:p>
        </w:tc>
        <w:tc>
          <w:tcPr>
            <w:tcW w:w="3114" w:type="dxa"/>
            <w:tcBorders>
              <w:top w:val="nil"/>
              <w:left w:val="nil"/>
              <w:bottom w:val="nil"/>
              <w:right w:val="nil"/>
            </w:tcBorders>
            <w:shd w:val="clear" w:color="auto" w:fill="0072CE" w:themeFill="accent3"/>
            <w:vAlign w:val="bottom"/>
          </w:tcPr>
          <w:p w:rsidR="00250F60" w:rsidRPr="001F1812" w:rsidRDefault="00250F60" w:rsidP="001F1812">
            <w:pPr>
              <w:spacing w:before="0" w:after="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STAGE 2:</w:t>
            </w:r>
          </w:p>
          <w:p w:rsidR="00250F60" w:rsidRPr="001F1812" w:rsidRDefault="00250F60" w:rsidP="0026052E">
            <w:pPr>
              <w:spacing w:before="0" w:after="3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Prove</w:t>
            </w:r>
          </w:p>
        </w:tc>
        <w:tc>
          <w:tcPr>
            <w:tcW w:w="3113" w:type="dxa"/>
            <w:gridSpan w:val="2"/>
            <w:tcBorders>
              <w:top w:val="nil"/>
              <w:left w:val="nil"/>
              <w:bottom w:val="nil"/>
              <w:right w:val="nil"/>
            </w:tcBorders>
            <w:shd w:val="clear" w:color="auto" w:fill="0072CE" w:themeFill="accent3"/>
            <w:vAlign w:val="bottom"/>
          </w:tcPr>
          <w:p w:rsidR="00250F60" w:rsidRPr="001F1812" w:rsidRDefault="00250F60" w:rsidP="001F1812">
            <w:pPr>
              <w:spacing w:before="0" w:after="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STAGE 3:</w:t>
            </w:r>
          </w:p>
          <w:p w:rsidR="00250F60" w:rsidRPr="001F1812" w:rsidRDefault="00250F60" w:rsidP="0026052E">
            <w:pPr>
              <w:spacing w:before="0" w:after="3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Procure</w:t>
            </w:r>
          </w:p>
        </w:tc>
        <w:tc>
          <w:tcPr>
            <w:tcW w:w="3114" w:type="dxa"/>
            <w:tcBorders>
              <w:top w:val="nil"/>
              <w:left w:val="nil"/>
              <w:bottom w:val="nil"/>
              <w:right w:val="nil"/>
            </w:tcBorders>
            <w:shd w:val="clear" w:color="auto" w:fill="0072CE" w:themeFill="accent3"/>
            <w:vAlign w:val="bottom"/>
          </w:tcPr>
          <w:p w:rsidR="00250F60" w:rsidRPr="001F1812" w:rsidRDefault="00250F60" w:rsidP="001F1812">
            <w:pPr>
              <w:spacing w:before="0" w:after="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STAGE 4:</w:t>
            </w:r>
          </w:p>
          <w:p w:rsidR="00250F60" w:rsidRPr="001F1812" w:rsidRDefault="00250F60" w:rsidP="0026052E">
            <w:pPr>
              <w:spacing w:before="0" w:after="3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Implement</w:t>
            </w:r>
          </w:p>
        </w:tc>
        <w:tc>
          <w:tcPr>
            <w:tcW w:w="3073" w:type="dxa"/>
            <w:gridSpan w:val="2"/>
            <w:tcBorders>
              <w:top w:val="nil"/>
              <w:left w:val="nil"/>
              <w:bottom w:val="nil"/>
              <w:right w:val="nil"/>
            </w:tcBorders>
            <w:shd w:val="clear" w:color="auto" w:fill="0072CE" w:themeFill="accent3"/>
            <w:vAlign w:val="bottom"/>
          </w:tcPr>
          <w:p w:rsidR="00250F60" w:rsidRPr="001F1812" w:rsidRDefault="00250F60" w:rsidP="001F1812">
            <w:pPr>
              <w:spacing w:before="0" w:after="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STAGE 5:</w:t>
            </w:r>
          </w:p>
          <w:p w:rsidR="00250F60" w:rsidRPr="001F1812" w:rsidRDefault="00250F60" w:rsidP="0026052E">
            <w:pPr>
              <w:spacing w:before="0" w:after="30"/>
              <w:rPr>
                <w:rFonts w:asciiTheme="minorHAnsi" w:hAnsiTheme="minorHAnsi" w:cstheme="minorHAnsi"/>
                <w:b/>
                <w:color w:val="FFFFFF" w:themeColor="background1"/>
                <w:szCs w:val="18"/>
              </w:rPr>
            </w:pPr>
            <w:r w:rsidRPr="001F1812">
              <w:rPr>
                <w:rFonts w:asciiTheme="minorHAnsi" w:hAnsiTheme="minorHAnsi" w:cstheme="minorHAnsi"/>
                <w:b/>
                <w:color w:val="FFFFFF" w:themeColor="background1"/>
                <w:szCs w:val="18"/>
              </w:rPr>
              <w:t>Realise</w:t>
            </w:r>
          </w:p>
        </w:tc>
      </w:tr>
      <w:tr w:rsidR="0026052E" w:rsidRPr="001F1812" w:rsidTr="0026052E">
        <w:trPr>
          <w:gridAfter w:val="1"/>
          <w:wAfter w:w="34" w:type="dxa"/>
          <w:cantSplit w:val="0"/>
        </w:trPr>
        <w:tc>
          <w:tcPr>
            <w:tcW w:w="2847" w:type="dxa"/>
            <w:tcBorders>
              <w:top w:val="nil"/>
              <w:left w:val="nil"/>
              <w:bottom w:val="single" w:sz="18" w:space="0" w:color="FFFFFF" w:themeColor="background1"/>
              <w:right w:val="nil"/>
            </w:tcBorders>
            <w:shd w:val="clear" w:color="auto" w:fill="004EA8" w:themeFill="accent2"/>
          </w:tcPr>
          <w:p w:rsidR="00250F60" w:rsidRPr="001F1812" w:rsidRDefault="00250F60" w:rsidP="00250F60">
            <w:pPr>
              <w:keepNext/>
              <w:spacing w:before="60"/>
              <w:ind w:left="115" w:right="115"/>
              <w:jc w:val="center"/>
              <w:rPr>
                <w:color w:val="FFFFFF" w:themeColor="background1"/>
                <w:sz w:val="16"/>
                <w:szCs w:val="16"/>
              </w:rPr>
            </w:pPr>
          </w:p>
        </w:tc>
        <w:tc>
          <w:tcPr>
            <w:tcW w:w="3240" w:type="dxa"/>
            <w:tcBorders>
              <w:top w:val="nil"/>
              <w:left w:val="nil"/>
              <w:right w:val="nil"/>
            </w:tcBorders>
            <w:shd w:val="clear" w:color="auto" w:fill="004EA8" w:themeFill="accent2"/>
          </w:tcPr>
          <w:p w:rsidR="00250F60" w:rsidRPr="001F1812" w:rsidRDefault="000571EC" w:rsidP="00250F60">
            <w:pPr>
              <w:spacing w:before="60"/>
              <w:rPr>
                <w:color w:val="FFFFFF" w:themeColor="background1"/>
                <w:sz w:val="16"/>
                <w:szCs w:val="16"/>
              </w:rPr>
            </w:pPr>
            <w:r>
              <w:rPr>
                <w:noProof/>
                <w:color w:val="FFFFFF" w:themeColor="background1"/>
                <w:sz w:val="16"/>
                <w:szCs w:val="16"/>
                <w:lang w:eastAsia="en-AU"/>
              </w:rPr>
              <mc:AlternateContent>
                <mc:Choice Requires="wps">
                  <w:drawing>
                    <wp:anchor distT="0" distB="0" distL="114300" distR="114300" simplePos="0" relativeHeight="251674624" behindDoc="0" locked="0" layoutInCell="1" allowOverlap="1" wp14:anchorId="646FB5E3" wp14:editId="2CA1AF91">
                      <wp:simplePos x="0" y="0"/>
                      <wp:positionH relativeFrom="column">
                        <wp:posOffset>1993265</wp:posOffset>
                      </wp:positionH>
                      <wp:positionV relativeFrom="paragraph">
                        <wp:posOffset>86029</wp:posOffset>
                      </wp:positionV>
                      <wp:extent cx="2681605" cy="0"/>
                      <wp:effectExtent l="0" t="76200" r="0" b="95250"/>
                      <wp:wrapNone/>
                      <wp:docPr id="25" name="Straight Arrow Connector 25"/>
                      <wp:cNvGraphicFramePr/>
                      <a:graphic xmlns:a="http://schemas.openxmlformats.org/drawingml/2006/main">
                        <a:graphicData uri="http://schemas.microsoft.com/office/word/2010/wordprocessingShape">
                          <wps:wsp>
                            <wps:cNvCnPr/>
                            <wps:spPr>
                              <a:xfrm>
                                <a:off x="0" y="0"/>
                                <a:ext cx="2681605"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5" o:spid="_x0000_s1026" type="#_x0000_t32" style="position:absolute;margin-left:156.95pt;margin-top:6.75pt;width:211.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" strokecolor="white [3212]" strokeweight="1.25pt">
                      <v:stroke endarrow="classic" endarrowlength="long"/>
                    </v:shape>
                  </w:pict>
                </mc:Fallback>
              </mc:AlternateContent>
            </w:r>
            <w:r w:rsidR="001F1812" w:rsidRPr="001F1812">
              <w:rPr>
                <w:color w:val="FFFFFF" w:themeColor="background1"/>
                <w:sz w:val="16"/>
                <w:szCs w:val="16"/>
              </w:rPr>
              <w:t>CHOOSING THE RIGHT INVESTMENTS</w:t>
            </w:r>
          </w:p>
        </w:tc>
        <w:tc>
          <w:tcPr>
            <w:tcW w:w="3246" w:type="dxa"/>
            <w:tcBorders>
              <w:top w:val="nil"/>
              <w:left w:val="nil"/>
              <w:right w:val="nil"/>
            </w:tcBorders>
            <w:shd w:val="clear" w:color="auto" w:fill="004EA8" w:themeFill="accent2"/>
          </w:tcPr>
          <w:p w:rsidR="00250F60" w:rsidRPr="001F1812" w:rsidRDefault="00250F60" w:rsidP="00250F60">
            <w:pPr>
              <w:spacing w:before="60"/>
              <w:rPr>
                <w:color w:val="FFFFFF" w:themeColor="background1"/>
                <w:sz w:val="16"/>
                <w:szCs w:val="16"/>
              </w:rPr>
            </w:pPr>
          </w:p>
        </w:tc>
        <w:tc>
          <w:tcPr>
            <w:tcW w:w="3114" w:type="dxa"/>
            <w:tcBorders>
              <w:top w:val="nil"/>
              <w:left w:val="nil"/>
              <w:right w:val="nil"/>
            </w:tcBorders>
            <w:shd w:val="clear" w:color="auto" w:fill="004EA8" w:themeFill="accent2"/>
          </w:tcPr>
          <w:p w:rsidR="00250F60" w:rsidRPr="001F1812" w:rsidRDefault="001F1812" w:rsidP="001F1812">
            <w:pPr>
              <w:spacing w:before="60"/>
              <w:jc w:val="right"/>
              <w:rPr>
                <w:color w:val="FFFFFF" w:themeColor="background1"/>
                <w:sz w:val="16"/>
                <w:szCs w:val="16"/>
              </w:rPr>
            </w:pPr>
            <w:r w:rsidRPr="001F1812">
              <w:rPr>
                <w:color w:val="FFFFFF" w:themeColor="background1"/>
                <w:sz w:val="16"/>
                <w:szCs w:val="16"/>
              </w:rPr>
              <w:t>DELIVERING AS PLANNED</w:t>
            </w:r>
          </w:p>
        </w:tc>
        <w:tc>
          <w:tcPr>
            <w:tcW w:w="3113" w:type="dxa"/>
            <w:gridSpan w:val="2"/>
            <w:tcBorders>
              <w:top w:val="nil"/>
              <w:left w:val="nil"/>
              <w:right w:val="nil"/>
            </w:tcBorders>
            <w:shd w:val="clear" w:color="auto" w:fill="004EA8" w:themeFill="accent2"/>
          </w:tcPr>
          <w:p w:rsidR="00250F60" w:rsidRPr="001F1812" w:rsidRDefault="000571EC" w:rsidP="00250F60">
            <w:pPr>
              <w:spacing w:before="60"/>
              <w:rPr>
                <w:color w:val="FFFFFF" w:themeColor="background1"/>
                <w:sz w:val="16"/>
                <w:szCs w:val="16"/>
              </w:rPr>
            </w:pPr>
            <w:r>
              <w:rPr>
                <w:noProof/>
                <w:color w:val="FFFFFF" w:themeColor="background1"/>
                <w:sz w:val="16"/>
                <w:szCs w:val="16"/>
                <w:lang w:eastAsia="en-AU"/>
              </w:rPr>
              <mc:AlternateContent>
                <mc:Choice Requires="wps">
                  <w:drawing>
                    <wp:anchor distT="0" distB="0" distL="114300" distR="114300" simplePos="0" relativeHeight="251676672" behindDoc="0" locked="0" layoutInCell="1" allowOverlap="1" wp14:anchorId="51D908F1" wp14:editId="0E38F965">
                      <wp:simplePos x="0" y="0"/>
                      <wp:positionH relativeFrom="column">
                        <wp:posOffset>37465</wp:posOffset>
                      </wp:positionH>
                      <wp:positionV relativeFrom="paragraph">
                        <wp:posOffset>85394</wp:posOffset>
                      </wp:positionV>
                      <wp:extent cx="3856383" cy="0"/>
                      <wp:effectExtent l="0" t="76200" r="0" b="95250"/>
                      <wp:wrapNone/>
                      <wp:docPr id="26" name="Straight Arrow Connector 26"/>
                      <wp:cNvGraphicFramePr/>
                      <a:graphic xmlns:a="http://schemas.openxmlformats.org/drawingml/2006/main">
                        <a:graphicData uri="http://schemas.microsoft.com/office/word/2010/wordprocessingShape">
                          <wps:wsp>
                            <wps:cNvCnPr/>
                            <wps:spPr>
                              <a:xfrm>
                                <a:off x="0" y="0"/>
                                <a:ext cx="3856383"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 o:spid="_x0000_s1026" type="#_x0000_t32" style="position:absolute;margin-left:2.95pt;margin-top:6.7pt;width:303.65pt;height: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" strokecolor="white [3212]" strokeweight="1.25pt">
                      <v:stroke endarrow="classic" endarrowlength="long"/>
                    </v:shape>
                  </w:pict>
                </mc:Fallback>
              </mc:AlternateContent>
            </w:r>
          </w:p>
        </w:tc>
        <w:tc>
          <w:tcPr>
            <w:tcW w:w="3114" w:type="dxa"/>
            <w:tcBorders>
              <w:top w:val="nil"/>
              <w:left w:val="nil"/>
              <w:right w:val="nil"/>
            </w:tcBorders>
            <w:shd w:val="clear" w:color="auto" w:fill="004EA8" w:themeFill="accent2"/>
          </w:tcPr>
          <w:p w:rsidR="00250F60" w:rsidRPr="001F1812" w:rsidRDefault="00250F60" w:rsidP="00250F60">
            <w:pPr>
              <w:spacing w:before="60"/>
              <w:rPr>
                <w:color w:val="FFFFFF" w:themeColor="background1"/>
                <w:sz w:val="16"/>
                <w:szCs w:val="16"/>
              </w:rPr>
            </w:pPr>
          </w:p>
        </w:tc>
        <w:tc>
          <w:tcPr>
            <w:tcW w:w="3073" w:type="dxa"/>
            <w:gridSpan w:val="2"/>
            <w:tcBorders>
              <w:top w:val="nil"/>
              <w:left w:val="nil"/>
              <w:right w:val="nil"/>
            </w:tcBorders>
            <w:shd w:val="clear" w:color="auto" w:fill="004EA8" w:themeFill="accent2"/>
          </w:tcPr>
          <w:p w:rsidR="00250F60" w:rsidRPr="001F1812" w:rsidRDefault="001F1812" w:rsidP="00250F60">
            <w:pPr>
              <w:spacing w:before="60"/>
              <w:rPr>
                <w:color w:val="FFFFFF" w:themeColor="background1"/>
                <w:sz w:val="16"/>
                <w:szCs w:val="16"/>
              </w:rPr>
            </w:pPr>
            <w:r w:rsidRPr="001F1812">
              <w:rPr>
                <w:color w:val="FFFFFF" w:themeColor="background1"/>
                <w:sz w:val="16"/>
                <w:szCs w:val="16"/>
              </w:rPr>
              <w:t>REALISING BENEFITS</w:t>
            </w:r>
          </w:p>
        </w:tc>
      </w:tr>
      <w:tr w:rsidR="001F1812" w:rsidRPr="001F1812" w:rsidTr="0026052E">
        <w:trPr>
          <w:cantSplit w:val="0"/>
        </w:trPr>
        <w:tc>
          <w:tcPr>
            <w:tcW w:w="2847" w:type="dxa"/>
            <w:tcBorders>
              <w:top w:val="single" w:sz="8" w:space="0" w:color="004EA8" w:themeColor="accent2"/>
              <w:left w:val="single" w:sz="8" w:space="0" w:color="FFFFFF" w:themeColor="background1"/>
              <w:bottom w:val="single" w:sz="18" w:space="0" w:color="FFFFFF" w:themeColor="background1"/>
              <w:right w:val="nil"/>
            </w:tcBorders>
            <w:shd w:val="clear" w:color="auto" w:fill="auto"/>
          </w:tcPr>
          <w:p w:rsidR="001F1812" w:rsidRPr="001F1812" w:rsidRDefault="001F1812" w:rsidP="007C183B">
            <w:pPr>
              <w:keepNext/>
              <w:spacing w:beforeLines="30" w:before="72" w:after="30"/>
              <w:ind w:left="115" w:right="115"/>
              <w:jc w:val="right"/>
              <w:rPr>
                <w:b/>
                <w:sz w:val="16"/>
                <w:szCs w:val="16"/>
              </w:rPr>
            </w:pPr>
            <w:r w:rsidRPr="001F1812">
              <w:rPr>
                <w:b/>
                <w:sz w:val="16"/>
                <w:szCs w:val="16"/>
              </w:rPr>
              <w:t>DECISION POINTS</w:t>
            </w:r>
          </w:p>
        </w:tc>
        <w:tc>
          <w:tcPr>
            <w:tcW w:w="3240" w:type="dxa"/>
            <w:tcBorders>
              <w:top w:val="single" w:sz="8" w:space="0" w:color="004EA8" w:themeColor="accent2"/>
            </w:tcBorders>
            <w:shd w:val="clear" w:color="auto" w:fill="F2F2F2" w:themeFill="background1" w:themeFillShade="F2"/>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Government priorities and context setting</w:t>
            </w:r>
          </w:p>
        </w:tc>
        <w:tc>
          <w:tcPr>
            <w:tcW w:w="3246" w:type="dxa"/>
            <w:tcBorders>
              <w:top w:val="single" w:sz="8" w:space="0" w:color="004EA8" w:themeColor="accent2"/>
            </w:tcBorders>
            <w:shd w:val="clear" w:color="auto" w:fill="D6E2F1" w:themeFill="accent5" w:themeFillTint="6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Determine HVHR status of asset proposals</w:t>
            </w:r>
          </w:p>
        </w:tc>
        <w:tc>
          <w:tcPr>
            <w:tcW w:w="3114" w:type="dxa"/>
            <w:tcBorders>
              <w:top w:val="single" w:sz="8" w:space="0" w:color="004EA8" w:themeColor="accent2"/>
            </w:tcBorders>
            <w:shd w:val="clear" w:color="auto" w:fill="FBE8D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Treasurer’s approval of HVHR business case</w:t>
            </w:r>
          </w:p>
        </w:tc>
        <w:tc>
          <w:tcPr>
            <w:tcW w:w="3113" w:type="dxa"/>
            <w:gridSpan w:val="2"/>
            <w:tcBorders>
              <w:top w:val="single" w:sz="8" w:space="0" w:color="004EA8" w:themeColor="accent2"/>
            </w:tcBorders>
            <w:shd w:val="clear" w:color="auto" w:fill="E6DCE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Treasurer’s approval of procurement documentation, preferred bid, contract and major variations in accordance with the project’s HVHR PAP</w:t>
            </w:r>
          </w:p>
        </w:tc>
        <w:tc>
          <w:tcPr>
            <w:tcW w:w="3114" w:type="dxa"/>
            <w:tcBorders>
              <w:top w:val="single" w:sz="8" w:space="0" w:color="004EA8" w:themeColor="accent2"/>
            </w:tcBorders>
            <w:shd w:val="clear" w:color="auto" w:fill="D6E9E2"/>
          </w:tcPr>
          <w:p w:rsidR="001F1812" w:rsidRPr="000A28B4" w:rsidRDefault="001F1812" w:rsidP="007C183B">
            <w:pPr>
              <w:spacing w:beforeLines="30" w:before="72" w:after="30"/>
              <w:rPr>
                <w:rFonts w:asciiTheme="minorHAnsi" w:hAnsiTheme="minorHAnsi" w:cstheme="minorHAnsi"/>
                <w:sz w:val="16"/>
                <w:szCs w:val="16"/>
              </w:rPr>
            </w:pPr>
          </w:p>
        </w:tc>
        <w:tc>
          <w:tcPr>
            <w:tcW w:w="2713" w:type="dxa"/>
            <w:tcBorders>
              <w:top w:val="single" w:sz="8" w:space="0" w:color="004EA8" w:themeColor="accent2"/>
              <w:right w:val="nil"/>
            </w:tcBorders>
            <w:shd w:val="clear" w:color="auto" w:fill="FEF7D3"/>
          </w:tcPr>
          <w:p w:rsidR="001F1812" w:rsidRPr="000A28B4" w:rsidRDefault="001F1812" w:rsidP="007C183B">
            <w:pPr>
              <w:spacing w:beforeLines="30" w:before="72" w:after="30"/>
              <w:rPr>
                <w:rFonts w:asciiTheme="minorHAnsi" w:hAnsiTheme="minorHAnsi" w:cstheme="minorHAnsi"/>
                <w:sz w:val="16"/>
                <w:szCs w:val="16"/>
              </w:rPr>
            </w:pPr>
          </w:p>
        </w:tc>
        <w:tc>
          <w:tcPr>
            <w:tcW w:w="394" w:type="dxa"/>
            <w:gridSpan w:val="2"/>
            <w:tcBorders>
              <w:top w:val="single" w:sz="8" w:space="0" w:color="004EA8" w:themeColor="accent2"/>
              <w:left w:val="nil"/>
            </w:tcBorders>
            <w:shd w:val="clear" w:color="auto" w:fill="FEF7D3"/>
          </w:tcPr>
          <w:p w:rsidR="001F1812" w:rsidRPr="001F1812" w:rsidRDefault="001F1812" w:rsidP="007C183B">
            <w:pPr>
              <w:spacing w:beforeLines="30" w:before="72" w:after="30"/>
              <w:rPr>
                <w:rFonts w:asciiTheme="minorHAnsi" w:hAnsiTheme="minorHAnsi" w:cstheme="minorHAnsi"/>
                <w:i/>
                <w:sz w:val="16"/>
                <w:szCs w:val="16"/>
              </w:rPr>
            </w:pPr>
          </w:p>
        </w:tc>
      </w:tr>
      <w:tr w:rsidR="001F1812"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1F1812" w:rsidRPr="001F1812" w:rsidRDefault="001F1812" w:rsidP="007C183B">
            <w:pPr>
              <w:keepNext/>
              <w:spacing w:beforeLines="30" w:before="72" w:after="30"/>
              <w:ind w:left="115" w:right="115"/>
              <w:jc w:val="right"/>
              <w:rPr>
                <w:b/>
                <w:sz w:val="16"/>
                <w:szCs w:val="16"/>
              </w:rPr>
            </w:pPr>
          </w:p>
        </w:tc>
        <w:tc>
          <w:tcPr>
            <w:tcW w:w="3240" w:type="dxa"/>
            <w:shd w:val="clear" w:color="auto" w:fill="F2F2F2" w:themeFill="background1" w:themeFillShade="F2"/>
          </w:tcPr>
          <w:p w:rsidR="001F1812" w:rsidRPr="000A28B4" w:rsidRDefault="001F1812" w:rsidP="007C183B">
            <w:pPr>
              <w:spacing w:beforeLines="30" w:before="72" w:after="30"/>
              <w:rPr>
                <w:rFonts w:asciiTheme="minorHAnsi" w:hAnsiTheme="minorHAnsi" w:cstheme="minorHAnsi"/>
                <w:sz w:val="16"/>
                <w:szCs w:val="16"/>
              </w:rPr>
            </w:pPr>
          </w:p>
        </w:tc>
        <w:tc>
          <w:tcPr>
            <w:tcW w:w="3246" w:type="dxa"/>
            <w:shd w:val="clear" w:color="auto" w:fill="D6E2F1" w:themeFill="accent5" w:themeFillTint="6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Government early filtering of asset proposals, if required</w:t>
            </w:r>
          </w:p>
        </w:tc>
        <w:tc>
          <w:tcPr>
            <w:tcW w:w="3114" w:type="dxa"/>
            <w:shd w:val="clear" w:color="auto" w:fill="FBE8D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Government approval of investments and funding</w:t>
            </w:r>
          </w:p>
        </w:tc>
        <w:tc>
          <w:tcPr>
            <w:tcW w:w="3113" w:type="dxa"/>
            <w:gridSpan w:val="2"/>
            <w:shd w:val="clear" w:color="auto" w:fill="E6DCE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Government approval of preferred tender in accordance with PAP</w:t>
            </w:r>
          </w:p>
        </w:tc>
        <w:tc>
          <w:tcPr>
            <w:tcW w:w="3114" w:type="dxa"/>
            <w:shd w:val="clear" w:color="auto" w:fill="D6E9E2"/>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Government consider QAIR and direct interventions</w:t>
            </w:r>
          </w:p>
        </w:tc>
        <w:tc>
          <w:tcPr>
            <w:tcW w:w="2713" w:type="dxa"/>
            <w:tcBorders>
              <w:right w:val="nil"/>
            </w:tcBorders>
            <w:shd w:val="clear" w:color="auto" w:fill="FEF7D3"/>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Government monitor service delivery performance</w:t>
            </w:r>
          </w:p>
        </w:tc>
        <w:tc>
          <w:tcPr>
            <w:tcW w:w="394" w:type="dxa"/>
            <w:gridSpan w:val="2"/>
            <w:tcBorders>
              <w:left w:val="nil"/>
            </w:tcBorders>
            <w:shd w:val="clear" w:color="auto" w:fill="FEF7D3"/>
          </w:tcPr>
          <w:p w:rsidR="001F1812" w:rsidRPr="001F1812" w:rsidRDefault="001F1812" w:rsidP="007C183B">
            <w:pPr>
              <w:spacing w:beforeLines="30" w:before="72" w:after="30"/>
              <w:rPr>
                <w:rFonts w:asciiTheme="minorHAnsi" w:hAnsiTheme="minorHAnsi" w:cstheme="minorHAnsi"/>
                <w:i/>
                <w:sz w:val="16"/>
                <w:szCs w:val="16"/>
              </w:rPr>
            </w:pPr>
          </w:p>
        </w:tc>
      </w:tr>
      <w:tr w:rsidR="001F1812"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1F1812" w:rsidRPr="001F1812" w:rsidRDefault="001F1812" w:rsidP="007C183B">
            <w:pPr>
              <w:keepNext/>
              <w:spacing w:beforeLines="30" w:before="72" w:after="30"/>
              <w:ind w:left="115" w:right="115"/>
              <w:jc w:val="right"/>
              <w:rPr>
                <w:b/>
                <w:sz w:val="16"/>
                <w:szCs w:val="16"/>
              </w:rPr>
            </w:pPr>
            <w:r w:rsidRPr="001F1812">
              <w:rPr>
                <w:b/>
                <w:sz w:val="16"/>
                <w:szCs w:val="16"/>
              </w:rPr>
              <w:t>DEPARTMENTAL AND INVESTMENT LEVEL ACTIVITIES</w:t>
            </w:r>
          </w:p>
        </w:tc>
        <w:tc>
          <w:tcPr>
            <w:tcW w:w="3240" w:type="dxa"/>
            <w:shd w:val="clear" w:color="auto" w:fill="F2F2F2" w:themeFill="background1" w:themeFillShade="F2"/>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Departmental planning including corporate plans and long term planning</w:t>
            </w:r>
          </w:p>
        </w:tc>
        <w:tc>
          <w:tcPr>
            <w:tcW w:w="3246" w:type="dxa"/>
            <w:shd w:val="clear" w:color="auto" w:fill="D6E2F1" w:themeFill="accent5" w:themeFillTint="6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Strategic assessment or preliminary business case (HVHR) for asset proposals, if required</w:t>
            </w:r>
          </w:p>
        </w:tc>
        <w:tc>
          <w:tcPr>
            <w:tcW w:w="3114" w:type="dxa"/>
            <w:shd w:val="clear" w:color="auto" w:fill="FBE8D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Develop full business case including procurement strategy</w:t>
            </w:r>
          </w:p>
        </w:tc>
        <w:tc>
          <w:tcPr>
            <w:tcW w:w="3113" w:type="dxa"/>
            <w:gridSpan w:val="2"/>
            <w:shd w:val="clear" w:color="auto" w:fill="E6DCE6"/>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Tendering of investment</w:t>
            </w:r>
          </w:p>
        </w:tc>
        <w:tc>
          <w:tcPr>
            <w:tcW w:w="3114" w:type="dxa"/>
            <w:shd w:val="clear" w:color="auto" w:fill="D6E9E2"/>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Implementation of investment</w:t>
            </w:r>
          </w:p>
        </w:tc>
        <w:tc>
          <w:tcPr>
            <w:tcW w:w="2713" w:type="dxa"/>
            <w:tcBorders>
              <w:right w:val="nil"/>
            </w:tcBorders>
            <w:shd w:val="clear" w:color="auto" w:fill="FEF7D3"/>
          </w:tcPr>
          <w:p w:rsidR="001F1812" w:rsidRPr="000A28B4" w:rsidRDefault="001F1812"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Monitoring and reporting on asset performance</w:t>
            </w:r>
          </w:p>
        </w:tc>
        <w:tc>
          <w:tcPr>
            <w:tcW w:w="394" w:type="dxa"/>
            <w:gridSpan w:val="2"/>
            <w:tcBorders>
              <w:left w:val="nil"/>
            </w:tcBorders>
            <w:shd w:val="clear" w:color="auto" w:fill="FEF7D3"/>
          </w:tcPr>
          <w:p w:rsidR="001F1812" w:rsidRPr="001F1812" w:rsidRDefault="001F1812" w:rsidP="007C183B">
            <w:pPr>
              <w:spacing w:beforeLines="30" w:before="72" w:after="30"/>
              <w:rPr>
                <w:rFonts w:asciiTheme="minorHAnsi" w:hAnsiTheme="minorHAnsi" w:cstheme="minorHAnsi"/>
                <w:i/>
                <w:sz w:val="16"/>
                <w:szCs w:val="16"/>
              </w:rPr>
            </w:pPr>
          </w:p>
        </w:tc>
      </w:tr>
      <w:tr w:rsidR="001F1812"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1F1812" w:rsidRPr="001F1812" w:rsidRDefault="001F1812" w:rsidP="0026052E">
            <w:pPr>
              <w:keepNext/>
              <w:spacing w:beforeLines="30" w:before="72" w:after="30"/>
              <w:ind w:left="115" w:right="115"/>
              <w:jc w:val="right"/>
              <w:rPr>
                <w:b/>
                <w:sz w:val="16"/>
                <w:szCs w:val="16"/>
              </w:rPr>
            </w:pPr>
          </w:p>
        </w:tc>
        <w:tc>
          <w:tcPr>
            <w:tcW w:w="3240" w:type="dxa"/>
            <w:shd w:val="clear" w:color="auto" w:fill="F2F2F2" w:themeFill="background1" w:themeFillShade="F2"/>
          </w:tcPr>
          <w:p w:rsidR="001F1812" w:rsidRPr="001F1812" w:rsidRDefault="001F1812"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Analysis of portfolio-wide investment synergies</w:t>
            </w:r>
          </w:p>
        </w:tc>
        <w:tc>
          <w:tcPr>
            <w:tcW w:w="3246" w:type="dxa"/>
            <w:shd w:val="clear" w:color="auto" w:fill="D6E2F1" w:themeFill="accent5" w:themeFillTint="66"/>
          </w:tcPr>
          <w:p w:rsidR="001F1812" w:rsidRPr="001F1812" w:rsidRDefault="001F1812" w:rsidP="0026052E">
            <w:pPr>
              <w:spacing w:beforeLines="30" w:before="72" w:after="3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69504" behindDoc="0" locked="0" layoutInCell="1" allowOverlap="1" wp14:anchorId="3AC44420" wp14:editId="16764E74">
                      <wp:simplePos x="0" y="0"/>
                      <wp:positionH relativeFrom="column">
                        <wp:posOffset>6350</wp:posOffset>
                      </wp:positionH>
                      <wp:positionV relativeFrom="paragraph">
                        <wp:posOffset>-23231</wp:posOffset>
                      </wp:positionV>
                      <wp:extent cx="9747250" cy="335915"/>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974725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AE" w:rsidRPr="001F1812" w:rsidRDefault="00B62BAE" w:rsidP="001F1812">
                                  <w:pPr>
                                    <w:pStyle w:val="Textboxtext"/>
                                  </w:pPr>
                                  <w:r>
                                    <w:t xml:space="preserve">–––––––––––––––––––––––––––––––––––––––––––––––––– </w:t>
                                  </w:r>
                                  <w:r w:rsidRPr="001F1812">
                                    <w:t>Respond to assurance and government interventions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5pt;margin-top:-1.85pt;width:767.5pt;height:26.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" filled="f" stroked="f" strokeweight=".5pt">
                      <v:textbox>
                        <w:txbxContent>
                          <w:p w:rsidR="00B62BAE" w:rsidRPr="001F1812" w:rsidRDefault="00B62BAE" w:rsidP="001F1812">
                            <w:pPr>
                              <w:pStyle w:val="Textboxtext"/>
                            </w:pPr>
                            <w:r>
                              <w:t xml:space="preserve">–––––––––––––––––––––––––––––––––––––––––––––––––– </w:t>
                            </w:r>
                            <w:r w:rsidRPr="001F1812">
                              <w:t>Respond to assurance and government interventions</w:t>
                            </w:r>
                            <w:r>
                              <w:t xml:space="preserve"> ––––––––––––––––––––––––––––––––––––––––––––––––––––––––––––––––––––––</w:t>
                            </w:r>
                          </w:p>
                        </w:txbxContent>
                      </v:textbox>
                    </v:shape>
                  </w:pict>
                </mc:Fallback>
              </mc:AlternateContent>
            </w:r>
          </w:p>
        </w:tc>
        <w:tc>
          <w:tcPr>
            <w:tcW w:w="3114" w:type="dxa"/>
            <w:shd w:val="clear" w:color="auto" w:fill="FBE8D6"/>
          </w:tcPr>
          <w:p w:rsidR="001F1812" w:rsidRPr="001F1812" w:rsidRDefault="001F1812" w:rsidP="0026052E">
            <w:pPr>
              <w:spacing w:beforeLines="30" w:before="72" w:after="30"/>
              <w:rPr>
                <w:rFonts w:asciiTheme="minorHAnsi" w:hAnsiTheme="minorHAnsi" w:cstheme="minorHAnsi"/>
                <w:i/>
                <w:sz w:val="16"/>
                <w:szCs w:val="16"/>
              </w:rPr>
            </w:pPr>
          </w:p>
        </w:tc>
        <w:tc>
          <w:tcPr>
            <w:tcW w:w="3113" w:type="dxa"/>
            <w:gridSpan w:val="2"/>
            <w:shd w:val="clear" w:color="auto" w:fill="E6DCE6"/>
          </w:tcPr>
          <w:p w:rsidR="001F1812" w:rsidRPr="001F1812" w:rsidRDefault="001F1812" w:rsidP="0026052E">
            <w:pPr>
              <w:spacing w:beforeLines="30" w:before="72" w:after="30"/>
              <w:rPr>
                <w:rFonts w:asciiTheme="minorHAnsi" w:hAnsiTheme="minorHAnsi" w:cstheme="minorHAnsi"/>
                <w:i/>
                <w:sz w:val="16"/>
                <w:szCs w:val="16"/>
              </w:rPr>
            </w:pPr>
          </w:p>
        </w:tc>
        <w:tc>
          <w:tcPr>
            <w:tcW w:w="3114" w:type="dxa"/>
            <w:shd w:val="clear" w:color="auto" w:fill="D6E9E2"/>
          </w:tcPr>
          <w:p w:rsidR="001F1812" w:rsidRPr="001F1812" w:rsidRDefault="001F1812" w:rsidP="0026052E">
            <w:pPr>
              <w:spacing w:beforeLines="30" w:before="72" w:after="30"/>
              <w:rPr>
                <w:rFonts w:asciiTheme="minorHAnsi" w:hAnsiTheme="minorHAnsi" w:cstheme="minorHAnsi"/>
                <w:i/>
                <w:sz w:val="16"/>
                <w:szCs w:val="16"/>
              </w:rPr>
            </w:pPr>
          </w:p>
        </w:tc>
        <w:tc>
          <w:tcPr>
            <w:tcW w:w="2713" w:type="dxa"/>
            <w:tcBorders>
              <w:right w:val="nil"/>
            </w:tcBorders>
            <w:shd w:val="clear" w:color="auto" w:fill="FEF7D3"/>
          </w:tcPr>
          <w:p w:rsidR="001F1812" w:rsidRPr="001F1812" w:rsidRDefault="001F1812" w:rsidP="0026052E">
            <w:pPr>
              <w:spacing w:beforeLines="30" w:before="72" w:after="30"/>
              <w:rPr>
                <w:rFonts w:asciiTheme="minorHAnsi" w:hAnsiTheme="minorHAnsi" w:cstheme="minorHAnsi"/>
                <w:i/>
                <w:sz w:val="16"/>
                <w:szCs w:val="16"/>
              </w:rPr>
            </w:pPr>
          </w:p>
        </w:tc>
        <w:tc>
          <w:tcPr>
            <w:tcW w:w="394" w:type="dxa"/>
            <w:gridSpan w:val="2"/>
            <w:tcBorders>
              <w:left w:val="nil"/>
            </w:tcBorders>
            <w:shd w:val="clear" w:color="auto" w:fill="FEF7D3"/>
          </w:tcPr>
          <w:p w:rsidR="001F1812" w:rsidRPr="001F1812" w:rsidRDefault="001F1812" w:rsidP="0026052E">
            <w:pPr>
              <w:spacing w:beforeLines="30" w:before="72" w:after="30"/>
              <w:rPr>
                <w:rFonts w:asciiTheme="minorHAnsi" w:hAnsiTheme="minorHAnsi" w:cstheme="minorHAnsi"/>
                <w:i/>
                <w:sz w:val="16"/>
                <w:szCs w:val="16"/>
              </w:rPr>
            </w:pPr>
          </w:p>
        </w:tc>
      </w:tr>
      <w:tr w:rsidR="001F1812"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1F1812" w:rsidRPr="001F1812" w:rsidRDefault="001F1812" w:rsidP="0026052E">
            <w:pPr>
              <w:keepNext/>
              <w:spacing w:beforeLines="30" w:before="72" w:after="30"/>
              <w:ind w:left="115" w:right="115"/>
              <w:jc w:val="right"/>
              <w:rPr>
                <w:b/>
                <w:sz w:val="16"/>
                <w:szCs w:val="16"/>
              </w:rPr>
            </w:pPr>
          </w:p>
        </w:tc>
        <w:tc>
          <w:tcPr>
            <w:tcW w:w="3240" w:type="dxa"/>
            <w:shd w:val="clear" w:color="auto" w:fill="F2F2F2" w:themeFill="background1" w:themeFillShade="F2"/>
          </w:tcPr>
          <w:p w:rsidR="001F1812" w:rsidRPr="001F1812" w:rsidRDefault="001F1812" w:rsidP="0026052E">
            <w:pPr>
              <w:spacing w:beforeLines="30" w:before="72" w:after="30"/>
              <w:rPr>
                <w:rFonts w:asciiTheme="minorHAnsi" w:hAnsiTheme="minorHAnsi" w:cstheme="minorHAnsi"/>
                <w:i/>
                <w:sz w:val="16"/>
                <w:szCs w:val="16"/>
              </w:rPr>
            </w:pPr>
            <w:r w:rsidRPr="000A28B4">
              <w:rPr>
                <w:rFonts w:asciiTheme="minorHAnsi" w:hAnsiTheme="minorHAnsi" w:cstheme="minorHAnsi"/>
                <w:sz w:val="16"/>
                <w:szCs w:val="16"/>
              </w:rPr>
              <w:t xml:space="preserve">Consideration of </w:t>
            </w:r>
            <w:proofErr w:type="spellStart"/>
            <w:r w:rsidRPr="000A28B4">
              <w:rPr>
                <w:rFonts w:asciiTheme="minorHAnsi" w:hAnsiTheme="minorHAnsi" w:cstheme="minorHAnsi"/>
                <w:sz w:val="16"/>
                <w:szCs w:val="16"/>
              </w:rPr>
              <w:t>WoVG</w:t>
            </w:r>
            <w:proofErr w:type="spellEnd"/>
            <w:r w:rsidRPr="000A28B4">
              <w:rPr>
                <w:rFonts w:asciiTheme="minorHAnsi" w:hAnsiTheme="minorHAnsi" w:cstheme="minorHAnsi"/>
                <w:sz w:val="16"/>
                <w:szCs w:val="16"/>
              </w:rPr>
              <w:t xml:space="preserve"> synergies</w:t>
            </w:r>
          </w:p>
        </w:tc>
        <w:tc>
          <w:tcPr>
            <w:tcW w:w="3246" w:type="dxa"/>
            <w:shd w:val="clear" w:color="auto" w:fill="D6E2F1" w:themeFill="accent5" w:themeFillTint="66"/>
          </w:tcPr>
          <w:p w:rsidR="001F1812" w:rsidRPr="001F1812" w:rsidRDefault="001F1812" w:rsidP="0026052E">
            <w:pPr>
              <w:spacing w:beforeLines="30" w:before="72" w:after="3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71552" behindDoc="0" locked="0" layoutInCell="1" allowOverlap="1" wp14:anchorId="53AC6EEA" wp14:editId="1927D862">
                      <wp:simplePos x="0" y="0"/>
                      <wp:positionH relativeFrom="column">
                        <wp:posOffset>6350</wp:posOffset>
                      </wp:positionH>
                      <wp:positionV relativeFrom="paragraph">
                        <wp:posOffset>-28575</wp:posOffset>
                      </wp:positionV>
                      <wp:extent cx="9747250" cy="23241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9747250"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AE" w:rsidRPr="001F1812" w:rsidRDefault="00B62BAE" w:rsidP="001F1812">
                                  <w:pPr>
                                    <w:pStyle w:val="Textboxtext"/>
                                  </w:pPr>
                                  <w:r>
                                    <w:t xml:space="preserve">––––––––––––––––––––––––––––––––––––––––––––––––––––––– </w:t>
                                  </w:r>
                                  <w:r w:rsidRPr="001F1812">
                                    <w:t>Development of RAP (Gateway) if required</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7" type="#_x0000_t202" style="position:absolute;margin-left:.5pt;margin-top:-2.25pt;width:767.5pt;height:18.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" filled="f" stroked="f" strokeweight=".5pt">
                      <v:textbox>
                        <w:txbxContent>
                          <w:p w:rsidR="00B62BAE" w:rsidRPr="001F1812" w:rsidRDefault="00B62BAE" w:rsidP="001F1812">
                            <w:pPr>
                              <w:pStyle w:val="Textboxtext"/>
                            </w:pPr>
                            <w:r>
                              <w:t xml:space="preserve">––––––––––––––––––––––––––––––––––––––––––––––––––––––– </w:t>
                            </w:r>
                            <w:r w:rsidRPr="001F1812">
                              <w:t>Development of RAP (Gateway) if required</w:t>
                            </w:r>
                            <w:r>
                              <w:t xml:space="preserve"> –––––––––––––––––––––––––––––––––––––––––––––––––––––––––––––––––––––––––</w:t>
                            </w:r>
                          </w:p>
                        </w:txbxContent>
                      </v:textbox>
                    </v:shape>
                  </w:pict>
                </mc:Fallback>
              </mc:AlternateContent>
            </w:r>
          </w:p>
        </w:tc>
        <w:tc>
          <w:tcPr>
            <w:tcW w:w="3114" w:type="dxa"/>
            <w:shd w:val="clear" w:color="auto" w:fill="FBE8D6"/>
          </w:tcPr>
          <w:p w:rsidR="001F1812" w:rsidRPr="001F1812" w:rsidRDefault="001F1812" w:rsidP="0026052E">
            <w:pPr>
              <w:spacing w:beforeLines="30" w:before="72" w:after="30"/>
              <w:rPr>
                <w:rFonts w:asciiTheme="minorHAnsi" w:hAnsiTheme="minorHAnsi" w:cstheme="minorHAnsi"/>
                <w:i/>
                <w:sz w:val="16"/>
                <w:szCs w:val="16"/>
              </w:rPr>
            </w:pPr>
          </w:p>
        </w:tc>
        <w:tc>
          <w:tcPr>
            <w:tcW w:w="3113" w:type="dxa"/>
            <w:gridSpan w:val="2"/>
            <w:shd w:val="clear" w:color="auto" w:fill="E6DCE6"/>
          </w:tcPr>
          <w:p w:rsidR="001F1812" w:rsidRPr="001F1812" w:rsidRDefault="001F1812" w:rsidP="0026052E">
            <w:pPr>
              <w:spacing w:beforeLines="30" w:before="72" w:after="30"/>
              <w:rPr>
                <w:rFonts w:asciiTheme="minorHAnsi" w:hAnsiTheme="minorHAnsi" w:cstheme="minorHAnsi"/>
                <w:i/>
                <w:sz w:val="16"/>
                <w:szCs w:val="16"/>
              </w:rPr>
            </w:pPr>
          </w:p>
        </w:tc>
        <w:tc>
          <w:tcPr>
            <w:tcW w:w="3114" w:type="dxa"/>
            <w:shd w:val="clear" w:color="auto" w:fill="D6E9E2"/>
          </w:tcPr>
          <w:p w:rsidR="001F1812" w:rsidRPr="001F1812" w:rsidRDefault="001F1812" w:rsidP="0026052E">
            <w:pPr>
              <w:spacing w:beforeLines="30" w:before="72" w:after="30"/>
              <w:rPr>
                <w:rFonts w:asciiTheme="minorHAnsi" w:hAnsiTheme="minorHAnsi" w:cstheme="minorHAnsi"/>
                <w:i/>
                <w:sz w:val="16"/>
                <w:szCs w:val="16"/>
              </w:rPr>
            </w:pPr>
          </w:p>
        </w:tc>
        <w:tc>
          <w:tcPr>
            <w:tcW w:w="2713" w:type="dxa"/>
            <w:tcBorders>
              <w:right w:val="nil"/>
            </w:tcBorders>
            <w:shd w:val="clear" w:color="auto" w:fill="FEF7D3"/>
          </w:tcPr>
          <w:p w:rsidR="001F1812" w:rsidRPr="001F1812" w:rsidRDefault="001F1812" w:rsidP="0026052E">
            <w:pPr>
              <w:spacing w:beforeLines="30" w:before="72" w:after="30"/>
              <w:rPr>
                <w:rFonts w:asciiTheme="minorHAnsi" w:hAnsiTheme="minorHAnsi" w:cstheme="minorHAnsi"/>
                <w:i/>
                <w:sz w:val="16"/>
                <w:szCs w:val="16"/>
              </w:rPr>
            </w:pPr>
          </w:p>
        </w:tc>
        <w:tc>
          <w:tcPr>
            <w:tcW w:w="394" w:type="dxa"/>
            <w:gridSpan w:val="2"/>
            <w:tcBorders>
              <w:left w:val="nil"/>
            </w:tcBorders>
            <w:shd w:val="clear" w:color="auto" w:fill="FEF7D3"/>
          </w:tcPr>
          <w:p w:rsidR="001F1812" w:rsidRPr="001F1812" w:rsidRDefault="001F1812" w:rsidP="0026052E">
            <w:pPr>
              <w:spacing w:beforeLines="30" w:before="72" w:after="30"/>
              <w:rPr>
                <w:rFonts w:asciiTheme="minorHAnsi" w:hAnsiTheme="minorHAnsi" w:cstheme="minorHAnsi"/>
                <w:i/>
                <w:sz w:val="16"/>
                <w:szCs w:val="16"/>
              </w:rPr>
            </w:pPr>
          </w:p>
        </w:tc>
      </w:tr>
      <w:tr w:rsidR="008F70F6"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8F70F6" w:rsidRPr="001F1812" w:rsidRDefault="008F70F6" w:rsidP="007C183B">
            <w:pPr>
              <w:keepNext/>
              <w:spacing w:beforeLines="30" w:before="72" w:after="30"/>
              <w:ind w:left="115" w:right="115"/>
              <w:jc w:val="right"/>
              <w:rPr>
                <w:b/>
                <w:sz w:val="16"/>
                <w:szCs w:val="16"/>
              </w:rPr>
            </w:pPr>
            <w:r w:rsidRPr="008F70F6">
              <w:rPr>
                <w:b/>
                <w:sz w:val="16"/>
                <w:szCs w:val="16"/>
              </w:rPr>
              <w:t>CENTRAL AGENCIES ACTIVITIES</w:t>
            </w:r>
          </w:p>
        </w:tc>
        <w:tc>
          <w:tcPr>
            <w:tcW w:w="3240" w:type="dxa"/>
            <w:shd w:val="clear" w:color="auto" w:fill="F2F2F2" w:themeFill="background1" w:themeFillShade="F2"/>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Environmental scanning. Future need analysis, assessment of asset pipeline against budget capacity, analysis of investment prioritisation synergies (</w:t>
            </w:r>
            <w:proofErr w:type="spellStart"/>
            <w:r w:rsidRPr="00413B0B">
              <w:rPr>
                <w:rFonts w:asciiTheme="minorHAnsi" w:hAnsiTheme="minorHAnsi" w:cstheme="minorHAnsi"/>
                <w:sz w:val="16"/>
                <w:szCs w:val="16"/>
              </w:rPr>
              <w:t>WoVG</w:t>
            </w:r>
            <w:proofErr w:type="spellEnd"/>
            <w:r w:rsidRPr="00413B0B">
              <w:rPr>
                <w:rFonts w:asciiTheme="minorHAnsi" w:hAnsiTheme="minorHAnsi" w:cstheme="minorHAnsi"/>
                <w:sz w:val="16"/>
                <w:szCs w:val="16"/>
              </w:rPr>
              <w:t>)</w:t>
            </w:r>
          </w:p>
        </w:tc>
        <w:tc>
          <w:tcPr>
            <w:tcW w:w="3246" w:type="dxa"/>
            <w:shd w:val="clear" w:color="auto" w:fill="D6E2F1" w:themeFill="accent5" w:themeFillTint="6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DTF/ DPC assessment of preliminary business cases and strategic assessments, if required</w:t>
            </w:r>
          </w:p>
        </w:tc>
        <w:tc>
          <w:tcPr>
            <w:tcW w:w="3114" w:type="dxa"/>
            <w:shd w:val="clear" w:color="auto" w:fill="FBE8D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DTF/ DPC assessment of full business cases</w:t>
            </w:r>
          </w:p>
        </w:tc>
        <w:tc>
          <w:tcPr>
            <w:tcW w:w="3113" w:type="dxa"/>
            <w:gridSpan w:val="2"/>
            <w:shd w:val="clear" w:color="auto" w:fill="E6DCE6"/>
          </w:tcPr>
          <w:p w:rsidR="008F70F6" w:rsidRPr="001F1812" w:rsidRDefault="008F70F6" w:rsidP="007C183B">
            <w:pPr>
              <w:spacing w:beforeLines="30" w:before="72" w:after="30"/>
              <w:rPr>
                <w:rFonts w:asciiTheme="minorHAnsi" w:hAnsiTheme="minorHAnsi" w:cstheme="minorHAnsi"/>
                <w:i/>
                <w:sz w:val="16"/>
                <w:szCs w:val="16"/>
              </w:rPr>
            </w:pPr>
          </w:p>
        </w:tc>
        <w:tc>
          <w:tcPr>
            <w:tcW w:w="3114" w:type="dxa"/>
            <w:shd w:val="clear" w:color="auto" w:fill="D6E9E2"/>
          </w:tcPr>
          <w:p w:rsidR="008F70F6" w:rsidRPr="001F1812" w:rsidRDefault="008F70F6" w:rsidP="007C183B">
            <w:pPr>
              <w:spacing w:beforeLines="30" w:before="72" w:after="30"/>
              <w:rPr>
                <w:rFonts w:asciiTheme="minorHAnsi" w:hAnsiTheme="minorHAnsi" w:cstheme="minorHAnsi"/>
                <w:i/>
                <w:sz w:val="16"/>
                <w:szCs w:val="16"/>
              </w:rPr>
            </w:pPr>
          </w:p>
        </w:tc>
        <w:tc>
          <w:tcPr>
            <w:tcW w:w="2713" w:type="dxa"/>
            <w:tcBorders>
              <w:righ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c>
          <w:tcPr>
            <w:tcW w:w="394" w:type="dxa"/>
            <w:gridSpan w:val="2"/>
            <w:tcBorders>
              <w:lef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r>
      <w:tr w:rsidR="008F70F6"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8F70F6" w:rsidRPr="001F1812" w:rsidRDefault="008F70F6" w:rsidP="007C183B">
            <w:pPr>
              <w:keepNext/>
              <w:spacing w:beforeLines="30" w:before="72" w:after="30"/>
              <w:ind w:left="115" w:right="115"/>
              <w:jc w:val="right"/>
              <w:rPr>
                <w:b/>
                <w:sz w:val="16"/>
                <w:szCs w:val="16"/>
              </w:rPr>
            </w:pPr>
          </w:p>
        </w:tc>
        <w:tc>
          <w:tcPr>
            <w:tcW w:w="3240" w:type="dxa"/>
            <w:shd w:val="clear" w:color="auto" w:fill="F2F2F2" w:themeFill="background1" w:themeFillShade="F2"/>
          </w:tcPr>
          <w:p w:rsidR="008F70F6" w:rsidRPr="001F1812" w:rsidRDefault="008F70F6" w:rsidP="007C183B">
            <w:pPr>
              <w:spacing w:beforeLines="30" w:before="72" w:after="30"/>
              <w:rPr>
                <w:rFonts w:asciiTheme="minorHAnsi" w:hAnsiTheme="minorHAnsi" w:cstheme="minorHAnsi"/>
                <w:i/>
                <w:sz w:val="16"/>
                <w:szCs w:val="16"/>
              </w:rPr>
            </w:pPr>
          </w:p>
        </w:tc>
        <w:tc>
          <w:tcPr>
            <w:tcW w:w="3246" w:type="dxa"/>
            <w:shd w:val="clear" w:color="auto" w:fill="D6E2F1" w:themeFill="accent5" w:themeFillTint="6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Ongoing DTF involvement for HVHR investments</w:t>
            </w:r>
          </w:p>
        </w:tc>
        <w:tc>
          <w:tcPr>
            <w:tcW w:w="3114" w:type="dxa"/>
            <w:shd w:val="clear" w:color="auto" w:fill="FBE8D6"/>
          </w:tcPr>
          <w:p w:rsidR="008F70F6" w:rsidRPr="00413B0B" w:rsidRDefault="008F70F6" w:rsidP="007C183B">
            <w:pPr>
              <w:spacing w:beforeLines="30" w:before="72" w:after="30"/>
              <w:rPr>
                <w:rFonts w:cstheme="minorHAnsi"/>
                <w:sz w:val="16"/>
                <w:szCs w:val="16"/>
              </w:rPr>
            </w:pPr>
            <w:r w:rsidRPr="00413B0B">
              <w:rPr>
                <w:rFonts w:asciiTheme="minorHAnsi" w:hAnsiTheme="minorHAnsi" w:cstheme="minorHAnsi"/>
                <w:sz w:val="16"/>
                <w:szCs w:val="16"/>
              </w:rPr>
              <w:t>Ongoing DTF involvement for HVHR investments</w:t>
            </w:r>
          </w:p>
          <w:p w:rsidR="008F70F6" w:rsidRPr="00413B0B" w:rsidRDefault="008F70F6" w:rsidP="007C183B">
            <w:pPr>
              <w:spacing w:beforeLines="30" w:before="72" w:after="30"/>
              <w:rPr>
                <w:rFonts w:asciiTheme="minorHAnsi" w:hAnsiTheme="minorHAnsi" w:cstheme="minorHAnsi"/>
                <w:sz w:val="16"/>
                <w:szCs w:val="16"/>
              </w:rPr>
            </w:pPr>
            <w:r w:rsidRPr="00413B0B">
              <w:rPr>
                <w:rFonts w:cstheme="minorHAnsi"/>
                <w:sz w:val="16"/>
                <w:szCs w:val="16"/>
              </w:rPr>
              <w:t>Assess HVHR full business case deliverability</w:t>
            </w:r>
          </w:p>
        </w:tc>
        <w:tc>
          <w:tcPr>
            <w:tcW w:w="3113" w:type="dxa"/>
            <w:gridSpan w:val="2"/>
            <w:shd w:val="clear" w:color="auto" w:fill="E6DCE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Ongoing DTF involvement for HVHR investments:</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Analyse  procurement documentation and processes in accordance with PAP</w:t>
            </w:r>
          </w:p>
        </w:tc>
        <w:tc>
          <w:tcPr>
            <w:tcW w:w="3114" w:type="dxa"/>
            <w:shd w:val="clear" w:color="auto" w:fill="D6E9E2"/>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Ongoing DTF involvement for HVHR investments:</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Analyse project performance</w:t>
            </w:r>
          </w:p>
        </w:tc>
        <w:tc>
          <w:tcPr>
            <w:tcW w:w="2713" w:type="dxa"/>
            <w:tcBorders>
              <w:right w:val="nil"/>
            </w:tcBorders>
            <w:shd w:val="clear" w:color="auto" w:fill="FEF7D3"/>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 xml:space="preserve">Ongoing DTF involvement for HVHR investments: </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Monitor benefits</w:t>
            </w:r>
          </w:p>
        </w:tc>
        <w:tc>
          <w:tcPr>
            <w:tcW w:w="394" w:type="dxa"/>
            <w:gridSpan w:val="2"/>
            <w:tcBorders>
              <w:lef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r>
      <w:tr w:rsidR="008F70F6"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8F70F6" w:rsidRPr="001F1812" w:rsidRDefault="008F70F6" w:rsidP="007C183B">
            <w:pPr>
              <w:keepNext/>
              <w:spacing w:beforeLines="30" w:before="72" w:after="30"/>
              <w:ind w:left="115" w:right="115"/>
              <w:jc w:val="right"/>
              <w:rPr>
                <w:b/>
                <w:sz w:val="16"/>
                <w:szCs w:val="16"/>
              </w:rPr>
            </w:pPr>
          </w:p>
        </w:tc>
        <w:tc>
          <w:tcPr>
            <w:tcW w:w="3240" w:type="dxa"/>
            <w:shd w:val="clear" w:color="auto" w:fill="F2F2F2" w:themeFill="background1" w:themeFillShade="F2"/>
          </w:tcPr>
          <w:p w:rsidR="008F70F6" w:rsidRPr="001F1812" w:rsidRDefault="008F70F6" w:rsidP="007C183B">
            <w:pPr>
              <w:spacing w:beforeLines="30" w:before="72" w:after="30"/>
              <w:rPr>
                <w:rFonts w:asciiTheme="minorHAnsi" w:hAnsiTheme="minorHAnsi" w:cstheme="minorHAnsi"/>
                <w:i/>
                <w:sz w:val="16"/>
                <w:szCs w:val="16"/>
              </w:rPr>
            </w:pPr>
          </w:p>
        </w:tc>
        <w:tc>
          <w:tcPr>
            <w:tcW w:w="3246" w:type="dxa"/>
            <w:shd w:val="clear" w:color="auto" w:fill="D6E2F1" w:themeFill="accent5" w:themeFillTint="66"/>
          </w:tcPr>
          <w:p w:rsidR="008F70F6" w:rsidRPr="001F1812" w:rsidRDefault="008F70F6" w:rsidP="007C183B">
            <w:pPr>
              <w:spacing w:beforeLines="30" w:before="72" w:after="30"/>
              <w:rPr>
                <w:rFonts w:asciiTheme="minorHAnsi" w:hAnsiTheme="minorHAnsi" w:cstheme="minorHAnsi"/>
                <w:i/>
                <w:sz w:val="16"/>
                <w:szCs w:val="16"/>
              </w:rPr>
            </w:pPr>
          </w:p>
        </w:tc>
        <w:tc>
          <w:tcPr>
            <w:tcW w:w="3114" w:type="dxa"/>
            <w:shd w:val="clear" w:color="auto" w:fill="FBE8D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DTF as</w:t>
            </w:r>
            <w:r>
              <w:rPr>
                <w:rFonts w:asciiTheme="minorHAnsi" w:hAnsiTheme="minorHAnsi" w:cstheme="minorHAnsi"/>
                <w:sz w:val="16"/>
                <w:szCs w:val="16"/>
              </w:rPr>
              <w:t xml:space="preserve">sessment of RAP if required G1 and </w:t>
            </w:r>
            <w:r w:rsidRPr="00413B0B">
              <w:rPr>
                <w:rFonts w:asciiTheme="minorHAnsi" w:hAnsiTheme="minorHAnsi" w:cstheme="minorHAnsi"/>
                <w:sz w:val="16"/>
                <w:szCs w:val="16"/>
              </w:rPr>
              <w:t xml:space="preserve"> 2</w:t>
            </w:r>
          </w:p>
        </w:tc>
        <w:tc>
          <w:tcPr>
            <w:tcW w:w="3113" w:type="dxa"/>
            <w:gridSpan w:val="2"/>
            <w:shd w:val="clear" w:color="auto" w:fill="E6DCE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 xml:space="preserve">DTF assessment of RAP if required G3 </w:t>
            </w:r>
            <w:r>
              <w:rPr>
                <w:rFonts w:asciiTheme="minorHAnsi" w:hAnsiTheme="minorHAnsi" w:cstheme="minorHAnsi"/>
                <w:sz w:val="16"/>
                <w:szCs w:val="16"/>
              </w:rPr>
              <w:t xml:space="preserve">and </w:t>
            </w:r>
            <w:r w:rsidRPr="00413B0B">
              <w:rPr>
                <w:rFonts w:asciiTheme="minorHAnsi" w:hAnsiTheme="minorHAnsi" w:cstheme="minorHAnsi"/>
                <w:sz w:val="16"/>
                <w:szCs w:val="16"/>
              </w:rPr>
              <w:t xml:space="preserve"> 4</w:t>
            </w:r>
          </w:p>
        </w:tc>
        <w:tc>
          <w:tcPr>
            <w:tcW w:w="3114" w:type="dxa"/>
            <w:shd w:val="clear" w:color="auto" w:fill="D6E9E2"/>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DTF assessment of RAP if required G5</w:t>
            </w:r>
          </w:p>
        </w:tc>
        <w:tc>
          <w:tcPr>
            <w:tcW w:w="2713" w:type="dxa"/>
            <w:tcBorders>
              <w:righ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c>
          <w:tcPr>
            <w:tcW w:w="394" w:type="dxa"/>
            <w:gridSpan w:val="2"/>
            <w:tcBorders>
              <w:lef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r>
      <w:tr w:rsidR="008F70F6"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8F70F6" w:rsidRPr="001F1812" w:rsidRDefault="008F70F6" w:rsidP="007C183B">
            <w:pPr>
              <w:keepNext/>
              <w:spacing w:beforeLines="30" w:before="72" w:after="30"/>
              <w:ind w:left="115" w:right="115"/>
              <w:jc w:val="right"/>
              <w:rPr>
                <w:b/>
                <w:sz w:val="16"/>
                <w:szCs w:val="16"/>
              </w:rPr>
            </w:pPr>
            <w:r w:rsidRPr="008F70F6">
              <w:rPr>
                <w:b/>
                <w:sz w:val="16"/>
                <w:szCs w:val="16"/>
              </w:rPr>
              <w:t>REPORTING, ASSURANCE AND MONITORING</w:t>
            </w:r>
          </w:p>
        </w:tc>
        <w:tc>
          <w:tcPr>
            <w:tcW w:w="3240" w:type="dxa"/>
            <w:shd w:val="clear" w:color="auto" w:fill="F2F2F2" w:themeFill="background1" w:themeFillShade="F2"/>
          </w:tcPr>
          <w:p w:rsidR="008F70F6" w:rsidRPr="00413B0B" w:rsidRDefault="008F70F6" w:rsidP="007C183B">
            <w:pPr>
              <w:spacing w:beforeLines="30" w:before="72" w:after="30"/>
              <w:rPr>
                <w:rFonts w:asciiTheme="minorHAnsi" w:hAnsiTheme="minorHAnsi" w:cstheme="minorHAnsi"/>
                <w:sz w:val="16"/>
                <w:szCs w:val="16"/>
              </w:rPr>
            </w:pPr>
          </w:p>
        </w:tc>
        <w:tc>
          <w:tcPr>
            <w:tcW w:w="3246" w:type="dxa"/>
            <w:shd w:val="clear" w:color="auto" w:fill="D6E2F1" w:themeFill="accent5" w:themeFillTint="66"/>
          </w:tcPr>
          <w:p w:rsidR="008F70F6" w:rsidRPr="00413B0B" w:rsidRDefault="008F70F6" w:rsidP="007C183B">
            <w:pPr>
              <w:spacing w:beforeLines="30" w:before="72" w:after="30"/>
              <w:rPr>
                <w:rFonts w:asciiTheme="minorHAnsi" w:hAnsiTheme="minorHAnsi" w:cstheme="minorHAnsi"/>
                <w:sz w:val="16"/>
                <w:szCs w:val="16"/>
              </w:rPr>
            </w:pPr>
          </w:p>
        </w:tc>
        <w:tc>
          <w:tcPr>
            <w:tcW w:w="3114" w:type="dxa"/>
            <w:shd w:val="clear" w:color="auto" w:fill="FBE8D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Develop project assurance plan (HVHR) (PAP)</w:t>
            </w:r>
          </w:p>
        </w:tc>
        <w:tc>
          <w:tcPr>
            <w:tcW w:w="3113" w:type="dxa"/>
            <w:gridSpan w:val="2"/>
            <w:shd w:val="clear" w:color="auto" w:fill="E6DCE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Major projects performance reporting:</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 xml:space="preserve">assessing on time, on to budget, scope and completion </w:t>
            </w:r>
          </w:p>
        </w:tc>
        <w:tc>
          <w:tcPr>
            <w:tcW w:w="3114" w:type="dxa"/>
            <w:shd w:val="clear" w:color="auto" w:fill="D6E9E2"/>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Major projects performance reporting: assessing on time, budget, scope and completion</w:t>
            </w:r>
          </w:p>
        </w:tc>
        <w:tc>
          <w:tcPr>
            <w:tcW w:w="2713" w:type="dxa"/>
            <w:tcBorders>
              <w:right w:val="nil"/>
            </w:tcBorders>
            <w:shd w:val="clear" w:color="auto" w:fill="FEF7D3"/>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Measure benefit delivery</w:t>
            </w:r>
          </w:p>
        </w:tc>
        <w:tc>
          <w:tcPr>
            <w:tcW w:w="394" w:type="dxa"/>
            <w:gridSpan w:val="2"/>
            <w:tcBorders>
              <w:lef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r>
      <w:tr w:rsidR="008F70F6"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8F70F6" w:rsidRPr="001F1812" w:rsidRDefault="008F70F6" w:rsidP="007C183B">
            <w:pPr>
              <w:keepNext/>
              <w:spacing w:beforeLines="30" w:before="72" w:after="30"/>
              <w:ind w:left="115" w:right="115"/>
              <w:jc w:val="right"/>
              <w:rPr>
                <w:b/>
                <w:sz w:val="16"/>
                <w:szCs w:val="16"/>
              </w:rPr>
            </w:pPr>
          </w:p>
        </w:tc>
        <w:tc>
          <w:tcPr>
            <w:tcW w:w="3240" w:type="dxa"/>
            <w:shd w:val="clear" w:color="auto" w:fill="F2F2F2" w:themeFill="background1" w:themeFillShade="F2"/>
          </w:tcPr>
          <w:p w:rsidR="008F70F6" w:rsidRPr="00413B0B" w:rsidRDefault="008F70F6" w:rsidP="007C183B">
            <w:pPr>
              <w:spacing w:beforeLines="30" w:before="72" w:after="30"/>
              <w:rPr>
                <w:rFonts w:asciiTheme="minorHAnsi" w:hAnsiTheme="minorHAnsi" w:cstheme="minorHAnsi"/>
                <w:sz w:val="16"/>
                <w:szCs w:val="16"/>
              </w:rPr>
            </w:pPr>
          </w:p>
        </w:tc>
        <w:tc>
          <w:tcPr>
            <w:tcW w:w="3246" w:type="dxa"/>
            <w:shd w:val="clear" w:color="auto" w:fill="D6E2F1" w:themeFill="accent5" w:themeFillTint="6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Gate 1</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Concept and feasibility</w:t>
            </w:r>
          </w:p>
        </w:tc>
        <w:tc>
          <w:tcPr>
            <w:tcW w:w="3114" w:type="dxa"/>
            <w:shd w:val="clear" w:color="auto" w:fill="FBE8D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 xml:space="preserve">Gate 2 </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Full business case</w:t>
            </w:r>
          </w:p>
        </w:tc>
        <w:tc>
          <w:tcPr>
            <w:tcW w:w="3113" w:type="dxa"/>
            <w:gridSpan w:val="2"/>
            <w:shd w:val="clear" w:color="auto" w:fill="E6DCE6"/>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Gate 3</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Readiness for market</w:t>
            </w:r>
          </w:p>
        </w:tc>
        <w:tc>
          <w:tcPr>
            <w:tcW w:w="3114" w:type="dxa"/>
            <w:shd w:val="clear" w:color="auto" w:fill="D6E9E2"/>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Gate 4</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Tender decision</w:t>
            </w:r>
          </w:p>
        </w:tc>
        <w:tc>
          <w:tcPr>
            <w:tcW w:w="2713" w:type="dxa"/>
            <w:tcBorders>
              <w:right w:val="nil"/>
            </w:tcBorders>
            <w:shd w:val="clear" w:color="auto" w:fill="FEF7D3"/>
          </w:tcPr>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Gate 5</w:t>
            </w:r>
          </w:p>
          <w:p w:rsidR="008F70F6" w:rsidRPr="00413B0B" w:rsidRDefault="008F70F6" w:rsidP="007C183B">
            <w:pPr>
              <w:spacing w:beforeLines="30" w:before="72" w:after="30"/>
              <w:rPr>
                <w:rFonts w:asciiTheme="minorHAnsi" w:hAnsiTheme="minorHAnsi" w:cstheme="minorHAnsi"/>
                <w:sz w:val="16"/>
                <w:szCs w:val="16"/>
              </w:rPr>
            </w:pPr>
            <w:r w:rsidRPr="00413B0B">
              <w:rPr>
                <w:rFonts w:asciiTheme="minorHAnsi" w:hAnsiTheme="minorHAnsi" w:cstheme="minorHAnsi"/>
                <w:sz w:val="16"/>
                <w:szCs w:val="16"/>
              </w:rPr>
              <w:t>Readiness for service</w:t>
            </w:r>
          </w:p>
        </w:tc>
        <w:tc>
          <w:tcPr>
            <w:tcW w:w="394" w:type="dxa"/>
            <w:gridSpan w:val="2"/>
            <w:tcBorders>
              <w:lef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r>
      <w:tr w:rsidR="008F70F6"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8F70F6" w:rsidRPr="001F1812" w:rsidRDefault="008F70F6" w:rsidP="007C183B">
            <w:pPr>
              <w:keepNext/>
              <w:spacing w:beforeLines="30" w:before="72" w:after="30"/>
              <w:ind w:left="115" w:right="115"/>
              <w:jc w:val="right"/>
              <w:rPr>
                <w:b/>
                <w:sz w:val="16"/>
                <w:szCs w:val="16"/>
              </w:rPr>
            </w:pPr>
          </w:p>
        </w:tc>
        <w:tc>
          <w:tcPr>
            <w:tcW w:w="3240" w:type="dxa"/>
            <w:shd w:val="clear" w:color="auto" w:fill="F2F2F2" w:themeFill="background1" w:themeFillShade="F2"/>
          </w:tcPr>
          <w:p w:rsidR="008F70F6" w:rsidRPr="000A28B4" w:rsidRDefault="008F70F6" w:rsidP="007C183B">
            <w:pPr>
              <w:spacing w:beforeLines="30" w:before="72" w:after="30"/>
              <w:rPr>
                <w:rFonts w:asciiTheme="minorHAnsi" w:hAnsiTheme="minorHAnsi" w:cstheme="minorHAnsi"/>
                <w:sz w:val="16"/>
                <w:szCs w:val="16"/>
              </w:rPr>
            </w:pPr>
          </w:p>
        </w:tc>
        <w:tc>
          <w:tcPr>
            <w:tcW w:w="3246" w:type="dxa"/>
            <w:shd w:val="clear" w:color="auto" w:fill="D6E2F1" w:themeFill="accent5" w:themeFillTint="66"/>
          </w:tcPr>
          <w:p w:rsidR="008F70F6" w:rsidRPr="000A28B4" w:rsidRDefault="008F70F6"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Program review</w:t>
            </w:r>
          </w:p>
        </w:tc>
        <w:tc>
          <w:tcPr>
            <w:tcW w:w="3114" w:type="dxa"/>
            <w:shd w:val="clear" w:color="auto" w:fill="FBE8D6"/>
          </w:tcPr>
          <w:p w:rsidR="008F70F6" w:rsidRPr="000A28B4" w:rsidRDefault="008F70F6"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Program review</w:t>
            </w:r>
          </w:p>
        </w:tc>
        <w:tc>
          <w:tcPr>
            <w:tcW w:w="3113" w:type="dxa"/>
            <w:gridSpan w:val="2"/>
            <w:shd w:val="clear" w:color="auto" w:fill="E6DCE6"/>
          </w:tcPr>
          <w:p w:rsidR="008F70F6" w:rsidRPr="000A28B4" w:rsidRDefault="008F70F6"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Program review</w:t>
            </w:r>
          </w:p>
        </w:tc>
        <w:tc>
          <w:tcPr>
            <w:tcW w:w="3114" w:type="dxa"/>
            <w:shd w:val="clear" w:color="auto" w:fill="D6E9E2"/>
          </w:tcPr>
          <w:p w:rsidR="008F70F6" w:rsidRPr="000A28B4" w:rsidRDefault="008F70F6"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Program review</w:t>
            </w:r>
          </w:p>
        </w:tc>
        <w:tc>
          <w:tcPr>
            <w:tcW w:w="2713" w:type="dxa"/>
            <w:tcBorders>
              <w:right w:val="nil"/>
            </w:tcBorders>
            <w:shd w:val="clear" w:color="auto" w:fill="FEF7D3"/>
          </w:tcPr>
          <w:p w:rsidR="008F70F6" w:rsidRPr="000A28B4" w:rsidRDefault="008F70F6"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Program review</w:t>
            </w:r>
          </w:p>
        </w:tc>
        <w:tc>
          <w:tcPr>
            <w:tcW w:w="394" w:type="dxa"/>
            <w:gridSpan w:val="2"/>
            <w:tcBorders>
              <w:left w:val="nil"/>
            </w:tcBorders>
            <w:shd w:val="clear" w:color="auto" w:fill="FEF7D3"/>
          </w:tcPr>
          <w:p w:rsidR="008F70F6" w:rsidRPr="001F1812" w:rsidRDefault="008F70F6" w:rsidP="007C183B">
            <w:pPr>
              <w:spacing w:beforeLines="30" w:before="72" w:after="30"/>
              <w:rPr>
                <w:rFonts w:asciiTheme="minorHAnsi" w:hAnsiTheme="minorHAnsi" w:cstheme="minorHAnsi"/>
                <w:i/>
                <w:sz w:val="16"/>
                <w:szCs w:val="16"/>
              </w:rPr>
            </w:pPr>
          </w:p>
        </w:tc>
      </w:tr>
      <w:tr w:rsidR="001F1812"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1F1812" w:rsidRPr="001F1812" w:rsidRDefault="001F1812" w:rsidP="001F1812">
            <w:pPr>
              <w:keepNext/>
              <w:spacing w:before="60"/>
              <w:ind w:left="115" w:right="115"/>
              <w:jc w:val="right"/>
              <w:rPr>
                <w:b/>
                <w:sz w:val="16"/>
                <w:szCs w:val="16"/>
              </w:rPr>
            </w:pPr>
          </w:p>
        </w:tc>
        <w:tc>
          <w:tcPr>
            <w:tcW w:w="3240" w:type="dxa"/>
            <w:shd w:val="clear" w:color="auto" w:fill="F2F2F2" w:themeFill="background1" w:themeFillShade="F2"/>
          </w:tcPr>
          <w:p w:rsidR="001F1812" w:rsidRPr="001F1812" w:rsidRDefault="007C183B" w:rsidP="00250F60">
            <w:pPr>
              <w:spacing w:before="6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73600" behindDoc="0" locked="0" layoutInCell="1" allowOverlap="1" wp14:anchorId="28A4E51F" wp14:editId="58F68E9B">
                      <wp:simplePos x="0" y="0"/>
                      <wp:positionH relativeFrom="column">
                        <wp:posOffset>-939</wp:posOffset>
                      </wp:positionH>
                      <wp:positionV relativeFrom="paragraph">
                        <wp:posOffset>-3175</wp:posOffset>
                      </wp:positionV>
                      <wp:extent cx="11835394" cy="23241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1835394" cy="232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BAE" w:rsidRPr="001F1812" w:rsidRDefault="00B62BAE" w:rsidP="007C183B">
                                  <w:pPr>
                                    <w:pStyle w:val="Textboxtext"/>
                                  </w:pPr>
                                  <w:r>
                                    <w:t xml:space="preserve">––––––––––––––––––––––––––––––––––––––––––––––––––––––– </w:t>
                                  </w:r>
                                  <w:r w:rsidRPr="007C183B">
                                    <w:t>Assurance processes: technical assurance, feasibility reviews, internal and external audit, independent government reviews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05pt;margin-top:-.25pt;width:931.9pt;height:1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" filled="f" stroked="f" strokeweight=".5pt">
                      <v:textbox>
                        <w:txbxContent>
                          <w:p w:rsidR="00B62BAE" w:rsidRPr="001F1812" w:rsidRDefault="00B62BAE" w:rsidP="007C183B">
                            <w:pPr>
                              <w:pStyle w:val="Textboxtext"/>
                            </w:pPr>
                            <w:r>
                              <w:t xml:space="preserve">––––––––––––––––––––––––––––––––––––––––––––––––––––––– </w:t>
                            </w:r>
                            <w:r w:rsidRPr="007C183B">
                              <w:t>Assurance processes: technical assurance, feasibility reviews, internal and external audit, independent government reviews</w:t>
                            </w:r>
                            <w:r>
                              <w:t xml:space="preserve"> –––––––––––––––––––––––––––––––––––––––––––––––––––––––––––––––––––––––––</w:t>
                            </w:r>
                          </w:p>
                        </w:txbxContent>
                      </v:textbox>
                    </v:shape>
                  </w:pict>
                </mc:Fallback>
              </mc:AlternateContent>
            </w:r>
          </w:p>
        </w:tc>
        <w:tc>
          <w:tcPr>
            <w:tcW w:w="3246" w:type="dxa"/>
            <w:shd w:val="clear" w:color="auto" w:fill="D6E2F1" w:themeFill="accent5" w:themeFillTint="66"/>
          </w:tcPr>
          <w:p w:rsidR="001F1812" w:rsidRPr="001F1812" w:rsidRDefault="001F1812" w:rsidP="00250F60">
            <w:pPr>
              <w:spacing w:before="60"/>
              <w:rPr>
                <w:rFonts w:asciiTheme="minorHAnsi" w:hAnsiTheme="minorHAnsi" w:cstheme="minorHAnsi"/>
                <w:i/>
                <w:sz w:val="16"/>
                <w:szCs w:val="16"/>
              </w:rPr>
            </w:pPr>
          </w:p>
        </w:tc>
        <w:tc>
          <w:tcPr>
            <w:tcW w:w="3114" w:type="dxa"/>
            <w:shd w:val="clear" w:color="auto" w:fill="FBE8D6"/>
          </w:tcPr>
          <w:p w:rsidR="001F1812" w:rsidRPr="001F1812" w:rsidRDefault="001F1812" w:rsidP="00250F60">
            <w:pPr>
              <w:spacing w:before="60"/>
              <w:rPr>
                <w:rFonts w:asciiTheme="minorHAnsi" w:hAnsiTheme="minorHAnsi" w:cstheme="minorHAnsi"/>
                <w:i/>
                <w:sz w:val="16"/>
                <w:szCs w:val="16"/>
              </w:rPr>
            </w:pPr>
          </w:p>
        </w:tc>
        <w:tc>
          <w:tcPr>
            <w:tcW w:w="3113" w:type="dxa"/>
            <w:gridSpan w:val="2"/>
            <w:shd w:val="clear" w:color="auto" w:fill="E6DCE6"/>
          </w:tcPr>
          <w:p w:rsidR="001F1812" w:rsidRPr="001F1812" w:rsidRDefault="001F1812" w:rsidP="00250F60">
            <w:pPr>
              <w:spacing w:before="60"/>
              <w:rPr>
                <w:rFonts w:asciiTheme="minorHAnsi" w:hAnsiTheme="minorHAnsi" w:cstheme="minorHAnsi"/>
                <w:i/>
                <w:sz w:val="16"/>
                <w:szCs w:val="16"/>
              </w:rPr>
            </w:pPr>
          </w:p>
        </w:tc>
        <w:tc>
          <w:tcPr>
            <w:tcW w:w="3114" w:type="dxa"/>
            <w:shd w:val="clear" w:color="auto" w:fill="D6E9E2"/>
          </w:tcPr>
          <w:p w:rsidR="001F1812" w:rsidRPr="001F1812" w:rsidRDefault="001F1812" w:rsidP="00250F60">
            <w:pPr>
              <w:spacing w:before="60"/>
              <w:rPr>
                <w:rFonts w:asciiTheme="minorHAnsi" w:hAnsiTheme="minorHAnsi" w:cstheme="minorHAnsi"/>
                <w:i/>
                <w:sz w:val="16"/>
                <w:szCs w:val="16"/>
              </w:rPr>
            </w:pPr>
          </w:p>
        </w:tc>
        <w:tc>
          <w:tcPr>
            <w:tcW w:w="2713" w:type="dxa"/>
            <w:tcBorders>
              <w:right w:val="nil"/>
            </w:tcBorders>
            <w:shd w:val="clear" w:color="auto" w:fill="FEF7D3"/>
          </w:tcPr>
          <w:p w:rsidR="001F1812" w:rsidRPr="001F1812" w:rsidRDefault="001F1812" w:rsidP="00250F60">
            <w:pPr>
              <w:spacing w:before="60"/>
              <w:rPr>
                <w:rFonts w:asciiTheme="minorHAnsi" w:hAnsiTheme="minorHAnsi" w:cstheme="minorHAnsi"/>
                <w:i/>
                <w:sz w:val="16"/>
                <w:szCs w:val="16"/>
              </w:rPr>
            </w:pPr>
          </w:p>
        </w:tc>
        <w:tc>
          <w:tcPr>
            <w:tcW w:w="394" w:type="dxa"/>
            <w:gridSpan w:val="2"/>
            <w:tcBorders>
              <w:left w:val="nil"/>
            </w:tcBorders>
            <w:shd w:val="clear" w:color="auto" w:fill="FEF7D3"/>
          </w:tcPr>
          <w:p w:rsidR="001F1812" w:rsidRPr="001F1812" w:rsidRDefault="001F1812" w:rsidP="00250F60">
            <w:pPr>
              <w:spacing w:before="60"/>
              <w:rPr>
                <w:rFonts w:asciiTheme="minorHAnsi" w:hAnsiTheme="minorHAnsi" w:cstheme="minorHAnsi"/>
                <w:i/>
                <w:sz w:val="16"/>
                <w:szCs w:val="16"/>
              </w:rPr>
            </w:pPr>
          </w:p>
        </w:tc>
      </w:tr>
      <w:tr w:rsidR="007C183B"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7C183B" w:rsidRPr="001F1812" w:rsidRDefault="007C183B" w:rsidP="007C183B">
            <w:pPr>
              <w:keepNext/>
              <w:spacing w:beforeLines="30" w:before="72" w:after="30"/>
              <w:ind w:left="115" w:right="115"/>
              <w:jc w:val="right"/>
              <w:rPr>
                <w:b/>
                <w:sz w:val="16"/>
                <w:szCs w:val="16"/>
              </w:rPr>
            </w:pPr>
            <w:r>
              <w:rPr>
                <w:rFonts w:cstheme="minorHAnsi"/>
                <w:b/>
                <w:sz w:val="16"/>
                <w:szCs w:val="16"/>
              </w:rPr>
              <w:t>POLICY</w:t>
            </w:r>
            <w:r w:rsidRPr="000A28B4">
              <w:rPr>
                <w:rFonts w:asciiTheme="minorHAnsi" w:hAnsiTheme="minorHAnsi" w:cstheme="minorHAnsi"/>
                <w:b/>
                <w:sz w:val="16"/>
                <w:szCs w:val="16"/>
              </w:rPr>
              <w:t>/GUIDELINES</w:t>
            </w:r>
          </w:p>
        </w:tc>
        <w:tc>
          <w:tcPr>
            <w:tcW w:w="3240" w:type="dxa"/>
            <w:shd w:val="clear" w:color="auto" w:fill="F2F2F2" w:themeFill="background1" w:themeFillShade="F2"/>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Asset management</w:t>
            </w:r>
            <w:r w:rsidR="0026052E">
              <w:rPr>
                <w:rFonts w:asciiTheme="minorHAnsi" w:hAnsiTheme="minorHAnsi" w:cstheme="minorHAnsi"/>
                <w:sz w:val="16"/>
                <w:szCs w:val="16"/>
              </w:rPr>
              <w:t xml:space="preserve"> </w:t>
            </w:r>
            <w:r w:rsidRPr="000A28B4">
              <w:rPr>
                <w:rFonts w:asciiTheme="minorHAnsi" w:hAnsiTheme="minorHAnsi" w:cstheme="minorHAnsi"/>
                <w:sz w:val="16"/>
                <w:szCs w:val="16"/>
              </w:rPr>
              <w:t>Accountability framework</w:t>
            </w:r>
          </w:p>
        </w:tc>
        <w:tc>
          <w:tcPr>
            <w:tcW w:w="3246" w:type="dxa"/>
            <w:shd w:val="clear" w:color="auto" w:fill="D6E2F1" w:themeFill="accent5" w:themeFillTint="66"/>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lifecycle guideline:</w:t>
            </w:r>
            <w:r w:rsidR="0026052E">
              <w:rPr>
                <w:rFonts w:asciiTheme="minorHAnsi" w:hAnsiTheme="minorHAnsi" w:cstheme="minorHAnsi"/>
                <w:sz w:val="16"/>
                <w:szCs w:val="16"/>
              </w:rPr>
              <w:t xml:space="preserve"> </w:t>
            </w:r>
            <w:r w:rsidR="0026052E" w:rsidRPr="0026052E">
              <w:rPr>
                <w:rFonts w:asciiTheme="minorHAnsi" w:hAnsiTheme="minorHAnsi" w:cstheme="minorHAnsi"/>
                <w:b/>
                <w:sz w:val="16"/>
                <w:szCs w:val="16"/>
              </w:rPr>
              <w:t>Stage 1 Conceptualise</w:t>
            </w:r>
          </w:p>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Technical guidelines, ICT</w:t>
            </w:r>
          </w:p>
        </w:tc>
        <w:tc>
          <w:tcPr>
            <w:tcW w:w="3114" w:type="dxa"/>
            <w:shd w:val="clear" w:color="auto" w:fill="FBE8D6"/>
          </w:tcPr>
          <w:p w:rsidR="007C183B" w:rsidRPr="0026052E" w:rsidRDefault="007C183B" w:rsidP="007C183B">
            <w:pPr>
              <w:spacing w:beforeLines="30" w:before="72" w:after="30"/>
              <w:rPr>
                <w:rFonts w:asciiTheme="minorHAnsi" w:hAnsiTheme="minorHAnsi" w:cstheme="minorHAnsi"/>
                <w:b/>
                <w:sz w:val="16"/>
                <w:szCs w:val="16"/>
              </w:rPr>
            </w:pPr>
            <w:r w:rsidRPr="000A28B4">
              <w:rPr>
                <w:rFonts w:asciiTheme="minorHAnsi" w:hAnsiTheme="minorHAnsi" w:cstheme="minorHAnsi"/>
                <w:sz w:val="16"/>
                <w:szCs w:val="16"/>
              </w:rPr>
              <w:t xml:space="preserve">Investment lifecycle guideline: </w:t>
            </w:r>
            <w:r w:rsidR="0026052E" w:rsidRPr="0026052E">
              <w:rPr>
                <w:rFonts w:asciiTheme="minorHAnsi" w:hAnsiTheme="minorHAnsi" w:cstheme="minorHAnsi"/>
                <w:b/>
                <w:sz w:val="16"/>
                <w:szCs w:val="16"/>
              </w:rPr>
              <w:t>Stage 2 Prove</w:t>
            </w:r>
          </w:p>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Technical guidelines: procurement, project risk management, governance, project budget, economic evaluation, ICT, consultation, sustainability</w:t>
            </w:r>
          </w:p>
        </w:tc>
        <w:tc>
          <w:tcPr>
            <w:tcW w:w="3113" w:type="dxa"/>
            <w:gridSpan w:val="2"/>
            <w:shd w:val="clear" w:color="auto" w:fill="E6DCE6"/>
          </w:tcPr>
          <w:p w:rsidR="007C183B" w:rsidRPr="0026052E" w:rsidRDefault="007C183B" w:rsidP="007C183B">
            <w:pPr>
              <w:spacing w:beforeLines="30" w:before="72" w:after="30"/>
              <w:rPr>
                <w:rFonts w:asciiTheme="minorHAnsi" w:hAnsiTheme="minorHAnsi" w:cstheme="minorHAnsi"/>
                <w:b/>
                <w:sz w:val="16"/>
                <w:szCs w:val="16"/>
              </w:rPr>
            </w:pPr>
            <w:r w:rsidRPr="000A28B4">
              <w:rPr>
                <w:rFonts w:asciiTheme="minorHAnsi" w:hAnsiTheme="minorHAnsi" w:cstheme="minorHAnsi"/>
                <w:sz w:val="16"/>
                <w:szCs w:val="16"/>
              </w:rPr>
              <w:t>Investment lifecycle guideline:</w:t>
            </w:r>
            <w:r w:rsidR="0026052E">
              <w:rPr>
                <w:rFonts w:asciiTheme="minorHAnsi" w:hAnsiTheme="minorHAnsi" w:cstheme="minorHAnsi"/>
                <w:sz w:val="16"/>
                <w:szCs w:val="16"/>
              </w:rPr>
              <w:t xml:space="preserve"> </w:t>
            </w:r>
            <w:r w:rsidR="0026052E" w:rsidRPr="0026052E">
              <w:rPr>
                <w:rFonts w:asciiTheme="minorHAnsi" w:hAnsiTheme="minorHAnsi" w:cstheme="minorHAnsi"/>
                <w:b/>
                <w:sz w:val="16"/>
                <w:szCs w:val="16"/>
              </w:rPr>
              <w:t>Stage 3 Procure</w:t>
            </w:r>
          </w:p>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Technical guidelines: statement of requirement guideline, RFT communication guideline, ICT</w:t>
            </w:r>
          </w:p>
        </w:tc>
        <w:tc>
          <w:tcPr>
            <w:tcW w:w="3114" w:type="dxa"/>
            <w:shd w:val="clear" w:color="auto" w:fill="D6E9E2"/>
          </w:tcPr>
          <w:p w:rsidR="007C183B" w:rsidRPr="0026052E" w:rsidRDefault="007C183B" w:rsidP="007C183B">
            <w:pPr>
              <w:spacing w:beforeLines="30" w:before="72" w:after="30"/>
              <w:rPr>
                <w:rFonts w:asciiTheme="minorHAnsi" w:hAnsiTheme="minorHAnsi" w:cstheme="minorHAnsi"/>
                <w:b/>
                <w:sz w:val="16"/>
                <w:szCs w:val="16"/>
              </w:rPr>
            </w:pPr>
            <w:r w:rsidRPr="000A28B4">
              <w:rPr>
                <w:rFonts w:asciiTheme="minorHAnsi" w:hAnsiTheme="minorHAnsi" w:cstheme="minorHAnsi"/>
                <w:sz w:val="16"/>
                <w:szCs w:val="16"/>
              </w:rPr>
              <w:t>Investment lifecycle guideline:</w:t>
            </w:r>
            <w:r w:rsidR="0026052E">
              <w:rPr>
                <w:rFonts w:asciiTheme="minorHAnsi" w:hAnsiTheme="minorHAnsi" w:cstheme="minorHAnsi"/>
                <w:sz w:val="16"/>
                <w:szCs w:val="16"/>
              </w:rPr>
              <w:t xml:space="preserve"> </w:t>
            </w:r>
            <w:r w:rsidR="0026052E" w:rsidRPr="0026052E">
              <w:rPr>
                <w:rFonts w:asciiTheme="minorHAnsi" w:hAnsiTheme="minorHAnsi" w:cstheme="minorHAnsi"/>
                <w:b/>
                <w:sz w:val="16"/>
                <w:szCs w:val="16"/>
              </w:rPr>
              <w:t>Stage 4 Implementation</w:t>
            </w:r>
          </w:p>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Technical guidelines: ICT, project risk, governance</w:t>
            </w:r>
          </w:p>
        </w:tc>
        <w:tc>
          <w:tcPr>
            <w:tcW w:w="2713" w:type="dxa"/>
            <w:tcBorders>
              <w:right w:val="nil"/>
            </w:tcBorders>
            <w:shd w:val="clear" w:color="auto" w:fill="FEF7D3"/>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lifecycle guideline:</w:t>
            </w:r>
            <w:r w:rsidR="0026052E">
              <w:rPr>
                <w:rFonts w:asciiTheme="minorHAnsi" w:hAnsiTheme="minorHAnsi" w:cstheme="minorHAnsi"/>
                <w:sz w:val="16"/>
                <w:szCs w:val="16"/>
              </w:rPr>
              <w:t xml:space="preserve"> </w:t>
            </w:r>
            <w:r w:rsidR="0026052E" w:rsidRPr="0026052E">
              <w:rPr>
                <w:rFonts w:asciiTheme="minorHAnsi" w:hAnsiTheme="minorHAnsi" w:cstheme="minorHAnsi"/>
                <w:b/>
                <w:sz w:val="16"/>
                <w:szCs w:val="16"/>
              </w:rPr>
              <w:t>Stage 5 Realise</w:t>
            </w:r>
          </w:p>
        </w:tc>
        <w:tc>
          <w:tcPr>
            <w:tcW w:w="394" w:type="dxa"/>
            <w:gridSpan w:val="2"/>
            <w:tcBorders>
              <w:left w:val="nil"/>
            </w:tcBorders>
            <w:shd w:val="clear" w:color="auto" w:fill="FEF7D3"/>
          </w:tcPr>
          <w:p w:rsidR="007C183B" w:rsidRPr="001F1812" w:rsidRDefault="007C183B" w:rsidP="007C183B">
            <w:pPr>
              <w:spacing w:beforeLines="30" w:before="72" w:after="30"/>
              <w:rPr>
                <w:rFonts w:asciiTheme="minorHAnsi" w:hAnsiTheme="minorHAnsi" w:cstheme="minorHAnsi"/>
                <w:i/>
                <w:sz w:val="16"/>
                <w:szCs w:val="16"/>
              </w:rPr>
            </w:pPr>
          </w:p>
        </w:tc>
      </w:tr>
      <w:tr w:rsidR="007C183B"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7C183B" w:rsidRPr="001F1812" w:rsidRDefault="007C183B" w:rsidP="007C183B">
            <w:pPr>
              <w:keepNext/>
              <w:spacing w:beforeLines="30" w:before="72" w:after="30"/>
              <w:ind w:left="115" w:right="115"/>
              <w:jc w:val="right"/>
              <w:rPr>
                <w:b/>
                <w:sz w:val="16"/>
                <w:szCs w:val="16"/>
              </w:rPr>
            </w:pPr>
          </w:p>
        </w:tc>
        <w:tc>
          <w:tcPr>
            <w:tcW w:w="3240" w:type="dxa"/>
            <w:shd w:val="clear" w:color="auto" w:fill="F2F2F2" w:themeFill="background1" w:themeFillShade="F2"/>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management standard (IMS)</w:t>
            </w:r>
          </w:p>
        </w:tc>
        <w:tc>
          <w:tcPr>
            <w:tcW w:w="3246" w:type="dxa"/>
            <w:shd w:val="clear" w:color="auto" w:fill="D6E2F1" w:themeFill="accent5" w:themeFillTint="66"/>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Gateway booklet 1:</w:t>
            </w:r>
            <w:r w:rsidR="0026052E">
              <w:rPr>
                <w:rFonts w:asciiTheme="minorHAnsi" w:hAnsiTheme="minorHAnsi" w:cstheme="minorHAnsi"/>
                <w:sz w:val="16"/>
                <w:szCs w:val="16"/>
              </w:rPr>
              <w:t xml:space="preserve"> </w:t>
            </w:r>
            <w:r w:rsidRPr="0026052E">
              <w:rPr>
                <w:rFonts w:asciiTheme="minorHAnsi" w:hAnsiTheme="minorHAnsi" w:cstheme="minorHAnsi"/>
                <w:b/>
                <w:sz w:val="16"/>
                <w:szCs w:val="16"/>
              </w:rPr>
              <w:t>Concept and feasibility</w:t>
            </w:r>
          </w:p>
        </w:tc>
        <w:tc>
          <w:tcPr>
            <w:tcW w:w="3114" w:type="dxa"/>
            <w:shd w:val="clear" w:color="auto" w:fill="FBE8D6"/>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Gateway booklet 2:</w:t>
            </w:r>
            <w:r w:rsidR="0026052E">
              <w:rPr>
                <w:rFonts w:asciiTheme="minorHAnsi" w:hAnsiTheme="minorHAnsi" w:cstheme="minorHAnsi"/>
                <w:sz w:val="16"/>
                <w:szCs w:val="16"/>
              </w:rPr>
              <w:t xml:space="preserve"> </w:t>
            </w:r>
            <w:r w:rsidRPr="0026052E">
              <w:rPr>
                <w:rFonts w:asciiTheme="minorHAnsi" w:hAnsiTheme="minorHAnsi" w:cstheme="minorHAnsi"/>
                <w:b/>
                <w:sz w:val="16"/>
                <w:szCs w:val="16"/>
              </w:rPr>
              <w:t>Full business case</w:t>
            </w:r>
          </w:p>
        </w:tc>
        <w:tc>
          <w:tcPr>
            <w:tcW w:w="1556" w:type="dxa"/>
            <w:shd w:val="clear" w:color="auto" w:fill="E6DCE6"/>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Gateway booklet 3:</w:t>
            </w:r>
            <w:r w:rsidR="0026052E">
              <w:rPr>
                <w:rFonts w:asciiTheme="minorHAnsi" w:hAnsiTheme="minorHAnsi" w:cstheme="minorHAnsi"/>
                <w:sz w:val="16"/>
                <w:szCs w:val="16"/>
              </w:rPr>
              <w:t xml:space="preserve"> </w:t>
            </w:r>
            <w:r w:rsidRPr="0026052E">
              <w:rPr>
                <w:rFonts w:asciiTheme="minorHAnsi" w:hAnsiTheme="minorHAnsi" w:cstheme="minorHAnsi"/>
                <w:b/>
                <w:sz w:val="16"/>
                <w:szCs w:val="16"/>
              </w:rPr>
              <w:t>Readiness for market</w:t>
            </w:r>
          </w:p>
        </w:tc>
        <w:tc>
          <w:tcPr>
            <w:tcW w:w="1557" w:type="dxa"/>
            <w:shd w:val="clear" w:color="auto" w:fill="E6DCE6"/>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Gateway booklet 4:</w:t>
            </w:r>
            <w:r w:rsidR="0026052E">
              <w:rPr>
                <w:rFonts w:asciiTheme="minorHAnsi" w:hAnsiTheme="minorHAnsi" w:cstheme="minorHAnsi"/>
                <w:sz w:val="16"/>
                <w:szCs w:val="16"/>
              </w:rPr>
              <w:t xml:space="preserve"> </w:t>
            </w:r>
            <w:r w:rsidRPr="0026052E">
              <w:rPr>
                <w:rFonts w:asciiTheme="minorHAnsi" w:hAnsiTheme="minorHAnsi" w:cstheme="minorHAnsi"/>
                <w:b/>
                <w:sz w:val="16"/>
                <w:szCs w:val="16"/>
              </w:rPr>
              <w:t>Tender decision</w:t>
            </w:r>
          </w:p>
        </w:tc>
        <w:tc>
          <w:tcPr>
            <w:tcW w:w="3114" w:type="dxa"/>
            <w:shd w:val="clear" w:color="auto" w:fill="D6E9E2"/>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Gateway booklet 5:</w:t>
            </w:r>
            <w:r w:rsidR="0026052E">
              <w:rPr>
                <w:rFonts w:asciiTheme="minorHAnsi" w:hAnsiTheme="minorHAnsi" w:cstheme="minorHAnsi"/>
                <w:sz w:val="16"/>
                <w:szCs w:val="16"/>
              </w:rPr>
              <w:t xml:space="preserve"> </w:t>
            </w:r>
            <w:r w:rsidRPr="0026052E">
              <w:rPr>
                <w:rFonts w:asciiTheme="minorHAnsi" w:hAnsiTheme="minorHAnsi" w:cstheme="minorHAnsi"/>
                <w:b/>
                <w:sz w:val="16"/>
                <w:szCs w:val="16"/>
              </w:rPr>
              <w:t>Readiness for service</w:t>
            </w:r>
          </w:p>
        </w:tc>
        <w:tc>
          <w:tcPr>
            <w:tcW w:w="2713" w:type="dxa"/>
            <w:tcBorders>
              <w:right w:val="nil"/>
            </w:tcBorders>
            <w:shd w:val="clear" w:color="auto" w:fill="FEF7D3"/>
          </w:tcPr>
          <w:p w:rsidR="007C183B" w:rsidRPr="000A28B4" w:rsidRDefault="007C183B" w:rsidP="0026052E">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Gateway booklet 6:</w:t>
            </w:r>
            <w:r w:rsidR="0026052E">
              <w:rPr>
                <w:rFonts w:asciiTheme="minorHAnsi" w:hAnsiTheme="minorHAnsi" w:cstheme="minorHAnsi"/>
                <w:sz w:val="16"/>
                <w:szCs w:val="16"/>
              </w:rPr>
              <w:t xml:space="preserve"> </w:t>
            </w:r>
            <w:r w:rsidRPr="0026052E">
              <w:rPr>
                <w:rFonts w:asciiTheme="minorHAnsi" w:hAnsiTheme="minorHAnsi" w:cstheme="minorHAnsi"/>
                <w:b/>
                <w:sz w:val="16"/>
                <w:szCs w:val="16"/>
              </w:rPr>
              <w:t>Benefits realisation</w:t>
            </w:r>
          </w:p>
        </w:tc>
        <w:tc>
          <w:tcPr>
            <w:tcW w:w="394" w:type="dxa"/>
            <w:gridSpan w:val="2"/>
            <w:tcBorders>
              <w:left w:val="nil"/>
            </w:tcBorders>
            <w:shd w:val="clear" w:color="auto" w:fill="FEF7D3"/>
          </w:tcPr>
          <w:p w:rsidR="007C183B" w:rsidRPr="001F1812" w:rsidRDefault="007C183B" w:rsidP="007C183B">
            <w:pPr>
              <w:spacing w:beforeLines="30" w:before="72" w:after="30"/>
              <w:rPr>
                <w:rFonts w:asciiTheme="minorHAnsi" w:hAnsiTheme="minorHAnsi" w:cstheme="minorHAnsi"/>
                <w:i/>
                <w:sz w:val="16"/>
                <w:szCs w:val="16"/>
              </w:rPr>
            </w:pPr>
          </w:p>
        </w:tc>
      </w:tr>
      <w:tr w:rsidR="007C183B" w:rsidRPr="001F1812" w:rsidTr="0026052E">
        <w:trPr>
          <w:cantSplit w:val="0"/>
        </w:trPr>
        <w:tc>
          <w:tcPr>
            <w:tcW w:w="2847" w:type="dxa"/>
            <w:tcBorders>
              <w:top w:val="single" w:sz="18" w:space="0" w:color="FFFFFF" w:themeColor="background1"/>
              <w:left w:val="single" w:sz="8" w:space="0" w:color="FFFFFF" w:themeColor="background1"/>
              <w:bottom w:val="single" w:sz="18" w:space="0" w:color="FFFFFF" w:themeColor="background1"/>
              <w:right w:val="nil"/>
            </w:tcBorders>
            <w:shd w:val="clear" w:color="auto" w:fill="auto"/>
          </w:tcPr>
          <w:p w:rsidR="007C183B" w:rsidRPr="000A28B4" w:rsidRDefault="007C183B" w:rsidP="007C183B">
            <w:pPr>
              <w:spacing w:beforeLines="30" w:before="72" w:after="30"/>
              <w:jc w:val="right"/>
              <w:rPr>
                <w:rFonts w:asciiTheme="minorHAnsi" w:hAnsiTheme="minorHAnsi" w:cstheme="minorHAnsi"/>
                <w:b/>
                <w:sz w:val="16"/>
                <w:szCs w:val="16"/>
              </w:rPr>
            </w:pPr>
            <w:r w:rsidRPr="000A28B4">
              <w:rPr>
                <w:rFonts w:asciiTheme="minorHAnsi" w:hAnsiTheme="minorHAnsi" w:cstheme="minorHAnsi"/>
                <w:b/>
                <w:sz w:val="16"/>
                <w:szCs w:val="16"/>
              </w:rPr>
              <w:t>TRAINING/SUPPORT</w:t>
            </w:r>
          </w:p>
        </w:tc>
        <w:tc>
          <w:tcPr>
            <w:tcW w:w="3240" w:type="dxa"/>
            <w:shd w:val="clear" w:color="auto" w:fill="F2F2F2" w:themeFill="background1" w:themeFillShade="F2"/>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management training program and facilitated workshops</w:t>
            </w:r>
          </w:p>
        </w:tc>
        <w:tc>
          <w:tcPr>
            <w:tcW w:w="3246" w:type="dxa"/>
            <w:shd w:val="clear" w:color="auto" w:fill="D6E2F1" w:themeFill="accent5" w:themeFillTint="66"/>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management training program and facilitated workshop, gateway review and training program</w:t>
            </w:r>
          </w:p>
        </w:tc>
        <w:tc>
          <w:tcPr>
            <w:tcW w:w="3114" w:type="dxa"/>
            <w:shd w:val="clear" w:color="auto" w:fill="FBE8D6"/>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lifecycle business case training program</w:t>
            </w:r>
          </w:p>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Gateway review training program</w:t>
            </w:r>
          </w:p>
        </w:tc>
        <w:tc>
          <w:tcPr>
            <w:tcW w:w="3113" w:type="dxa"/>
            <w:gridSpan w:val="2"/>
            <w:shd w:val="clear" w:color="auto" w:fill="E6DCE6"/>
          </w:tcPr>
          <w:p w:rsidR="007C183B" w:rsidRPr="001F1812" w:rsidRDefault="007C183B" w:rsidP="007C183B">
            <w:pPr>
              <w:spacing w:beforeLines="30" w:before="72" w:after="30"/>
              <w:rPr>
                <w:rFonts w:cstheme="minorHAnsi"/>
                <w:i/>
                <w:sz w:val="16"/>
                <w:szCs w:val="16"/>
              </w:rPr>
            </w:pPr>
          </w:p>
        </w:tc>
        <w:tc>
          <w:tcPr>
            <w:tcW w:w="3114" w:type="dxa"/>
            <w:shd w:val="clear" w:color="auto" w:fill="D6E9E2"/>
          </w:tcPr>
          <w:p w:rsidR="007C183B" w:rsidRPr="001F1812" w:rsidRDefault="007C183B" w:rsidP="007C183B">
            <w:pPr>
              <w:spacing w:beforeLines="30" w:before="72" w:after="30"/>
              <w:rPr>
                <w:rFonts w:cstheme="minorHAnsi"/>
                <w:i/>
                <w:sz w:val="16"/>
                <w:szCs w:val="16"/>
              </w:rPr>
            </w:pPr>
          </w:p>
        </w:tc>
        <w:tc>
          <w:tcPr>
            <w:tcW w:w="2713" w:type="dxa"/>
            <w:tcBorders>
              <w:right w:val="nil"/>
            </w:tcBorders>
            <w:shd w:val="clear" w:color="auto" w:fill="FEF7D3"/>
          </w:tcPr>
          <w:p w:rsidR="007C183B" w:rsidRPr="001F1812" w:rsidRDefault="007C183B" w:rsidP="007C183B">
            <w:pPr>
              <w:spacing w:beforeLines="30" w:before="72" w:after="30"/>
              <w:rPr>
                <w:rFonts w:cstheme="minorHAnsi"/>
                <w:i/>
                <w:sz w:val="16"/>
                <w:szCs w:val="16"/>
              </w:rPr>
            </w:pPr>
          </w:p>
        </w:tc>
        <w:tc>
          <w:tcPr>
            <w:tcW w:w="394" w:type="dxa"/>
            <w:gridSpan w:val="2"/>
            <w:tcBorders>
              <w:left w:val="nil"/>
            </w:tcBorders>
            <w:shd w:val="clear" w:color="auto" w:fill="FEF7D3"/>
          </w:tcPr>
          <w:p w:rsidR="007C183B" w:rsidRPr="001F1812" w:rsidRDefault="007C183B" w:rsidP="007C183B">
            <w:pPr>
              <w:spacing w:beforeLines="30" w:before="72" w:after="30"/>
              <w:rPr>
                <w:rFonts w:cstheme="minorHAnsi"/>
                <w:i/>
                <w:sz w:val="16"/>
                <w:szCs w:val="16"/>
              </w:rPr>
            </w:pPr>
          </w:p>
        </w:tc>
      </w:tr>
      <w:tr w:rsidR="007C183B" w:rsidRPr="001F1812" w:rsidTr="0026052E">
        <w:trPr>
          <w:cantSplit w:val="0"/>
        </w:trPr>
        <w:tc>
          <w:tcPr>
            <w:tcW w:w="2847" w:type="dxa"/>
            <w:tcBorders>
              <w:top w:val="single" w:sz="18" w:space="0" w:color="FFFFFF" w:themeColor="background1"/>
              <w:left w:val="single" w:sz="8" w:space="0" w:color="FFFFFF" w:themeColor="background1"/>
              <w:bottom w:val="single" w:sz="8" w:space="0" w:color="FFFFFF" w:themeColor="background1"/>
              <w:right w:val="nil"/>
            </w:tcBorders>
            <w:shd w:val="clear" w:color="auto" w:fill="auto"/>
          </w:tcPr>
          <w:p w:rsidR="007C183B" w:rsidRPr="000A28B4" w:rsidRDefault="007C183B" w:rsidP="007C183B">
            <w:pPr>
              <w:spacing w:beforeLines="30" w:before="72" w:after="30"/>
              <w:jc w:val="right"/>
              <w:rPr>
                <w:rFonts w:asciiTheme="minorHAnsi" w:hAnsiTheme="minorHAnsi" w:cstheme="minorHAnsi"/>
                <w:b/>
                <w:sz w:val="16"/>
                <w:szCs w:val="16"/>
              </w:rPr>
            </w:pPr>
            <w:r w:rsidRPr="000A28B4">
              <w:rPr>
                <w:rFonts w:asciiTheme="minorHAnsi" w:hAnsiTheme="minorHAnsi" w:cstheme="minorHAnsi"/>
                <w:b/>
                <w:sz w:val="16"/>
                <w:szCs w:val="16"/>
              </w:rPr>
              <w:t>TOOLS</w:t>
            </w:r>
          </w:p>
        </w:tc>
        <w:tc>
          <w:tcPr>
            <w:tcW w:w="3240" w:type="dxa"/>
            <w:tcBorders>
              <w:bottom w:val="single" w:sz="8" w:space="0" w:color="FFFFFF" w:themeColor="background1"/>
            </w:tcBorders>
            <w:shd w:val="clear" w:color="auto" w:fill="F2F2F2" w:themeFill="background1" w:themeFillShade="F2"/>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Outputs</w:t>
            </w:r>
          </w:p>
        </w:tc>
        <w:tc>
          <w:tcPr>
            <w:tcW w:w="3246" w:type="dxa"/>
            <w:tcBorders>
              <w:bottom w:val="single" w:sz="8" w:space="0" w:color="FFFFFF" w:themeColor="background1"/>
            </w:tcBorders>
            <w:shd w:val="clear" w:color="auto" w:fill="D6E2F1" w:themeFill="accent5" w:themeFillTint="66"/>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decision maker’s checklist, IMS investment concept brief logic map, benefit management map and plan, response options analysis tools, lifecycle templates: strategic assessment and preliminary business case, project profile model</w:t>
            </w:r>
          </w:p>
        </w:tc>
        <w:tc>
          <w:tcPr>
            <w:tcW w:w="3114" w:type="dxa"/>
            <w:tcBorders>
              <w:bottom w:val="single" w:sz="8" w:space="0" w:color="FFFFFF" w:themeColor="background1"/>
            </w:tcBorders>
            <w:shd w:val="clear" w:color="auto" w:fill="FBE8D6"/>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Investment decision maker’s checklist, lifecycle templates for full business case procurement tool</w:t>
            </w:r>
          </w:p>
        </w:tc>
        <w:tc>
          <w:tcPr>
            <w:tcW w:w="3113" w:type="dxa"/>
            <w:gridSpan w:val="2"/>
            <w:tcBorders>
              <w:bottom w:val="single" w:sz="8" w:space="0" w:color="FFFFFF" w:themeColor="background1"/>
            </w:tcBorders>
            <w:shd w:val="clear" w:color="auto" w:fill="E6DCE6"/>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Lifecycle templates for tendering</w:t>
            </w:r>
          </w:p>
        </w:tc>
        <w:tc>
          <w:tcPr>
            <w:tcW w:w="3114" w:type="dxa"/>
            <w:tcBorders>
              <w:bottom w:val="single" w:sz="8" w:space="0" w:color="FFFFFF" w:themeColor="background1"/>
            </w:tcBorders>
            <w:shd w:val="clear" w:color="auto" w:fill="D6E9E2"/>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Preferred project management tool</w:t>
            </w:r>
          </w:p>
        </w:tc>
        <w:tc>
          <w:tcPr>
            <w:tcW w:w="2713" w:type="dxa"/>
            <w:tcBorders>
              <w:bottom w:val="single" w:sz="8" w:space="0" w:color="FFFFFF" w:themeColor="background1"/>
              <w:right w:val="nil"/>
            </w:tcBorders>
            <w:shd w:val="clear" w:color="auto" w:fill="FEF7D3"/>
          </w:tcPr>
          <w:p w:rsidR="007C183B" w:rsidRPr="000A28B4" w:rsidRDefault="007C183B" w:rsidP="007C183B">
            <w:pPr>
              <w:spacing w:beforeLines="30" w:before="72" w:after="30"/>
              <w:rPr>
                <w:rFonts w:asciiTheme="minorHAnsi" w:hAnsiTheme="minorHAnsi" w:cstheme="minorHAnsi"/>
                <w:sz w:val="16"/>
                <w:szCs w:val="16"/>
              </w:rPr>
            </w:pPr>
            <w:r w:rsidRPr="000A28B4">
              <w:rPr>
                <w:rFonts w:asciiTheme="minorHAnsi" w:hAnsiTheme="minorHAnsi" w:cstheme="minorHAnsi"/>
                <w:sz w:val="16"/>
                <w:szCs w:val="16"/>
              </w:rPr>
              <w:t>IMS benefit tracking tool</w:t>
            </w:r>
          </w:p>
        </w:tc>
        <w:tc>
          <w:tcPr>
            <w:tcW w:w="394" w:type="dxa"/>
            <w:gridSpan w:val="2"/>
            <w:tcBorders>
              <w:left w:val="nil"/>
              <w:bottom w:val="single" w:sz="8" w:space="0" w:color="FFFFFF" w:themeColor="background1"/>
            </w:tcBorders>
            <w:shd w:val="clear" w:color="auto" w:fill="FEF7D3"/>
          </w:tcPr>
          <w:p w:rsidR="007C183B" w:rsidRPr="001F1812" w:rsidRDefault="007C183B" w:rsidP="007C183B">
            <w:pPr>
              <w:spacing w:beforeLines="30" w:before="72" w:after="30"/>
              <w:rPr>
                <w:rFonts w:cstheme="minorHAnsi"/>
                <w:i/>
                <w:sz w:val="16"/>
                <w:szCs w:val="16"/>
              </w:rPr>
            </w:pPr>
          </w:p>
        </w:tc>
      </w:tr>
    </w:tbl>
    <w:p w:rsidR="00250F60" w:rsidRDefault="00250F60" w:rsidP="008F6581"/>
    <w:p w:rsidR="008F6581" w:rsidRDefault="008F6581" w:rsidP="002C27AF">
      <w:pPr>
        <w:sectPr w:rsidR="008F6581" w:rsidSect="008F6581">
          <w:headerReference w:type="even" r:id="rId29"/>
          <w:headerReference w:type="default" r:id="rId30"/>
          <w:footerReference w:type="even" r:id="rId31"/>
          <w:footerReference w:type="default" r:id="rId32"/>
          <w:pgSz w:w="23814" w:h="16840" w:orient="landscape" w:code="8"/>
          <w:pgMar w:top="851" w:right="851" w:bottom="851" w:left="1418" w:header="680" w:footer="454" w:gutter="0"/>
          <w:cols w:sep="1" w:space="567"/>
          <w:docGrid w:linePitch="360"/>
        </w:sectPr>
      </w:pPr>
    </w:p>
    <w:p w:rsidR="002C27AF" w:rsidRDefault="002C27AF" w:rsidP="002C27AF">
      <w:pPr>
        <w:pStyle w:val="Heading2"/>
      </w:pPr>
      <w:bookmarkStart w:id="34" w:name="_Toc499734229"/>
      <w:r>
        <w:lastRenderedPageBreak/>
        <w:t>Long-term planning and strategic asset management</w:t>
      </w:r>
      <w:bookmarkEnd w:id="34"/>
    </w:p>
    <w:p w:rsidR="002C27AF" w:rsidRDefault="002C27AF" w:rsidP="002C27AF">
      <w:r>
        <w:t xml:space="preserve">Departmental long-term planning documents form an important part of the planning process. Primarily, they facilitate </w:t>
      </w:r>
      <w:r w:rsidR="00CC2629">
        <w:t xml:space="preserve">departments </w:t>
      </w:r>
      <w:r>
        <w:t xml:space="preserve">to consider and prioritise </w:t>
      </w:r>
      <w:r w:rsidR="00CC2629">
        <w:t xml:space="preserve">their </w:t>
      </w:r>
      <w:r>
        <w:t>service delivery needs and competing investment proposals</w:t>
      </w:r>
      <w:r w:rsidR="00CC2629">
        <w:t>.</w:t>
      </w:r>
      <w:r>
        <w:t xml:space="preserve"> </w:t>
      </w:r>
      <w:r w:rsidR="00CC2629">
        <w:t>If requested by Government, t</w:t>
      </w:r>
      <w:r>
        <w:t xml:space="preserve">hey </w:t>
      </w:r>
      <w:r w:rsidR="00CC2629">
        <w:t xml:space="preserve">can </w:t>
      </w:r>
      <w:r>
        <w:t>provide critical context to guide its short- and medium-term budget deliberations and resource allocation decisions. Thinking about investment need, shaping, prioritisation and implementation should be guided by departmental long-term planning. This provides Government with confidence in the efficacy of investment proposals.</w:t>
      </w:r>
    </w:p>
    <w:p w:rsidR="002C27AF" w:rsidRDefault="002C27AF" w:rsidP="002C27AF">
      <w:pPr>
        <w:keepLines/>
      </w:pPr>
      <w:r>
        <w:t>Departmental long-term planning documents</w:t>
      </w:r>
      <w:r w:rsidR="00CC2629">
        <w:t xml:space="preserve"> could</w:t>
      </w:r>
      <w:r>
        <w:t xml:space="preserve"> outline a department or agency’s strategic vision and objectives for service delivery. The long-term planning process anticipates future demand for services</w:t>
      </w:r>
      <w:r w:rsidR="00CC2629">
        <w:t>, and supporting infrastructure and assets</w:t>
      </w:r>
      <w:r>
        <w:t xml:space="preserve">. It also promotes early identification of potential service delivery risks and challenges. This enables effective and efficient strategic responses to be developed to best meet long-term, portfolio-wide service delivery requirements. </w:t>
      </w:r>
    </w:p>
    <w:p w:rsidR="002C27AF" w:rsidRDefault="002C27AF" w:rsidP="002C27AF">
      <w:r>
        <w:t xml:space="preserve">Strategic responses to service delivery challenges may include one or more – or even all – of the following practices: demand management techniques; service delivery methodology change; service delivery scope and scale change; change to service procurement method or service providers; HR responses; and asset responses. New investments should align with a department’s long-term vision, facilitate ongoing service delivery objectives, and enable service challenges and risks to be managed in a planned, timely and affordable way. </w:t>
      </w:r>
    </w:p>
    <w:p w:rsidR="002C27AF" w:rsidRDefault="002C27AF" w:rsidP="002C27AF">
      <w:r>
        <w:t xml:space="preserve">Departments should consider any investments in new or existing assets within the context of overarching service delivery </w:t>
      </w:r>
      <w:r w:rsidR="00CC2629">
        <w:t>planning</w:t>
      </w:r>
      <w:r>
        <w:t>. An investment may be only part of a response to a service need or challenge, and investors will need to align existing and proposed service delivery mechanisms and supporting infrastructure.  Departments must also consider the impacts of investments on current and future asset management responsibilities and requirements.</w:t>
      </w:r>
    </w:p>
    <w:p w:rsidR="002C27AF" w:rsidRDefault="002C27AF" w:rsidP="002C27AF">
      <w:r>
        <w:t xml:space="preserve">Departmental long-term planning and strategic asset management should be seen as a prequel to the investment lifecycle, e.g. a ‘Stage 0’, where investment needs are first identified and articulated. It should also be a reference to support an investment’s development through each lifecycle phase. An outline of how long term planning relates to each stage of the lifecycle is provided in section 3 below. </w:t>
      </w:r>
    </w:p>
    <w:p w:rsidR="00CC2629" w:rsidRDefault="00CC2629" w:rsidP="004A7D91">
      <w:pPr>
        <w:pStyle w:val="Heading2"/>
      </w:pPr>
      <w:bookmarkStart w:id="35" w:name="_Toc499734230"/>
      <w:r>
        <w:t>Asset Management Accountability Framework</w:t>
      </w:r>
      <w:bookmarkEnd w:id="35"/>
      <w:r>
        <w:t xml:space="preserve"> </w:t>
      </w:r>
    </w:p>
    <w:p w:rsidR="00CC2629" w:rsidRDefault="00CC2629" w:rsidP="00CC2629">
      <w:r>
        <w:t xml:space="preserve">The Victorian Government’s </w:t>
      </w:r>
      <w:r w:rsidRPr="004A7D91">
        <w:rPr>
          <w:b/>
        </w:rPr>
        <w:t>Asset Management Accountability Framework</w:t>
      </w:r>
      <w:r>
        <w:t xml:space="preserve"> (AMAF) establishes the requirements for how Victorian Government assets should be managed across their lifecycle to meet service delivery objectives. </w:t>
      </w:r>
    </w:p>
    <w:p w:rsidR="00CC2629" w:rsidRDefault="00CC2629" w:rsidP="00CC2629">
      <w:r>
        <w:t xml:space="preserve">The AMAF was released in February 2016 and will improve the way Victoria’s public assets are planned, used and maintained. The AMAF strengthens accountability for asset management by requiring departmental secretaries and agency boards to attest each year to compliance with a set of mandatory requirements. These are consistent with international good practice. However, the framework provides flexibility for public sector agencies to tailor their asset management processes to their operational needs. </w:t>
      </w:r>
    </w:p>
    <w:p w:rsidR="00CC2629" w:rsidRDefault="00CC2629" w:rsidP="00CC2629">
      <w:r>
        <w:t>One of the key requirements of the AMAF is to develop an asset management strategy. This should identify an organisation’s service delivery and asset needs over time and plan for how assets will be managed throughout their lifecycle, individually and collectively. Asset management strategies should be key inputs to inform the case for a new investment.</w:t>
      </w:r>
    </w:p>
    <w:p w:rsidR="002C27AF" w:rsidRDefault="002C27AF" w:rsidP="002C27AF">
      <w:pPr>
        <w:pStyle w:val="Heading2"/>
      </w:pPr>
      <w:bookmarkStart w:id="36" w:name="_Toc499734231"/>
      <w:r>
        <w:lastRenderedPageBreak/>
        <w:t>Investment Management Standard</w:t>
      </w:r>
      <w:bookmarkEnd w:id="36"/>
      <w:r>
        <w:t xml:space="preserve"> </w:t>
      </w:r>
    </w:p>
    <w:p w:rsidR="002C27AF" w:rsidRDefault="002C27AF" w:rsidP="002C27AF">
      <w:r>
        <w:t xml:space="preserve">The Victorian Government’s </w:t>
      </w:r>
      <w:r w:rsidRPr="004A7D91">
        <w:rPr>
          <w:b/>
        </w:rPr>
        <w:t>Investment Management Standard</w:t>
      </w:r>
      <w:r>
        <w:t xml:space="preserve"> establishes a set of simple practices that enable organisations to direct their resources to the things that matter most. </w:t>
      </w:r>
    </w:p>
    <w:p w:rsidR="002C27AF" w:rsidRDefault="002C27AF" w:rsidP="002C27AF">
      <w:r>
        <w:t>The standard supports a structured way of thinking characterised by the use of simple logic (common sense), bringing together the best thinkers on a subject, evidence-based discussion and simple storytelling. It aims to eliminate unnecessary process.</w:t>
      </w:r>
    </w:p>
    <w:p w:rsidR="002C27AF" w:rsidRDefault="002C27AF" w:rsidP="002C27AF">
      <w:r>
        <w:t>The first iteration of the practices was developed within the Victorian Government in 2003 and has since evolved to now support a diverse range of functions within an organisation. The practices are now in widespread use by governments and businesses across Australia and New Zealand due to their simplicity, low cost of adoption and their impact in driving better outcomes and saving money.</w:t>
      </w:r>
    </w:p>
    <w:p w:rsidR="002C27AF" w:rsidRDefault="002C27AF" w:rsidP="002C27AF">
      <w:r>
        <w:t>Organisations currently use the practices to:</w:t>
      </w:r>
    </w:p>
    <w:p w:rsidR="002C27AF" w:rsidRDefault="002C27AF" w:rsidP="002C27AF">
      <w:pPr>
        <w:pStyle w:val="ListBullet"/>
      </w:pPr>
      <w:r>
        <w:t>shape investments that will deliver the best outcomes;</w:t>
      </w:r>
    </w:p>
    <w:p w:rsidR="002C27AF" w:rsidRDefault="002C27AF" w:rsidP="002C27AF">
      <w:pPr>
        <w:pStyle w:val="ListBullet"/>
      </w:pPr>
      <w:r>
        <w:t>determine whether the benefits expected of an investment are actually delivered;</w:t>
      </w:r>
    </w:p>
    <w:p w:rsidR="002C27AF" w:rsidRDefault="002C27AF" w:rsidP="002C27AF">
      <w:pPr>
        <w:pStyle w:val="ListBullet"/>
      </w:pPr>
      <w:r>
        <w:t>develop the logic of investment programs and prioritising candidate investments;</w:t>
      </w:r>
    </w:p>
    <w:p w:rsidR="002C27AF" w:rsidRDefault="002C27AF" w:rsidP="002C27AF">
      <w:pPr>
        <w:pStyle w:val="ListBullet"/>
      </w:pPr>
      <w:r>
        <w:t>evaluate the ultimate effectiveness of programs;</w:t>
      </w:r>
    </w:p>
    <w:p w:rsidR="002C27AF" w:rsidRDefault="002C27AF" w:rsidP="002C27AF">
      <w:pPr>
        <w:pStyle w:val="ListBullet"/>
      </w:pPr>
      <w:r>
        <w:t>develop new policy; and</w:t>
      </w:r>
    </w:p>
    <w:p w:rsidR="002C27AF" w:rsidRDefault="002C27AF" w:rsidP="002C27AF">
      <w:pPr>
        <w:pStyle w:val="ListBullet"/>
      </w:pPr>
      <w:r>
        <w:t>validate the effectiveness of an entire organisation and determine how it can be improved.</w:t>
      </w:r>
    </w:p>
    <w:p w:rsidR="002C27AF" w:rsidRDefault="002C27AF" w:rsidP="002C27AF">
      <w:r>
        <w:t xml:space="preserve">In shaping new investments, the practices use facilitated two-hour discussions (workshops) to address the four questions fundamental to investment decision making: </w:t>
      </w:r>
    </w:p>
    <w:p w:rsidR="00DE13CD" w:rsidRDefault="00C516D6" w:rsidP="002C27AF">
      <w:r>
        <w:object w:dxaOrig="11394" w:dyaOrig="1983">
          <v:shape id="_x0000_i1026" type="#_x0000_t75" style="width:425.2pt;height:74.05pt" o:ole="">
            <v:imagedata r:id="rId33" o:title=""/>
          </v:shape>
          <o:OLEObject Type="Embed" ProgID="Visio.Drawing.11" ShapeID="_x0000_i1026" DrawAspect="Content" ObjectID="_1574059797" r:id="rId34"/>
        </w:object>
      </w:r>
    </w:p>
    <w:p w:rsidR="002C27AF" w:rsidRDefault="002C27AF" w:rsidP="002C27AF">
      <w:r>
        <w:t>The number of workshops required is determined by the nature and complexity of an investment. The workshops produce documents which help to define a new investment and establishing a robust business case. These include:</w:t>
      </w:r>
    </w:p>
    <w:p w:rsidR="002C27AF" w:rsidRDefault="002C27AF" w:rsidP="002C27AF">
      <w:pPr>
        <w:pStyle w:val="ListBullet"/>
      </w:pPr>
      <w:r>
        <w:t>investment logic map;</w:t>
      </w:r>
    </w:p>
    <w:p w:rsidR="002C27AF" w:rsidRDefault="002C27AF" w:rsidP="002C27AF">
      <w:pPr>
        <w:pStyle w:val="ListBullet"/>
      </w:pPr>
      <w:r>
        <w:t>benefit management plan;</w:t>
      </w:r>
    </w:p>
    <w:p w:rsidR="002C27AF" w:rsidRDefault="002C27AF" w:rsidP="002C27AF">
      <w:pPr>
        <w:pStyle w:val="ListBullet"/>
      </w:pPr>
      <w:r>
        <w:t>response options analysis</w:t>
      </w:r>
      <w:r w:rsidR="00CC2629">
        <w:t xml:space="preserve"> report</w:t>
      </w:r>
      <w:r>
        <w:t>; and</w:t>
      </w:r>
    </w:p>
    <w:p w:rsidR="002C27AF" w:rsidRDefault="002C27AF" w:rsidP="002C27AF">
      <w:pPr>
        <w:pStyle w:val="ListBullet"/>
      </w:pPr>
      <w:r>
        <w:t>investment concept brief.</w:t>
      </w:r>
    </w:p>
    <w:p w:rsidR="002C27AF" w:rsidRDefault="002C27AF" w:rsidP="002C27AF">
      <w:pPr>
        <w:pStyle w:val="Heading2"/>
      </w:pPr>
      <w:bookmarkStart w:id="37" w:name="_Toc499734232"/>
      <w:r>
        <w:t>The High Value</w:t>
      </w:r>
      <w:r w:rsidR="00CC2629">
        <w:t xml:space="preserve"> or </w:t>
      </w:r>
      <w:r>
        <w:t>High Risk process</w:t>
      </w:r>
      <w:bookmarkEnd w:id="37"/>
    </w:p>
    <w:p w:rsidR="00CC2629" w:rsidRDefault="00CC2629" w:rsidP="00CC2629">
      <w:r>
        <w:t>The High Value or High Risk (HVHR) Framework, which was updated in December 2017, comprises of a series of project assurance checks and processes that provide greater scrutiny of major infrastructure and information and communications technology (ICT) investments to increase the likelihood that they will achieve their stated benefits and be delivered successfully, on time and on budget.</w:t>
      </w:r>
    </w:p>
    <w:p w:rsidR="00CC2629" w:rsidRDefault="00CC2629">
      <w:r>
        <w:lastRenderedPageBreak/>
        <w:t>To this end, the HVHR Framework seeks to:</w:t>
      </w:r>
    </w:p>
    <w:p w:rsidR="00CC2629" w:rsidRDefault="00CC2629" w:rsidP="004A7D91">
      <w:pPr>
        <w:pStyle w:val="ListBullet"/>
      </w:pPr>
      <w:r>
        <w:t>verify that robust project planning and procurement processes have been followed to support quality project planning and procurement processes and documentation; and</w:t>
      </w:r>
    </w:p>
    <w:p w:rsidR="00CC2629" w:rsidRDefault="00CC2629" w:rsidP="004A7D91">
      <w:pPr>
        <w:pStyle w:val="ListBullet"/>
      </w:pPr>
      <w:r>
        <w:t>provide impartial and informed advice to Government on deliverability risks.</w:t>
      </w:r>
    </w:p>
    <w:p w:rsidR="002C27AF" w:rsidRDefault="002C27AF" w:rsidP="002C27AF">
      <w:pPr>
        <w:pStyle w:val="Heading3"/>
      </w:pPr>
      <w:r>
        <w:t>Which investments are HVHR</w:t>
      </w:r>
      <w:r w:rsidR="00CC2629">
        <w:t>?</w:t>
      </w:r>
    </w:p>
    <w:p w:rsidR="00550975" w:rsidRDefault="00550975" w:rsidP="00550975">
      <w:r>
        <w:t>A project will be classified as being HVHR if it is a budget-funded projects that is:</w:t>
      </w:r>
    </w:p>
    <w:p w:rsidR="00550975" w:rsidRDefault="00550975" w:rsidP="004A7D91">
      <w:pPr>
        <w:pStyle w:val="ListBullet"/>
      </w:pPr>
      <w:r>
        <w:t>considered high risk using an updated version of DTF’s risk assessment tool, the Project Profile Model (PPM);</w:t>
      </w:r>
    </w:p>
    <w:p w:rsidR="00550975" w:rsidRDefault="00550975" w:rsidP="004A7D91">
      <w:pPr>
        <w:pStyle w:val="ListBullet"/>
      </w:pPr>
      <w:r>
        <w:t xml:space="preserve">considered medium risk </w:t>
      </w:r>
      <w:r w:rsidR="00794DD8">
        <w:t xml:space="preserve">with </w:t>
      </w:r>
      <w:r>
        <w:t>a TEI of between $100 million and $250 million;</w:t>
      </w:r>
    </w:p>
    <w:p w:rsidR="00550975" w:rsidRDefault="00550975" w:rsidP="004A7D91">
      <w:pPr>
        <w:pStyle w:val="ListBullet"/>
      </w:pPr>
      <w:r>
        <w:t>considered low risk using but has a TEI over $250 million; or</w:t>
      </w:r>
    </w:p>
    <w:p w:rsidR="00550975" w:rsidRDefault="00550975">
      <w:pPr>
        <w:pStyle w:val="ListBullet"/>
      </w:pPr>
      <w:r>
        <w:t>identified by Government as warranting the rigour applied to HVHR investments.</w:t>
      </w:r>
    </w:p>
    <w:p w:rsidR="00604D80" w:rsidRDefault="00604D80" w:rsidP="00604D80">
      <w:r>
        <w:object w:dxaOrig="7879" w:dyaOrig="4558">
          <v:shape id="_x0000_i1027" type="#_x0000_t75" style="width:326.7pt;height:189.5pt" o:ole="">
            <v:imagedata r:id="rId35" o:title=""/>
          </v:shape>
          <o:OLEObject Type="Embed" ProgID="Visio.Drawing.11" ShapeID="_x0000_i1027" DrawAspect="Content" ObjectID="_1574059798" r:id="rId36"/>
        </w:object>
      </w:r>
    </w:p>
    <w:p w:rsidR="00604D80" w:rsidRDefault="00604D80" w:rsidP="00604D80"/>
    <w:p w:rsidR="002C27AF" w:rsidRDefault="002C27AF" w:rsidP="002C27AF">
      <w:pPr>
        <w:pStyle w:val="Heading3"/>
      </w:pPr>
      <w:r>
        <w:t>Heightened DTF involvement</w:t>
      </w:r>
    </w:p>
    <w:p w:rsidR="00550975" w:rsidRDefault="00550975" w:rsidP="00550975">
      <w:r>
        <w:t>HVHR investments are subject to greater and ongoing DTF and Office of Projects Victoria (OPV) involvement across the investment lifecycle, with more rigorous assessment at each stage:</w:t>
      </w:r>
    </w:p>
    <w:p w:rsidR="00550975" w:rsidRDefault="00550975" w:rsidP="004A7D91">
      <w:pPr>
        <w:pStyle w:val="ListBullet"/>
      </w:pPr>
      <w:r>
        <w:t xml:space="preserve">project concept, feasibility and validation – business case development and assessments; </w:t>
      </w:r>
    </w:p>
    <w:p w:rsidR="00550975" w:rsidRDefault="00550975" w:rsidP="004A7D91">
      <w:pPr>
        <w:pStyle w:val="ListBullet"/>
      </w:pPr>
      <w:r>
        <w:t xml:space="preserve">project tendering – expression of interest (EOI) (if  the EOI is deemed by DTF to be high risk), request for tender (RFT), evaluation and contract award; and </w:t>
      </w:r>
    </w:p>
    <w:p w:rsidR="00550975" w:rsidRDefault="00550975" w:rsidP="004A7D91">
      <w:pPr>
        <w:pStyle w:val="ListBullet"/>
      </w:pPr>
      <w:r>
        <w:t>project implementation – schedule, budget, scope, governance and risk assessments.</w:t>
      </w:r>
    </w:p>
    <w:p w:rsidR="00550975" w:rsidRPr="00550975" w:rsidRDefault="00550975">
      <w:r>
        <w:t>The level of DTF or Office of Projects Victoria involvement will vary for each project. The Project Assurance Plan (PAP) requires DTF, in consultation with departments, to assess project risks at each stage and determine whether there is a case for exemption from certain project assurance functions and/or whether there are additional functions (above the standard set) that should apply.</w:t>
      </w:r>
    </w:p>
    <w:p w:rsidR="002C27AF" w:rsidRDefault="002C27AF" w:rsidP="002C27AF">
      <w:r>
        <w:t>All HVHR investments must:</w:t>
      </w:r>
    </w:p>
    <w:p w:rsidR="00550975" w:rsidRDefault="00550975" w:rsidP="004A7D91">
      <w:pPr>
        <w:pStyle w:val="ListBullet"/>
      </w:pPr>
      <w:r>
        <w:lastRenderedPageBreak/>
        <w:t>prepare a full business case;</w:t>
      </w:r>
    </w:p>
    <w:p w:rsidR="002C27AF" w:rsidRDefault="002C27AF" w:rsidP="002C27AF">
      <w:pPr>
        <w:pStyle w:val="ListBullet"/>
      </w:pPr>
      <w:r>
        <w:t>complete Gateway reviews</w:t>
      </w:r>
      <w:r w:rsidR="00550975">
        <w:t xml:space="preserve"> (where required)</w:t>
      </w:r>
      <w:r>
        <w:t>;</w:t>
      </w:r>
    </w:p>
    <w:p w:rsidR="002C27AF" w:rsidRDefault="002C27AF" w:rsidP="002C27AF">
      <w:pPr>
        <w:pStyle w:val="ListBullet"/>
      </w:pPr>
      <w:r>
        <w:t>send DTF risk mitigation(s) for any critical or urgent risks identified in Gateway review’s recommendation action plan (RAP)</w:t>
      </w:r>
      <w:r w:rsidR="00550975">
        <w:t>; and</w:t>
      </w:r>
    </w:p>
    <w:p w:rsidR="00550975" w:rsidRDefault="00550975" w:rsidP="002C27AF">
      <w:pPr>
        <w:pStyle w:val="ListBullet"/>
      </w:pPr>
      <w:r>
        <w:t>provide quarterly updates as part of the Major Projects Performance Report.</w:t>
      </w:r>
    </w:p>
    <w:p w:rsidR="002C27AF" w:rsidRDefault="002C27AF" w:rsidP="002C27AF">
      <w:pPr>
        <w:pStyle w:val="Heading3"/>
      </w:pPr>
      <w:r>
        <w:t xml:space="preserve">Treasurer’s approval </w:t>
      </w:r>
    </w:p>
    <w:p w:rsidR="002C27AF" w:rsidRDefault="002C27AF" w:rsidP="002C27AF">
      <w:r>
        <w:t xml:space="preserve">HVHR investments require the Treasurer’s approval at the following stages: </w:t>
      </w:r>
    </w:p>
    <w:p w:rsidR="00550975" w:rsidRDefault="00550975" w:rsidP="004A7D91">
      <w:pPr>
        <w:pStyle w:val="ListNumber"/>
      </w:pPr>
      <w:r>
        <w:t>Project Assurance Plan following a funding decision;</w:t>
      </w:r>
    </w:p>
    <w:p w:rsidR="00550975" w:rsidRDefault="00550975" w:rsidP="004A7D91">
      <w:pPr>
        <w:pStyle w:val="ListNumber"/>
      </w:pPr>
      <w:r>
        <w:t>Release of the expression of interest in the cases where the expression of interest is deemed by DTF to be high risk (prior to release);</w:t>
      </w:r>
    </w:p>
    <w:p w:rsidR="00550975" w:rsidRDefault="00550975" w:rsidP="004A7D91">
      <w:pPr>
        <w:pStyle w:val="ListNumber"/>
      </w:pPr>
      <w:r>
        <w:t>Release of request for tender/proposal documentation (prior to release)</w:t>
      </w:r>
    </w:p>
    <w:p w:rsidR="00550975" w:rsidRPr="00550975" w:rsidRDefault="00550975" w:rsidP="004A7D91">
      <w:pPr>
        <w:pStyle w:val="ListNumber"/>
      </w:pPr>
      <w:r>
        <w:t xml:space="preserve">Preferred bid and contract award (prior to announcement or prior to signing and any major contract variations).  </w:t>
      </w:r>
    </w:p>
    <w:p w:rsidR="002C27AF" w:rsidRDefault="002C27AF" w:rsidP="002C27AF">
      <w:pPr>
        <w:pStyle w:val="Heading3"/>
      </w:pPr>
      <w:r w:rsidRPr="002C27AF">
        <w:lastRenderedPageBreak/>
        <w:t>The HVHR process</w:t>
      </w:r>
    </w:p>
    <w:p w:rsidR="002C27AF" w:rsidRDefault="00B177C6" w:rsidP="002C27AF">
      <w:r>
        <w:object w:dxaOrig="10903" w:dyaOrig="13252">
          <v:shape id="_x0000_i1028" type="#_x0000_t75" style="width:424.55pt;height:516.25pt" o:ole="">
            <v:imagedata r:id="rId37" o:title=""/>
          </v:shape>
          <o:OLEObject Type="Embed" ProgID="Visio.Drawing.11" ShapeID="_x0000_i1028" DrawAspect="Content" ObjectID="_1574059799" r:id="rId38"/>
        </w:object>
      </w:r>
    </w:p>
    <w:p w:rsidR="002C27AF" w:rsidRDefault="002C27AF" w:rsidP="002C27AF">
      <w:pPr>
        <w:pStyle w:val="Caption"/>
      </w:pPr>
      <w:r>
        <w:t>Figure 4:</w:t>
      </w:r>
      <w:r>
        <w:tab/>
        <w:t>How an investment moves through the HVHR process</w:t>
      </w:r>
    </w:p>
    <w:p w:rsidR="002C27AF" w:rsidRDefault="002C27AF">
      <w:pPr>
        <w:rPr>
          <w:rFonts w:asciiTheme="majorHAnsi" w:eastAsiaTheme="majorEastAsia" w:hAnsiTheme="majorHAnsi" w:cstheme="majorBidi"/>
          <w:bCs/>
          <w:color w:val="53565A" w:themeColor="text2"/>
          <w:spacing w:val="-2"/>
          <w:sz w:val="24"/>
          <w:szCs w:val="26"/>
        </w:rPr>
      </w:pPr>
      <w:r>
        <w:br w:type="page"/>
      </w:r>
    </w:p>
    <w:p w:rsidR="002C27AF" w:rsidRDefault="002C27AF" w:rsidP="002C27AF">
      <w:pPr>
        <w:pStyle w:val="Heading3"/>
      </w:pPr>
      <w:r>
        <w:lastRenderedPageBreak/>
        <w:t xml:space="preserve">Information and communications technology </w:t>
      </w:r>
    </w:p>
    <w:p w:rsidR="002C27AF" w:rsidRDefault="002C27AF" w:rsidP="002C27AF">
      <w:r>
        <w:t xml:space="preserve">Projects with an ICT component are a special-case HVHR category. All of the policies, processes and tools in the Investment Lifecycle Framework support the development of robust business cases and delivery of ICT projects. However, there are some additional issues that arise specifically </w:t>
      </w:r>
      <w:r w:rsidR="00FB2A78">
        <w:t xml:space="preserve">for </w:t>
      </w:r>
      <w:r>
        <w:t>ICT projects. The Investment Lifecycle ICT Supplementary Guideline has been developed specifically for HVHR ICT projects to address the additional issues and considerations for this type of project. This guideline is in two parts and aligns with the five stages of the Investment Lifecycle Framework.</w:t>
      </w:r>
    </w:p>
    <w:p w:rsidR="002C27AF" w:rsidRDefault="002C27AF" w:rsidP="002C27AF">
      <w:pPr>
        <w:pStyle w:val="ListBullet"/>
      </w:pPr>
      <w:r>
        <w:t>ICT Guideline: Business Case – This guideline aligns to the ‘conceptualise’ and ‘prove’ stages of the Investment Lifecycle Framework and provides specific recommendations and considerations for building a robust preliminary business case and full business case for an HVHR ICT project.</w:t>
      </w:r>
    </w:p>
    <w:p w:rsidR="002C27AF" w:rsidRDefault="002C27AF" w:rsidP="002C27AF">
      <w:pPr>
        <w:pStyle w:val="ListBullet"/>
      </w:pPr>
      <w:r>
        <w:t>ICT Guideline: Procure and Deliver – This guideline aligns to the ‘procure’, ‘implement’ and ‘realise’ stages of the Investment Lifecycle Framework and provides specific recommendations and considerations for procurement, project delivery and business benefit realisation for an HVHR ICT project.</w:t>
      </w:r>
    </w:p>
    <w:p w:rsidR="002C27AF" w:rsidRDefault="002C27AF" w:rsidP="002C27AF">
      <w:pPr>
        <w:pStyle w:val="Heading4"/>
      </w:pPr>
      <w:r>
        <w:t>Common ICT issues</w:t>
      </w:r>
    </w:p>
    <w:p w:rsidR="002C27AF" w:rsidRDefault="002C27AF" w:rsidP="002C27AF">
      <w:r>
        <w:t xml:space="preserve">Many ICT-enabled projects experience significant cost overruns and time delays. These issues are commonly driven by: </w:t>
      </w:r>
    </w:p>
    <w:p w:rsidR="002C27AF" w:rsidRDefault="002C27AF" w:rsidP="002C27AF">
      <w:pPr>
        <w:pStyle w:val="ListBullet"/>
      </w:pPr>
      <w:r>
        <w:t xml:space="preserve">under developed business cases; </w:t>
      </w:r>
    </w:p>
    <w:p w:rsidR="002C27AF" w:rsidRDefault="002C27AF" w:rsidP="002C27AF">
      <w:pPr>
        <w:pStyle w:val="ListBullet"/>
      </w:pPr>
      <w:r>
        <w:t>poorly scoped projects, resulting in difficulties in estimating cost and insufficient specification of business requirements;</w:t>
      </w:r>
    </w:p>
    <w:p w:rsidR="002C27AF" w:rsidRDefault="002C27AF" w:rsidP="002C27AF">
      <w:pPr>
        <w:pStyle w:val="ListBullet"/>
      </w:pPr>
      <w:r>
        <w:t>poor project governance and project management;</w:t>
      </w:r>
    </w:p>
    <w:p w:rsidR="002C27AF" w:rsidRDefault="002C27AF" w:rsidP="002C27AF">
      <w:pPr>
        <w:pStyle w:val="ListBullet"/>
      </w:pPr>
      <w:r>
        <w:t>insufficient engagement with, and commitment from, stakeholders and users in developing or implementing technology solutions and business changes; and</w:t>
      </w:r>
    </w:p>
    <w:p w:rsidR="002C27AF" w:rsidRDefault="002C27AF" w:rsidP="002C27AF">
      <w:pPr>
        <w:pStyle w:val="ListBullet"/>
      </w:pPr>
      <w:r>
        <w:t>lack of contingency planning, identification of exit strategies or alternative options and failure to evaluate or exercise these options once a project has commenced.</w:t>
      </w:r>
    </w:p>
    <w:p w:rsidR="002C27AF" w:rsidRDefault="002C27AF" w:rsidP="002C27AF">
      <w:pPr>
        <w:pStyle w:val="Heading4"/>
      </w:pPr>
      <w:r>
        <w:t>Traditional budgeting</w:t>
      </w:r>
    </w:p>
    <w:p w:rsidR="002C27AF" w:rsidRDefault="002C27AF" w:rsidP="002C27AF">
      <w:r>
        <w:t xml:space="preserve">Traditional budgeting approaches place pressure on departments to make final decisions on ICT-enabled solutions before sufficient detail is available to reliably estimate cost and timelines. Departments are required to quantify the total or full lifecycle cost and timelines years in advance. This may include deciding between commercial off-the-shelf (COTS) and custom-built products before products are tested, evaluated and compared. </w:t>
      </w:r>
    </w:p>
    <w:p w:rsidR="002C27AF" w:rsidRDefault="002C27AF" w:rsidP="002C27AF">
      <w:r>
        <w:t xml:space="preserve">The fast pace of change in the ICT market also makes reliable total lifecycle cost difficult, as the detailed understanding and scoping of solutions has not been tested. Often agencies are only able to make informed decisions on technology solutions following detailed engagement with suppliers and as stages of an ICT project are being tested and implemented, rather than years in advance. </w:t>
      </w:r>
    </w:p>
    <w:p w:rsidR="002C27AF" w:rsidRDefault="002C27AF" w:rsidP="002C27AF">
      <w:pPr>
        <w:pStyle w:val="Heading2"/>
      </w:pPr>
      <w:bookmarkStart w:id="38" w:name="_Toc499734233"/>
      <w:r>
        <w:lastRenderedPageBreak/>
        <w:t>Gateway review process</w:t>
      </w:r>
      <w:bookmarkEnd w:id="38"/>
    </w:p>
    <w:p w:rsidR="002C27AF" w:rsidRDefault="002C27AF" w:rsidP="002C27AF">
      <w:pPr>
        <w:pStyle w:val="Heading3"/>
      </w:pPr>
      <w:r>
        <w:t>Introduction</w:t>
      </w:r>
    </w:p>
    <w:p w:rsidR="002C27AF" w:rsidRDefault="002C27AF" w:rsidP="002C27AF">
      <w:r>
        <w:t xml:space="preserve">The Gateway review process delivers peer reviews to the project’s senior responsible owner (SRO) at key decision points throughout the investment lifecycle. </w:t>
      </w:r>
      <w:r w:rsidR="00192FB1">
        <w:t xml:space="preserve">These are: Gate 1 – concept and feasibility, Gate 2 – business case, Gate 3 – readiness of market, Gate 4 – tender decision, Gate 5 – readiness for service and Gate 6 – benefits evaluation. </w:t>
      </w:r>
    </w:p>
    <w:p w:rsidR="002C27AF" w:rsidRDefault="002C27AF" w:rsidP="002C27AF">
      <w:r>
        <w:t>The review provides advice on current progress of an investment and assurance that it can proceed successfully to the next stage. The review team also provide an indication regarding their confidence as to the likelihood for successful delivery of the project or program to time, cost and quality parameters.</w:t>
      </w:r>
    </w:p>
    <w:p w:rsidR="002C27AF" w:rsidRDefault="002C27AF" w:rsidP="002C27AF">
      <w:r>
        <w:t>Gateway reviews differ from other assurance processes because they provide a snapshot in time of projects throughout the entirety of their lifecycles. Gateway reviews should be seen as complementary to internal assurance processes, and not a substitute or replacement. The review is not an ‘audit’ and should not be regarded as an alternative to appropriate project and program management. Each review is short and focused on the work that is complete at the time, and is performed shortly before key decisions are made, to allow sufficient time for any recommendations to be implemented.</w:t>
      </w:r>
    </w:p>
    <w:p w:rsidR="00C03A77" w:rsidRDefault="00C03A77" w:rsidP="004A7D91">
      <w:pPr>
        <w:tabs>
          <w:tab w:val="left" w:pos="0"/>
        </w:tabs>
      </w:pPr>
      <w:r>
        <w:t>All Gateway reviews are conducted on a confidential basis for the SRO, except for Gate 6 ‘</w:t>
      </w:r>
      <w:r w:rsidR="00192FB1">
        <w:t>benefits evaluation</w:t>
      </w:r>
      <w:r>
        <w:t xml:space="preserve">’ reviews, which can be made available to government. </w:t>
      </w:r>
    </w:p>
    <w:p w:rsidR="00C03A77" w:rsidRDefault="00C03A77" w:rsidP="002C27AF">
      <w:r w:rsidRPr="004A7D91">
        <w:t xml:space="preserve">The Gateway confidentiality guideline is intended to ensure project owners and their teams can be frank and honest with reviewers without fear of consequence. However, the purpose of Gate 6 reviews is to evaluate the effectiveness of projects when delivered. Gate 6 reviews are a retrospective look at how the actual project benefits compare to those in the business case. Therefore, the confidentiality requirements for </w:t>
      </w:r>
      <w:r>
        <w:t xml:space="preserve">other </w:t>
      </w:r>
      <w:r w:rsidRPr="004A7D91">
        <w:t>Gates are</w:t>
      </w:r>
      <w:r w:rsidRPr="00192FB1">
        <w:t xml:space="preserve"> not applied for Gate 6 and</w:t>
      </w:r>
      <w:r w:rsidRPr="004A7D91">
        <w:t xml:space="preserve"> the reports be presented to DTF. </w:t>
      </w:r>
    </w:p>
    <w:p w:rsidR="002C27AF" w:rsidRDefault="002C27AF" w:rsidP="002C27AF">
      <w:pPr>
        <w:pStyle w:val="Heading3"/>
      </w:pPr>
      <w:r>
        <w:t xml:space="preserve">The role of the senior responsible owner </w:t>
      </w:r>
    </w:p>
    <w:p w:rsidR="002C27AF" w:rsidRDefault="002C27AF" w:rsidP="002C27AF">
      <w:r>
        <w:t>The SRO has ownership of the report and is accountable for the implementation of any recommended remedial action and the progress of the program or project. It is important that the SRO is involved throughout the entire review process to ensure a collaborative, measured outcome.</w:t>
      </w:r>
    </w:p>
    <w:p w:rsidR="002C27AF" w:rsidRDefault="002C27AF" w:rsidP="002C27AF">
      <w:pPr>
        <w:pStyle w:val="Heading3"/>
      </w:pPr>
      <w:r>
        <w:t>Tailoring the review</w:t>
      </w:r>
    </w:p>
    <w:p w:rsidR="002C27AF" w:rsidRDefault="002C27AF" w:rsidP="002C27AF">
      <w:r>
        <w:t>The Gateway booklets provide guidance on the structure of each Gateway review, and what each Gateway review should achieve by providing detail on:</w:t>
      </w:r>
    </w:p>
    <w:p w:rsidR="002C27AF" w:rsidRDefault="002C27AF" w:rsidP="002C27AF">
      <w:pPr>
        <w:pStyle w:val="ListBullet"/>
      </w:pPr>
      <w:r>
        <w:t>the relevant areas of investigation (including the framework for thinking about key issues); and</w:t>
      </w:r>
    </w:p>
    <w:p w:rsidR="002C27AF" w:rsidRDefault="002C27AF" w:rsidP="002C27AF">
      <w:pPr>
        <w:pStyle w:val="ListBullet"/>
      </w:pPr>
      <w:r>
        <w:t xml:space="preserve">detailed guidance on the types of information and evidence the review team may require when considering various issues. </w:t>
      </w:r>
    </w:p>
    <w:p w:rsidR="002C27AF" w:rsidRDefault="002C27AF" w:rsidP="002C27AF">
      <w:r>
        <w:t>Discussions with the Gateway unit and review team about the project are the best way of ensuring the review has the appropriate focus.</w:t>
      </w:r>
    </w:p>
    <w:tbl>
      <w:tblPr>
        <w:tblStyle w:val="DTFTextTable"/>
        <w:tblW w:w="8513"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00" w:firstRow="0" w:lastRow="0" w:firstColumn="0" w:lastColumn="0" w:noHBand="1" w:noVBand="1"/>
      </w:tblPr>
      <w:tblGrid>
        <w:gridCol w:w="485"/>
        <w:gridCol w:w="2618"/>
        <w:gridCol w:w="2618"/>
        <w:gridCol w:w="2792"/>
      </w:tblGrid>
      <w:tr w:rsidR="0080345A" w:rsidRPr="00157E89" w:rsidTr="00AF727D">
        <w:trPr>
          <w:cantSplit w:val="0"/>
        </w:trPr>
        <w:tc>
          <w:tcPr>
            <w:tcW w:w="485" w:type="dxa"/>
            <w:shd w:val="clear" w:color="auto" w:fill="auto"/>
          </w:tcPr>
          <w:p w:rsidR="0080345A" w:rsidRPr="00157E89" w:rsidRDefault="0080345A" w:rsidP="00AF727D">
            <w:pPr>
              <w:keepNext/>
              <w:spacing w:before="60"/>
              <w:rPr>
                <w:rFonts w:asciiTheme="minorHAnsi" w:hAnsiTheme="minorHAnsi" w:cstheme="minorHAnsi"/>
                <w:i/>
                <w:sz w:val="16"/>
                <w:szCs w:val="16"/>
              </w:rPr>
            </w:pPr>
          </w:p>
        </w:tc>
        <w:tc>
          <w:tcPr>
            <w:tcW w:w="2618" w:type="dxa"/>
            <w:shd w:val="clear" w:color="auto" w:fill="707068" w:themeFill="background2" w:themeFillShade="80"/>
          </w:tcPr>
          <w:p w:rsidR="0080345A" w:rsidRPr="00AF727D" w:rsidRDefault="00157E89" w:rsidP="00AF727D">
            <w:pPr>
              <w:keepNext/>
              <w:spacing w:before="60"/>
              <w:rPr>
                <w:rFonts w:asciiTheme="minorHAnsi" w:hAnsiTheme="minorHAnsi" w:cstheme="minorHAnsi"/>
                <w:b/>
                <w:color w:val="FFFFFF" w:themeColor="background1"/>
                <w:sz w:val="16"/>
                <w:szCs w:val="16"/>
              </w:rPr>
            </w:pPr>
            <w:r w:rsidRPr="00AF727D">
              <w:rPr>
                <w:rFonts w:asciiTheme="minorHAnsi" w:hAnsiTheme="minorHAnsi" w:cstheme="minorHAnsi"/>
                <w:b/>
                <w:color w:val="FFFFFF" w:themeColor="background1"/>
                <w:sz w:val="16"/>
                <w:szCs w:val="16"/>
              </w:rPr>
              <w:t>INVESTMENT LIFECYCLE</w:t>
            </w:r>
          </w:p>
        </w:tc>
        <w:tc>
          <w:tcPr>
            <w:tcW w:w="2618" w:type="dxa"/>
            <w:shd w:val="clear" w:color="auto" w:fill="707068" w:themeFill="background2" w:themeFillShade="80"/>
          </w:tcPr>
          <w:p w:rsidR="0080345A" w:rsidRPr="00AF727D" w:rsidRDefault="00157E89" w:rsidP="00250F60">
            <w:pPr>
              <w:spacing w:before="60"/>
              <w:rPr>
                <w:rFonts w:asciiTheme="minorHAnsi" w:hAnsiTheme="minorHAnsi" w:cstheme="minorHAnsi"/>
                <w:b/>
                <w:color w:val="FFFFFF" w:themeColor="background1"/>
                <w:sz w:val="16"/>
                <w:szCs w:val="16"/>
              </w:rPr>
            </w:pPr>
            <w:r w:rsidRPr="00AF727D">
              <w:rPr>
                <w:rFonts w:asciiTheme="minorHAnsi" w:hAnsiTheme="minorHAnsi" w:cstheme="minorHAnsi"/>
                <w:b/>
                <w:color w:val="FFFFFF" w:themeColor="background1"/>
                <w:sz w:val="16"/>
                <w:szCs w:val="16"/>
              </w:rPr>
              <w:t>OUTPUT</w:t>
            </w:r>
          </w:p>
        </w:tc>
        <w:tc>
          <w:tcPr>
            <w:tcW w:w="2792" w:type="dxa"/>
            <w:shd w:val="clear" w:color="auto" w:fill="auto"/>
          </w:tcPr>
          <w:p w:rsidR="0080345A" w:rsidRPr="00157E89" w:rsidRDefault="0080345A" w:rsidP="00250F60">
            <w:pPr>
              <w:spacing w:before="60"/>
              <w:rPr>
                <w:rFonts w:asciiTheme="minorHAnsi" w:hAnsiTheme="minorHAnsi" w:cstheme="minorHAnsi"/>
                <w:i/>
                <w:sz w:val="16"/>
                <w:szCs w:val="16"/>
              </w:rPr>
            </w:pPr>
          </w:p>
        </w:tc>
      </w:tr>
      <w:tr w:rsidR="003955D0" w:rsidRPr="00157E89" w:rsidTr="003955D0">
        <w:trPr>
          <w:cantSplit w:val="0"/>
        </w:trPr>
        <w:tc>
          <w:tcPr>
            <w:tcW w:w="485" w:type="dxa"/>
            <w:vMerge w:val="restart"/>
            <w:shd w:val="clear" w:color="auto" w:fill="F2F2F2" w:themeFill="background1" w:themeFillShade="F2"/>
            <w:textDirection w:val="tbRl"/>
          </w:tcPr>
          <w:p w:rsidR="003955D0" w:rsidRPr="00157E89" w:rsidRDefault="003955D0" w:rsidP="00AF727D">
            <w:pPr>
              <w:keepNext/>
              <w:spacing w:before="60"/>
              <w:ind w:left="113" w:right="113"/>
              <w:jc w:val="center"/>
              <w:rPr>
                <w:rFonts w:asciiTheme="minorHAnsi" w:hAnsiTheme="minorHAnsi" w:cstheme="minorHAnsi"/>
                <w:sz w:val="16"/>
                <w:szCs w:val="16"/>
              </w:rPr>
            </w:pPr>
            <w:r w:rsidRPr="00157E89">
              <w:rPr>
                <w:rFonts w:asciiTheme="minorHAnsi" w:hAnsiTheme="minorHAnsi" w:cstheme="minorHAnsi"/>
                <w:sz w:val="16"/>
                <w:szCs w:val="16"/>
              </w:rPr>
              <w:t>Lessons learned</w:t>
            </w:r>
          </w:p>
        </w:tc>
        <w:tc>
          <w:tcPr>
            <w:tcW w:w="2618" w:type="dxa"/>
            <w:shd w:val="clear" w:color="auto" w:fill="004EA8" w:themeFill="accent2"/>
          </w:tcPr>
          <w:p w:rsidR="003955D0" w:rsidRPr="00AF727D" w:rsidRDefault="00157E89" w:rsidP="00AF727D">
            <w:pPr>
              <w:keepNext/>
              <w:spacing w:before="60"/>
              <w:rPr>
                <w:rFonts w:asciiTheme="minorHAnsi" w:hAnsiTheme="minorHAnsi" w:cstheme="minorHAnsi"/>
                <w:b/>
                <w:color w:val="FFFFFF" w:themeColor="background1"/>
                <w:sz w:val="16"/>
                <w:szCs w:val="16"/>
              </w:rPr>
            </w:pPr>
            <w:r w:rsidRPr="00AF727D">
              <w:rPr>
                <w:rFonts w:asciiTheme="minorHAnsi" w:hAnsiTheme="minorHAnsi" w:cstheme="minorHAnsi"/>
                <w:b/>
                <w:color w:val="FFFFFF" w:themeColor="background1"/>
                <w:sz w:val="16"/>
                <w:szCs w:val="16"/>
              </w:rPr>
              <w:t>Stage 1: Conceptualise</w:t>
            </w:r>
          </w:p>
        </w:tc>
        <w:tc>
          <w:tcPr>
            <w:tcW w:w="2618" w:type="dxa"/>
            <w:vMerge w:val="restart"/>
            <w:shd w:val="clear" w:color="auto" w:fill="EAF0F8" w:themeFill="accent5" w:themeFillTint="33"/>
          </w:tcPr>
          <w:p w:rsidR="00157E89" w:rsidRPr="00157E89" w:rsidRDefault="00AF727D" w:rsidP="00157E89">
            <w:pPr>
              <w:pStyle w:val="Tablebullet"/>
            </w:pPr>
            <w:r>
              <w:t>Strategic assessment (non</w:t>
            </w:r>
            <w:r>
              <w:noBreakHyphen/>
            </w:r>
            <w:r w:rsidR="00157E89" w:rsidRPr="00157E89">
              <w:t>HVHR)</w:t>
            </w:r>
          </w:p>
          <w:p w:rsidR="003955D0" w:rsidRPr="00157E89" w:rsidRDefault="00157E89" w:rsidP="00157E89">
            <w:pPr>
              <w:pStyle w:val="Tablebullet"/>
            </w:pPr>
            <w:r w:rsidRPr="00157E89">
              <w:t>Preliminary business case (HVHR)</w:t>
            </w:r>
          </w:p>
        </w:tc>
        <w:tc>
          <w:tcPr>
            <w:tcW w:w="2792" w:type="dxa"/>
            <w:shd w:val="clear" w:color="auto" w:fill="auto"/>
          </w:tcPr>
          <w:p w:rsidR="003955D0" w:rsidRPr="00157E89" w:rsidRDefault="00EF1289" w:rsidP="00250F60">
            <w:pPr>
              <w:spacing w:before="6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91008" behindDoc="0" locked="0" layoutInCell="1" allowOverlap="1" wp14:anchorId="46AE3E4B" wp14:editId="25989AC4">
                      <wp:simplePos x="0" y="0"/>
                      <wp:positionH relativeFrom="column">
                        <wp:posOffset>359884</wp:posOffset>
                      </wp:positionH>
                      <wp:positionV relativeFrom="paragraph">
                        <wp:posOffset>127000</wp:posOffset>
                      </wp:positionV>
                      <wp:extent cx="1470025" cy="317500"/>
                      <wp:effectExtent l="438150" t="0" r="15875" b="25400"/>
                      <wp:wrapNone/>
                      <wp:docPr id="236" name="Line Callout 1 236"/>
                      <wp:cNvGraphicFramePr/>
                      <a:graphic xmlns:a="http://schemas.openxmlformats.org/drawingml/2006/main">
                        <a:graphicData uri="http://schemas.microsoft.com/office/word/2010/wordprocessingShape">
                          <wps:wsp>
                            <wps:cNvSpPr/>
                            <wps:spPr>
                              <a:xfrm>
                                <a:off x="0" y="0"/>
                                <a:ext cx="1470025" cy="317500"/>
                              </a:xfrm>
                              <a:prstGeom prst="borderCallout1">
                                <a:avLst>
                                  <a:gd name="adj1" fmla="val 48819"/>
                                  <a:gd name="adj2" fmla="val 3"/>
                                  <a:gd name="adj3" fmla="val 48972"/>
                                  <a:gd name="adj4" fmla="val -27896"/>
                                </a:avLst>
                              </a:prstGeom>
                              <a:solidFill>
                                <a:schemeClr val="tx2"/>
                              </a:solidFill>
                              <a:ln w="15875">
                                <a:solidFill>
                                  <a:schemeClr val="tx2"/>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B62BAE" w:rsidRPr="00EF1289" w:rsidRDefault="00B62BAE" w:rsidP="00EF1289">
                                  <w:pPr>
                                    <w:pStyle w:val="Textboxtext"/>
                                    <w:jc w:val="left"/>
                                    <w:rPr>
                                      <w:sz w:val="14"/>
                                      <w:szCs w:val="14"/>
                                    </w:rPr>
                                  </w:pPr>
                                  <w:r w:rsidRPr="00EF1289">
                                    <w:rPr>
                                      <w:sz w:val="14"/>
                                      <w:szCs w:val="14"/>
                                    </w:rPr>
                                    <w:t>GATE 1:</w:t>
                                  </w:r>
                                </w:p>
                                <w:p w:rsidR="00B62BAE" w:rsidRPr="00EF1289" w:rsidRDefault="00B62BAE" w:rsidP="00EF1289">
                                  <w:pPr>
                                    <w:pStyle w:val="Textboxtext"/>
                                    <w:jc w:val="left"/>
                                    <w:rPr>
                                      <w:sz w:val="14"/>
                                      <w:szCs w:val="14"/>
                                    </w:rPr>
                                  </w:pPr>
                                  <w:r w:rsidRPr="00EF1289">
                                    <w:rPr>
                                      <w:sz w:val="14"/>
                                      <w:szCs w:val="14"/>
                                    </w:rPr>
                                    <w:t>CONCEPT AND FEASIBILITY</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36" o:spid="_x0000_s1029" type="#_x0000_t47" style="position:absolute;margin-left:28.35pt;margin-top:10pt;width:115.75pt;height: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" adj="-6026,10578,1,10545" fillcolor="#53565a [3215]" strokecolor="#53565a [3215]" strokeweight="1.25pt">
                      <v:stroke startarrow="classic" startarrowlength="long"/>
                      <v:textbox inset=",0,,0">
                        <w:txbxContent>
                          <w:p w:rsidR="00B62BAE" w:rsidRPr="00EF1289" w:rsidRDefault="00B62BAE" w:rsidP="00EF1289">
                            <w:pPr>
                              <w:pStyle w:val="Textboxtext"/>
                              <w:jc w:val="left"/>
                              <w:rPr>
                                <w:sz w:val="14"/>
                                <w:szCs w:val="14"/>
                              </w:rPr>
                            </w:pPr>
                            <w:r w:rsidRPr="00EF1289">
                              <w:rPr>
                                <w:sz w:val="14"/>
                                <w:szCs w:val="14"/>
                              </w:rPr>
                              <w:t>GATE 1:</w:t>
                            </w:r>
                          </w:p>
                          <w:p w:rsidR="00B62BAE" w:rsidRPr="00EF1289" w:rsidRDefault="00B62BAE" w:rsidP="00EF1289">
                            <w:pPr>
                              <w:pStyle w:val="Textboxtext"/>
                              <w:jc w:val="left"/>
                              <w:rPr>
                                <w:sz w:val="14"/>
                                <w:szCs w:val="14"/>
                              </w:rPr>
                            </w:pPr>
                            <w:r w:rsidRPr="00EF1289">
                              <w:rPr>
                                <w:sz w:val="14"/>
                                <w:szCs w:val="14"/>
                              </w:rPr>
                              <w:t>CONCEPT AND FEASIBILITY</w:t>
                            </w:r>
                          </w:p>
                        </w:txbxContent>
                      </v:textbox>
                      <o:callout v:ext="edit" minusy="t"/>
                    </v:shape>
                  </w:pict>
                </mc:Fallback>
              </mc:AlternateContent>
            </w:r>
          </w:p>
        </w:tc>
      </w:tr>
      <w:tr w:rsidR="003955D0" w:rsidRPr="00157E89" w:rsidTr="00DB465D">
        <w:trPr>
          <w:cantSplit w:val="0"/>
        </w:trPr>
        <w:tc>
          <w:tcPr>
            <w:tcW w:w="485" w:type="dxa"/>
            <w:vMerge/>
            <w:shd w:val="clear" w:color="auto" w:fill="F2F2F2" w:themeFill="background1" w:themeFillShade="F2"/>
          </w:tcPr>
          <w:p w:rsidR="003955D0" w:rsidRPr="00157E89" w:rsidRDefault="003955D0" w:rsidP="00AF727D">
            <w:pPr>
              <w:keepNext/>
              <w:spacing w:before="60"/>
              <w:rPr>
                <w:rFonts w:asciiTheme="minorHAnsi" w:hAnsiTheme="minorHAnsi" w:cstheme="minorHAnsi"/>
                <w:sz w:val="16"/>
                <w:szCs w:val="16"/>
              </w:rPr>
            </w:pPr>
          </w:p>
        </w:tc>
        <w:tc>
          <w:tcPr>
            <w:tcW w:w="2618" w:type="dxa"/>
            <w:shd w:val="clear" w:color="auto" w:fill="C1D4EA"/>
          </w:tcPr>
          <w:p w:rsidR="00AF727D" w:rsidRPr="00AF727D" w:rsidRDefault="00AF727D" w:rsidP="00AF727D">
            <w:pPr>
              <w:pStyle w:val="Tablebullet"/>
              <w:keepNext/>
            </w:pPr>
            <w:r w:rsidRPr="00AF727D">
              <w:t>Policy merit</w:t>
            </w:r>
          </w:p>
          <w:p w:rsidR="00AF727D" w:rsidRPr="00AF727D" w:rsidRDefault="00AF727D" w:rsidP="00AF727D">
            <w:pPr>
              <w:pStyle w:val="Tablebullet"/>
              <w:keepNext/>
            </w:pPr>
            <w:r w:rsidRPr="00AF727D">
              <w:t>Strategic response</w:t>
            </w:r>
          </w:p>
          <w:p w:rsidR="003955D0" w:rsidRPr="00AF727D" w:rsidRDefault="00AF727D" w:rsidP="00AF727D">
            <w:pPr>
              <w:pStyle w:val="Tablebullet"/>
              <w:keepNext/>
            </w:pPr>
            <w:r w:rsidRPr="00AF727D">
              <w:t>Indicative solution</w:t>
            </w:r>
          </w:p>
        </w:tc>
        <w:tc>
          <w:tcPr>
            <w:tcW w:w="2618" w:type="dxa"/>
            <w:vMerge/>
            <w:shd w:val="clear" w:color="auto" w:fill="EAF0F8" w:themeFill="accent5" w:themeFillTint="33"/>
          </w:tcPr>
          <w:p w:rsidR="003955D0" w:rsidRPr="00157E89" w:rsidRDefault="003955D0" w:rsidP="00250F60">
            <w:pPr>
              <w:spacing w:before="60"/>
              <w:rPr>
                <w:rFonts w:asciiTheme="minorHAnsi" w:hAnsiTheme="minorHAnsi" w:cstheme="minorHAnsi"/>
                <w:i/>
                <w:sz w:val="16"/>
                <w:szCs w:val="16"/>
              </w:rPr>
            </w:pPr>
          </w:p>
        </w:tc>
        <w:tc>
          <w:tcPr>
            <w:tcW w:w="2792" w:type="dxa"/>
            <w:shd w:val="clear" w:color="auto" w:fill="auto"/>
          </w:tcPr>
          <w:p w:rsidR="003955D0" w:rsidRPr="00157E89" w:rsidRDefault="003955D0" w:rsidP="00250F60">
            <w:pPr>
              <w:spacing w:before="60"/>
              <w:rPr>
                <w:rFonts w:asciiTheme="minorHAnsi" w:hAnsiTheme="minorHAnsi" w:cstheme="minorHAnsi"/>
                <w:i/>
                <w:sz w:val="16"/>
                <w:szCs w:val="16"/>
              </w:rPr>
            </w:pPr>
          </w:p>
        </w:tc>
      </w:tr>
      <w:tr w:rsidR="00157E89" w:rsidRPr="00157E89" w:rsidTr="003955D0">
        <w:trPr>
          <w:cantSplit w:val="0"/>
        </w:trPr>
        <w:tc>
          <w:tcPr>
            <w:tcW w:w="485" w:type="dxa"/>
            <w:vMerge/>
            <w:shd w:val="clear" w:color="auto" w:fill="F2F2F2" w:themeFill="background1" w:themeFillShade="F2"/>
          </w:tcPr>
          <w:p w:rsidR="00157E89" w:rsidRPr="00157E89" w:rsidRDefault="00157E89" w:rsidP="00B80E0C">
            <w:pPr>
              <w:spacing w:before="60"/>
              <w:rPr>
                <w:rFonts w:asciiTheme="minorHAnsi" w:hAnsiTheme="minorHAnsi" w:cstheme="minorHAnsi"/>
                <w:sz w:val="16"/>
                <w:szCs w:val="16"/>
              </w:rPr>
            </w:pPr>
          </w:p>
        </w:tc>
        <w:tc>
          <w:tcPr>
            <w:tcW w:w="5236" w:type="dxa"/>
            <w:gridSpan w:val="2"/>
            <w:shd w:val="clear" w:color="auto" w:fill="F2F2F2" w:themeFill="background1" w:themeFillShade="F2"/>
          </w:tcPr>
          <w:p w:rsidR="00157E89" w:rsidRPr="00AF727D" w:rsidRDefault="00AF727D" w:rsidP="00AF727D">
            <w:pPr>
              <w:spacing w:before="60"/>
              <w:jc w:val="center"/>
              <w:rPr>
                <w:rFonts w:asciiTheme="minorHAnsi" w:hAnsiTheme="minorHAnsi" w:cstheme="minorHAnsi"/>
                <w:b/>
                <w:sz w:val="16"/>
                <w:szCs w:val="16"/>
              </w:rPr>
            </w:pPr>
            <w:r w:rsidRPr="00AF727D">
              <w:rPr>
                <w:rFonts w:cstheme="minorHAnsi"/>
                <w:b/>
                <w:noProof/>
                <w:sz w:val="16"/>
                <w:szCs w:val="16"/>
                <w:lang w:eastAsia="en-AU"/>
              </w:rPr>
              <mc:AlternateContent>
                <mc:Choice Requires="wps">
                  <w:drawing>
                    <wp:anchor distT="0" distB="0" distL="114300" distR="114300" simplePos="0" relativeHeight="251686912" behindDoc="0" locked="0" layoutInCell="1" allowOverlap="1" wp14:anchorId="6A760AAC" wp14:editId="4D844E89">
                      <wp:simplePos x="0" y="0"/>
                      <wp:positionH relativeFrom="column">
                        <wp:posOffset>402691</wp:posOffset>
                      </wp:positionH>
                      <wp:positionV relativeFrom="paragraph">
                        <wp:posOffset>90805</wp:posOffset>
                      </wp:positionV>
                      <wp:extent cx="563245" cy="0"/>
                      <wp:effectExtent l="0" t="76200" r="0" b="95250"/>
                      <wp:wrapNone/>
                      <wp:docPr id="232" name="Straight Arrow Connector 232"/>
                      <wp:cNvGraphicFramePr/>
                      <a:graphic xmlns:a="http://schemas.openxmlformats.org/drawingml/2006/main">
                        <a:graphicData uri="http://schemas.microsoft.com/office/word/2010/wordprocessingShape">
                          <wps:wsp>
                            <wps:cNvCnPr/>
                            <wps:spPr>
                              <a:xfrm flipH="1">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2" o:spid="_x0000_s1026" type="#_x0000_t32" style="position:absolute;margin-left:31.7pt;margin-top:7.15pt;width:44.35pt;height:0;flip:x;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" strokecolor="black [3213]" strokeweight="1.25pt">
                      <v:stroke endarrow="classic" endarrowlength="long"/>
                    </v:shape>
                  </w:pict>
                </mc:Fallback>
              </mc:AlternateContent>
            </w:r>
            <w:r>
              <w:rPr>
                <w:noProof/>
                <w:color w:val="FFFFFF" w:themeColor="background1"/>
                <w:sz w:val="16"/>
                <w:szCs w:val="16"/>
                <w:lang w:eastAsia="en-AU"/>
              </w:rPr>
              <mc:AlternateContent>
                <mc:Choice Requires="wps">
                  <w:drawing>
                    <wp:anchor distT="0" distB="0" distL="114300" distR="114300" simplePos="0" relativeHeight="251678720" behindDoc="0" locked="0" layoutInCell="1" allowOverlap="1" wp14:anchorId="67C5C6BE" wp14:editId="29665339">
                      <wp:simplePos x="0" y="0"/>
                      <wp:positionH relativeFrom="column">
                        <wp:posOffset>2320925</wp:posOffset>
                      </wp:positionH>
                      <wp:positionV relativeFrom="paragraph">
                        <wp:posOffset>92075</wp:posOffset>
                      </wp:positionV>
                      <wp:extent cx="563245" cy="0"/>
                      <wp:effectExtent l="0" t="76200" r="0" b="95250"/>
                      <wp:wrapNone/>
                      <wp:docPr id="27" name="Straight Arrow Connector 27"/>
                      <wp:cNvGraphicFramePr/>
                      <a:graphic xmlns:a="http://schemas.openxmlformats.org/drawingml/2006/main">
                        <a:graphicData uri="http://schemas.microsoft.com/office/word/2010/wordprocessingShape">
                          <wps:wsp>
                            <wps:cNvCnPr/>
                            <wps:spPr>
                              <a:xfrm>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7" o:spid="_x0000_s1026" type="#_x0000_t32" style="position:absolute;margin-left:182.75pt;margin-top:7.25pt;width:44.35pt;height: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" strokecolor="black [3213]" strokeweight="1.25pt">
                      <v:stroke endarrow="classic" endarrowlength="long"/>
                    </v:shape>
                  </w:pict>
                </mc:Fallback>
              </mc:AlternateContent>
            </w:r>
            <w:r w:rsidRPr="00AF727D">
              <w:rPr>
                <w:rFonts w:asciiTheme="minorHAnsi" w:hAnsiTheme="minorHAnsi" w:cstheme="minorHAnsi"/>
                <w:b/>
                <w:sz w:val="16"/>
                <w:szCs w:val="16"/>
              </w:rPr>
              <w:t>Early filtering</w:t>
            </w:r>
          </w:p>
        </w:tc>
        <w:tc>
          <w:tcPr>
            <w:tcW w:w="2792" w:type="dxa"/>
            <w:shd w:val="clear" w:color="auto" w:fill="auto"/>
          </w:tcPr>
          <w:p w:rsidR="00157E89" w:rsidRPr="00157E89" w:rsidRDefault="00157E89" w:rsidP="00250F60">
            <w:pPr>
              <w:spacing w:before="60"/>
              <w:rPr>
                <w:rFonts w:asciiTheme="minorHAnsi" w:hAnsiTheme="minorHAnsi" w:cstheme="minorHAnsi"/>
                <w:i/>
                <w:sz w:val="16"/>
                <w:szCs w:val="16"/>
              </w:rPr>
            </w:pP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E57200"/>
          </w:tcPr>
          <w:p w:rsidR="003955D0" w:rsidRPr="00AF727D" w:rsidRDefault="00AF727D" w:rsidP="00250F60">
            <w:pPr>
              <w:spacing w:before="60"/>
              <w:rPr>
                <w:rFonts w:asciiTheme="minorHAnsi" w:hAnsiTheme="minorHAnsi" w:cstheme="minorHAnsi"/>
                <w:b/>
                <w:color w:val="FFFFFF" w:themeColor="background1"/>
                <w:sz w:val="16"/>
                <w:szCs w:val="16"/>
              </w:rPr>
            </w:pPr>
            <w:r w:rsidRPr="00AF727D">
              <w:rPr>
                <w:rFonts w:asciiTheme="minorHAnsi" w:hAnsiTheme="minorHAnsi" w:cstheme="minorHAnsi"/>
                <w:b/>
                <w:color w:val="FFFFFF" w:themeColor="background1"/>
                <w:sz w:val="16"/>
                <w:szCs w:val="16"/>
              </w:rPr>
              <w:t>Stage 2: Prove</w:t>
            </w:r>
          </w:p>
        </w:tc>
        <w:tc>
          <w:tcPr>
            <w:tcW w:w="2618" w:type="dxa"/>
            <w:vMerge w:val="restart"/>
            <w:shd w:val="clear" w:color="auto" w:fill="FBE8D6"/>
          </w:tcPr>
          <w:p w:rsidR="003955D0" w:rsidRPr="00157E89" w:rsidRDefault="00AF727D" w:rsidP="00157E89">
            <w:pPr>
              <w:pStyle w:val="Tablebullet"/>
            </w:pPr>
            <w:r w:rsidRPr="0034293C">
              <w:rPr>
                <w:rFonts w:asciiTheme="minorHAnsi" w:hAnsiTheme="minorHAnsi"/>
              </w:rPr>
              <w:t>Full business case</w:t>
            </w:r>
          </w:p>
        </w:tc>
        <w:tc>
          <w:tcPr>
            <w:tcW w:w="2792" w:type="dxa"/>
            <w:shd w:val="clear" w:color="auto" w:fill="auto"/>
          </w:tcPr>
          <w:p w:rsidR="003955D0" w:rsidRPr="00157E89" w:rsidRDefault="00467A4B" w:rsidP="00250F60">
            <w:pPr>
              <w:spacing w:before="6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93056" behindDoc="0" locked="0" layoutInCell="1" allowOverlap="1" wp14:anchorId="55937045" wp14:editId="1446FA9C">
                      <wp:simplePos x="0" y="0"/>
                      <wp:positionH relativeFrom="column">
                        <wp:posOffset>359884</wp:posOffset>
                      </wp:positionH>
                      <wp:positionV relativeFrom="paragraph">
                        <wp:posOffset>191135</wp:posOffset>
                      </wp:positionV>
                      <wp:extent cx="1470025" cy="317500"/>
                      <wp:effectExtent l="438150" t="0" r="15875" b="25400"/>
                      <wp:wrapNone/>
                      <wp:docPr id="242" name="Line Callout 1 242"/>
                      <wp:cNvGraphicFramePr/>
                      <a:graphic xmlns:a="http://schemas.openxmlformats.org/drawingml/2006/main">
                        <a:graphicData uri="http://schemas.microsoft.com/office/word/2010/wordprocessingShape">
                          <wps:wsp>
                            <wps:cNvSpPr/>
                            <wps:spPr>
                              <a:xfrm>
                                <a:off x="0" y="0"/>
                                <a:ext cx="1470025" cy="317500"/>
                              </a:xfrm>
                              <a:prstGeom prst="borderCallout1">
                                <a:avLst>
                                  <a:gd name="adj1" fmla="val 48819"/>
                                  <a:gd name="adj2" fmla="val 3"/>
                                  <a:gd name="adj3" fmla="val 48972"/>
                                  <a:gd name="adj4" fmla="val -27896"/>
                                </a:avLst>
                              </a:prstGeom>
                              <a:solidFill>
                                <a:schemeClr val="tx2"/>
                              </a:solidFill>
                              <a:ln w="15875">
                                <a:solidFill>
                                  <a:schemeClr val="tx2"/>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B62BAE" w:rsidRPr="00467A4B" w:rsidRDefault="00B62BAE" w:rsidP="00467A4B">
                                  <w:pPr>
                                    <w:pStyle w:val="Textboxtext"/>
                                    <w:jc w:val="left"/>
                                    <w:rPr>
                                      <w:sz w:val="14"/>
                                      <w:szCs w:val="14"/>
                                    </w:rPr>
                                  </w:pPr>
                                  <w:r w:rsidRPr="00467A4B">
                                    <w:rPr>
                                      <w:sz w:val="14"/>
                                      <w:szCs w:val="14"/>
                                    </w:rPr>
                                    <w:t>GATE 2:</w:t>
                                  </w:r>
                                </w:p>
                                <w:p w:rsidR="00B62BAE" w:rsidRPr="00EF1289" w:rsidRDefault="00B62BAE" w:rsidP="00467A4B">
                                  <w:pPr>
                                    <w:pStyle w:val="Textboxtext"/>
                                    <w:jc w:val="both"/>
                                    <w:rPr>
                                      <w:sz w:val="14"/>
                                      <w:szCs w:val="14"/>
                                    </w:rPr>
                                  </w:pPr>
                                  <w:r w:rsidRPr="00467A4B">
                                    <w:rPr>
                                      <w:sz w:val="14"/>
                                      <w:szCs w:val="14"/>
                                    </w:rPr>
                                    <w:t>FULL BUSINESS CASE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42" o:spid="_x0000_s1030" type="#_x0000_t47" style="position:absolute;margin-left:28.35pt;margin-top:15.05pt;width:115.75pt;height: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" adj="-6026,10578,1,10545" fillcolor="#53565a [3215]" strokecolor="#53565a [3215]" strokeweight="1.25pt">
                      <v:stroke startarrow="classic" startarrowlength="long"/>
                      <v:textbox inset=",0,,0">
                        <w:txbxContent>
                          <w:p w:rsidR="00B62BAE" w:rsidRPr="00467A4B" w:rsidRDefault="00B62BAE" w:rsidP="00467A4B">
                            <w:pPr>
                              <w:pStyle w:val="Textboxtext"/>
                              <w:jc w:val="left"/>
                              <w:rPr>
                                <w:sz w:val="14"/>
                                <w:szCs w:val="14"/>
                              </w:rPr>
                            </w:pPr>
                            <w:r w:rsidRPr="00467A4B">
                              <w:rPr>
                                <w:sz w:val="14"/>
                                <w:szCs w:val="14"/>
                              </w:rPr>
                              <w:t>GATE 2:</w:t>
                            </w:r>
                          </w:p>
                          <w:p w:rsidR="00B62BAE" w:rsidRPr="00EF1289" w:rsidRDefault="00B62BAE" w:rsidP="00467A4B">
                            <w:pPr>
                              <w:pStyle w:val="Textboxtext"/>
                              <w:jc w:val="both"/>
                              <w:rPr>
                                <w:sz w:val="14"/>
                                <w:szCs w:val="14"/>
                              </w:rPr>
                            </w:pPr>
                            <w:r w:rsidRPr="00467A4B">
                              <w:rPr>
                                <w:sz w:val="14"/>
                                <w:szCs w:val="14"/>
                              </w:rPr>
                              <w:t>FULL BUSINESS CASE</w:t>
                            </w:r>
                          </w:p>
                        </w:txbxContent>
                      </v:textbox>
                      <o:callout v:ext="edit" minusy="t"/>
                    </v:shape>
                  </w:pict>
                </mc:Fallback>
              </mc:AlternateContent>
            </w: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FFC489"/>
          </w:tcPr>
          <w:p w:rsidR="00AF727D" w:rsidRDefault="00AF727D" w:rsidP="00AF727D">
            <w:pPr>
              <w:pStyle w:val="Tablebullet"/>
            </w:pPr>
            <w:r>
              <w:t>Policy merit</w:t>
            </w:r>
          </w:p>
          <w:p w:rsidR="00AF727D" w:rsidRDefault="00AF727D" w:rsidP="00AF727D">
            <w:pPr>
              <w:pStyle w:val="Tablebullet"/>
            </w:pPr>
            <w:r>
              <w:t>Response</w:t>
            </w:r>
          </w:p>
          <w:p w:rsidR="00AF727D" w:rsidRDefault="00AF727D" w:rsidP="00AF727D">
            <w:pPr>
              <w:pStyle w:val="Tablebullet"/>
            </w:pPr>
            <w:r>
              <w:t>Value for money</w:t>
            </w:r>
          </w:p>
          <w:p w:rsidR="003955D0" w:rsidRPr="00AF727D" w:rsidRDefault="00AF727D" w:rsidP="00AF727D">
            <w:pPr>
              <w:pStyle w:val="Tablebullet"/>
            </w:pPr>
            <w:r>
              <w:t>Solution deliverability</w:t>
            </w:r>
          </w:p>
        </w:tc>
        <w:tc>
          <w:tcPr>
            <w:tcW w:w="2618" w:type="dxa"/>
            <w:vMerge/>
            <w:shd w:val="clear" w:color="auto" w:fill="FBE8D6"/>
          </w:tcPr>
          <w:p w:rsidR="003955D0" w:rsidRPr="00157E89" w:rsidRDefault="003955D0" w:rsidP="00250F60">
            <w:pPr>
              <w:spacing w:before="60"/>
              <w:rPr>
                <w:rFonts w:asciiTheme="minorHAnsi" w:hAnsiTheme="minorHAnsi" w:cstheme="minorHAnsi"/>
                <w:i/>
                <w:sz w:val="16"/>
                <w:szCs w:val="16"/>
              </w:rPr>
            </w:pPr>
          </w:p>
        </w:tc>
        <w:tc>
          <w:tcPr>
            <w:tcW w:w="2792" w:type="dxa"/>
            <w:shd w:val="clear" w:color="auto" w:fill="auto"/>
          </w:tcPr>
          <w:p w:rsidR="003955D0" w:rsidRPr="00157E89" w:rsidRDefault="003955D0" w:rsidP="00250F60">
            <w:pPr>
              <w:spacing w:before="60"/>
              <w:rPr>
                <w:rFonts w:asciiTheme="minorHAnsi" w:hAnsiTheme="minorHAnsi" w:cstheme="minorHAnsi"/>
                <w:i/>
                <w:sz w:val="16"/>
                <w:szCs w:val="16"/>
              </w:rPr>
            </w:pPr>
          </w:p>
        </w:tc>
      </w:tr>
      <w:tr w:rsidR="00157E89" w:rsidRPr="00157E89" w:rsidTr="003955D0">
        <w:trPr>
          <w:cantSplit w:val="0"/>
        </w:trPr>
        <w:tc>
          <w:tcPr>
            <w:tcW w:w="485" w:type="dxa"/>
            <w:vMerge/>
            <w:shd w:val="clear" w:color="auto" w:fill="F2F2F2" w:themeFill="background1" w:themeFillShade="F2"/>
          </w:tcPr>
          <w:p w:rsidR="00157E89" w:rsidRPr="00157E89" w:rsidRDefault="00157E89" w:rsidP="00250F60">
            <w:pPr>
              <w:spacing w:before="60"/>
              <w:rPr>
                <w:rFonts w:asciiTheme="minorHAnsi" w:hAnsiTheme="minorHAnsi" w:cstheme="minorHAnsi"/>
                <w:sz w:val="16"/>
                <w:szCs w:val="16"/>
              </w:rPr>
            </w:pPr>
          </w:p>
        </w:tc>
        <w:tc>
          <w:tcPr>
            <w:tcW w:w="5236" w:type="dxa"/>
            <w:gridSpan w:val="2"/>
            <w:shd w:val="clear" w:color="auto" w:fill="F2F2F2" w:themeFill="background1" w:themeFillShade="F2"/>
          </w:tcPr>
          <w:p w:rsidR="00157E89" w:rsidRPr="00AF727D" w:rsidRDefault="00AF727D" w:rsidP="00AF727D">
            <w:pPr>
              <w:spacing w:before="60"/>
              <w:jc w:val="center"/>
              <w:rPr>
                <w:rFonts w:asciiTheme="minorHAnsi" w:hAnsiTheme="minorHAnsi" w:cstheme="minorHAnsi"/>
                <w:b/>
                <w:sz w:val="16"/>
                <w:szCs w:val="16"/>
              </w:rPr>
            </w:pPr>
            <w:r w:rsidRPr="00AF727D">
              <w:rPr>
                <w:rFonts w:cstheme="minorHAnsi"/>
                <w:b/>
                <w:noProof/>
                <w:sz w:val="16"/>
                <w:szCs w:val="16"/>
                <w:lang w:eastAsia="en-AU"/>
              </w:rPr>
              <mc:AlternateContent>
                <mc:Choice Requires="wps">
                  <w:drawing>
                    <wp:anchor distT="0" distB="0" distL="114300" distR="114300" simplePos="0" relativeHeight="251687936" behindDoc="0" locked="0" layoutInCell="1" allowOverlap="1" wp14:anchorId="0208E999" wp14:editId="2AF64B87">
                      <wp:simplePos x="0" y="0"/>
                      <wp:positionH relativeFrom="column">
                        <wp:posOffset>402590</wp:posOffset>
                      </wp:positionH>
                      <wp:positionV relativeFrom="paragraph">
                        <wp:posOffset>92075</wp:posOffset>
                      </wp:positionV>
                      <wp:extent cx="563245" cy="0"/>
                      <wp:effectExtent l="0" t="76200" r="0" b="95250"/>
                      <wp:wrapNone/>
                      <wp:docPr id="233" name="Straight Arrow Connector 233"/>
                      <wp:cNvGraphicFramePr/>
                      <a:graphic xmlns:a="http://schemas.openxmlformats.org/drawingml/2006/main">
                        <a:graphicData uri="http://schemas.microsoft.com/office/word/2010/wordprocessingShape">
                          <wps:wsp>
                            <wps:cNvCnPr/>
                            <wps:spPr>
                              <a:xfrm flipH="1">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3" o:spid="_x0000_s1026" type="#_x0000_t32" style="position:absolute;margin-left:31.7pt;margin-top:7.25pt;width:44.35pt;height:0;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" strokecolor="black [3213]" strokeweight="1.25pt">
                      <v:stroke endarrow="classic" endarrowlength="long"/>
                    </v:shape>
                  </w:pict>
                </mc:Fallback>
              </mc:AlternateContent>
            </w:r>
            <w:r w:rsidRPr="00AF727D">
              <w:rPr>
                <w:rFonts w:cstheme="minorHAnsi"/>
                <w:b/>
                <w:noProof/>
                <w:sz w:val="16"/>
                <w:szCs w:val="16"/>
                <w:lang w:eastAsia="en-AU"/>
              </w:rPr>
              <mc:AlternateContent>
                <mc:Choice Requires="wps">
                  <w:drawing>
                    <wp:anchor distT="0" distB="0" distL="114300" distR="114300" simplePos="0" relativeHeight="251688960" behindDoc="0" locked="0" layoutInCell="1" allowOverlap="1" wp14:anchorId="45BC55AF" wp14:editId="652FEAAC">
                      <wp:simplePos x="0" y="0"/>
                      <wp:positionH relativeFrom="column">
                        <wp:posOffset>402590</wp:posOffset>
                      </wp:positionH>
                      <wp:positionV relativeFrom="paragraph">
                        <wp:posOffset>977265</wp:posOffset>
                      </wp:positionV>
                      <wp:extent cx="563245" cy="0"/>
                      <wp:effectExtent l="0" t="76200" r="0" b="95250"/>
                      <wp:wrapNone/>
                      <wp:docPr id="234" name="Straight Arrow Connector 234"/>
                      <wp:cNvGraphicFramePr/>
                      <a:graphic xmlns:a="http://schemas.openxmlformats.org/drawingml/2006/main">
                        <a:graphicData uri="http://schemas.microsoft.com/office/word/2010/wordprocessingShape">
                          <wps:wsp>
                            <wps:cNvCnPr/>
                            <wps:spPr>
                              <a:xfrm flipH="1">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4" o:spid="_x0000_s1026" type="#_x0000_t32" style="position:absolute;margin-left:31.7pt;margin-top:76.95pt;width:44.35pt;height:0;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" strokecolor="black [3213]" strokeweight="1.25pt">
                      <v:stroke endarrow="classic" endarrowlength="long"/>
                    </v:shape>
                  </w:pict>
                </mc:Fallback>
              </mc:AlternateContent>
            </w:r>
            <w:r w:rsidRPr="00AF727D">
              <w:rPr>
                <w:rFonts w:cstheme="minorHAnsi"/>
                <w:b/>
                <w:noProof/>
                <w:sz w:val="16"/>
                <w:szCs w:val="16"/>
                <w:lang w:eastAsia="en-AU"/>
              </w:rPr>
              <mc:AlternateContent>
                <mc:Choice Requires="wps">
                  <w:drawing>
                    <wp:anchor distT="0" distB="0" distL="114300" distR="114300" simplePos="0" relativeHeight="251689984" behindDoc="0" locked="0" layoutInCell="1" allowOverlap="1" wp14:anchorId="7A4AA8FD" wp14:editId="1D41F051">
                      <wp:simplePos x="0" y="0"/>
                      <wp:positionH relativeFrom="column">
                        <wp:posOffset>402590</wp:posOffset>
                      </wp:positionH>
                      <wp:positionV relativeFrom="paragraph">
                        <wp:posOffset>1884045</wp:posOffset>
                      </wp:positionV>
                      <wp:extent cx="563245" cy="0"/>
                      <wp:effectExtent l="0" t="76200" r="0" b="95250"/>
                      <wp:wrapNone/>
                      <wp:docPr id="235" name="Straight Arrow Connector 235"/>
                      <wp:cNvGraphicFramePr/>
                      <a:graphic xmlns:a="http://schemas.openxmlformats.org/drawingml/2006/main">
                        <a:graphicData uri="http://schemas.microsoft.com/office/word/2010/wordprocessingShape">
                          <wps:wsp>
                            <wps:cNvCnPr/>
                            <wps:spPr>
                              <a:xfrm flipH="1">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5" o:spid="_x0000_s1026" type="#_x0000_t32" style="position:absolute;margin-left:31.7pt;margin-top:148.35pt;width:44.35pt;height:0;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" strokecolor="black [3213]" strokeweight="1.25pt">
                      <v:stroke endarrow="classic" endarrowlength="long"/>
                    </v:shape>
                  </w:pict>
                </mc:Fallback>
              </mc:AlternateContent>
            </w:r>
            <w:r>
              <w:rPr>
                <w:noProof/>
                <w:color w:val="FFFFFF" w:themeColor="background1"/>
                <w:sz w:val="16"/>
                <w:szCs w:val="16"/>
                <w:lang w:eastAsia="en-AU"/>
              </w:rPr>
              <mc:AlternateContent>
                <mc:Choice Requires="wps">
                  <w:drawing>
                    <wp:anchor distT="0" distB="0" distL="114300" distR="114300" simplePos="0" relativeHeight="251680768" behindDoc="0" locked="0" layoutInCell="1" allowOverlap="1" wp14:anchorId="05AD1764" wp14:editId="5C670123">
                      <wp:simplePos x="0" y="0"/>
                      <wp:positionH relativeFrom="column">
                        <wp:posOffset>2320925</wp:posOffset>
                      </wp:positionH>
                      <wp:positionV relativeFrom="paragraph">
                        <wp:posOffset>93345</wp:posOffset>
                      </wp:positionV>
                      <wp:extent cx="563245" cy="0"/>
                      <wp:effectExtent l="0" t="76200" r="0" b="95250"/>
                      <wp:wrapNone/>
                      <wp:docPr id="229" name="Straight Arrow Connector 229"/>
                      <wp:cNvGraphicFramePr/>
                      <a:graphic xmlns:a="http://schemas.openxmlformats.org/drawingml/2006/main">
                        <a:graphicData uri="http://schemas.microsoft.com/office/word/2010/wordprocessingShape">
                          <wps:wsp>
                            <wps:cNvCnPr/>
                            <wps:spPr>
                              <a:xfrm>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29" o:spid="_x0000_s1026" type="#_x0000_t32" style="position:absolute;margin-left:182.75pt;margin-top:7.35pt;width:44.35pt;height:0;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" strokecolor="black [3213]" strokeweight="1.25pt">
                      <v:stroke endarrow="classic" endarrowlength="long"/>
                    </v:shape>
                  </w:pict>
                </mc:Fallback>
              </mc:AlternateContent>
            </w:r>
            <w:r w:rsidRPr="00AF727D">
              <w:rPr>
                <w:rFonts w:asciiTheme="minorHAnsi" w:hAnsiTheme="minorHAnsi" w:cstheme="minorHAnsi"/>
                <w:b/>
                <w:sz w:val="16"/>
                <w:szCs w:val="16"/>
              </w:rPr>
              <w:t>Finding decision</w:t>
            </w:r>
          </w:p>
        </w:tc>
        <w:tc>
          <w:tcPr>
            <w:tcW w:w="2792" w:type="dxa"/>
            <w:shd w:val="clear" w:color="auto" w:fill="auto"/>
          </w:tcPr>
          <w:p w:rsidR="00157E89" w:rsidRPr="00157E89" w:rsidRDefault="00467A4B" w:rsidP="00250F60">
            <w:pPr>
              <w:spacing w:before="6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95104" behindDoc="0" locked="0" layoutInCell="1" allowOverlap="1" wp14:anchorId="76A38330" wp14:editId="79ECC2B8">
                      <wp:simplePos x="0" y="0"/>
                      <wp:positionH relativeFrom="column">
                        <wp:posOffset>359884</wp:posOffset>
                      </wp:positionH>
                      <wp:positionV relativeFrom="paragraph">
                        <wp:posOffset>157480</wp:posOffset>
                      </wp:positionV>
                      <wp:extent cx="1470025" cy="317500"/>
                      <wp:effectExtent l="438150" t="0" r="15875" b="25400"/>
                      <wp:wrapNone/>
                      <wp:docPr id="243" name="Line Callout 1 243"/>
                      <wp:cNvGraphicFramePr/>
                      <a:graphic xmlns:a="http://schemas.openxmlformats.org/drawingml/2006/main">
                        <a:graphicData uri="http://schemas.microsoft.com/office/word/2010/wordprocessingShape">
                          <wps:wsp>
                            <wps:cNvSpPr/>
                            <wps:spPr>
                              <a:xfrm>
                                <a:off x="0" y="0"/>
                                <a:ext cx="1470025" cy="317500"/>
                              </a:xfrm>
                              <a:prstGeom prst="borderCallout1">
                                <a:avLst>
                                  <a:gd name="adj1" fmla="val 48819"/>
                                  <a:gd name="adj2" fmla="val 3"/>
                                  <a:gd name="adj3" fmla="val 48972"/>
                                  <a:gd name="adj4" fmla="val -27896"/>
                                </a:avLst>
                              </a:prstGeom>
                              <a:solidFill>
                                <a:schemeClr val="tx2"/>
                              </a:solidFill>
                              <a:ln w="15875">
                                <a:solidFill>
                                  <a:schemeClr val="tx2"/>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B62BAE" w:rsidRPr="00467A4B" w:rsidRDefault="00B62BAE" w:rsidP="00467A4B">
                                  <w:pPr>
                                    <w:pStyle w:val="Textboxtext"/>
                                    <w:jc w:val="left"/>
                                    <w:rPr>
                                      <w:sz w:val="14"/>
                                      <w:szCs w:val="14"/>
                                    </w:rPr>
                                  </w:pPr>
                                  <w:r w:rsidRPr="00467A4B">
                                    <w:rPr>
                                      <w:sz w:val="14"/>
                                      <w:szCs w:val="14"/>
                                    </w:rPr>
                                    <w:t>GATE 3:</w:t>
                                  </w:r>
                                </w:p>
                                <w:p w:rsidR="00B62BAE" w:rsidRPr="00EF1289" w:rsidRDefault="00B62BAE" w:rsidP="00467A4B">
                                  <w:pPr>
                                    <w:pStyle w:val="Textboxtext"/>
                                    <w:jc w:val="left"/>
                                    <w:rPr>
                                      <w:sz w:val="14"/>
                                      <w:szCs w:val="14"/>
                                    </w:rPr>
                                  </w:pPr>
                                  <w:r w:rsidRPr="00467A4B">
                                    <w:rPr>
                                      <w:sz w:val="14"/>
                                      <w:szCs w:val="14"/>
                                    </w:rPr>
                                    <w:t>READINESS FOR MARKET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43" o:spid="_x0000_s1031" type="#_x0000_t47" style="position:absolute;margin-left:28.35pt;margin-top:12.4pt;width:115.75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" adj="-6026,10578,1,10545" fillcolor="#53565a [3215]" strokecolor="#53565a [3215]" strokeweight="1.25pt">
                      <v:stroke startarrow="classic" startarrowlength="long"/>
                      <v:textbox inset=",0,,0">
                        <w:txbxContent>
                          <w:p w:rsidR="00B62BAE" w:rsidRPr="00467A4B" w:rsidRDefault="00B62BAE" w:rsidP="00467A4B">
                            <w:pPr>
                              <w:pStyle w:val="Textboxtext"/>
                              <w:jc w:val="left"/>
                              <w:rPr>
                                <w:sz w:val="14"/>
                                <w:szCs w:val="14"/>
                              </w:rPr>
                            </w:pPr>
                            <w:r w:rsidRPr="00467A4B">
                              <w:rPr>
                                <w:sz w:val="14"/>
                                <w:szCs w:val="14"/>
                              </w:rPr>
                              <w:t>GATE 3:</w:t>
                            </w:r>
                          </w:p>
                          <w:p w:rsidR="00B62BAE" w:rsidRPr="00EF1289" w:rsidRDefault="00B62BAE" w:rsidP="00467A4B">
                            <w:pPr>
                              <w:pStyle w:val="Textboxtext"/>
                              <w:jc w:val="left"/>
                              <w:rPr>
                                <w:sz w:val="14"/>
                                <w:szCs w:val="14"/>
                              </w:rPr>
                            </w:pPr>
                            <w:r w:rsidRPr="00467A4B">
                              <w:rPr>
                                <w:sz w:val="14"/>
                                <w:szCs w:val="14"/>
                              </w:rPr>
                              <w:t>READINESS FOR MARKET</w:t>
                            </w:r>
                          </w:p>
                        </w:txbxContent>
                      </v:textbox>
                      <o:callout v:ext="edit" minusy="t"/>
                    </v:shape>
                  </w:pict>
                </mc:Fallback>
              </mc:AlternateContent>
            </w: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642667"/>
          </w:tcPr>
          <w:p w:rsidR="003955D0" w:rsidRPr="00157E89" w:rsidRDefault="00AF727D" w:rsidP="00250F60">
            <w:pPr>
              <w:spacing w:before="60"/>
              <w:rPr>
                <w:rFonts w:asciiTheme="minorHAnsi" w:hAnsiTheme="minorHAnsi" w:cstheme="minorHAnsi"/>
                <w:b/>
                <w:color w:val="FFFFFF" w:themeColor="background1"/>
                <w:sz w:val="16"/>
                <w:szCs w:val="16"/>
              </w:rPr>
            </w:pPr>
            <w:r w:rsidRPr="00AF727D">
              <w:rPr>
                <w:rFonts w:asciiTheme="minorHAnsi" w:hAnsiTheme="minorHAnsi" w:cstheme="minorHAnsi"/>
                <w:b/>
                <w:color w:val="FFFFFF" w:themeColor="background1"/>
                <w:sz w:val="16"/>
                <w:szCs w:val="16"/>
              </w:rPr>
              <w:t>Stage 3: Procure</w:t>
            </w:r>
          </w:p>
        </w:tc>
        <w:tc>
          <w:tcPr>
            <w:tcW w:w="2618" w:type="dxa"/>
            <w:vMerge w:val="restart"/>
            <w:shd w:val="clear" w:color="auto" w:fill="E6DCE6"/>
          </w:tcPr>
          <w:p w:rsidR="00AF727D" w:rsidRDefault="00AF727D" w:rsidP="00AF727D">
            <w:pPr>
              <w:pStyle w:val="Tablebullet"/>
            </w:pPr>
            <w:r>
              <w:t>Expressions of interest</w:t>
            </w:r>
          </w:p>
          <w:p w:rsidR="00AF727D" w:rsidRDefault="00AF727D" w:rsidP="00AF727D">
            <w:pPr>
              <w:pStyle w:val="Tablebullet"/>
            </w:pPr>
            <w:r>
              <w:t>Request for tender</w:t>
            </w:r>
          </w:p>
          <w:p w:rsidR="003955D0" w:rsidRPr="00157E89" w:rsidRDefault="00AF727D" w:rsidP="00AF727D">
            <w:pPr>
              <w:pStyle w:val="Tablebullet"/>
            </w:pPr>
            <w:r>
              <w:t>Project status reports</w:t>
            </w:r>
          </w:p>
        </w:tc>
        <w:tc>
          <w:tcPr>
            <w:tcW w:w="2792" w:type="dxa"/>
            <w:shd w:val="clear" w:color="auto" w:fill="auto"/>
          </w:tcPr>
          <w:p w:rsidR="003955D0" w:rsidRPr="00157E89" w:rsidRDefault="003955D0" w:rsidP="00250F60">
            <w:pPr>
              <w:spacing w:before="60"/>
              <w:rPr>
                <w:rFonts w:asciiTheme="minorHAnsi" w:hAnsiTheme="minorHAnsi" w:cstheme="minorHAnsi"/>
                <w:i/>
                <w:sz w:val="16"/>
                <w:szCs w:val="16"/>
              </w:rPr>
            </w:pP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E4BCE6"/>
          </w:tcPr>
          <w:p w:rsidR="00AF727D" w:rsidRDefault="00AF727D" w:rsidP="00AF727D">
            <w:pPr>
              <w:pStyle w:val="Tablebullet"/>
            </w:pPr>
            <w:r>
              <w:t>RFT</w:t>
            </w:r>
          </w:p>
          <w:p w:rsidR="00AF727D" w:rsidRDefault="00AF727D" w:rsidP="00AF727D">
            <w:pPr>
              <w:pStyle w:val="Tablebullet"/>
            </w:pPr>
            <w:r>
              <w:t>Evaluate</w:t>
            </w:r>
          </w:p>
          <w:p w:rsidR="003955D0" w:rsidRPr="00157E89" w:rsidRDefault="00AF727D" w:rsidP="00AF727D">
            <w:pPr>
              <w:pStyle w:val="Tablebullet"/>
            </w:pPr>
            <w:r>
              <w:t>Review</w:t>
            </w:r>
          </w:p>
        </w:tc>
        <w:tc>
          <w:tcPr>
            <w:tcW w:w="2618" w:type="dxa"/>
            <w:vMerge/>
            <w:shd w:val="clear" w:color="auto" w:fill="E6DCE6"/>
          </w:tcPr>
          <w:p w:rsidR="003955D0" w:rsidRPr="00157E89" w:rsidRDefault="003955D0" w:rsidP="00250F60">
            <w:pPr>
              <w:spacing w:before="60"/>
              <w:rPr>
                <w:rFonts w:asciiTheme="minorHAnsi" w:hAnsiTheme="minorHAnsi" w:cstheme="minorHAnsi"/>
                <w:i/>
                <w:sz w:val="16"/>
                <w:szCs w:val="16"/>
              </w:rPr>
            </w:pPr>
          </w:p>
        </w:tc>
        <w:tc>
          <w:tcPr>
            <w:tcW w:w="2792" w:type="dxa"/>
            <w:shd w:val="clear" w:color="auto" w:fill="auto"/>
          </w:tcPr>
          <w:p w:rsidR="003955D0" w:rsidRPr="00157E89" w:rsidRDefault="00467A4B" w:rsidP="00250F60">
            <w:pPr>
              <w:spacing w:before="6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97152" behindDoc="0" locked="0" layoutInCell="1" allowOverlap="1" wp14:anchorId="0AF6F778" wp14:editId="3F807C5A">
                      <wp:simplePos x="0" y="0"/>
                      <wp:positionH relativeFrom="column">
                        <wp:posOffset>359884</wp:posOffset>
                      </wp:positionH>
                      <wp:positionV relativeFrom="paragraph">
                        <wp:posOffset>126365</wp:posOffset>
                      </wp:positionV>
                      <wp:extent cx="1470025" cy="317500"/>
                      <wp:effectExtent l="438150" t="0" r="15875" b="25400"/>
                      <wp:wrapNone/>
                      <wp:docPr id="244" name="Line Callout 1 244"/>
                      <wp:cNvGraphicFramePr/>
                      <a:graphic xmlns:a="http://schemas.openxmlformats.org/drawingml/2006/main">
                        <a:graphicData uri="http://schemas.microsoft.com/office/word/2010/wordprocessingShape">
                          <wps:wsp>
                            <wps:cNvSpPr/>
                            <wps:spPr>
                              <a:xfrm>
                                <a:off x="0" y="0"/>
                                <a:ext cx="1470025" cy="317500"/>
                              </a:xfrm>
                              <a:prstGeom prst="borderCallout1">
                                <a:avLst>
                                  <a:gd name="adj1" fmla="val 48819"/>
                                  <a:gd name="adj2" fmla="val 3"/>
                                  <a:gd name="adj3" fmla="val 48972"/>
                                  <a:gd name="adj4" fmla="val -27896"/>
                                </a:avLst>
                              </a:prstGeom>
                              <a:solidFill>
                                <a:schemeClr val="tx2"/>
                              </a:solidFill>
                              <a:ln w="15875">
                                <a:solidFill>
                                  <a:schemeClr val="tx2"/>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B62BAE" w:rsidRPr="00467A4B" w:rsidRDefault="00B62BAE" w:rsidP="00467A4B">
                                  <w:pPr>
                                    <w:pStyle w:val="Textboxtext"/>
                                    <w:jc w:val="left"/>
                                    <w:rPr>
                                      <w:sz w:val="14"/>
                                      <w:szCs w:val="14"/>
                                    </w:rPr>
                                  </w:pPr>
                                  <w:r w:rsidRPr="00467A4B">
                                    <w:rPr>
                                      <w:sz w:val="14"/>
                                      <w:szCs w:val="14"/>
                                    </w:rPr>
                                    <w:t>GATE 4:</w:t>
                                  </w:r>
                                </w:p>
                                <w:p w:rsidR="00B62BAE" w:rsidRPr="00EF1289" w:rsidRDefault="00B62BAE" w:rsidP="00467A4B">
                                  <w:pPr>
                                    <w:pStyle w:val="Textboxtext"/>
                                    <w:jc w:val="left"/>
                                    <w:rPr>
                                      <w:sz w:val="14"/>
                                      <w:szCs w:val="14"/>
                                    </w:rPr>
                                  </w:pPr>
                                  <w:r w:rsidRPr="00467A4B">
                                    <w:rPr>
                                      <w:sz w:val="14"/>
                                      <w:szCs w:val="14"/>
                                    </w:rPr>
                                    <w:t>TENDER DECISION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44" o:spid="_x0000_s1032" type="#_x0000_t47" style="position:absolute;margin-left:28.35pt;margin-top:9.95pt;width:115.75pt;height: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" adj="-6026,10578,1,10545" fillcolor="#53565a [3215]" strokecolor="#53565a [3215]" strokeweight="1.25pt">
                      <v:stroke startarrow="classic" startarrowlength="long"/>
                      <v:textbox inset=",0,,0">
                        <w:txbxContent>
                          <w:p w:rsidR="00B62BAE" w:rsidRPr="00467A4B" w:rsidRDefault="00B62BAE" w:rsidP="00467A4B">
                            <w:pPr>
                              <w:pStyle w:val="Textboxtext"/>
                              <w:jc w:val="left"/>
                              <w:rPr>
                                <w:sz w:val="14"/>
                                <w:szCs w:val="14"/>
                              </w:rPr>
                            </w:pPr>
                            <w:r w:rsidRPr="00467A4B">
                              <w:rPr>
                                <w:sz w:val="14"/>
                                <w:szCs w:val="14"/>
                              </w:rPr>
                              <w:t>GATE 4:</w:t>
                            </w:r>
                          </w:p>
                          <w:p w:rsidR="00B62BAE" w:rsidRPr="00EF1289" w:rsidRDefault="00B62BAE" w:rsidP="00467A4B">
                            <w:pPr>
                              <w:pStyle w:val="Textboxtext"/>
                              <w:jc w:val="left"/>
                              <w:rPr>
                                <w:sz w:val="14"/>
                                <w:szCs w:val="14"/>
                              </w:rPr>
                            </w:pPr>
                            <w:r w:rsidRPr="00467A4B">
                              <w:rPr>
                                <w:sz w:val="14"/>
                                <w:szCs w:val="14"/>
                              </w:rPr>
                              <w:t>TENDER DECISION</w:t>
                            </w:r>
                          </w:p>
                        </w:txbxContent>
                      </v:textbox>
                      <o:callout v:ext="edit" minusy="t"/>
                    </v:shape>
                  </w:pict>
                </mc:Fallback>
              </mc:AlternateContent>
            </w:r>
          </w:p>
        </w:tc>
      </w:tr>
      <w:tr w:rsidR="00157E89" w:rsidRPr="00157E89" w:rsidTr="003955D0">
        <w:trPr>
          <w:cantSplit w:val="0"/>
        </w:trPr>
        <w:tc>
          <w:tcPr>
            <w:tcW w:w="485" w:type="dxa"/>
            <w:vMerge/>
            <w:shd w:val="clear" w:color="auto" w:fill="F2F2F2" w:themeFill="background1" w:themeFillShade="F2"/>
          </w:tcPr>
          <w:p w:rsidR="00157E89" w:rsidRPr="00157E89" w:rsidRDefault="00157E89" w:rsidP="00250F60">
            <w:pPr>
              <w:spacing w:before="60"/>
              <w:rPr>
                <w:rFonts w:asciiTheme="minorHAnsi" w:hAnsiTheme="minorHAnsi" w:cstheme="minorHAnsi"/>
                <w:sz w:val="16"/>
                <w:szCs w:val="16"/>
              </w:rPr>
            </w:pPr>
          </w:p>
        </w:tc>
        <w:tc>
          <w:tcPr>
            <w:tcW w:w="5236" w:type="dxa"/>
            <w:gridSpan w:val="2"/>
            <w:shd w:val="clear" w:color="auto" w:fill="F2F2F2" w:themeFill="background1" w:themeFillShade="F2"/>
          </w:tcPr>
          <w:p w:rsidR="00157E89" w:rsidRPr="00AF727D" w:rsidRDefault="00AF727D" w:rsidP="00AF727D">
            <w:pPr>
              <w:spacing w:before="60"/>
              <w:jc w:val="center"/>
              <w:rPr>
                <w:rFonts w:asciiTheme="minorHAnsi" w:hAnsiTheme="minorHAnsi" w:cstheme="minorHAnsi"/>
                <w:b/>
                <w:sz w:val="16"/>
                <w:szCs w:val="16"/>
              </w:rPr>
            </w:pPr>
            <w:r>
              <w:rPr>
                <w:noProof/>
                <w:color w:val="FFFFFF" w:themeColor="background1"/>
                <w:sz w:val="16"/>
                <w:szCs w:val="16"/>
                <w:lang w:eastAsia="en-AU"/>
              </w:rPr>
              <mc:AlternateContent>
                <mc:Choice Requires="wps">
                  <w:drawing>
                    <wp:anchor distT="0" distB="0" distL="114300" distR="114300" simplePos="0" relativeHeight="251682816" behindDoc="0" locked="0" layoutInCell="1" allowOverlap="1" wp14:anchorId="3F2F66A8" wp14:editId="18820C55">
                      <wp:simplePos x="0" y="0"/>
                      <wp:positionH relativeFrom="column">
                        <wp:posOffset>2320925</wp:posOffset>
                      </wp:positionH>
                      <wp:positionV relativeFrom="paragraph">
                        <wp:posOffset>87630</wp:posOffset>
                      </wp:positionV>
                      <wp:extent cx="563245" cy="0"/>
                      <wp:effectExtent l="0" t="76200" r="0" b="95250"/>
                      <wp:wrapNone/>
                      <wp:docPr id="230" name="Straight Arrow Connector 230"/>
                      <wp:cNvGraphicFramePr/>
                      <a:graphic xmlns:a="http://schemas.openxmlformats.org/drawingml/2006/main">
                        <a:graphicData uri="http://schemas.microsoft.com/office/word/2010/wordprocessingShape">
                          <wps:wsp>
                            <wps:cNvCnPr/>
                            <wps:spPr>
                              <a:xfrm>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0" o:spid="_x0000_s1026" type="#_x0000_t32" style="position:absolute;margin-left:182.75pt;margin-top:6.9pt;width:44.35pt;height: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" strokecolor="black [3213]" strokeweight="1.25pt">
                      <v:stroke endarrow="classic" endarrowlength="long"/>
                    </v:shape>
                  </w:pict>
                </mc:Fallback>
              </mc:AlternateContent>
            </w:r>
            <w:r w:rsidRPr="00AF727D">
              <w:rPr>
                <w:rFonts w:asciiTheme="minorHAnsi" w:hAnsiTheme="minorHAnsi" w:cstheme="minorHAnsi"/>
                <w:b/>
                <w:sz w:val="16"/>
                <w:szCs w:val="16"/>
              </w:rPr>
              <w:t>Contract awarded</w:t>
            </w:r>
          </w:p>
        </w:tc>
        <w:tc>
          <w:tcPr>
            <w:tcW w:w="2792" w:type="dxa"/>
            <w:shd w:val="clear" w:color="auto" w:fill="auto"/>
          </w:tcPr>
          <w:p w:rsidR="00157E89" w:rsidRPr="00157E89" w:rsidRDefault="00157E89" w:rsidP="00250F60">
            <w:pPr>
              <w:spacing w:before="60"/>
              <w:rPr>
                <w:rFonts w:asciiTheme="minorHAnsi" w:hAnsiTheme="minorHAnsi" w:cstheme="minorHAnsi"/>
                <w:i/>
                <w:sz w:val="16"/>
                <w:szCs w:val="16"/>
              </w:rPr>
            </w:pP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007B4B"/>
          </w:tcPr>
          <w:p w:rsidR="003955D0" w:rsidRPr="00157E89" w:rsidRDefault="00AF727D" w:rsidP="00250F60">
            <w:pPr>
              <w:spacing w:before="60"/>
              <w:rPr>
                <w:rFonts w:asciiTheme="minorHAnsi" w:hAnsiTheme="minorHAnsi" w:cstheme="minorHAnsi"/>
                <w:b/>
                <w:color w:val="FFFFFF" w:themeColor="background1"/>
                <w:sz w:val="16"/>
                <w:szCs w:val="16"/>
              </w:rPr>
            </w:pPr>
            <w:r w:rsidRPr="00AF727D">
              <w:rPr>
                <w:rFonts w:asciiTheme="minorHAnsi" w:hAnsiTheme="minorHAnsi" w:cstheme="minorHAnsi"/>
                <w:b/>
                <w:color w:val="FFFFFF" w:themeColor="background1"/>
                <w:sz w:val="16"/>
                <w:szCs w:val="16"/>
              </w:rPr>
              <w:t>Stage 4: Implement</w:t>
            </w:r>
          </w:p>
        </w:tc>
        <w:tc>
          <w:tcPr>
            <w:tcW w:w="2618" w:type="dxa"/>
            <w:vMerge w:val="restart"/>
            <w:shd w:val="clear" w:color="auto" w:fill="D6E9E2"/>
          </w:tcPr>
          <w:p w:rsidR="003955D0" w:rsidRPr="00157E89" w:rsidRDefault="00AF727D" w:rsidP="00AF727D">
            <w:pPr>
              <w:pStyle w:val="Tablebullet"/>
            </w:pPr>
            <w:r w:rsidRPr="00AF727D">
              <w:t>Project status reports</w:t>
            </w:r>
          </w:p>
        </w:tc>
        <w:tc>
          <w:tcPr>
            <w:tcW w:w="2792" w:type="dxa"/>
            <w:shd w:val="clear" w:color="auto" w:fill="auto"/>
          </w:tcPr>
          <w:p w:rsidR="003955D0" w:rsidRPr="00157E89" w:rsidRDefault="00467A4B" w:rsidP="00250F60">
            <w:pPr>
              <w:spacing w:before="6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699200" behindDoc="0" locked="0" layoutInCell="1" allowOverlap="1" wp14:anchorId="501FCF6D" wp14:editId="6F656B6D">
                      <wp:simplePos x="0" y="0"/>
                      <wp:positionH relativeFrom="column">
                        <wp:posOffset>359884</wp:posOffset>
                      </wp:positionH>
                      <wp:positionV relativeFrom="paragraph">
                        <wp:posOffset>160655</wp:posOffset>
                      </wp:positionV>
                      <wp:extent cx="1470025" cy="317500"/>
                      <wp:effectExtent l="438150" t="0" r="15875" b="25400"/>
                      <wp:wrapNone/>
                      <wp:docPr id="245" name="Line Callout 1 245"/>
                      <wp:cNvGraphicFramePr/>
                      <a:graphic xmlns:a="http://schemas.openxmlformats.org/drawingml/2006/main">
                        <a:graphicData uri="http://schemas.microsoft.com/office/word/2010/wordprocessingShape">
                          <wps:wsp>
                            <wps:cNvSpPr/>
                            <wps:spPr>
                              <a:xfrm>
                                <a:off x="0" y="0"/>
                                <a:ext cx="1470025" cy="317500"/>
                              </a:xfrm>
                              <a:prstGeom prst="borderCallout1">
                                <a:avLst>
                                  <a:gd name="adj1" fmla="val 48819"/>
                                  <a:gd name="adj2" fmla="val 3"/>
                                  <a:gd name="adj3" fmla="val 48972"/>
                                  <a:gd name="adj4" fmla="val -27896"/>
                                </a:avLst>
                              </a:prstGeom>
                              <a:solidFill>
                                <a:schemeClr val="tx2"/>
                              </a:solidFill>
                              <a:ln w="15875">
                                <a:solidFill>
                                  <a:schemeClr val="tx2"/>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B62BAE" w:rsidRPr="00467A4B" w:rsidRDefault="00B62BAE" w:rsidP="00467A4B">
                                  <w:pPr>
                                    <w:pStyle w:val="Textboxtext"/>
                                    <w:jc w:val="left"/>
                                    <w:rPr>
                                      <w:sz w:val="14"/>
                                      <w:szCs w:val="14"/>
                                    </w:rPr>
                                  </w:pPr>
                                  <w:r w:rsidRPr="00467A4B">
                                    <w:rPr>
                                      <w:sz w:val="14"/>
                                      <w:szCs w:val="14"/>
                                    </w:rPr>
                                    <w:t>GATE 5:</w:t>
                                  </w:r>
                                </w:p>
                                <w:p w:rsidR="00B62BAE" w:rsidRPr="00EF1289" w:rsidRDefault="00B62BAE" w:rsidP="00467A4B">
                                  <w:pPr>
                                    <w:pStyle w:val="Textboxtext"/>
                                    <w:jc w:val="left"/>
                                    <w:rPr>
                                      <w:sz w:val="14"/>
                                      <w:szCs w:val="14"/>
                                    </w:rPr>
                                  </w:pPr>
                                  <w:r w:rsidRPr="00467A4B">
                                    <w:rPr>
                                      <w:sz w:val="14"/>
                                      <w:szCs w:val="14"/>
                                    </w:rPr>
                                    <w:t>READINESS FOR SERVICE</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45" o:spid="_x0000_s1033" type="#_x0000_t47" style="position:absolute;margin-left:28.35pt;margin-top:12.65pt;width:115.75pt;height: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" adj="-6026,10578,1,10545" fillcolor="#53565a [3215]" strokecolor="#53565a [3215]" strokeweight="1.25pt">
                      <v:stroke startarrow="classic" startarrowlength="long"/>
                      <v:textbox inset=",0,,0">
                        <w:txbxContent>
                          <w:p w:rsidR="00B62BAE" w:rsidRPr="00467A4B" w:rsidRDefault="00B62BAE" w:rsidP="00467A4B">
                            <w:pPr>
                              <w:pStyle w:val="Textboxtext"/>
                              <w:jc w:val="left"/>
                              <w:rPr>
                                <w:sz w:val="14"/>
                                <w:szCs w:val="14"/>
                              </w:rPr>
                            </w:pPr>
                            <w:r w:rsidRPr="00467A4B">
                              <w:rPr>
                                <w:sz w:val="14"/>
                                <w:szCs w:val="14"/>
                              </w:rPr>
                              <w:t>GATE 5:</w:t>
                            </w:r>
                          </w:p>
                          <w:p w:rsidR="00B62BAE" w:rsidRPr="00EF1289" w:rsidRDefault="00B62BAE" w:rsidP="00467A4B">
                            <w:pPr>
                              <w:pStyle w:val="Textboxtext"/>
                              <w:jc w:val="left"/>
                              <w:rPr>
                                <w:sz w:val="14"/>
                                <w:szCs w:val="14"/>
                              </w:rPr>
                            </w:pPr>
                            <w:r w:rsidRPr="00467A4B">
                              <w:rPr>
                                <w:sz w:val="14"/>
                                <w:szCs w:val="14"/>
                              </w:rPr>
                              <w:t>READINESS FOR SERVICE</w:t>
                            </w:r>
                          </w:p>
                        </w:txbxContent>
                      </v:textbox>
                      <o:callout v:ext="edit" minusy="t"/>
                    </v:shape>
                  </w:pict>
                </mc:Fallback>
              </mc:AlternateContent>
            </w: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D1FFDE"/>
          </w:tcPr>
          <w:p w:rsidR="00AF727D" w:rsidRDefault="00AF727D" w:rsidP="00AF727D">
            <w:pPr>
              <w:pStyle w:val="Tablebullet"/>
            </w:pPr>
            <w:r>
              <w:t>Initiate</w:t>
            </w:r>
          </w:p>
          <w:p w:rsidR="00AF727D" w:rsidRDefault="00AF727D" w:rsidP="00AF727D">
            <w:pPr>
              <w:pStyle w:val="Tablebullet"/>
            </w:pPr>
            <w:r>
              <w:t>Contract admin</w:t>
            </w:r>
          </w:p>
          <w:p w:rsidR="003955D0" w:rsidRPr="00157E89" w:rsidRDefault="00AF727D" w:rsidP="00AF727D">
            <w:pPr>
              <w:pStyle w:val="Tablebullet"/>
            </w:pPr>
            <w:r>
              <w:t>Commissioning</w:t>
            </w:r>
          </w:p>
        </w:tc>
        <w:tc>
          <w:tcPr>
            <w:tcW w:w="2618" w:type="dxa"/>
            <w:vMerge/>
            <w:shd w:val="clear" w:color="auto" w:fill="D6E9E2"/>
          </w:tcPr>
          <w:p w:rsidR="003955D0" w:rsidRPr="00157E89" w:rsidRDefault="003955D0" w:rsidP="00250F60">
            <w:pPr>
              <w:spacing w:before="60"/>
              <w:rPr>
                <w:rFonts w:asciiTheme="minorHAnsi" w:hAnsiTheme="minorHAnsi" w:cstheme="minorHAnsi"/>
                <w:i/>
                <w:sz w:val="16"/>
                <w:szCs w:val="16"/>
              </w:rPr>
            </w:pPr>
          </w:p>
        </w:tc>
        <w:tc>
          <w:tcPr>
            <w:tcW w:w="2792" w:type="dxa"/>
            <w:shd w:val="clear" w:color="auto" w:fill="auto"/>
          </w:tcPr>
          <w:p w:rsidR="003955D0" w:rsidRPr="00157E89" w:rsidRDefault="003955D0" w:rsidP="00250F60">
            <w:pPr>
              <w:spacing w:before="60"/>
              <w:rPr>
                <w:rFonts w:asciiTheme="minorHAnsi" w:hAnsiTheme="minorHAnsi" w:cstheme="minorHAnsi"/>
                <w:i/>
                <w:sz w:val="16"/>
                <w:szCs w:val="16"/>
              </w:rPr>
            </w:pP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5236" w:type="dxa"/>
            <w:gridSpan w:val="2"/>
            <w:shd w:val="clear" w:color="auto" w:fill="F2F2F2" w:themeFill="background1" w:themeFillShade="F2"/>
          </w:tcPr>
          <w:p w:rsidR="003955D0" w:rsidRPr="00AF727D" w:rsidRDefault="00AF727D" w:rsidP="00AF727D">
            <w:pPr>
              <w:spacing w:before="60"/>
              <w:jc w:val="center"/>
              <w:rPr>
                <w:rFonts w:asciiTheme="minorHAnsi" w:hAnsiTheme="minorHAnsi" w:cstheme="minorHAnsi"/>
                <w:b/>
                <w:sz w:val="16"/>
                <w:szCs w:val="16"/>
              </w:rPr>
            </w:pPr>
            <w:r>
              <w:rPr>
                <w:noProof/>
                <w:color w:val="FFFFFF" w:themeColor="background1"/>
                <w:sz w:val="16"/>
                <w:szCs w:val="16"/>
                <w:lang w:eastAsia="en-AU"/>
              </w:rPr>
              <mc:AlternateContent>
                <mc:Choice Requires="wps">
                  <w:drawing>
                    <wp:anchor distT="0" distB="0" distL="114300" distR="114300" simplePos="0" relativeHeight="251684864" behindDoc="0" locked="0" layoutInCell="1" allowOverlap="1" wp14:anchorId="20D724D8" wp14:editId="78AD29B0">
                      <wp:simplePos x="0" y="0"/>
                      <wp:positionH relativeFrom="column">
                        <wp:posOffset>2320925</wp:posOffset>
                      </wp:positionH>
                      <wp:positionV relativeFrom="paragraph">
                        <wp:posOffset>104140</wp:posOffset>
                      </wp:positionV>
                      <wp:extent cx="563245" cy="0"/>
                      <wp:effectExtent l="0" t="76200" r="0" b="95250"/>
                      <wp:wrapNone/>
                      <wp:docPr id="231" name="Straight Arrow Connector 231"/>
                      <wp:cNvGraphicFramePr/>
                      <a:graphic xmlns:a="http://schemas.openxmlformats.org/drawingml/2006/main">
                        <a:graphicData uri="http://schemas.microsoft.com/office/word/2010/wordprocessingShape">
                          <wps:wsp>
                            <wps:cNvCnPr/>
                            <wps:spPr>
                              <a:xfrm>
                                <a:off x="0" y="0"/>
                                <a:ext cx="563245" cy="0"/>
                              </a:xfrm>
                              <a:prstGeom prst="straightConnector1">
                                <a:avLst/>
                              </a:prstGeom>
                              <a:ln w="15875">
                                <a:solidFill>
                                  <a:schemeClr val="tx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31" o:spid="_x0000_s1026" type="#_x0000_t32" style="position:absolute;margin-left:182.75pt;margin-top:8.2pt;width:44.35pt;height:0;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" strokecolor="black [3213]" strokeweight="1.25pt">
                      <v:stroke endarrow="classic" endarrowlength="long"/>
                    </v:shape>
                  </w:pict>
                </mc:Fallback>
              </mc:AlternateContent>
            </w:r>
            <w:r w:rsidRPr="00AF727D">
              <w:rPr>
                <w:rFonts w:asciiTheme="minorHAnsi" w:hAnsiTheme="minorHAnsi" w:cstheme="minorHAnsi"/>
                <w:b/>
                <w:sz w:val="16"/>
                <w:szCs w:val="16"/>
              </w:rPr>
              <w:t>Project handover</w:t>
            </w:r>
          </w:p>
        </w:tc>
        <w:tc>
          <w:tcPr>
            <w:tcW w:w="2792" w:type="dxa"/>
            <w:shd w:val="clear" w:color="auto" w:fill="auto"/>
          </w:tcPr>
          <w:p w:rsidR="003955D0" w:rsidRPr="00157E89" w:rsidRDefault="003955D0" w:rsidP="00250F60">
            <w:pPr>
              <w:spacing w:before="60"/>
              <w:rPr>
                <w:rFonts w:asciiTheme="minorHAnsi" w:hAnsiTheme="minorHAnsi" w:cstheme="minorHAnsi"/>
                <w:i/>
                <w:sz w:val="16"/>
                <w:szCs w:val="16"/>
              </w:rPr>
            </w:pP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F6BE00"/>
          </w:tcPr>
          <w:p w:rsidR="003955D0" w:rsidRPr="00157E89" w:rsidRDefault="00AF727D" w:rsidP="00250F60">
            <w:pPr>
              <w:spacing w:before="60"/>
              <w:rPr>
                <w:rFonts w:asciiTheme="minorHAnsi" w:hAnsiTheme="minorHAnsi" w:cstheme="minorHAnsi"/>
                <w:b/>
                <w:color w:val="FFFFFF" w:themeColor="background1"/>
                <w:sz w:val="16"/>
                <w:szCs w:val="16"/>
              </w:rPr>
            </w:pPr>
            <w:r w:rsidRPr="00AF727D">
              <w:rPr>
                <w:rFonts w:asciiTheme="minorHAnsi" w:hAnsiTheme="minorHAnsi" w:cstheme="minorHAnsi"/>
                <w:b/>
                <w:color w:val="FFFFFF" w:themeColor="background1"/>
                <w:sz w:val="16"/>
                <w:szCs w:val="16"/>
              </w:rPr>
              <w:t>Stage 5: Realise</w:t>
            </w:r>
          </w:p>
        </w:tc>
        <w:tc>
          <w:tcPr>
            <w:tcW w:w="2618" w:type="dxa"/>
            <w:vMerge w:val="restart"/>
            <w:shd w:val="clear" w:color="auto" w:fill="FEF7D3"/>
          </w:tcPr>
          <w:p w:rsidR="00AF727D" w:rsidRDefault="00AF727D" w:rsidP="00AF727D">
            <w:pPr>
              <w:pStyle w:val="Tablebullet"/>
            </w:pPr>
            <w:r>
              <w:t>Project status reports</w:t>
            </w:r>
          </w:p>
          <w:p w:rsidR="003955D0" w:rsidRPr="00157E89" w:rsidRDefault="00AF727D" w:rsidP="00AF727D">
            <w:pPr>
              <w:pStyle w:val="Tablebullet"/>
            </w:pPr>
            <w:r>
              <w:t>Benefits realisation report</w:t>
            </w:r>
          </w:p>
        </w:tc>
        <w:tc>
          <w:tcPr>
            <w:tcW w:w="2792" w:type="dxa"/>
            <w:shd w:val="clear" w:color="auto" w:fill="auto"/>
          </w:tcPr>
          <w:p w:rsidR="003955D0" w:rsidRPr="00157E89" w:rsidRDefault="003955D0" w:rsidP="00250F60">
            <w:pPr>
              <w:spacing w:before="60"/>
              <w:rPr>
                <w:rFonts w:asciiTheme="minorHAnsi" w:hAnsiTheme="minorHAnsi" w:cstheme="minorHAnsi"/>
                <w:i/>
                <w:sz w:val="16"/>
                <w:szCs w:val="16"/>
              </w:rPr>
            </w:pPr>
          </w:p>
        </w:tc>
      </w:tr>
      <w:tr w:rsidR="003955D0" w:rsidRPr="00157E89" w:rsidTr="003955D0">
        <w:trPr>
          <w:cantSplit w:val="0"/>
        </w:trPr>
        <w:tc>
          <w:tcPr>
            <w:tcW w:w="485" w:type="dxa"/>
            <w:vMerge/>
            <w:shd w:val="clear" w:color="auto" w:fill="F2F2F2" w:themeFill="background1" w:themeFillShade="F2"/>
          </w:tcPr>
          <w:p w:rsidR="003955D0" w:rsidRPr="00157E89" w:rsidRDefault="003955D0" w:rsidP="00250F60">
            <w:pPr>
              <w:spacing w:before="60"/>
              <w:rPr>
                <w:rFonts w:asciiTheme="minorHAnsi" w:hAnsiTheme="minorHAnsi" w:cstheme="minorHAnsi"/>
                <w:sz w:val="16"/>
                <w:szCs w:val="16"/>
              </w:rPr>
            </w:pPr>
          </w:p>
        </w:tc>
        <w:tc>
          <w:tcPr>
            <w:tcW w:w="2618" w:type="dxa"/>
            <w:shd w:val="clear" w:color="auto" w:fill="FFECAF"/>
          </w:tcPr>
          <w:p w:rsidR="00AF727D" w:rsidRDefault="00AF727D" w:rsidP="00AF727D">
            <w:pPr>
              <w:pStyle w:val="Tablebullet"/>
            </w:pPr>
            <w:r>
              <w:t>Scope</w:t>
            </w:r>
          </w:p>
          <w:p w:rsidR="00AF727D" w:rsidRDefault="00AF727D" w:rsidP="00AF727D">
            <w:pPr>
              <w:pStyle w:val="Tablebullet"/>
            </w:pPr>
            <w:r>
              <w:t>Methodology</w:t>
            </w:r>
          </w:p>
          <w:p w:rsidR="00AF727D" w:rsidRDefault="00AF727D" w:rsidP="00AF727D">
            <w:pPr>
              <w:pStyle w:val="Tablebullet"/>
            </w:pPr>
            <w:r>
              <w:t>Diagnose issues</w:t>
            </w:r>
          </w:p>
          <w:p w:rsidR="00AF727D" w:rsidRDefault="00AF727D" w:rsidP="00AF727D">
            <w:pPr>
              <w:pStyle w:val="Tablebullet"/>
            </w:pPr>
            <w:r>
              <w:t>Lessons learnt</w:t>
            </w:r>
          </w:p>
          <w:p w:rsidR="003955D0" w:rsidRPr="00157E89" w:rsidRDefault="00AF727D" w:rsidP="00AF727D">
            <w:pPr>
              <w:pStyle w:val="Tablebullet"/>
            </w:pPr>
            <w:r>
              <w:t>Recommendations</w:t>
            </w:r>
          </w:p>
        </w:tc>
        <w:tc>
          <w:tcPr>
            <w:tcW w:w="2618" w:type="dxa"/>
            <w:vMerge/>
            <w:shd w:val="clear" w:color="auto" w:fill="FEF7D3"/>
          </w:tcPr>
          <w:p w:rsidR="003955D0" w:rsidRPr="00157E89" w:rsidRDefault="003955D0" w:rsidP="00250F60">
            <w:pPr>
              <w:spacing w:before="60"/>
              <w:rPr>
                <w:rFonts w:asciiTheme="minorHAnsi" w:hAnsiTheme="minorHAnsi" w:cstheme="minorHAnsi"/>
                <w:i/>
                <w:sz w:val="16"/>
                <w:szCs w:val="16"/>
              </w:rPr>
            </w:pPr>
          </w:p>
        </w:tc>
        <w:tc>
          <w:tcPr>
            <w:tcW w:w="2792" w:type="dxa"/>
            <w:shd w:val="clear" w:color="auto" w:fill="auto"/>
          </w:tcPr>
          <w:p w:rsidR="003955D0" w:rsidRPr="00157E89" w:rsidRDefault="00467A4B" w:rsidP="00250F60">
            <w:pPr>
              <w:spacing w:before="60"/>
              <w:rPr>
                <w:rFonts w:asciiTheme="minorHAnsi" w:hAnsiTheme="minorHAnsi" w:cstheme="minorHAnsi"/>
                <w:i/>
                <w:sz w:val="16"/>
                <w:szCs w:val="16"/>
              </w:rPr>
            </w:pPr>
            <w:r>
              <w:rPr>
                <w:rFonts w:cstheme="minorHAnsi"/>
                <w:i/>
                <w:noProof/>
                <w:sz w:val="16"/>
                <w:szCs w:val="16"/>
                <w:lang w:eastAsia="en-AU"/>
              </w:rPr>
              <mc:AlternateContent>
                <mc:Choice Requires="wps">
                  <w:drawing>
                    <wp:anchor distT="0" distB="0" distL="114300" distR="114300" simplePos="0" relativeHeight="251701248" behindDoc="0" locked="0" layoutInCell="1" allowOverlap="1" wp14:anchorId="2625401F" wp14:editId="7E19B069">
                      <wp:simplePos x="0" y="0"/>
                      <wp:positionH relativeFrom="column">
                        <wp:posOffset>359884</wp:posOffset>
                      </wp:positionH>
                      <wp:positionV relativeFrom="paragraph">
                        <wp:posOffset>45720</wp:posOffset>
                      </wp:positionV>
                      <wp:extent cx="1470025" cy="317500"/>
                      <wp:effectExtent l="438150" t="0" r="15875" b="25400"/>
                      <wp:wrapNone/>
                      <wp:docPr id="247" name="Line Callout 1 247"/>
                      <wp:cNvGraphicFramePr/>
                      <a:graphic xmlns:a="http://schemas.openxmlformats.org/drawingml/2006/main">
                        <a:graphicData uri="http://schemas.microsoft.com/office/word/2010/wordprocessingShape">
                          <wps:wsp>
                            <wps:cNvSpPr/>
                            <wps:spPr>
                              <a:xfrm>
                                <a:off x="0" y="0"/>
                                <a:ext cx="1470025" cy="317500"/>
                              </a:xfrm>
                              <a:prstGeom prst="borderCallout1">
                                <a:avLst>
                                  <a:gd name="adj1" fmla="val 48819"/>
                                  <a:gd name="adj2" fmla="val 3"/>
                                  <a:gd name="adj3" fmla="val 48972"/>
                                  <a:gd name="adj4" fmla="val -27896"/>
                                </a:avLst>
                              </a:prstGeom>
                              <a:solidFill>
                                <a:schemeClr val="tx2"/>
                              </a:solidFill>
                              <a:ln w="15875">
                                <a:solidFill>
                                  <a:schemeClr val="tx2"/>
                                </a:solidFill>
                                <a:tailEnd type="stealth" w="med" len="lg"/>
                              </a:ln>
                            </wps:spPr>
                            <wps:style>
                              <a:lnRef idx="2">
                                <a:schemeClr val="accent1">
                                  <a:shade val="50000"/>
                                </a:schemeClr>
                              </a:lnRef>
                              <a:fillRef idx="1">
                                <a:schemeClr val="accent1"/>
                              </a:fillRef>
                              <a:effectRef idx="0">
                                <a:schemeClr val="accent1"/>
                              </a:effectRef>
                              <a:fontRef idx="minor">
                                <a:schemeClr val="lt1"/>
                              </a:fontRef>
                            </wps:style>
                            <wps:txbx>
                              <w:txbxContent>
                                <w:p w:rsidR="00B62BAE" w:rsidRPr="00467A4B" w:rsidRDefault="00B62BAE" w:rsidP="00467A4B">
                                  <w:pPr>
                                    <w:pStyle w:val="Textboxtext"/>
                                    <w:jc w:val="left"/>
                                    <w:rPr>
                                      <w:sz w:val="14"/>
                                      <w:szCs w:val="14"/>
                                    </w:rPr>
                                  </w:pPr>
                                  <w:r w:rsidRPr="00467A4B">
                                    <w:rPr>
                                      <w:sz w:val="14"/>
                                      <w:szCs w:val="14"/>
                                    </w:rPr>
                                    <w:t>GATE 6:</w:t>
                                  </w:r>
                                </w:p>
                                <w:p w:rsidR="00B62BAE" w:rsidRPr="00EF1289" w:rsidRDefault="00B62BAE" w:rsidP="00467A4B">
                                  <w:pPr>
                                    <w:pStyle w:val="Textboxtext"/>
                                    <w:jc w:val="left"/>
                                    <w:rPr>
                                      <w:sz w:val="14"/>
                                      <w:szCs w:val="14"/>
                                    </w:rPr>
                                  </w:pPr>
                                  <w:r w:rsidRPr="00467A4B">
                                    <w:rPr>
                                      <w:sz w:val="14"/>
                                      <w:szCs w:val="14"/>
                                    </w:rPr>
                                    <w:t>BENEFITS REALISATION</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247" o:spid="_x0000_s1034" type="#_x0000_t47" style="position:absolute;margin-left:28.35pt;margin-top:3.6pt;width:115.75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" adj="-6026,10578,1,10545" fillcolor="#53565a [3215]" strokecolor="#53565a [3215]" strokeweight="1.25pt">
                      <v:stroke startarrow="classic" startarrowlength="long"/>
                      <v:textbox inset=",0,,0">
                        <w:txbxContent>
                          <w:p w:rsidR="00B62BAE" w:rsidRPr="00467A4B" w:rsidRDefault="00B62BAE" w:rsidP="00467A4B">
                            <w:pPr>
                              <w:pStyle w:val="Textboxtext"/>
                              <w:jc w:val="left"/>
                              <w:rPr>
                                <w:sz w:val="14"/>
                                <w:szCs w:val="14"/>
                              </w:rPr>
                            </w:pPr>
                            <w:r w:rsidRPr="00467A4B">
                              <w:rPr>
                                <w:sz w:val="14"/>
                                <w:szCs w:val="14"/>
                              </w:rPr>
                              <w:t>GATE 6:</w:t>
                            </w:r>
                          </w:p>
                          <w:p w:rsidR="00B62BAE" w:rsidRPr="00EF1289" w:rsidRDefault="00B62BAE" w:rsidP="00467A4B">
                            <w:pPr>
                              <w:pStyle w:val="Textboxtext"/>
                              <w:jc w:val="left"/>
                              <w:rPr>
                                <w:sz w:val="14"/>
                                <w:szCs w:val="14"/>
                              </w:rPr>
                            </w:pPr>
                            <w:r w:rsidRPr="00467A4B">
                              <w:rPr>
                                <w:sz w:val="14"/>
                                <w:szCs w:val="14"/>
                              </w:rPr>
                              <w:t>BENEFITS REALISATION</w:t>
                            </w:r>
                          </w:p>
                        </w:txbxContent>
                      </v:textbox>
                      <o:callout v:ext="edit" minusy="t"/>
                    </v:shape>
                  </w:pict>
                </mc:Fallback>
              </mc:AlternateContent>
            </w:r>
          </w:p>
        </w:tc>
      </w:tr>
    </w:tbl>
    <w:p w:rsidR="002A7B5A" w:rsidRDefault="002A7B5A" w:rsidP="002A7B5A">
      <w:pPr>
        <w:pStyle w:val="Caption"/>
      </w:pPr>
      <w:r>
        <w:t>Figure 5:</w:t>
      </w:r>
      <w:r>
        <w:tab/>
        <w:t>Gateway review process</w:t>
      </w:r>
    </w:p>
    <w:p w:rsidR="00AF26E5" w:rsidRPr="00AF26E5" w:rsidRDefault="00AF26E5" w:rsidP="00AF26E5"/>
    <w:p w:rsidR="00AF26E5" w:rsidRDefault="00AF26E5">
      <w:pPr>
        <w:rPr>
          <w:rFonts w:asciiTheme="majorHAnsi" w:eastAsiaTheme="majorEastAsia" w:hAnsiTheme="majorHAnsi" w:cstheme="majorBidi"/>
          <w:color w:val="201547" w:themeColor="accent1"/>
          <w:spacing w:val="-2"/>
          <w:sz w:val="28"/>
          <w:szCs w:val="26"/>
        </w:rPr>
      </w:pPr>
      <w:r>
        <w:br w:type="page"/>
      </w:r>
    </w:p>
    <w:p w:rsidR="002A7B5A" w:rsidRDefault="002A7B5A" w:rsidP="002A7B5A">
      <w:pPr>
        <w:pStyle w:val="Heading2"/>
      </w:pPr>
      <w:bookmarkStart w:id="39" w:name="_Toc499734234"/>
      <w:r>
        <w:lastRenderedPageBreak/>
        <w:t>Design advice and review</w:t>
      </w:r>
      <w:bookmarkEnd w:id="39"/>
    </w:p>
    <w:p w:rsidR="002A7B5A" w:rsidRDefault="002A7B5A" w:rsidP="002A7B5A">
      <w:pPr>
        <w:pStyle w:val="Heading3"/>
      </w:pPr>
      <w:r>
        <w:t>Office of the Victorian Government Architect</w:t>
      </w:r>
    </w:p>
    <w:p w:rsidR="002A7B5A" w:rsidRDefault="002A7B5A" w:rsidP="002A7B5A">
      <w:r>
        <w:t xml:space="preserve">The Office of the Victorian Government Architect (OVGA) provides independent advice to government on architecture and urban design, and champions quality of design in the built environment. The OVGA supports public sector clients to embed design quality in their projects from project inception and feasibility stage, including providing assistance with writing the brief, defining the best procurement route, and selecting the right design team to match the brief. </w:t>
      </w:r>
    </w:p>
    <w:p w:rsidR="002A7B5A" w:rsidRDefault="002A7B5A" w:rsidP="002A7B5A">
      <w:r>
        <w:t>The OVGA also provides support throughout the design development process, offering design review. This is offered by the OVGA in three ways; through the Victorian Design Review Panel, through Design Quality Teams (DQT) and through internal peer review, undertaken by the OVGA team.</w:t>
      </w:r>
    </w:p>
    <w:p w:rsidR="002A7B5A" w:rsidRDefault="002A7B5A" w:rsidP="002A7B5A">
      <w:pPr>
        <w:pStyle w:val="Heading3"/>
      </w:pPr>
      <w:r>
        <w:t>Victorian Design Review Panel</w:t>
      </w:r>
    </w:p>
    <w:p w:rsidR="002A7B5A" w:rsidRDefault="002A7B5A" w:rsidP="002A7B5A">
      <w:r>
        <w:t xml:space="preserve">The Victorian Design Review Panel (VDRP) has been established by the OVGA to offer design advice at key stages of the design process through formal independent peer review undertaken by a panel of highly experienced design and development professionals, a specialist technical panel and Government design specialists. The VDRP, the Panel Members and the Terms of Reference have been endorsed by the Victorian Government. The aim of the VDRP is to raise the design quality of proposals, achieve best value and ensure that all opportunities are realised for all Victorians in public projects. </w:t>
      </w:r>
    </w:p>
    <w:p w:rsidR="002A7B5A" w:rsidRDefault="002A7B5A" w:rsidP="002A7B5A">
      <w:r>
        <w:t xml:space="preserve">The VDRP offers design review of significant projects that are seeking or have attained funding from State Government. It offers a structured design review process at the earliest stage of the project, during the feasibility and concept phase and then progressively as the design develops. The VDRP is directed and managed through the OVGA and is offered as a free service for Government clients and departments to support the delivery of high quality projects. It is advisory only and undertaken in a confidential environment. </w:t>
      </w:r>
    </w:p>
    <w:p w:rsidR="002A7B5A" w:rsidRDefault="002A7B5A" w:rsidP="002A7B5A">
      <w:r>
        <w:t xml:space="preserve"> </w:t>
      </w:r>
    </w:p>
    <w:p w:rsidR="002A7B5A" w:rsidRDefault="002A7B5A" w:rsidP="002A7B5A">
      <w:pPr>
        <w:pStyle w:val="Heading1"/>
      </w:pPr>
      <w:bookmarkStart w:id="40" w:name="_Toc499734235"/>
      <w:r>
        <w:lastRenderedPageBreak/>
        <w:t>Summary: Investment lifecycle and high value/high risk guidelines</w:t>
      </w:r>
      <w:bookmarkEnd w:id="40"/>
      <w:r>
        <w:t xml:space="preserve"> </w:t>
      </w:r>
    </w:p>
    <w:p w:rsidR="002A7B5A" w:rsidRPr="00D02195" w:rsidRDefault="002A7B5A" w:rsidP="00D02195">
      <w:r>
        <w:t>The lifecycle guidelines are set out in five key stages. Each stage has its own guideline that will step you through the relevant processes.</w:t>
      </w:r>
      <w:r w:rsidR="00D02195" w:rsidRPr="00D02195">
        <w:t xml:space="preserve"> </w:t>
      </w:r>
    </w:p>
    <w:p w:rsidR="002A7B5A" w:rsidRDefault="00D02195" w:rsidP="002A7B5A">
      <w:pPr>
        <w:pStyle w:val="HighlightBoxText"/>
        <w:jc w:val="center"/>
      </w:pPr>
      <w:r>
        <w:rPr>
          <w:rFonts w:cstheme="minorHAnsi"/>
        </w:rPr>
        <w:t xml:space="preserve">◄   </w:t>
      </w:r>
      <w:r w:rsidR="002A7B5A">
        <w:t xml:space="preserve">Stage 0: Long-term </w:t>
      </w:r>
      <w:r>
        <w:t xml:space="preserve">planning   </w:t>
      </w:r>
      <w:r>
        <w:rPr>
          <w:rFonts w:cstheme="minorHAnsi"/>
        </w:rPr>
        <w:t>►</w:t>
      </w:r>
    </w:p>
    <w:tbl>
      <w:tblPr>
        <w:tblStyle w:val="DTFTextTable"/>
        <w:tblW w:w="9063" w:type="dxa"/>
        <w:tblInd w:w="-389"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33"/>
        <w:gridCol w:w="1726"/>
        <w:gridCol w:w="1726"/>
        <w:gridCol w:w="1726"/>
        <w:gridCol w:w="1726"/>
        <w:gridCol w:w="1726"/>
      </w:tblGrid>
      <w:tr w:rsidR="004E1B2A" w:rsidRPr="008E1140" w:rsidTr="00BB0B18">
        <w:trPr>
          <w:trHeight w:val="1134"/>
        </w:trPr>
        <w:tc>
          <w:tcPr>
            <w:tcW w:w="433"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4E1B2A" w:rsidRPr="00E86733" w:rsidRDefault="004E1B2A" w:rsidP="00BB0B18">
            <w:pPr>
              <w:keepNext/>
              <w:spacing w:before="60" w:after="0"/>
              <w:ind w:left="115" w:right="115"/>
              <w:jc w:val="center"/>
              <w:rPr>
                <w:b/>
                <w:sz w:val="14"/>
                <w:szCs w:val="14"/>
              </w:rPr>
            </w:pPr>
          </w:p>
        </w:tc>
        <w:tc>
          <w:tcPr>
            <w:tcW w:w="1726" w:type="dxa"/>
            <w:tcBorders>
              <w:right w:val="nil"/>
            </w:tcBorders>
            <w:shd w:val="clear" w:color="auto" w:fill="auto"/>
          </w:tcPr>
          <w:p w:rsidR="004E1B2A" w:rsidRPr="00755DCB" w:rsidRDefault="004E1B2A" w:rsidP="00BB0B18">
            <w:pPr>
              <w:spacing w:before="60" w:after="0"/>
              <w:rPr>
                <w:sz w:val="14"/>
                <w:szCs w:val="14"/>
              </w:rPr>
            </w:pPr>
            <w:r>
              <w:rPr>
                <w:i/>
                <w:noProof/>
                <w:sz w:val="14"/>
                <w:szCs w:val="14"/>
                <w:lang w:eastAsia="en-AU"/>
              </w:rPr>
              <w:drawing>
                <wp:inline distT="0" distB="0" distL="0" distR="0" wp14:anchorId="7BFEE2A1" wp14:editId="7C492CC0">
                  <wp:extent cx="1042951" cy="775070"/>
                  <wp:effectExtent l="0" t="0" r="508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42951" cy="775070"/>
                          </a:xfrm>
                          <a:prstGeom prst="rect">
                            <a:avLst/>
                          </a:prstGeom>
                        </pic:spPr>
                      </pic:pic>
                    </a:graphicData>
                  </a:graphic>
                </wp:inline>
              </w:drawing>
            </w:r>
          </w:p>
        </w:tc>
        <w:tc>
          <w:tcPr>
            <w:tcW w:w="1726" w:type="dxa"/>
            <w:shd w:val="clear" w:color="auto" w:fill="auto"/>
          </w:tcPr>
          <w:p w:rsidR="004E1B2A" w:rsidRPr="00755DCB" w:rsidRDefault="004E1B2A" w:rsidP="00BB0B18">
            <w:pPr>
              <w:spacing w:before="60" w:after="0"/>
              <w:ind w:left="22"/>
              <w:rPr>
                <w:sz w:val="14"/>
                <w:szCs w:val="14"/>
              </w:rPr>
            </w:pPr>
            <w:r>
              <w:rPr>
                <w:i/>
                <w:noProof/>
                <w:sz w:val="14"/>
                <w:szCs w:val="14"/>
                <w:lang w:eastAsia="en-AU"/>
              </w:rPr>
              <w:drawing>
                <wp:inline distT="0" distB="0" distL="0" distR="0" wp14:anchorId="1E46C21B" wp14:editId="1B913F22">
                  <wp:extent cx="1042416" cy="769402"/>
                  <wp:effectExtent l="0" t="0" r="5715"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01-0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2416" cy="769402"/>
                          </a:xfrm>
                          <a:prstGeom prst="rect">
                            <a:avLst/>
                          </a:prstGeom>
                        </pic:spPr>
                      </pic:pic>
                    </a:graphicData>
                  </a:graphic>
                </wp:inline>
              </w:drawing>
            </w:r>
          </w:p>
        </w:tc>
        <w:tc>
          <w:tcPr>
            <w:tcW w:w="1726" w:type="dxa"/>
            <w:shd w:val="clear" w:color="auto" w:fill="auto"/>
          </w:tcPr>
          <w:p w:rsidR="004E1B2A" w:rsidRPr="00755DCB" w:rsidRDefault="004E1B2A" w:rsidP="00BB0B18">
            <w:pPr>
              <w:spacing w:before="60" w:after="0"/>
              <w:ind w:left="22"/>
              <w:rPr>
                <w:sz w:val="14"/>
                <w:szCs w:val="14"/>
              </w:rPr>
            </w:pPr>
            <w:r>
              <w:rPr>
                <w:i/>
                <w:noProof/>
                <w:sz w:val="14"/>
                <w:szCs w:val="14"/>
                <w:lang w:eastAsia="en-AU"/>
              </w:rPr>
              <w:drawing>
                <wp:inline distT="0" distB="0" distL="0" distR="0" wp14:anchorId="2E2FAD1B" wp14:editId="7610AFA9">
                  <wp:extent cx="1042416" cy="772028"/>
                  <wp:effectExtent l="0" t="0" r="5715" b="9525"/>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3-01-0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2416" cy="772028"/>
                          </a:xfrm>
                          <a:prstGeom prst="rect">
                            <a:avLst/>
                          </a:prstGeom>
                        </pic:spPr>
                      </pic:pic>
                    </a:graphicData>
                  </a:graphic>
                </wp:inline>
              </w:drawing>
            </w:r>
          </w:p>
        </w:tc>
        <w:tc>
          <w:tcPr>
            <w:tcW w:w="1726" w:type="dxa"/>
            <w:shd w:val="clear" w:color="auto" w:fill="auto"/>
          </w:tcPr>
          <w:p w:rsidR="004E1B2A" w:rsidRPr="00755DCB" w:rsidRDefault="004E1B2A" w:rsidP="00BB0B18">
            <w:pPr>
              <w:spacing w:before="60" w:after="0"/>
              <w:ind w:left="22"/>
              <w:rPr>
                <w:sz w:val="14"/>
                <w:szCs w:val="14"/>
              </w:rPr>
            </w:pPr>
            <w:r>
              <w:rPr>
                <w:i/>
                <w:noProof/>
                <w:sz w:val="14"/>
                <w:szCs w:val="14"/>
                <w:lang w:eastAsia="en-AU"/>
              </w:rPr>
              <w:drawing>
                <wp:inline distT="0" distB="0" distL="0" distR="0" wp14:anchorId="792FD1D7" wp14:editId="3A921114">
                  <wp:extent cx="1042416" cy="774672"/>
                  <wp:effectExtent l="0" t="0" r="5715" b="6985"/>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4-01-0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042416" cy="774672"/>
                          </a:xfrm>
                          <a:prstGeom prst="rect">
                            <a:avLst/>
                          </a:prstGeom>
                        </pic:spPr>
                      </pic:pic>
                    </a:graphicData>
                  </a:graphic>
                </wp:inline>
              </w:drawing>
            </w:r>
          </w:p>
        </w:tc>
        <w:tc>
          <w:tcPr>
            <w:tcW w:w="1726" w:type="dxa"/>
            <w:shd w:val="clear" w:color="auto" w:fill="auto"/>
          </w:tcPr>
          <w:p w:rsidR="004E1B2A" w:rsidRPr="00755DCB" w:rsidRDefault="004E1B2A" w:rsidP="00BB0B18">
            <w:pPr>
              <w:spacing w:before="60" w:after="0"/>
              <w:rPr>
                <w:sz w:val="14"/>
                <w:szCs w:val="14"/>
              </w:rPr>
            </w:pPr>
            <w:r>
              <w:rPr>
                <w:i/>
                <w:noProof/>
                <w:sz w:val="14"/>
                <w:szCs w:val="14"/>
                <w:lang w:eastAsia="en-AU"/>
              </w:rPr>
              <w:drawing>
                <wp:inline distT="0" distB="0" distL="0" distR="0" wp14:anchorId="10A5FC5E" wp14:editId="4ACF5C4B">
                  <wp:extent cx="1042415" cy="774672"/>
                  <wp:effectExtent l="0" t="0" r="5715" b="698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42415" cy="774672"/>
                          </a:xfrm>
                          <a:prstGeom prst="rect">
                            <a:avLst/>
                          </a:prstGeom>
                        </pic:spPr>
                      </pic:pic>
                    </a:graphicData>
                  </a:graphic>
                </wp:inline>
              </w:drawing>
            </w:r>
          </w:p>
        </w:tc>
      </w:tr>
    </w:tbl>
    <w:p w:rsidR="004E1B2A" w:rsidRPr="008E1140" w:rsidRDefault="004E1B2A" w:rsidP="00BB0B18">
      <w:pPr>
        <w:pStyle w:val="Spacer"/>
        <w:widowControl w:val="0"/>
      </w:pPr>
    </w:p>
    <w:tbl>
      <w:tblPr>
        <w:tblStyle w:val="DTFTextTable"/>
        <w:tblW w:w="9063" w:type="dxa"/>
        <w:tblCellSpacing w:w="7" w:type="dxa"/>
        <w:tblInd w:w="-31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600" w:firstRow="0" w:lastRow="0" w:firstColumn="0" w:lastColumn="0" w:noHBand="1" w:noVBand="1"/>
      </w:tblPr>
      <w:tblGrid>
        <w:gridCol w:w="450"/>
        <w:gridCol w:w="1721"/>
        <w:gridCol w:w="1722"/>
        <w:gridCol w:w="1719"/>
        <w:gridCol w:w="1723"/>
        <w:gridCol w:w="1728"/>
      </w:tblGrid>
      <w:tr w:rsidR="00A866DD" w:rsidRPr="008E1140" w:rsidTr="00BB0B18">
        <w:trPr>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A866DD" w:rsidRDefault="00A866DD" w:rsidP="00BB0B18">
            <w:pPr>
              <w:spacing w:before="0"/>
              <w:ind w:left="115" w:right="115"/>
              <w:jc w:val="center"/>
              <w:rPr>
                <w:b/>
                <w:sz w:val="14"/>
                <w:szCs w:val="14"/>
              </w:rPr>
            </w:pPr>
          </w:p>
        </w:tc>
        <w:tc>
          <w:tcPr>
            <w:tcW w:w="1707" w:type="dxa"/>
            <w:shd w:val="clear" w:color="auto" w:fill="004EA8" w:themeFill="accent2"/>
          </w:tcPr>
          <w:p w:rsidR="00A866DD" w:rsidRPr="008E1787" w:rsidRDefault="00A866DD" w:rsidP="00A866DD">
            <w:pPr>
              <w:spacing w:before="60"/>
              <w:rPr>
                <w:b/>
                <w:i/>
                <w:color w:val="FFFFFF" w:themeColor="background1"/>
              </w:rPr>
            </w:pPr>
            <w:r w:rsidRPr="008E1787">
              <w:rPr>
                <w:b/>
                <w:i/>
                <w:color w:val="FFFFFF" w:themeColor="background1"/>
              </w:rPr>
              <w:t>Conceptualise</w:t>
            </w:r>
          </w:p>
        </w:tc>
        <w:tc>
          <w:tcPr>
            <w:tcW w:w="1708" w:type="dxa"/>
            <w:shd w:val="clear" w:color="auto" w:fill="E57200"/>
          </w:tcPr>
          <w:p w:rsidR="00A866DD" w:rsidRPr="008E1787" w:rsidRDefault="00A866DD" w:rsidP="00A866DD">
            <w:pPr>
              <w:spacing w:before="60"/>
              <w:rPr>
                <w:b/>
                <w:i/>
                <w:color w:val="FFFFFF" w:themeColor="background1"/>
              </w:rPr>
            </w:pPr>
            <w:r w:rsidRPr="008E1787">
              <w:rPr>
                <w:b/>
                <w:i/>
                <w:color w:val="FFFFFF" w:themeColor="background1"/>
              </w:rPr>
              <w:t>Prove</w:t>
            </w:r>
          </w:p>
        </w:tc>
        <w:tc>
          <w:tcPr>
            <w:tcW w:w="1705" w:type="dxa"/>
            <w:shd w:val="clear" w:color="auto" w:fill="642667"/>
          </w:tcPr>
          <w:p w:rsidR="00A866DD" w:rsidRPr="008E1787" w:rsidRDefault="00A866DD" w:rsidP="00A866DD">
            <w:pPr>
              <w:spacing w:before="60"/>
              <w:rPr>
                <w:b/>
                <w:i/>
                <w:color w:val="FFFFFF" w:themeColor="background1"/>
              </w:rPr>
            </w:pPr>
            <w:r w:rsidRPr="008E1787">
              <w:rPr>
                <w:b/>
                <w:i/>
                <w:color w:val="FFFFFF" w:themeColor="background1"/>
              </w:rPr>
              <w:t>Procure</w:t>
            </w:r>
          </w:p>
        </w:tc>
        <w:tc>
          <w:tcPr>
            <w:tcW w:w="1709" w:type="dxa"/>
            <w:shd w:val="clear" w:color="auto" w:fill="007B4B"/>
          </w:tcPr>
          <w:p w:rsidR="00A866DD" w:rsidRPr="008E1787" w:rsidRDefault="00A866DD" w:rsidP="00A866DD">
            <w:pPr>
              <w:spacing w:before="60"/>
              <w:rPr>
                <w:b/>
                <w:i/>
                <w:color w:val="FFFFFF" w:themeColor="background1"/>
              </w:rPr>
            </w:pPr>
            <w:r w:rsidRPr="008E1787">
              <w:rPr>
                <w:b/>
                <w:i/>
                <w:color w:val="FFFFFF" w:themeColor="background1"/>
              </w:rPr>
              <w:t>Implement</w:t>
            </w:r>
          </w:p>
        </w:tc>
        <w:tc>
          <w:tcPr>
            <w:tcW w:w="1707" w:type="dxa"/>
            <w:shd w:val="clear" w:color="auto" w:fill="F6BE00"/>
          </w:tcPr>
          <w:p w:rsidR="00A866DD" w:rsidRPr="008E1787" w:rsidRDefault="00A866DD" w:rsidP="00A866DD">
            <w:pPr>
              <w:spacing w:before="60"/>
              <w:rPr>
                <w:b/>
                <w:i/>
                <w:color w:val="FFFFFF" w:themeColor="background1"/>
              </w:rPr>
            </w:pPr>
            <w:r w:rsidRPr="008E1787">
              <w:rPr>
                <w:b/>
                <w:i/>
                <w:color w:val="FFFFFF" w:themeColor="background1"/>
              </w:rPr>
              <w:t>Realise</w:t>
            </w:r>
          </w:p>
        </w:tc>
      </w:tr>
      <w:tr w:rsidR="00A866DD" w:rsidRPr="008E1140" w:rsidTr="00BB0B18">
        <w:trPr>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cPr>
          <w:p w:rsidR="00A866DD" w:rsidRPr="00724986" w:rsidRDefault="00A866DD" w:rsidP="00A866DD">
            <w:pPr>
              <w:spacing w:before="60"/>
              <w:rPr>
                <w:b/>
                <w:sz w:val="10"/>
                <w:szCs w:val="10"/>
              </w:rPr>
            </w:pPr>
          </w:p>
        </w:tc>
        <w:tc>
          <w:tcPr>
            <w:tcW w:w="1707" w:type="dxa"/>
            <w:shd w:val="clear" w:color="auto" w:fill="D6E2F1" w:themeFill="accent5" w:themeFillTint="66"/>
          </w:tcPr>
          <w:p w:rsidR="00A866DD" w:rsidRPr="00724986" w:rsidRDefault="00A866DD" w:rsidP="00A866DD">
            <w:pPr>
              <w:spacing w:before="60"/>
              <w:rPr>
                <w:b/>
                <w:i/>
                <w:sz w:val="10"/>
                <w:szCs w:val="10"/>
              </w:rPr>
            </w:pPr>
            <w:r w:rsidRPr="00724986">
              <w:rPr>
                <w:b/>
                <w:sz w:val="10"/>
                <w:szCs w:val="10"/>
              </w:rPr>
              <w:sym w:font="Wingdings 3" w:char="F075"/>
            </w:r>
            <w:r w:rsidRPr="00724986">
              <w:rPr>
                <w:b/>
                <w:i/>
                <w:sz w:val="10"/>
                <w:szCs w:val="10"/>
              </w:rPr>
              <w:t xml:space="preserve"> Confirm the need</w:t>
            </w:r>
          </w:p>
        </w:tc>
        <w:tc>
          <w:tcPr>
            <w:tcW w:w="1708" w:type="dxa"/>
            <w:shd w:val="clear" w:color="auto" w:fill="FBE8D6"/>
          </w:tcPr>
          <w:p w:rsidR="00A866DD" w:rsidRPr="00724986" w:rsidRDefault="00A866DD" w:rsidP="00A866DD">
            <w:pPr>
              <w:spacing w:before="60"/>
              <w:rPr>
                <w:b/>
                <w:i/>
                <w:sz w:val="10"/>
                <w:szCs w:val="10"/>
              </w:rPr>
            </w:pPr>
            <w:r w:rsidRPr="00724986">
              <w:rPr>
                <w:b/>
                <w:sz w:val="10"/>
                <w:szCs w:val="10"/>
              </w:rPr>
              <w:sym w:font="Wingdings 3" w:char="F075"/>
            </w:r>
            <w:r w:rsidRPr="00724986">
              <w:rPr>
                <w:b/>
                <w:i/>
                <w:sz w:val="10"/>
                <w:szCs w:val="10"/>
              </w:rPr>
              <w:t xml:space="preserve"> Recommend an investment</w:t>
            </w:r>
          </w:p>
        </w:tc>
        <w:tc>
          <w:tcPr>
            <w:tcW w:w="1705" w:type="dxa"/>
            <w:shd w:val="clear" w:color="auto" w:fill="EFD8F0"/>
          </w:tcPr>
          <w:p w:rsidR="00A866DD" w:rsidRPr="00724986" w:rsidRDefault="00A866DD" w:rsidP="00A866DD">
            <w:pPr>
              <w:spacing w:before="60"/>
              <w:rPr>
                <w:b/>
                <w:i/>
                <w:sz w:val="10"/>
                <w:szCs w:val="10"/>
              </w:rPr>
            </w:pPr>
            <w:r w:rsidRPr="00724986">
              <w:rPr>
                <w:b/>
                <w:sz w:val="10"/>
                <w:szCs w:val="10"/>
              </w:rPr>
              <w:sym w:font="Wingdings 3" w:char="F075"/>
            </w:r>
            <w:r w:rsidRPr="00724986">
              <w:rPr>
                <w:b/>
                <w:i/>
                <w:sz w:val="10"/>
                <w:szCs w:val="10"/>
              </w:rPr>
              <w:t xml:space="preserve"> Award a contract</w:t>
            </w:r>
          </w:p>
        </w:tc>
        <w:tc>
          <w:tcPr>
            <w:tcW w:w="1709" w:type="dxa"/>
            <w:shd w:val="clear" w:color="auto" w:fill="EAF4F0"/>
          </w:tcPr>
          <w:p w:rsidR="00A866DD" w:rsidRPr="00724986" w:rsidRDefault="00A866DD" w:rsidP="00A866DD">
            <w:pPr>
              <w:spacing w:before="60"/>
              <w:rPr>
                <w:b/>
                <w:i/>
                <w:sz w:val="10"/>
                <w:szCs w:val="10"/>
              </w:rPr>
            </w:pPr>
            <w:r w:rsidRPr="00724986">
              <w:rPr>
                <w:b/>
                <w:sz w:val="10"/>
                <w:szCs w:val="10"/>
              </w:rPr>
              <w:sym w:font="Wingdings 3" w:char="F075"/>
            </w:r>
            <w:r w:rsidRPr="00724986">
              <w:rPr>
                <w:b/>
                <w:i/>
                <w:sz w:val="10"/>
                <w:szCs w:val="10"/>
              </w:rPr>
              <w:t xml:space="preserve"> Deliver the solution</w:t>
            </w:r>
          </w:p>
        </w:tc>
        <w:tc>
          <w:tcPr>
            <w:tcW w:w="1707" w:type="dxa"/>
            <w:shd w:val="clear" w:color="auto" w:fill="FEF8E5"/>
          </w:tcPr>
          <w:p w:rsidR="00A866DD" w:rsidRPr="00724986" w:rsidRDefault="00A866DD" w:rsidP="00A866DD">
            <w:pPr>
              <w:spacing w:before="60"/>
              <w:rPr>
                <w:b/>
                <w:i/>
                <w:sz w:val="10"/>
                <w:szCs w:val="10"/>
              </w:rPr>
            </w:pPr>
            <w:r w:rsidRPr="00724986">
              <w:rPr>
                <w:b/>
                <w:sz w:val="10"/>
                <w:szCs w:val="10"/>
              </w:rPr>
              <w:sym w:font="Wingdings 3" w:char="F075"/>
            </w:r>
            <w:r w:rsidRPr="00724986">
              <w:rPr>
                <w:b/>
                <w:i/>
                <w:sz w:val="10"/>
                <w:szCs w:val="10"/>
              </w:rPr>
              <w:t xml:space="preserve"> Deliver the benefits</w:t>
            </w:r>
          </w:p>
        </w:tc>
      </w:tr>
      <w:tr w:rsidR="00A866DD" w:rsidRPr="008E1140" w:rsidTr="00A866DD">
        <w:trPr>
          <w:trHeight w:val="1134"/>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A866DD" w:rsidRPr="00E86733" w:rsidRDefault="00A866DD" w:rsidP="00A866DD">
            <w:pPr>
              <w:spacing w:before="60"/>
              <w:ind w:left="113" w:right="113"/>
              <w:jc w:val="center"/>
              <w:rPr>
                <w:b/>
                <w:sz w:val="14"/>
                <w:szCs w:val="14"/>
              </w:rPr>
            </w:pPr>
            <w:r>
              <w:rPr>
                <w:b/>
                <w:sz w:val="14"/>
                <w:szCs w:val="14"/>
              </w:rPr>
              <w:t>Your aim</w:t>
            </w:r>
          </w:p>
        </w:tc>
        <w:tc>
          <w:tcPr>
            <w:tcW w:w="1707" w:type="dxa"/>
            <w:shd w:val="clear" w:color="auto" w:fill="D6E2F1" w:themeFill="accent5" w:themeFillTint="66"/>
          </w:tcPr>
          <w:p w:rsidR="00A866DD" w:rsidRPr="00755DCB" w:rsidRDefault="00A866DD" w:rsidP="00A866DD">
            <w:pPr>
              <w:spacing w:before="60"/>
              <w:rPr>
                <w:sz w:val="14"/>
                <w:szCs w:val="14"/>
              </w:rPr>
            </w:pPr>
            <w:r>
              <w:rPr>
                <w:sz w:val="14"/>
                <w:szCs w:val="14"/>
              </w:rPr>
              <w:t>Establish a clear need, define likely benefits and explore interventions</w:t>
            </w:r>
          </w:p>
        </w:tc>
        <w:tc>
          <w:tcPr>
            <w:tcW w:w="1708" w:type="dxa"/>
            <w:shd w:val="clear" w:color="auto" w:fill="FBE8D6"/>
          </w:tcPr>
          <w:p w:rsidR="00A866DD" w:rsidRPr="00755DCB" w:rsidRDefault="00A866DD" w:rsidP="00A866DD">
            <w:pPr>
              <w:spacing w:before="60"/>
              <w:rPr>
                <w:sz w:val="14"/>
                <w:szCs w:val="14"/>
              </w:rPr>
            </w:pPr>
            <w:r>
              <w:rPr>
                <w:sz w:val="14"/>
                <w:szCs w:val="14"/>
              </w:rPr>
              <w:t xml:space="preserve">Explore project options and </w:t>
            </w:r>
            <w:proofErr w:type="spellStart"/>
            <w:r>
              <w:rPr>
                <w:sz w:val="14"/>
                <w:szCs w:val="14"/>
              </w:rPr>
              <w:t>esimate</w:t>
            </w:r>
            <w:proofErr w:type="spellEnd"/>
            <w:r>
              <w:rPr>
                <w:sz w:val="14"/>
                <w:szCs w:val="14"/>
              </w:rPr>
              <w:t xml:space="preserve"> costs to validate value for money and solution viability</w:t>
            </w:r>
          </w:p>
        </w:tc>
        <w:tc>
          <w:tcPr>
            <w:tcW w:w="1705" w:type="dxa"/>
            <w:shd w:val="clear" w:color="auto" w:fill="EFD8F0"/>
          </w:tcPr>
          <w:p w:rsidR="00A866DD" w:rsidRPr="00755DCB" w:rsidRDefault="00A866DD" w:rsidP="00A866DD">
            <w:pPr>
              <w:spacing w:before="60"/>
              <w:rPr>
                <w:sz w:val="14"/>
                <w:szCs w:val="14"/>
              </w:rPr>
            </w:pPr>
            <w:proofErr w:type="spellStart"/>
            <w:r>
              <w:rPr>
                <w:sz w:val="14"/>
                <w:szCs w:val="14"/>
              </w:rPr>
              <w:t>Finalse</w:t>
            </w:r>
            <w:proofErr w:type="spellEnd"/>
            <w:r>
              <w:rPr>
                <w:sz w:val="14"/>
                <w:szCs w:val="14"/>
              </w:rPr>
              <w:t xml:space="preserve"> procurement plan, specify requirements, engage and market and award a contract</w:t>
            </w:r>
          </w:p>
        </w:tc>
        <w:tc>
          <w:tcPr>
            <w:tcW w:w="1709" w:type="dxa"/>
            <w:shd w:val="clear" w:color="auto" w:fill="EAF4F0"/>
          </w:tcPr>
          <w:p w:rsidR="00A866DD" w:rsidRPr="00755DCB" w:rsidRDefault="00A866DD" w:rsidP="00A866DD">
            <w:pPr>
              <w:spacing w:before="60"/>
              <w:rPr>
                <w:sz w:val="14"/>
                <w:szCs w:val="14"/>
              </w:rPr>
            </w:pPr>
            <w:r>
              <w:rPr>
                <w:sz w:val="14"/>
                <w:szCs w:val="14"/>
              </w:rPr>
              <w:t xml:space="preserve">Implement solution and </w:t>
            </w:r>
            <w:proofErr w:type="spellStart"/>
            <w:r>
              <w:rPr>
                <w:sz w:val="14"/>
                <w:szCs w:val="14"/>
              </w:rPr>
              <w:t>transtion</w:t>
            </w:r>
            <w:proofErr w:type="spellEnd"/>
            <w:r>
              <w:rPr>
                <w:sz w:val="14"/>
                <w:szCs w:val="14"/>
              </w:rPr>
              <w:t xml:space="preserve"> to normal business</w:t>
            </w:r>
          </w:p>
        </w:tc>
        <w:tc>
          <w:tcPr>
            <w:tcW w:w="1707" w:type="dxa"/>
            <w:shd w:val="clear" w:color="auto" w:fill="FEF8E5"/>
          </w:tcPr>
          <w:p w:rsidR="00A866DD" w:rsidRPr="00755DCB" w:rsidRDefault="00A866DD" w:rsidP="00A866DD">
            <w:pPr>
              <w:spacing w:before="60"/>
              <w:rPr>
                <w:sz w:val="14"/>
                <w:szCs w:val="14"/>
              </w:rPr>
            </w:pPr>
            <w:r>
              <w:rPr>
                <w:sz w:val="14"/>
                <w:szCs w:val="14"/>
              </w:rPr>
              <w:t>Measure the success of the investment</w:t>
            </w:r>
          </w:p>
        </w:tc>
      </w:tr>
      <w:tr w:rsidR="00A866DD" w:rsidRPr="008E1140" w:rsidTr="00A866DD">
        <w:trPr>
          <w:trHeight w:val="1134"/>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A866DD" w:rsidRPr="00E86733" w:rsidRDefault="00A866DD" w:rsidP="00A866DD">
            <w:pPr>
              <w:spacing w:before="60"/>
              <w:ind w:left="113" w:right="113"/>
              <w:jc w:val="center"/>
              <w:rPr>
                <w:b/>
                <w:sz w:val="14"/>
                <w:szCs w:val="14"/>
              </w:rPr>
            </w:pPr>
            <w:r>
              <w:rPr>
                <w:b/>
                <w:sz w:val="14"/>
                <w:szCs w:val="14"/>
              </w:rPr>
              <w:t>Steps</w:t>
            </w:r>
          </w:p>
        </w:tc>
        <w:tc>
          <w:tcPr>
            <w:tcW w:w="1707" w:type="dxa"/>
            <w:shd w:val="clear" w:color="auto" w:fill="D6E2F1" w:themeFill="accent5" w:themeFillTint="66"/>
          </w:tcPr>
          <w:p w:rsidR="00A866DD" w:rsidRDefault="00A866DD" w:rsidP="00A866DD">
            <w:pPr>
              <w:spacing w:before="60"/>
              <w:rPr>
                <w:sz w:val="14"/>
                <w:szCs w:val="14"/>
              </w:rPr>
            </w:pPr>
            <w:r>
              <w:rPr>
                <w:sz w:val="14"/>
                <w:szCs w:val="14"/>
              </w:rPr>
              <w:t>Carry out research</w:t>
            </w:r>
          </w:p>
          <w:p w:rsidR="00A866DD" w:rsidRDefault="00A866DD" w:rsidP="00A866DD">
            <w:pPr>
              <w:spacing w:before="60"/>
              <w:rPr>
                <w:sz w:val="14"/>
                <w:szCs w:val="14"/>
              </w:rPr>
            </w:pPr>
            <w:r>
              <w:rPr>
                <w:sz w:val="14"/>
                <w:szCs w:val="14"/>
              </w:rPr>
              <w:t>Identify and characterise problem</w:t>
            </w:r>
          </w:p>
          <w:p w:rsidR="00A866DD" w:rsidRDefault="00A866DD" w:rsidP="00A866DD">
            <w:pPr>
              <w:spacing w:before="60"/>
              <w:rPr>
                <w:sz w:val="14"/>
                <w:szCs w:val="14"/>
              </w:rPr>
            </w:pPr>
            <w:r>
              <w:rPr>
                <w:sz w:val="14"/>
                <w:szCs w:val="14"/>
              </w:rPr>
              <w:t>Define benefits</w:t>
            </w:r>
          </w:p>
          <w:p w:rsidR="00A866DD" w:rsidRDefault="00A866DD" w:rsidP="00A866DD">
            <w:pPr>
              <w:spacing w:before="60"/>
              <w:rPr>
                <w:sz w:val="14"/>
                <w:szCs w:val="14"/>
              </w:rPr>
            </w:pPr>
            <w:r>
              <w:rPr>
                <w:sz w:val="14"/>
                <w:szCs w:val="14"/>
              </w:rPr>
              <w:t>Asset response options</w:t>
            </w:r>
          </w:p>
          <w:p w:rsidR="00A866DD" w:rsidRPr="00755DCB" w:rsidRDefault="00A866DD" w:rsidP="00A866DD">
            <w:pPr>
              <w:spacing w:before="60"/>
              <w:rPr>
                <w:sz w:val="14"/>
                <w:szCs w:val="14"/>
              </w:rPr>
            </w:pPr>
            <w:r>
              <w:rPr>
                <w:sz w:val="14"/>
                <w:szCs w:val="14"/>
              </w:rPr>
              <w:t>Set out indicative response</w:t>
            </w:r>
          </w:p>
        </w:tc>
        <w:tc>
          <w:tcPr>
            <w:tcW w:w="1708" w:type="dxa"/>
            <w:shd w:val="clear" w:color="auto" w:fill="FBE8D6"/>
          </w:tcPr>
          <w:p w:rsidR="00A866DD" w:rsidRDefault="00A866DD" w:rsidP="00A866DD">
            <w:pPr>
              <w:spacing w:before="60"/>
              <w:rPr>
                <w:sz w:val="14"/>
                <w:szCs w:val="14"/>
              </w:rPr>
            </w:pPr>
            <w:proofErr w:type="spellStart"/>
            <w:r>
              <w:rPr>
                <w:sz w:val="14"/>
                <w:szCs w:val="14"/>
              </w:rPr>
              <w:t>Revist</w:t>
            </w:r>
            <w:proofErr w:type="spellEnd"/>
            <w:r>
              <w:rPr>
                <w:sz w:val="14"/>
                <w:szCs w:val="14"/>
              </w:rPr>
              <w:t xml:space="preserve"> Stage 1 – address outstanding issues</w:t>
            </w:r>
          </w:p>
          <w:p w:rsidR="00A866DD" w:rsidRDefault="00A866DD" w:rsidP="00A866DD">
            <w:pPr>
              <w:spacing w:before="60"/>
              <w:rPr>
                <w:sz w:val="14"/>
                <w:szCs w:val="14"/>
              </w:rPr>
            </w:pPr>
            <w:r>
              <w:rPr>
                <w:sz w:val="14"/>
                <w:szCs w:val="14"/>
              </w:rPr>
              <w:t>Conduct value for money analysis of the project options</w:t>
            </w:r>
          </w:p>
          <w:p w:rsidR="00A866DD" w:rsidRPr="00755DCB" w:rsidRDefault="00A866DD" w:rsidP="00A866DD">
            <w:pPr>
              <w:spacing w:before="60"/>
              <w:rPr>
                <w:sz w:val="14"/>
                <w:szCs w:val="14"/>
              </w:rPr>
            </w:pPr>
            <w:r>
              <w:rPr>
                <w:sz w:val="14"/>
                <w:szCs w:val="14"/>
              </w:rPr>
              <w:t>Build deliverability case for solution</w:t>
            </w:r>
          </w:p>
        </w:tc>
        <w:tc>
          <w:tcPr>
            <w:tcW w:w="1705" w:type="dxa"/>
            <w:shd w:val="clear" w:color="auto" w:fill="EFD8F0"/>
          </w:tcPr>
          <w:p w:rsidR="00A866DD" w:rsidRDefault="00A866DD" w:rsidP="00A866DD">
            <w:pPr>
              <w:spacing w:before="60"/>
              <w:rPr>
                <w:sz w:val="14"/>
                <w:szCs w:val="14"/>
              </w:rPr>
            </w:pPr>
            <w:r>
              <w:rPr>
                <w:sz w:val="14"/>
                <w:szCs w:val="14"/>
              </w:rPr>
              <w:t>Set up quarterly reporting framework</w:t>
            </w:r>
          </w:p>
          <w:p w:rsidR="00A866DD" w:rsidRDefault="00A866DD" w:rsidP="00A866DD">
            <w:pPr>
              <w:spacing w:before="60"/>
              <w:rPr>
                <w:sz w:val="14"/>
                <w:szCs w:val="14"/>
              </w:rPr>
            </w:pPr>
            <w:r>
              <w:rPr>
                <w:sz w:val="14"/>
                <w:szCs w:val="14"/>
              </w:rPr>
              <w:t>Prefer RFT</w:t>
            </w:r>
          </w:p>
          <w:p w:rsidR="00A866DD" w:rsidRDefault="00A866DD" w:rsidP="00A866DD">
            <w:pPr>
              <w:spacing w:before="60"/>
              <w:rPr>
                <w:sz w:val="14"/>
                <w:szCs w:val="14"/>
              </w:rPr>
            </w:pPr>
            <w:r>
              <w:rPr>
                <w:sz w:val="14"/>
                <w:szCs w:val="14"/>
              </w:rPr>
              <w:t>Go to market</w:t>
            </w:r>
          </w:p>
          <w:p w:rsidR="00A866DD" w:rsidRDefault="00A866DD" w:rsidP="00A866DD">
            <w:pPr>
              <w:spacing w:before="60"/>
              <w:rPr>
                <w:sz w:val="14"/>
                <w:szCs w:val="14"/>
              </w:rPr>
            </w:pPr>
            <w:r>
              <w:rPr>
                <w:sz w:val="14"/>
                <w:szCs w:val="14"/>
              </w:rPr>
              <w:t>Evaluate responses</w:t>
            </w:r>
          </w:p>
          <w:p w:rsidR="00A866DD" w:rsidRDefault="00A866DD" w:rsidP="00A866DD">
            <w:pPr>
              <w:spacing w:before="60"/>
              <w:rPr>
                <w:sz w:val="14"/>
                <w:szCs w:val="14"/>
              </w:rPr>
            </w:pPr>
            <w:r>
              <w:rPr>
                <w:sz w:val="14"/>
                <w:szCs w:val="14"/>
              </w:rPr>
              <w:t>Negotiate contract</w:t>
            </w:r>
          </w:p>
          <w:p w:rsidR="00A866DD" w:rsidRDefault="00A866DD" w:rsidP="00A866DD">
            <w:pPr>
              <w:spacing w:before="60"/>
              <w:rPr>
                <w:sz w:val="14"/>
                <w:szCs w:val="14"/>
              </w:rPr>
            </w:pPr>
            <w:r>
              <w:rPr>
                <w:sz w:val="14"/>
                <w:szCs w:val="14"/>
              </w:rPr>
              <w:t>Award contract</w:t>
            </w:r>
          </w:p>
          <w:p w:rsidR="00A866DD" w:rsidRPr="00755DCB" w:rsidRDefault="00A866DD" w:rsidP="00A866DD">
            <w:pPr>
              <w:spacing w:before="60"/>
              <w:rPr>
                <w:sz w:val="14"/>
                <w:szCs w:val="14"/>
              </w:rPr>
            </w:pPr>
            <w:r>
              <w:rPr>
                <w:sz w:val="14"/>
                <w:szCs w:val="14"/>
              </w:rPr>
              <w:t>Update full business case</w:t>
            </w:r>
          </w:p>
        </w:tc>
        <w:tc>
          <w:tcPr>
            <w:tcW w:w="1709" w:type="dxa"/>
            <w:shd w:val="clear" w:color="auto" w:fill="EAF4F0"/>
          </w:tcPr>
          <w:p w:rsidR="00A866DD" w:rsidRDefault="00A866DD" w:rsidP="00A866DD">
            <w:pPr>
              <w:spacing w:before="60"/>
              <w:rPr>
                <w:sz w:val="14"/>
                <w:szCs w:val="14"/>
              </w:rPr>
            </w:pPr>
            <w:r>
              <w:rPr>
                <w:sz w:val="14"/>
                <w:szCs w:val="14"/>
              </w:rPr>
              <w:t>Commence implementation</w:t>
            </w:r>
          </w:p>
          <w:p w:rsidR="00A866DD" w:rsidRDefault="00A866DD" w:rsidP="00A866DD">
            <w:pPr>
              <w:spacing w:before="60"/>
              <w:rPr>
                <w:sz w:val="14"/>
                <w:szCs w:val="14"/>
              </w:rPr>
            </w:pPr>
            <w:r>
              <w:rPr>
                <w:sz w:val="14"/>
                <w:szCs w:val="14"/>
              </w:rPr>
              <w:t>Deliver stages as planned</w:t>
            </w:r>
          </w:p>
          <w:p w:rsidR="00A866DD" w:rsidRDefault="00A866DD" w:rsidP="00A866DD">
            <w:pPr>
              <w:spacing w:before="60"/>
              <w:rPr>
                <w:sz w:val="14"/>
                <w:szCs w:val="14"/>
              </w:rPr>
            </w:pPr>
            <w:r>
              <w:rPr>
                <w:sz w:val="14"/>
                <w:szCs w:val="14"/>
              </w:rPr>
              <w:t>Manage scope, risk, time, quality, cost</w:t>
            </w:r>
          </w:p>
          <w:p w:rsidR="00A866DD" w:rsidRDefault="00A866DD" w:rsidP="00A866DD">
            <w:pPr>
              <w:spacing w:before="60"/>
              <w:rPr>
                <w:sz w:val="14"/>
                <w:szCs w:val="14"/>
              </w:rPr>
            </w:pPr>
            <w:r>
              <w:rPr>
                <w:sz w:val="14"/>
                <w:szCs w:val="14"/>
              </w:rPr>
              <w:t>Manage stakeholders</w:t>
            </w:r>
          </w:p>
          <w:p w:rsidR="00A866DD" w:rsidRPr="00755DCB" w:rsidRDefault="00A866DD" w:rsidP="00A866DD">
            <w:pPr>
              <w:spacing w:before="60"/>
              <w:rPr>
                <w:sz w:val="14"/>
                <w:szCs w:val="14"/>
              </w:rPr>
            </w:pPr>
            <w:r>
              <w:rPr>
                <w:sz w:val="14"/>
                <w:szCs w:val="14"/>
              </w:rPr>
              <w:t>Update full business case</w:t>
            </w:r>
          </w:p>
        </w:tc>
        <w:tc>
          <w:tcPr>
            <w:tcW w:w="1707" w:type="dxa"/>
            <w:shd w:val="clear" w:color="auto" w:fill="FEF8E5"/>
          </w:tcPr>
          <w:p w:rsidR="00A866DD" w:rsidRDefault="00A866DD" w:rsidP="00A866DD">
            <w:pPr>
              <w:spacing w:before="60"/>
              <w:rPr>
                <w:sz w:val="14"/>
                <w:szCs w:val="14"/>
              </w:rPr>
            </w:pPr>
            <w:r>
              <w:rPr>
                <w:sz w:val="14"/>
                <w:szCs w:val="14"/>
              </w:rPr>
              <w:t>Scope review</w:t>
            </w:r>
          </w:p>
          <w:p w:rsidR="00A866DD" w:rsidRDefault="00A866DD" w:rsidP="00A866DD">
            <w:pPr>
              <w:spacing w:before="60"/>
              <w:rPr>
                <w:sz w:val="14"/>
                <w:szCs w:val="14"/>
              </w:rPr>
            </w:pPr>
            <w:r>
              <w:rPr>
                <w:sz w:val="14"/>
                <w:szCs w:val="14"/>
              </w:rPr>
              <w:t>Determine methodology</w:t>
            </w:r>
          </w:p>
          <w:p w:rsidR="00A866DD" w:rsidRDefault="00A866DD" w:rsidP="00A866DD">
            <w:pPr>
              <w:spacing w:before="60"/>
              <w:rPr>
                <w:sz w:val="14"/>
                <w:szCs w:val="14"/>
              </w:rPr>
            </w:pPr>
            <w:r>
              <w:rPr>
                <w:sz w:val="14"/>
                <w:szCs w:val="14"/>
              </w:rPr>
              <w:t xml:space="preserve">Identify </w:t>
            </w:r>
            <w:proofErr w:type="spellStart"/>
            <w:r>
              <w:rPr>
                <w:sz w:val="14"/>
                <w:szCs w:val="14"/>
              </w:rPr>
              <w:t>majori</w:t>
            </w:r>
            <w:proofErr w:type="spellEnd"/>
            <w:r>
              <w:rPr>
                <w:sz w:val="14"/>
                <w:szCs w:val="14"/>
              </w:rPr>
              <w:t xml:space="preserve"> issues and findings</w:t>
            </w:r>
          </w:p>
          <w:p w:rsidR="00A866DD" w:rsidRDefault="00A866DD" w:rsidP="00A866DD">
            <w:pPr>
              <w:spacing w:before="60"/>
              <w:rPr>
                <w:sz w:val="14"/>
                <w:szCs w:val="14"/>
              </w:rPr>
            </w:pPr>
            <w:r>
              <w:rPr>
                <w:sz w:val="14"/>
                <w:szCs w:val="14"/>
              </w:rPr>
              <w:t>Determine extent of benefit delivery</w:t>
            </w:r>
          </w:p>
          <w:p w:rsidR="00A866DD" w:rsidRPr="00755DCB" w:rsidRDefault="00A866DD" w:rsidP="00A866DD">
            <w:pPr>
              <w:spacing w:before="60"/>
              <w:rPr>
                <w:sz w:val="14"/>
                <w:szCs w:val="14"/>
              </w:rPr>
            </w:pPr>
            <w:r>
              <w:rPr>
                <w:sz w:val="14"/>
                <w:szCs w:val="14"/>
              </w:rPr>
              <w:t>Capture lessons learnt</w:t>
            </w:r>
          </w:p>
        </w:tc>
      </w:tr>
      <w:tr w:rsidR="00A866DD" w:rsidRPr="008E1140" w:rsidTr="00A866DD">
        <w:trPr>
          <w:trHeight w:val="1134"/>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A866DD" w:rsidRPr="00E86733" w:rsidRDefault="00A866DD" w:rsidP="00A866DD">
            <w:pPr>
              <w:spacing w:before="60"/>
              <w:ind w:left="113" w:right="113"/>
              <w:jc w:val="center"/>
              <w:rPr>
                <w:b/>
                <w:sz w:val="14"/>
                <w:szCs w:val="14"/>
              </w:rPr>
            </w:pPr>
            <w:r>
              <w:rPr>
                <w:b/>
                <w:sz w:val="14"/>
                <w:szCs w:val="14"/>
              </w:rPr>
              <w:t>Key questions</w:t>
            </w:r>
          </w:p>
        </w:tc>
        <w:tc>
          <w:tcPr>
            <w:tcW w:w="1707" w:type="dxa"/>
            <w:shd w:val="clear" w:color="auto" w:fill="D6E2F1" w:themeFill="accent5" w:themeFillTint="66"/>
          </w:tcPr>
          <w:p w:rsidR="00A866DD" w:rsidRDefault="00A866DD" w:rsidP="00A866DD">
            <w:pPr>
              <w:spacing w:before="60"/>
              <w:rPr>
                <w:sz w:val="14"/>
                <w:szCs w:val="14"/>
              </w:rPr>
            </w:pPr>
            <w:r>
              <w:rPr>
                <w:sz w:val="14"/>
                <w:szCs w:val="14"/>
              </w:rPr>
              <w:t>What is the problem, issue or service need?</w:t>
            </w:r>
          </w:p>
          <w:p w:rsidR="00A866DD" w:rsidRDefault="00A866DD" w:rsidP="00A866DD">
            <w:pPr>
              <w:spacing w:before="60"/>
              <w:rPr>
                <w:sz w:val="14"/>
                <w:szCs w:val="14"/>
              </w:rPr>
            </w:pPr>
            <w:r>
              <w:rPr>
                <w:sz w:val="14"/>
                <w:szCs w:val="14"/>
              </w:rPr>
              <w:t>What are the benefits from addressing the problem?</w:t>
            </w:r>
          </w:p>
          <w:p w:rsidR="00A866DD" w:rsidRDefault="00A866DD" w:rsidP="00A866DD">
            <w:pPr>
              <w:spacing w:before="60"/>
              <w:rPr>
                <w:sz w:val="14"/>
                <w:szCs w:val="14"/>
              </w:rPr>
            </w:pPr>
            <w:r>
              <w:rPr>
                <w:sz w:val="14"/>
                <w:szCs w:val="14"/>
              </w:rPr>
              <w:t>What is the best strategy to address it?</w:t>
            </w:r>
          </w:p>
        </w:tc>
        <w:tc>
          <w:tcPr>
            <w:tcW w:w="1708" w:type="dxa"/>
            <w:shd w:val="clear" w:color="auto" w:fill="FBE8D6"/>
          </w:tcPr>
          <w:p w:rsidR="00A866DD" w:rsidRDefault="00A866DD" w:rsidP="00A866DD">
            <w:pPr>
              <w:spacing w:before="60"/>
              <w:rPr>
                <w:sz w:val="14"/>
                <w:szCs w:val="14"/>
              </w:rPr>
            </w:pPr>
            <w:r>
              <w:rPr>
                <w:sz w:val="14"/>
                <w:szCs w:val="14"/>
              </w:rPr>
              <w:t>Is there a compelling case for investing?</w:t>
            </w:r>
          </w:p>
          <w:p w:rsidR="00A866DD" w:rsidRDefault="00A866DD" w:rsidP="00A866DD">
            <w:pPr>
              <w:spacing w:before="60"/>
              <w:rPr>
                <w:sz w:val="14"/>
                <w:szCs w:val="14"/>
              </w:rPr>
            </w:pPr>
            <w:r>
              <w:rPr>
                <w:sz w:val="14"/>
                <w:szCs w:val="14"/>
              </w:rPr>
              <w:t>Can the project really be delivered as planned?</w:t>
            </w:r>
          </w:p>
        </w:tc>
        <w:tc>
          <w:tcPr>
            <w:tcW w:w="1705" w:type="dxa"/>
            <w:shd w:val="clear" w:color="auto" w:fill="EFD8F0"/>
          </w:tcPr>
          <w:p w:rsidR="00A866DD" w:rsidRDefault="00A866DD" w:rsidP="00A866DD">
            <w:pPr>
              <w:spacing w:before="60"/>
              <w:rPr>
                <w:sz w:val="14"/>
                <w:szCs w:val="14"/>
              </w:rPr>
            </w:pPr>
            <w:r>
              <w:rPr>
                <w:sz w:val="14"/>
                <w:szCs w:val="14"/>
              </w:rPr>
              <w:t>What is the preferred delivery option?</w:t>
            </w:r>
          </w:p>
        </w:tc>
        <w:tc>
          <w:tcPr>
            <w:tcW w:w="1709" w:type="dxa"/>
            <w:shd w:val="clear" w:color="auto" w:fill="EAF4F0"/>
          </w:tcPr>
          <w:p w:rsidR="00A866DD" w:rsidRDefault="00A866DD" w:rsidP="00A866DD">
            <w:pPr>
              <w:spacing w:before="60"/>
              <w:rPr>
                <w:sz w:val="14"/>
                <w:szCs w:val="14"/>
              </w:rPr>
            </w:pPr>
            <w:r>
              <w:rPr>
                <w:sz w:val="14"/>
                <w:szCs w:val="14"/>
              </w:rPr>
              <w:t>Is the investment proceeding as planned?</w:t>
            </w:r>
          </w:p>
          <w:p w:rsidR="00A866DD" w:rsidRPr="00755DCB" w:rsidRDefault="00A866DD" w:rsidP="00A866DD">
            <w:pPr>
              <w:spacing w:before="60"/>
              <w:rPr>
                <w:sz w:val="14"/>
                <w:szCs w:val="14"/>
              </w:rPr>
            </w:pPr>
            <w:r>
              <w:rPr>
                <w:sz w:val="14"/>
                <w:szCs w:val="14"/>
              </w:rPr>
              <w:t>Is the investment logic still sound?</w:t>
            </w:r>
          </w:p>
        </w:tc>
        <w:tc>
          <w:tcPr>
            <w:tcW w:w="1707" w:type="dxa"/>
            <w:shd w:val="clear" w:color="auto" w:fill="FEF8E5"/>
          </w:tcPr>
          <w:p w:rsidR="00A866DD" w:rsidRDefault="00A866DD" w:rsidP="00A866DD">
            <w:pPr>
              <w:spacing w:before="60"/>
              <w:rPr>
                <w:sz w:val="14"/>
                <w:szCs w:val="14"/>
              </w:rPr>
            </w:pPr>
            <w:r>
              <w:rPr>
                <w:sz w:val="14"/>
                <w:szCs w:val="14"/>
              </w:rPr>
              <w:t>Are the benefits being delivered?</w:t>
            </w:r>
          </w:p>
          <w:p w:rsidR="00A866DD" w:rsidRDefault="00A866DD" w:rsidP="00A866DD">
            <w:pPr>
              <w:spacing w:before="60"/>
              <w:rPr>
                <w:sz w:val="14"/>
                <w:szCs w:val="14"/>
              </w:rPr>
            </w:pPr>
            <w:r>
              <w:rPr>
                <w:sz w:val="14"/>
                <w:szCs w:val="14"/>
              </w:rPr>
              <w:t>What benefits were delivered?</w:t>
            </w:r>
          </w:p>
          <w:p w:rsidR="00A866DD" w:rsidRDefault="00A866DD" w:rsidP="00A866DD">
            <w:pPr>
              <w:spacing w:before="60"/>
              <w:rPr>
                <w:sz w:val="14"/>
                <w:szCs w:val="14"/>
              </w:rPr>
            </w:pPr>
            <w:r>
              <w:rPr>
                <w:sz w:val="14"/>
                <w:szCs w:val="14"/>
              </w:rPr>
              <w:t>What lessons were learnt?</w:t>
            </w:r>
          </w:p>
        </w:tc>
      </w:tr>
      <w:tr w:rsidR="00A866DD" w:rsidRPr="008E1140" w:rsidTr="00A866DD">
        <w:trPr>
          <w:trHeight w:val="1134"/>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A866DD" w:rsidRPr="00E86733" w:rsidRDefault="00A866DD" w:rsidP="00A866DD">
            <w:pPr>
              <w:spacing w:before="60"/>
              <w:ind w:left="113" w:right="113"/>
              <w:jc w:val="center"/>
              <w:rPr>
                <w:b/>
                <w:sz w:val="14"/>
                <w:szCs w:val="14"/>
              </w:rPr>
            </w:pPr>
            <w:r>
              <w:rPr>
                <w:b/>
                <w:sz w:val="14"/>
                <w:szCs w:val="14"/>
              </w:rPr>
              <w:t>Outputs</w:t>
            </w:r>
          </w:p>
        </w:tc>
        <w:tc>
          <w:tcPr>
            <w:tcW w:w="1707" w:type="dxa"/>
            <w:shd w:val="clear" w:color="auto" w:fill="D6E2F1" w:themeFill="accent5" w:themeFillTint="66"/>
          </w:tcPr>
          <w:p w:rsidR="00A866DD" w:rsidRDefault="00A866DD" w:rsidP="00A866DD">
            <w:pPr>
              <w:spacing w:before="60"/>
              <w:rPr>
                <w:sz w:val="14"/>
                <w:szCs w:val="14"/>
              </w:rPr>
            </w:pPr>
            <w:r>
              <w:rPr>
                <w:sz w:val="14"/>
                <w:szCs w:val="14"/>
              </w:rPr>
              <w:t>Strategic assessment (non</w:t>
            </w:r>
            <w:r>
              <w:rPr>
                <w:sz w:val="14"/>
                <w:szCs w:val="14"/>
              </w:rPr>
              <w:noBreakHyphen/>
              <w:t>High Value/High Risk)</w:t>
            </w:r>
          </w:p>
          <w:p w:rsidR="00A866DD" w:rsidRPr="00755DCB" w:rsidRDefault="00A866DD" w:rsidP="00A866DD">
            <w:pPr>
              <w:spacing w:before="60"/>
              <w:rPr>
                <w:sz w:val="14"/>
                <w:szCs w:val="14"/>
              </w:rPr>
            </w:pPr>
            <w:r>
              <w:rPr>
                <w:sz w:val="14"/>
                <w:szCs w:val="14"/>
              </w:rPr>
              <w:t>Preliminary business case (if High Value/High Risk if required</w:t>
            </w:r>
          </w:p>
        </w:tc>
        <w:tc>
          <w:tcPr>
            <w:tcW w:w="1708" w:type="dxa"/>
            <w:shd w:val="clear" w:color="auto" w:fill="FBE8D6"/>
          </w:tcPr>
          <w:p w:rsidR="00A866DD" w:rsidRDefault="00A866DD" w:rsidP="00A866DD">
            <w:pPr>
              <w:spacing w:before="60"/>
              <w:rPr>
                <w:sz w:val="14"/>
                <w:szCs w:val="14"/>
              </w:rPr>
            </w:pPr>
            <w:r>
              <w:rPr>
                <w:sz w:val="14"/>
                <w:szCs w:val="14"/>
              </w:rPr>
              <w:t>Full business case</w:t>
            </w:r>
          </w:p>
          <w:p w:rsidR="00A866DD" w:rsidRPr="00755DCB" w:rsidRDefault="00A866DD" w:rsidP="00A866DD">
            <w:pPr>
              <w:spacing w:before="60"/>
              <w:rPr>
                <w:sz w:val="14"/>
                <w:szCs w:val="14"/>
              </w:rPr>
            </w:pPr>
            <w:r>
              <w:rPr>
                <w:sz w:val="14"/>
                <w:szCs w:val="14"/>
              </w:rPr>
              <w:t>Investment business plan</w:t>
            </w:r>
          </w:p>
        </w:tc>
        <w:tc>
          <w:tcPr>
            <w:tcW w:w="1705" w:type="dxa"/>
            <w:shd w:val="clear" w:color="auto" w:fill="EFD8F0"/>
          </w:tcPr>
          <w:p w:rsidR="00A866DD" w:rsidRDefault="00A866DD" w:rsidP="00A866DD">
            <w:pPr>
              <w:spacing w:before="60"/>
              <w:rPr>
                <w:sz w:val="14"/>
                <w:szCs w:val="14"/>
              </w:rPr>
            </w:pPr>
            <w:r>
              <w:rPr>
                <w:sz w:val="14"/>
                <w:szCs w:val="14"/>
              </w:rPr>
              <w:t>Expressions of interest</w:t>
            </w:r>
          </w:p>
          <w:p w:rsidR="00A866DD" w:rsidRDefault="00A866DD" w:rsidP="00A866DD">
            <w:pPr>
              <w:spacing w:before="60"/>
              <w:rPr>
                <w:sz w:val="14"/>
                <w:szCs w:val="14"/>
              </w:rPr>
            </w:pPr>
            <w:r>
              <w:rPr>
                <w:sz w:val="14"/>
                <w:szCs w:val="14"/>
              </w:rPr>
              <w:t>Request for tender</w:t>
            </w:r>
          </w:p>
          <w:p w:rsidR="00A866DD" w:rsidRDefault="00A866DD" w:rsidP="00A866DD">
            <w:pPr>
              <w:spacing w:before="60"/>
              <w:rPr>
                <w:sz w:val="14"/>
                <w:szCs w:val="14"/>
              </w:rPr>
            </w:pPr>
            <w:r>
              <w:rPr>
                <w:sz w:val="14"/>
                <w:szCs w:val="14"/>
              </w:rPr>
              <w:t>Contract</w:t>
            </w:r>
          </w:p>
          <w:p w:rsidR="00A866DD" w:rsidRPr="00755DCB" w:rsidRDefault="00A866DD" w:rsidP="00A866DD">
            <w:pPr>
              <w:spacing w:before="60"/>
              <w:rPr>
                <w:sz w:val="14"/>
                <w:szCs w:val="14"/>
              </w:rPr>
            </w:pPr>
            <w:r>
              <w:rPr>
                <w:sz w:val="14"/>
                <w:szCs w:val="14"/>
              </w:rPr>
              <w:t>Project status reports</w:t>
            </w:r>
          </w:p>
        </w:tc>
        <w:tc>
          <w:tcPr>
            <w:tcW w:w="1709" w:type="dxa"/>
            <w:shd w:val="clear" w:color="auto" w:fill="EAF4F0"/>
          </w:tcPr>
          <w:p w:rsidR="00A866DD" w:rsidRDefault="00A866DD" w:rsidP="00A866DD">
            <w:pPr>
              <w:spacing w:before="60"/>
              <w:rPr>
                <w:sz w:val="14"/>
                <w:szCs w:val="14"/>
              </w:rPr>
            </w:pPr>
            <w:r>
              <w:rPr>
                <w:sz w:val="14"/>
                <w:szCs w:val="14"/>
              </w:rPr>
              <w:t>Project status reports</w:t>
            </w:r>
          </w:p>
          <w:p w:rsidR="00A866DD" w:rsidRPr="00755DCB" w:rsidRDefault="00A866DD" w:rsidP="00A866DD">
            <w:pPr>
              <w:spacing w:before="60"/>
              <w:rPr>
                <w:sz w:val="14"/>
                <w:szCs w:val="14"/>
              </w:rPr>
            </w:pPr>
            <w:r>
              <w:rPr>
                <w:sz w:val="14"/>
                <w:szCs w:val="14"/>
              </w:rPr>
              <w:t>Corrective action</w:t>
            </w:r>
          </w:p>
        </w:tc>
        <w:tc>
          <w:tcPr>
            <w:tcW w:w="1707" w:type="dxa"/>
            <w:shd w:val="clear" w:color="auto" w:fill="FEF8E5"/>
          </w:tcPr>
          <w:p w:rsidR="00A866DD" w:rsidRDefault="00A866DD" w:rsidP="00A866DD">
            <w:pPr>
              <w:spacing w:before="60"/>
              <w:rPr>
                <w:sz w:val="14"/>
                <w:szCs w:val="14"/>
              </w:rPr>
            </w:pPr>
            <w:r>
              <w:rPr>
                <w:sz w:val="14"/>
                <w:szCs w:val="14"/>
              </w:rPr>
              <w:t>Project wrap-up report</w:t>
            </w:r>
          </w:p>
          <w:p w:rsidR="00A866DD" w:rsidRPr="00755DCB" w:rsidRDefault="00A866DD" w:rsidP="00A866DD">
            <w:pPr>
              <w:spacing w:before="60"/>
              <w:rPr>
                <w:sz w:val="14"/>
                <w:szCs w:val="14"/>
              </w:rPr>
            </w:pPr>
            <w:r>
              <w:rPr>
                <w:sz w:val="14"/>
                <w:szCs w:val="14"/>
              </w:rPr>
              <w:t>Investment evaluation report</w:t>
            </w:r>
          </w:p>
        </w:tc>
      </w:tr>
      <w:tr w:rsidR="004E1B2A" w:rsidRPr="008E1140" w:rsidTr="00A866DD">
        <w:trPr>
          <w:trHeight w:val="1134"/>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D9D9D9" w:themeFill="background1" w:themeFillShade="D9"/>
            <w:textDirection w:val="btLr"/>
          </w:tcPr>
          <w:p w:rsidR="004E1B2A" w:rsidRPr="00E86733" w:rsidRDefault="004E1B2A" w:rsidP="004E1B2A">
            <w:pPr>
              <w:spacing w:before="60"/>
              <w:ind w:left="113" w:right="113"/>
              <w:jc w:val="center"/>
              <w:rPr>
                <w:b/>
                <w:sz w:val="14"/>
                <w:szCs w:val="14"/>
              </w:rPr>
            </w:pPr>
            <w:r w:rsidRPr="00E86733">
              <w:rPr>
                <w:b/>
                <w:sz w:val="14"/>
                <w:szCs w:val="14"/>
              </w:rPr>
              <w:t>Gateway</w:t>
            </w:r>
          </w:p>
        </w:tc>
        <w:tc>
          <w:tcPr>
            <w:tcW w:w="1707" w:type="dxa"/>
            <w:shd w:val="clear" w:color="auto" w:fill="D6E2F1" w:themeFill="accent5" w:themeFillTint="66"/>
          </w:tcPr>
          <w:p w:rsidR="004E1B2A" w:rsidRPr="00862402" w:rsidRDefault="004E1B2A" w:rsidP="004E1B2A">
            <w:pPr>
              <w:spacing w:before="60"/>
              <w:rPr>
                <w:sz w:val="14"/>
                <w:szCs w:val="14"/>
              </w:rPr>
            </w:pPr>
            <w:r>
              <w:rPr>
                <w:b/>
                <w:sz w:val="14"/>
                <w:szCs w:val="14"/>
              </w:rPr>
              <w:t>Gate 1:</w:t>
            </w:r>
            <w:r>
              <w:rPr>
                <w:sz w:val="14"/>
                <w:szCs w:val="14"/>
              </w:rPr>
              <w:t xml:space="preserve"> Concept and feasibility</w:t>
            </w:r>
          </w:p>
        </w:tc>
        <w:tc>
          <w:tcPr>
            <w:tcW w:w="1708" w:type="dxa"/>
            <w:shd w:val="clear" w:color="auto" w:fill="FBE8D6"/>
          </w:tcPr>
          <w:p w:rsidR="004E1B2A" w:rsidRPr="00862402" w:rsidRDefault="004E1B2A" w:rsidP="004E1B2A">
            <w:pPr>
              <w:spacing w:before="60"/>
              <w:rPr>
                <w:sz w:val="14"/>
                <w:szCs w:val="14"/>
              </w:rPr>
            </w:pPr>
            <w:r>
              <w:rPr>
                <w:b/>
                <w:sz w:val="14"/>
                <w:szCs w:val="14"/>
              </w:rPr>
              <w:t>Gate 2:</w:t>
            </w:r>
            <w:r>
              <w:rPr>
                <w:sz w:val="14"/>
                <w:szCs w:val="14"/>
              </w:rPr>
              <w:t xml:space="preserve"> Full business case</w:t>
            </w:r>
          </w:p>
        </w:tc>
        <w:tc>
          <w:tcPr>
            <w:tcW w:w="1705" w:type="dxa"/>
            <w:shd w:val="clear" w:color="auto" w:fill="EFD8F0"/>
          </w:tcPr>
          <w:p w:rsidR="004E1B2A" w:rsidRDefault="004E1B2A" w:rsidP="004E1B2A">
            <w:pPr>
              <w:spacing w:before="60"/>
              <w:rPr>
                <w:sz w:val="14"/>
                <w:szCs w:val="14"/>
              </w:rPr>
            </w:pPr>
            <w:r>
              <w:rPr>
                <w:b/>
                <w:sz w:val="14"/>
                <w:szCs w:val="14"/>
              </w:rPr>
              <w:t>Gate 3:</w:t>
            </w:r>
            <w:r>
              <w:rPr>
                <w:sz w:val="14"/>
                <w:szCs w:val="14"/>
              </w:rPr>
              <w:t xml:space="preserve"> Readiness for market</w:t>
            </w:r>
          </w:p>
          <w:p w:rsidR="004E1B2A" w:rsidRPr="00862402" w:rsidRDefault="004E1B2A" w:rsidP="004E1B2A">
            <w:pPr>
              <w:spacing w:before="60"/>
              <w:rPr>
                <w:sz w:val="14"/>
                <w:szCs w:val="14"/>
              </w:rPr>
            </w:pPr>
            <w:r>
              <w:rPr>
                <w:b/>
                <w:sz w:val="14"/>
                <w:szCs w:val="14"/>
              </w:rPr>
              <w:t>Gate 4:</w:t>
            </w:r>
            <w:r>
              <w:rPr>
                <w:sz w:val="14"/>
                <w:szCs w:val="14"/>
              </w:rPr>
              <w:t xml:space="preserve"> Tender decision</w:t>
            </w:r>
          </w:p>
        </w:tc>
        <w:tc>
          <w:tcPr>
            <w:tcW w:w="1709" w:type="dxa"/>
            <w:shd w:val="clear" w:color="auto" w:fill="EAF4F0"/>
          </w:tcPr>
          <w:p w:rsidR="004E1B2A" w:rsidRPr="00862402" w:rsidRDefault="004E1B2A" w:rsidP="004E1B2A">
            <w:pPr>
              <w:spacing w:before="60"/>
              <w:rPr>
                <w:sz w:val="14"/>
                <w:szCs w:val="14"/>
              </w:rPr>
            </w:pPr>
            <w:r>
              <w:rPr>
                <w:b/>
                <w:sz w:val="14"/>
                <w:szCs w:val="14"/>
              </w:rPr>
              <w:t>Gate 5:</w:t>
            </w:r>
            <w:r>
              <w:rPr>
                <w:sz w:val="14"/>
                <w:szCs w:val="14"/>
              </w:rPr>
              <w:t xml:space="preserve"> Readiness for service</w:t>
            </w:r>
          </w:p>
        </w:tc>
        <w:tc>
          <w:tcPr>
            <w:tcW w:w="1707" w:type="dxa"/>
            <w:shd w:val="clear" w:color="auto" w:fill="FEF8E5"/>
          </w:tcPr>
          <w:p w:rsidR="004E1B2A" w:rsidRPr="00862402" w:rsidRDefault="004E1B2A" w:rsidP="004E1B2A">
            <w:pPr>
              <w:spacing w:before="60"/>
              <w:rPr>
                <w:sz w:val="14"/>
                <w:szCs w:val="14"/>
              </w:rPr>
            </w:pPr>
            <w:r>
              <w:rPr>
                <w:b/>
                <w:sz w:val="14"/>
                <w:szCs w:val="14"/>
              </w:rPr>
              <w:t>Gate 6:</w:t>
            </w:r>
            <w:r>
              <w:rPr>
                <w:sz w:val="14"/>
                <w:szCs w:val="14"/>
              </w:rPr>
              <w:t xml:space="preserve"> Benefits realisation</w:t>
            </w:r>
          </w:p>
        </w:tc>
      </w:tr>
      <w:tr w:rsidR="004E1B2A" w:rsidRPr="008E1140" w:rsidTr="00A866DD">
        <w:trPr>
          <w:trHeight w:val="501"/>
          <w:tblCellSpacing w:w="7" w:type="dxa"/>
        </w:trPr>
        <w:tc>
          <w:tcPr>
            <w:tcW w:w="429" w:type="dxa"/>
            <w:tcBorders>
              <w:top w:val="single" w:sz="8" w:space="0" w:color="FFFFFF" w:themeColor="background1"/>
              <w:left w:val="single" w:sz="8" w:space="0" w:color="FFFFFF" w:themeColor="background1"/>
              <w:bottom w:val="single" w:sz="8" w:space="0" w:color="FFFFFF" w:themeColor="background1"/>
              <w:right w:val="nil"/>
            </w:tcBorders>
            <w:shd w:val="clear" w:color="auto" w:fill="auto"/>
            <w:textDirection w:val="btLr"/>
          </w:tcPr>
          <w:p w:rsidR="004E1B2A" w:rsidRPr="00E86733" w:rsidRDefault="004E1B2A" w:rsidP="004E1B2A">
            <w:pPr>
              <w:spacing w:before="60"/>
              <w:ind w:left="113" w:right="113"/>
              <w:jc w:val="center"/>
              <w:rPr>
                <w:b/>
                <w:sz w:val="14"/>
                <w:szCs w:val="14"/>
              </w:rPr>
            </w:pPr>
          </w:p>
        </w:tc>
        <w:tc>
          <w:tcPr>
            <w:tcW w:w="1707" w:type="dxa"/>
            <w:shd w:val="clear" w:color="auto" w:fill="004EA8" w:themeFill="accent2"/>
          </w:tcPr>
          <w:p w:rsidR="004E1B2A" w:rsidRPr="00862402" w:rsidRDefault="00C618AE" w:rsidP="004E1B2A">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59264" behindDoc="0" locked="0" layoutInCell="1" allowOverlap="1" wp14:anchorId="1014814A" wp14:editId="7DB0B7C4">
                      <wp:simplePos x="0" y="0"/>
                      <wp:positionH relativeFrom="column">
                        <wp:posOffset>759043</wp:posOffset>
                      </wp:positionH>
                      <wp:positionV relativeFrom="paragraph">
                        <wp:posOffset>156589</wp:posOffset>
                      </wp:positionV>
                      <wp:extent cx="231595" cy="0"/>
                      <wp:effectExtent l="0" t="76200" r="16510" b="95250"/>
                      <wp:wrapNone/>
                      <wp:docPr id="225" name="Straight Arrow Connector 225"/>
                      <wp:cNvGraphicFramePr/>
                      <a:graphic xmlns:a="http://schemas.openxmlformats.org/drawingml/2006/main">
                        <a:graphicData uri="http://schemas.microsoft.com/office/word/2010/wordprocessingShape">
                          <wps:wsp>
                            <wps:cNvCnPr/>
                            <wps:spPr>
                              <a:xfrm>
                                <a:off x="0" y="0"/>
                                <a:ext cx="231595" cy="0"/>
                              </a:xfrm>
                              <a:prstGeom prst="straightConnector1">
                                <a:avLst/>
                              </a:prstGeom>
                              <a:ln w="12700">
                                <a:solidFill>
                                  <a:schemeClr val="bg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25" o:spid="_x0000_s1026" type="#_x0000_t32" style="position:absolute;margin-left:59.75pt;margin-top:12.35pt;width:18.2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" strokecolor="white [3212]" strokeweight="1pt">
                      <v:stroke endarrow="classic"/>
                    </v:shape>
                  </w:pict>
                </mc:Fallback>
              </mc:AlternateContent>
            </w:r>
            <w:r w:rsidR="004E1B2A" w:rsidRPr="00862402">
              <w:rPr>
                <w:b/>
                <w:i/>
                <w:color w:val="FFFFFF" w:themeColor="background1"/>
                <w:sz w:val="16"/>
                <w:szCs w:val="16"/>
              </w:rPr>
              <w:t>Government filtering</w:t>
            </w:r>
          </w:p>
        </w:tc>
        <w:tc>
          <w:tcPr>
            <w:tcW w:w="1708" w:type="dxa"/>
            <w:shd w:val="clear" w:color="auto" w:fill="E57200"/>
          </w:tcPr>
          <w:p w:rsidR="004E1B2A" w:rsidRPr="00862402" w:rsidRDefault="00C618AE" w:rsidP="004E1B2A">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61312" behindDoc="0" locked="0" layoutInCell="1" allowOverlap="1" wp14:anchorId="7F86C9C5" wp14:editId="70F7763C">
                      <wp:simplePos x="0" y="0"/>
                      <wp:positionH relativeFrom="column">
                        <wp:posOffset>759460</wp:posOffset>
                      </wp:positionH>
                      <wp:positionV relativeFrom="paragraph">
                        <wp:posOffset>151130</wp:posOffset>
                      </wp:positionV>
                      <wp:extent cx="231140" cy="0"/>
                      <wp:effectExtent l="0" t="76200" r="16510" b="95250"/>
                      <wp:wrapNone/>
                      <wp:docPr id="226" name="Straight Arrow Connector 226"/>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bg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26" o:spid="_x0000_s1026" type="#_x0000_t32" style="position:absolute;margin-left:59.8pt;margin-top:11.9pt;width:18.2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" strokecolor="white [3212]" strokeweight="1pt">
                      <v:stroke endarrow="classic"/>
                    </v:shape>
                  </w:pict>
                </mc:Fallback>
              </mc:AlternateContent>
            </w:r>
            <w:r w:rsidR="004E1B2A" w:rsidRPr="00862402">
              <w:rPr>
                <w:b/>
                <w:i/>
                <w:color w:val="FFFFFF" w:themeColor="background1"/>
                <w:sz w:val="16"/>
                <w:szCs w:val="16"/>
              </w:rPr>
              <w:t>Government funding</w:t>
            </w:r>
          </w:p>
        </w:tc>
        <w:tc>
          <w:tcPr>
            <w:tcW w:w="1705" w:type="dxa"/>
            <w:shd w:val="clear" w:color="auto" w:fill="642667"/>
          </w:tcPr>
          <w:p w:rsidR="004E1B2A" w:rsidRPr="00862402" w:rsidRDefault="00C618AE" w:rsidP="004E1B2A">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63360" behindDoc="0" locked="0" layoutInCell="1" allowOverlap="1" wp14:anchorId="607FDCBF" wp14:editId="24447C75">
                      <wp:simplePos x="0" y="0"/>
                      <wp:positionH relativeFrom="column">
                        <wp:posOffset>765175</wp:posOffset>
                      </wp:positionH>
                      <wp:positionV relativeFrom="paragraph">
                        <wp:posOffset>144780</wp:posOffset>
                      </wp:positionV>
                      <wp:extent cx="231140" cy="0"/>
                      <wp:effectExtent l="0" t="76200" r="16510" b="95250"/>
                      <wp:wrapNone/>
                      <wp:docPr id="227" name="Straight Arrow Connector 227"/>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bg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27" o:spid="_x0000_s1026" type="#_x0000_t32" style="position:absolute;margin-left:60.25pt;margin-top:11.4pt;width:18.2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" strokecolor="white [3212]" strokeweight="1pt">
                      <v:stroke endarrow="classic"/>
                    </v:shape>
                  </w:pict>
                </mc:Fallback>
              </mc:AlternateContent>
            </w:r>
            <w:r w:rsidR="004E1B2A" w:rsidRPr="00862402">
              <w:rPr>
                <w:b/>
                <w:i/>
                <w:color w:val="FFFFFF" w:themeColor="background1"/>
                <w:sz w:val="16"/>
                <w:szCs w:val="16"/>
              </w:rPr>
              <w:t>Government approval</w:t>
            </w:r>
          </w:p>
        </w:tc>
        <w:tc>
          <w:tcPr>
            <w:tcW w:w="1709" w:type="dxa"/>
            <w:shd w:val="clear" w:color="auto" w:fill="007B4B"/>
          </w:tcPr>
          <w:p w:rsidR="004E1B2A" w:rsidRPr="00862402" w:rsidRDefault="00C618AE" w:rsidP="004E1B2A">
            <w:pPr>
              <w:spacing w:before="60"/>
              <w:rPr>
                <w:b/>
                <w:i/>
                <w:color w:val="FFFFFF" w:themeColor="background1"/>
                <w:sz w:val="16"/>
                <w:szCs w:val="16"/>
              </w:rPr>
            </w:pPr>
            <w:r>
              <w:rPr>
                <w:b/>
                <w:i/>
                <w:noProof/>
                <w:color w:val="FFFFFF" w:themeColor="background1"/>
                <w:sz w:val="16"/>
                <w:szCs w:val="16"/>
                <w:lang w:eastAsia="en-AU"/>
              </w:rPr>
              <mc:AlternateContent>
                <mc:Choice Requires="wps">
                  <w:drawing>
                    <wp:anchor distT="0" distB="0" distL="114300" distR="114300" simplePos="0" relativeHeight="251665408" behindDoc="0" locked="0" layoutInCell="1" allowOverlap="1" wp14:anchorId="72674BA6" wp14:editId="7FCE1384">
                      <wp:simplePos x="0" y="0"/>
                      <wp:positionH relativeFrom="column">
                        <wp:posOffset>751840</wp:posOffset>
                      </wp:positionH>
                      <wp:positionV relativeFrom="paragraph">
                        <wp:posOffset>158115</wp:posOffset>
                      </wp:positionV>
                      <wp:extent cx="231140" cy="0"/>
                      <wp:effectExtent l="0" t="76200" r="16510" b="95250"/>
                      <wp:wrapNone/>
                      <wp:docPr id="228" name="Straight Arrow Connector 228"/>
                      <wp:cNvGraphicFramePr/>
                      <a:graphic xmlns:a="http://schemas.openxmlformats.org/drawingml/2006/main">
                        <a:graphicData uri="http://schemas.microsoft.com/office/word/2010/wordprocessingShape">
                          <wps:wsp>
                            <wps:cNvCnPr/>
                            <wps:spPr>
                              <a:xfrm>
                                <a:off x="0" y="0"/>
                                <a:ext cx="231140" cy="0"/>
                              </a:xfrm>
                              <a:prstGeom prst="straightConnector1">
                                <a:avLst/>
                              </a:prstGeom>
                              <a:ln w="12700">
                                <a:solidFill>
                                  <a:schemeClr val="bg1"/>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28" o:spid="_x0000_s1026" type="#_x0000_t32" style="position:absolute;margin-left:59.2pt;margin-top:12.45pt;width:18.2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" strokecolor="white [3212]" strokeweight="1pt">
                      <v:stroke endarrow="classic"/>
                    </v:shape>
                  </w:pict>
                </mc:Fallback>
              </mc:AlternateContent>
            </w:r>
            <w:r w:rsidR="004E1B2A" w:rsidRPr="00862402">
              <w:rPr>
                <w:b/>
                <w:i/>
                <w:color w:val="FFFFFF" w:themeColor="background1"/>
                <w:sz w:val="16"/>
                <w:szCs w:val="16"/>
              </w:rPr>
              <w:t>Government monitoring</w:t>
            </w:r>
          </w:p>
        </w:tc>
        <w:tc>
          <w:tcPr>
            <w:tcW w:w="1707" w:type="dxa"/>
            <w:shd w:val="clear" w:color="auto" w:fill="F6BE00"/>
          </w:tcPr>
          <w:p w:rsidR="004E1B2A" w:rsidRPr="00862402" w:rsidRDefault="004E1B2A" w:rsidP="004E1B2A">
            <w:pPr>
              <w:spacing w:before="60"/>
              <w:rPr>
                <w:b/>
                <w:i/>
                <w:color w:val="FFFFFF" w:themeColor="background1"/>
                <w:sz w:val="16"/>
                <w:szCs w:val="16"/>
              </w:rPr>
            </w:pPr>
            <w:r w:rsidRPr="00862402">
              <w:rPr>
                <w:b/>
                <w:i/>
                <w:color w:val="FFFFFF" w:themeColor="background1"/>
                <w:sz w:val="16"/>
                <w:szCs w:val="16"/>
              </w:rPr>
              <w:t>Government evaluation</w:t>
            </w:r>
          </w:p>
        </w:tc>
      </w:tr>
    </w:tbl>
    <w:p w:rsidR="004E1B2A" w:rsidRDefault="004E1B2A" w:rsidP="004E1B2A">
      <w:pPr>
        <w:pStyle w:val="Spacer"/>
      </w:pPr>
    </w:p>
    <w:p w:rsidR="002A7B5A" w:rsidRDefault="002A7B5A" w:rsidP="002A7B5A"/>
    <w:p w:rsidR="002A7B5A" w:rsidRDefault="002A7B5A">
      <w:pPr>
        <w:rPr>
          <w:rFonts w:asciiTheme="majorHAnsi" w:eastAsiaTheme="majorEastAsia" w:hAnsiTheme="majorHAnsi" w:cstheme="majorBidi"/>
          <w:color w:val="201547" w:themeColor="accent1"/>
          <w:spacing w:val="-2"/>
          <w:sz w:val="28"/>
          <w:szCs w:val="26"/>
        </w:rPr>
      </w:pPr>
      <w:r>
        <w:br w:type="page"/>
      </w:r>
    </w:p>
    <w:p w:rsidR="002A7B5A" w:rsidRDefault="002A7B5A" w:rsidP="002A7B5A">
      <w:pPr>
        <w:pStyle w:val="Heading2"/>
      </w:pPr>
      <w:bookmarkStart w:id="41" w:name="_Toc499734236"/>
      <w:r>
        <w:lastRenderedPageBreak/>
        <w:t>Documents and tools</w:t>
      </w:r>
      <w:bookmarkEnd w:id="41"/>
      <w:r>
        <w:t xml:space="preserve"> </w:t>
      </w:r>
    </w:p>
    <w:p w:rsidR="002A7B5A" w:rsidRDefault="002A7B5A" w:rsidP="002A7B5A">
      <w:r>
        <w:t>The guidelines have six parts, an overview and one document for each of the five lifecycle stages.</w:t>
      </w:r>
    </w:p>
    <w:tbl>
      <w:tblPr>
        <w:tblStyle w:val="DTFTextTable"/>
        <w:tblW w:w="8634"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00" w:firstRow="0" w:lastRow="0" w:firstColumn="0" w:lastColumn="0" w:noHBand="1" w:noVBand="1"/>
      </w:tblPr>
      <w:tblGrid>
        <w:gridCol w:w="1164"/>
        <w:gridCol w:w="2250"/>
        <w:gridCol w:w="1890"/>
        <w:gridCol w:w="1800"/>
        <w:gridCol w:w="1530"/>
      </w:tblGrid>
      <w:tr w:rsidR="00C14933" w:rsidRPr="00DB465D" w:rsidTr="00C14933">
        <w:trPr>
          <w:cantSplit w:val="0"/>
        </w:trPr>
        <w:tc>
          <w:tcPr>
            <w:tcW w:w="1164" w:type="dxa"/>
            <w:shd w:val="clear" w:color="auto" w:fill="53565A" w:themeFill="text2"/>
          </w:tcPr>
          <w:p w:rsidR="00C14933" w:rsidRPr="00DB465D" w:rsidRDefault="00C14933" w:rsidP="00C14933">
            <w:pPr>
              <w:spacing w:line="264" w:lineRule="auto"/>
              <w:rPr>
                <w:rFonts w:asciiTheme="minorHAnsi" w:hAnsiTheme="minorHAnsi" w:cstheme="minorHAnsi"/>
                <w:b/>
                <w:color w:val="FFFFFF" w:themeColor="background1"/>
                <w:sz w:val="14"/>
                <w:szCs w:val="14"/>
              </w:rPr>
            </w:pPr>
            <w:r w:rsidRPr="00DB465D">
              <w:rPr>
                <w:rFonts w:asciiTheme="minorHAnsi" w:hAnsiTheme="minorHAnsi" w:cstheme="minorHAnsi"/>
                <w:b/>
                <w:color w:val="FFFFFF" w:themeColor="background1"/>
                <w:sz w:val="14"/>
                <w:szCs w:val="14"/>
              </w:rPr>
              <w:t>STAGE</w:t>
            </w:r>
            <w:r>
              <w:rPr>
                <w:rFonts w:asciiTheme="minorHAnsi" w:hAnsiTheme="minorHAnsi" w:cstheme="minorHAnsi"/>
                <w:b/>
                <w:color w:val="FFFFFF" w:themeColor="background1"/>
                <w:sz w:val="14"/>
                <w:szCs w:val="14"/>
              </w:rPr>
              <w:t>S</w:t>
            </w:r>
          </w:p>
        </w:tc>
        <w:tc>
          <w:tcPr>
            <w:tcW w:w="2250" w:type="dxa"/>
            <w:shd w:val="clear" w:color="auto" w:fill="53565A" w:themeFill="text2"/>
          </w:tcPr>
          <w:p w:rsidR="00C14933" w:rsidRPr="00DB465D" w:rsidRDefault="00C14933" w:rsidP="00C14933">
            <w:pPr>
              <w:spacing w:line="264" w:lineRule="auto"/>
              <w:rPr>
                <w:rFonts w:asciiTheme="minorHAnsi" w:hAnsiTheme="minorHAnsi" w:cstheme="minorHAnsi"/>
                <w:b/>
                <w:color w:val="FFFFFF" w:themeColor="background1"/>
                <w:sz w:val="14"/>
                <w:szCs w:val="14"/>
              </w:rPr>
            </w:pPr>
            <w:r>
              <w:rPr>
                <w:rFonts w:asciiTheme="minorHAnsi" w:hAnsiTheme="minorHAnsi" w:cstheme="minorHAnsi"/>
                <w:b/>
                <w:color w:val="FFFFFF" w:themeColor="background1"/>
                <w:sz w:val="14"/>
                <w:szCs w:val="14"/>
              </w:rPr>
              <w:t>INVESTMENT LIFECYCLE AND HIGH VALUE/HIGH RISK GUIDELINES</w:t>
            </w:r>
          </w:p>
        </w:tc>
        <w:tc>
          <w:tcPr>
            <w:tcW w:w="1890" w:type="dxa"/>
            <w:shd w:val="clear" w:color="auto" w:fill="53565A" w:themeFill="text2"/>
          </w:tcPr>
          <w:p w:rsidR="00C14933" w:rsidRPr="00DB465D" w:rsidRDefault="00C14933" w:rsidP="00C14933">
            <w:pPr>
              <w:spacing w:line="264" w:lineRule="auto"/>
              <w:rPr>
                <w:rFonts w:asciiTheme="minorHAnsi" w:hAnsiTheme="minorHAnsi" w:cstheme="minorHAnsi"/>
                <w:b/>
                <w:color w:val="FFFFFF" w:themeColor="background1"/>
                <w:sz w:val="14"/>
                <w:szCs w:val="14"/>
              </w:rPr>
            </w:pPr>
            <w:r>
              <w:rPr>
                <w:rFonts w:asciiTheme="minorHAnsi" w:hAnsiTheme="minorHAnsi" w:cstheme="minorHAnsi"/>
                <w:b/>
                <w:color w:val="FFFFFF" w:themeColor="background1"/>
                <w:sz w:val="14"/>
                <w:szCs w:val="14"/>
              </w:rPr>
              <w:t>INVESTMENT LIFECYCLE TOOLS, TEMPLATES AND EXAMPLES</w:t>
            </w:r>
          </w:p>
        </w:tc>
        <w:tc>
          <w:tcPr>
            <w:tcW w:w="1800" w:type="dxa"/>
            <w:shd w:val="clear" w:color="auto" w:fill="53565A" w:themeFill="text2"/>
          </w:tcPr>
          <w:p w:rsidR="00C14933" w:rsidRPr="00DB465D" w:rsidRDefault="00C14933" w:rsidP="00C14933">
            <w:pPr>
              <w:spacing w:line="264" w:lineRule="auto"/>
              <w:rPr>
                <w:rFonts w:asciiTheme="minorHAnsi" w:hAnsiTheme="minorHAnsi" w:cstheme="minorHAnsi"/>
                <w:b/>
                <w:color w:val="FFFFFF" w:themeColor="background1"/>
                <w:sz w:val="14"/>
                <w:szCs w:val="14"/>
              </w:rPr>
            </w:pPr>
            <w:r>
              <w:rPr>
                <w:rFonts w:asciiTheme="minorHAnsi" w:hAnsiTheme="minorHAnsi" w:cstheme="minorHAnsi"/>
                <w:b/>
                <w:color w:val="FFFFFF" w:themeColor="background1"/>
                <w:sz w:val="14"/>
                <w:szCs w:val="14"/>
              </w:rPr>
              <w:t>INVESTMENT MANAGEMENT STANDARD TOOLS. TEMPLATES AND EXAMPLES</w:t>
            </w:r>
          </w:p>
        </w:tc>
        <w:tc>
          <w:tcPr>
            <w:tcW w:w="1530" w:type="dxa"/>
            <w:shd w:val="clear" w:color="auto" w:fill="53565A" w:themeFill="text2"/>
          </w:tcPr>
          <w:p w:rsidR="00C14933" w:rsidRPr="00DB465D" w:rsidRDefault="00C14933" w:rsidP="00C14933">
            <w:pPr>
              <w:spacing w:line="264" w:lineRule="auto"/>
              <w:rPr>
                <w:rFonts w:asciiTheme="minorHAnsi" w:hAnsiTheme="minorHAnsi" w:cstheme="minorHAnsi"/>
                <w:b/>
                <w:color w:val="FFFFFF" w:themeColor="background1"/>
                <w:sz w:val="14"/>
                <w:szCs w:val="14"/>
              </w:rPr>
            </w:pPr>
            <w:r>
              <w:rPr>
                <w:rFonts w:asciiTheme="minorHAnsi" w:hAnsiTheme="minorHAnsi" w:cstheme="minorHAnsi"/>
                <w:b/>
                <w:color w:val="FFFFFF" w:themeColor="background1"/>
                <w:sz w:val="14"/>
                <w:szCs w:val="14"/>
              </w:rPr>
              <w:t>GATEWAY</w:t>
            </w:r>
          </w:p>
        </w:tc>
      </w:tr>
      <w:tr w:rsidR="00C14933" w:rsidRPr="00C14933" w:rsidTr="00C14933">
        <w:trPr>
          <w:cantSplit w:val="0"/>
        </w:trPr>
        <w:tc>
          <w:tcPr>
            <w:tcW w:w="1164" w:type="dxa"/>
            <w:shd w:val="clear" w:color="auto" w:fill="C4C4C0" w:themeFill="background2" w:themeFillShade="E6"/>
          </w:tcPr>
          <w:p w:rsidR="00C14933" w:rsidRPr="00C14933" w:rsidRDefault="00C14933" w:rsidP="00C14933">
            <w:pPr>
              <w:rPr>
                <w:rFonts w:cstheme="minorHAnsi"/>
                <w:b/>
                <w:sz w:val="14"/>
                <w:szCs w:val="14"/>
              </w:rPr>
            </w:pPr>
            <w:r>
              <w:rPr>
                <w:rFonts w:cstheme="minorHAnsi"/>
                <w:b/>
                <w:sz w:val="14"/>
                <w:szCs w:val="14"/>
              </w:rPr>
              <w:t>Overview</w:t>
            </w:r>
          </w:p>
        </w:tc>
        <w:tc>
          <w:tcPr>
            <w:tcW w:w="2250" w:type="dxa"/>
            <w:shd w:val="clear" w:color="auto" w:fill="C4C4C0" w:themeFill="background2" w:themeFillShade="E6"/>
          </w:tcPr>
          <w:p w:rsidR="00C14933" w:rsidRPr="00C14933" w:rsidRDefault="00C14933" w:rsidP="00C14933">
            <w:pPr>
              <w:rPr>
                <w:rFonts w:cstheme="minorHAnsi"/>
                <w:b/>
                <w:sz w:val="14"/>
                <w:szCs w:val="14"/>
              </w:rPr>
            </w:pPr>
            <w:r>
              <w:rPr>
                <w:rFonts w:cstheme="minorHAnsi"/>
                <w:b/>
                <w:sz w:val="14"/>
                <w:szCs w:val="14"/>
              </w:rPr>
              <w:t>Investment lifecycle overview</w:t>
            </w:r>
          </w:p>
        </w:tc>
        <w:tc>
          <w:tcPr>
            <w:tcW w:w="1890" w:type="dxa"/>
            <w:shd w:val="clear" w:color="auto" w:fill="C4C4C0" w:themeFill="background2" w:themeFillShade="E6"/>
          </w:tcPr>
          <w:p w:rsidR="00C14933" w:rsidRPr="00C14933" w:rsidRDefault="00C14933" w:rsidP="00C14933">
            <w:pPr>
              <w:rPr>
                <w:rFonts w:cstheme="minorHAnsi"/>
                <w:b/>
                <w:sz w:val="14"/>
                <w:szCs w:val="14"/>
              </w:rPr>
            </w:pPr>
          </w:p>
        </w:tc>
        <w:tc>
          <w:tcPr>
            <w:tcW w:w="1800" w:type="dxa"/>
            <w:shd w:val="clear" w:color="auto" w:fill="C4C4C0" w:themeFill="background2" w:themeFillShade="E6"/>
          </w:tcPr>
          <w:p w:rsidR="00C14933" w:rsidRPr="00C14933" w:rsidRDefault="00C14933" w:rsidP="00C14933">
            <w:pPr>
              <w:rPr>
                <w:rFonts w:cstheme="minorHAnsi"/>
                <w:b/>
                <w:sz w:val="14"/>
                <w:szCs w:val="14"/>
              </w:rPr>
            </w:pPr>
          </w:p>
        </w:tc>
        <w:tc>
          <w:tcPr>
            <w:tcW w:w="1530" w:type="dxa"/>
            <w:shd w:val="clear" w:color="auto" w:fill="C4C4C0" w:themeFill="background2" w:themeFillShade="E6"/>
          </w:tcPr>
          <w:p w:rsidR="00C14933" w:rsidRPr="00C14933" w:rsidRDefault="00C14933" w:rsidP="00C14933">
            <w:pPr>
              <w:rPr>
                <w:rFonts w:cstheme="minorHAnsi"/>
                <w:b/>
                <w:sz w:val="14"/>
                <w:szCs w:val="14"/>
              </w:rPr>
            </w:pPr>
            <w:r>
              <w:rPr>
                <w:rFonts w:cstheme="minorHAnsi"/>
                <w:b/>
                <w:sz w:val="14"/>
                <w:szCs w:val="14"/>
              </w:rPr>
              <w:t>Gateway overview</w:t>
            </w:r>
          </w:p>
        </w:tc>
      </w:tr>
      <w:tr w:rsidR="00C14933" w:rsidRPr="00DB465D" w:rsidTr="00C14933">
        <w:trPr>
          <w:cantSplit w:val="0"/>
          <w:trHeight w:val="903"/>
        </w:trPr>
        <w:tc>
          <w:tcPr>
            <w:tcW w:w="1164" w:type="dxa"/>
            <w:shd w:val="clear" w:color="auto" w:fill="C1D4EA"/>
          </w:tcPr>
          <w:p w:rsidR="00C14933" w:rsidRPr="00DB465D" w:rsidRDefault="00C14933" w:rsidP="00B62BAE">
            <w:pPr>
              <w:spacing w:before="60"/>
              <w:rPr>
                <w:rFonts w:asciiTheme="minorHAnsi" w:hAnsiTheme="minorHAnsi" w:cstheme="minorHAnsi"/>
                <w:b/>
                <w:color w:val="004EA8" w:themeColor="accent2"/>
                <w:sz w:val="40"/>
                <w:szCs w:val="14"/>
              </w:rPr>
            </w:pPr>
            <w:r w:rsidRPr="00DB465D">
              <w:rPr>
                <w:rFonts w:asciiTheme="minorHAnsi" w:hAnsiTheme="minorHAnsi" w:cstheme="minorHAnsi"/>
                <w:b/>
                <w:color w:val="004EA8" w:themeColor="accent2"/>
                <w:sz w:val="40"/>
                <w:szCs w:val="14"/>
              </w:rPr>
              <w:t>1</w:t>
            </w:r>
          </w:p>
          <w:p w:rsidR="00C14933" w:rsidRDefault="00C14933" w:rsidP="00B62BAE">
            <w:pPr>
              <w:spacing w:before="60"/>
              <w:rPr>
                <w:rFonts w:asciiTheme="minorHAnsi" w:hAnsiTheme="minorHAnsi" w:cstheme="minorHAnsi"/>
                <w:b/>
                <w:sz w:val="14"/>
                <w:szCs w:val="14"/>
              </w:rPr>
            </w:pPr>
            <w:r w:rsidRPr="00DB465D">
              <w:rPr>
                <w:rFonts w:asciiTheme="minorHAnsi" w:hAnsiTheme="minorHAnsi" w:cstheme="minorHAnsi"/>
                <w:b/>
                <w:sz w:val="14"/>
                <w:szCs w:val="14"/>
              </w:rPr>
              <w:t>Conceptualise</w:t>
            </w:r>
          </w:p>
          <w:p w:rsidR="00C14933" w:rsidRPr="00C14933" w:rsidRDefault="00C14933" w:rsidP="00B62BAE">
            <w:pPr>
              <w:spacing w:before="60"/>
              <w:rPr>
                <w:rFonts w:asciiTheme="minorHAnsi" w:hAnsiTheme="minorHAnsi" w:cstheme="minorHAnsi"/>
                <w:sz w:val="14"/>
                <w:szCs w:val="14"/>
              </w:rPr>
            </w:pPr>
            <w:r>
              <w:rPr>
                <w:rFonts w:asciiTheme="minorHAnsi" w:hAnsiTheme="minorHAnsi" w:cstheme="minorHAnsi"/>
                <w:sz w:val="14"/>
                <w:szCs w:val="14"/>
              </w:rPr>
              <w:t>Confirm the need</w:t>
            </w:r>
          </w:p>
        </w:tc>
        <w:tc>
          <w:tcPr>
            <w:tcW w:w="2250" w:type="dxa"/>
            <w:shd w:val="clear" w:color="auto" w:fill="D6E2F1" w:themeFill="accent5" w:themeFillTint="66"/>
          </w:tcPr>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Conceptualise guideline (strategic assessment and preliminary business case)</w:t>
            </w:r>
          </w:p>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 xml:space="preserve">Technical </w:t>
            </w:r>
            <w:r w:rsidR="002111A6">
              <w:rPr>
                <w:rFonts w:asciiTheme="minorHAnsi" w:hAnsiTheme="minorHAnsi" w:cstheme="minorHAnsi"/>
                <w:sz w:val="14"/>
                <w:szCs w:val="14"/>
              </w:rPr>
              <w:t>guidelines</w:t>
            </w:r>
            <w:r>
              <w:rPr>
                <w:rFonts w:asciiTheme="minorHAnsi" w:hAnsiTheme="minorHAnsi" w:cstheme="minorHAnsi"/>
                <w:sz w:val="14"/>
                <w:szCs w:val="14"/>
              </w:rPr>
              <w:t xml:space="preserve">: </w:t>
            </w:r>
          </w:p>
          <w:p w:rsidR="00C14933" w:rsidRPr="00DB465D" w:rsidRDefault="00C14933" w:rsidP="00C14933">
            <w:pPr>
              <w:pStyle w:val="Tablebullet"/>
            </w:pPr>
            <w:r>
              <w:t>ICT</w:t>
            </w:r>
          </w:p>
        </w:tc>
        <w:tc>
          <w:tcPr>
            <w:tcW w:w="1890" w:type="dxa"/>
            <w:shd w:val="clear" w:color="auto" w:fill="D6E2F1" w:themeFill="accent5" w:themeFillTint="66"/>
          </w:tcPr>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Investment decision-</w:t>
            </w:r>
            <w:proofErr w:type="spellStart"/>
            <w:r>
              <w:rPr>
                <w:rFonts w:asciiTheme="minorHAnsi" w:hAnsiTheme="minorHAnsi" w:cstheme="minorHAnsi"/>
                <w:sz w:val="14"/>
                <w:szCs w:val="14"/>
              </w:rPr>
              <w:t>maker’s</w:t>
            </w:r>
            <w:proofErr w:type="spellEnd"/>
            <w:r>
              <w:rPr>
                <w:rFonts w:asciiTheme="minorHAnsi" w:hAnsiTheme="minorHAnsi" w:cstheme="minorHAnsi"/>
                <w:sz w:val="14"/>
                <w:szCs w:val="14"/>
              </w:rPr>
              <w:t xml:space="preserve"> checklist</w:t>
            </w:r>
          </w:p>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Strategic assessment template</w:t>
            </w:r>
          </w:p>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Preliminary business case template</w:t>
            </w:r>
          </w:p>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 xml:space="preserve">Example strategic assessment: </w:t>
            </w:r>
            <w:r>
              <w:rPr>
                <w:rFonts w:asciiTheme="minorHAnsi" w:hAnsiTheme="minorHAnsi" w:cstheme="minorHAnsi"/>
                <w:i/>
                <w:sz w:val="14"/>
                <w:szCs w:val="14"/>
              </w:rPr>
              <w:t>Noojee Courts</w:t>
            </w:r>
          </w:p>
          <w:p w:rsidR="00C14933" w:rsidRPr="00C14933" w:rsidRDefault="00C14933" w:rsidP="00C14933">
            <w:pPr>
              <w:spacing w:before="60"/>
              <w:rPr>
                <w:rFonts w:asciiTheme="minorHAnsi" w:hAnsiTheme="minorHAnsi" w:cstheme="minorHAnsi"/>
                <w:i/>
                <w:sz w:val="14"/>
                <w:szCs w:val="14"/>
              </w:rPr>
            </w:pPr>
            <w:r>
              <w:rPr>
                <w:rFonts w:asciiTheme="minorHAnsi" w:hAnsiTheme="minorHAnsi" w:cstheme="minorHAnsi"/>
                <w:sz w:val="14"/>
                <w:szCs w:val="14"/>
              </w:rPr>
              <w:t xml:space="preserve">Example preliminary business case: </w:t>
            </w:r>
            <w:r>
              <w:rPr>
                <w:rFonts w:asciiTheme="minorHAnsi" w:hAnsiTheme="minorHAnsi" w:cstheme="minorHAnsi"/>
                <w:i/>
                <w:sz w:val="14"/>
                <w:szCs w:val="14"/>
              </w:rPr>
              <w:t>Noojee Courts</w:t>
            </w:r>
          </w:p>
        </w:tc>
        <w:tc>
          <w:tcPr>
            <w:tcW w:w="1800" w:type="dxa"/>
            <w:shd w:val="clear" w:color="auto" w:fill="D6E2F1" w:themeFill="accent5" w:themeFillTint="66"/>
          </w:tcPr>
          <w:p w:rsidR="00C14933" w:rsidRDefault="002111A6" w:rsidP="00C14933">
            <w:pPr>
              <w:spacing w:before="60"/>
              <w:rPr>
                <w:rFonts w:asciiTheme="minorHAnsi" w:hAnsiTheme="minorHAnsi" w:cstheme="minorHAnsi"/>
                <w:sz w:val="14"/>
                <w:szCs w:val="14"/>
              </w:rPr>
            </w:pPr>
            <w:r>
              <w:rPr>
                <w:rFonts w:asciiTheme="minorHAnsi" w:hAnsiTheme="minorHAnsi" w:cstheme="minorHAnsi"/>
                <w:sz w:val="14"/>
                <w:szCs w:val="14"/>
              </w:rPr>
              <w:t>Investment</w:t>
            </w:r>
            <w:r w:rsidR="00C14933">
              <w:rPr>
                <w:rFonts w:asciiTheme="minorHAnsi" w:hAnsiTheme="minorHAnsi" w:cstheme="minorHAnsi"/>
                <w:sz w:val="14"/>
                <w:szCs w:val="14"/>
              </w:rPr>
              <w:t xml:space="preserve"> </w:t>
            </w:r>
            <w:r>
              <w:rPr>
                <w:rFonts w:asciiTheme="minorHAnsi" w:hAnsiTheme="minorHAnsi" w:cstheme="minorHAnsi"/>
                <w:sz w:val="14"/>
                <w:szCs w:val="14"/>
              </w:rPr>
              <w:t>logic</w:t>
            </w:r>
            <w:r w:rsidR="00C14933">
              <w:rPr>
                <w:rFonts w:asciiTheme="minorHAnsi" w:hAnsiTheme="minorHAnsi" w:cstheme="minorHAnsi"/>
                <w:sz w:val="14"/>
                <w:szCs w:val="14"/>
              </w:rPr>
              <w:t xml:space="preserve"> map</w:t>
            </w:r>
          </w:p>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Benefits map</w:t>
            </w:r>
          </w:p>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Response options analysis report</w:t>
            </w:r>
          </w:p>
          <w:p w:rsidR="00C14933"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Invest concept brief</w:t>
            </w:r>
          </w:p>
          <w:p w:rsidR="00C14933" w:rsidRPr="00DB465D"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Facilitator tips and traps</w:t>
            </w:r>
          </w:p>
        </w:tc>
        <w:tc>
          <w:tcPr>
            <w:tcW w:w="1530" w:type="dxa"/>
            <w:shd w:val="clear" w:color="auto" w:fill="D6E2F1" w:themeFill="accent5" w:themeFillTint="66"/>
          </w:tcPr>
          <w:p w:rsidR="00C14933" w:rsidRPr="00DB465D" w:rsidRDefault="00C14933" w:rsidP="00C14933">
            <w:pPr>
              <w:spacing w:before="60"/>
              <w:rPr>
                <w:rFonts w:asciiTheme="minorHAnsi" w:hAnsiTheme="minorHAnsi" w:cstheme="minorHAnsi"/>
                <w:sz w:val="14"/>
                <w:szCs w:val="14"/>
              </w:rPr>
            </w:pPr>
            <w:r>
              <w:rPr>
                <w:rFonts w:asciiTheme="minorHAnsi" w:hAnsiTheme="minorHAnsi" w:cstheme="minorHAnsi"/>
                <w:sz w:val="14"/>
                <w:szCs w:val="14"/>
              </w:rPr>
              <w:t>Gateway booklet 1 (Concept and feasibility)</w:t>
            </w:r>
          </w:p>
        </w:tc>
      </w:tr>
      <w:tr w:rsidR="00C14933" w:rsidRPr="00DB465D" w:rsidTr="00C14933">
        <w:trPr>
          <w:cantSplit w:val="0"/>
          <w:trHeight w:val="903"/>
        </w:trPr>
        <w:tc>
          <w:tcPr>
            <w:tcW w:w="1164" w:type="dxa"/>
            <w:shd w:val="clear" w:color="auto" w:fill="FFC489"/>
          </w:tcPr>
          <w:p w:rsidR="00C14933" w:rsidRPr="00DB465D" w:rsidRDefault="00C14933" w:rsidP="00B62BAE">
            <w:pPr>
              <w:spacing w:before="60"/>
              <w:rPr>
                <w:rFonts w:asciiTheme="minorHAnsi" w:hAnsiTheme="minorHAnsi" w:cstheme="minorHAnsi"/>
                <w:b/>
                <w:color w:val="E57200"/>
                <w:sz w:val="40"/>
                <w:szCs w:val="14"/>
              </w:rPr>
            </w:pPr>
            <w:r w:rsidRPr="00DB465D">
              <w:rPr>
                <w:rFonts w:asciiTheme="minorHAnsi" w:hAnsiTheme="minorHAnsi" w:cstheme="minorHAnsi"/>
                <w:b/>
                <w:color w:val="E57200"/>
                <w:sz w:val="40"/>
                <w:szCs w:val="14"/>
              </w:rPr>
              <w:t>2</w:t>
            </w:r>
          </w:p>
          <w:p w:rsidR="00C14933" w:rsidRDefault="00C14933" w:rsidP="00B62BAE">
            <w:pPr>
              <w:spacing w:before="60"/>
              <w:rPr>
                <w:rFonts w:asciiTheme="minorHAnsi" w:hAnsiTheme="minorHAnsi" w:cstheme="minorHAnsi"/>
                <w:b/>
                <w:sz w:val="14"/>
                <w:szCs w:val="14"/>
              </w:rPr>
            </w:pPr>
            <w:r w:rsidRPr="00DB465D">
              <w:rPr>
                <w:rFonts w:asciiTheme="minorHAnsi" w:hAnsiTheme="minorHAnsi" w:cstheme="minorHAnsi"/>
                <w:b/>
                <w:sz w:val="14"/>
                <w:szCs w:val="14"/>
              </w:rPr>
              <w:t>Prove</w:t>
            </w:r>
          </w:p>
          <w:p w:rsidR="00A44FB2" w:rsidRPr="00A44FB2" w:rsidRDefault="00A44FB2" w:rsidP="00B62BAE">
            <w:pPr>
              <w:spacing w:before="60"/>
              <w:rPr>
                <w:rFonts w:asciiTheme="minorHAnsi" w:hAnsiTheme="minorHAnsi" w:cstheme="minorHAnsi"/>
                <w:sz w:val="14"/>
                <w:szCs w:val="14"/>
              </w:rPr>
            </w:pPr>
            <w:r>
              <w:rPr>
                <w:rFonts w:asciiTheme="minorHAnsi" w:hAnsiTheme="minorHAnsi" w:cstheme="minorHAnsi"/>
                <w:sz w:val="14"/>
                <w:szCs w:val="14"/>
              </w:rPr>
              <w:t>Recommend an investment</w:t>
            </w:r>
          </w:p>
        </w:tc>
        <w:tc>
          <w:tcPr>
            <w:tcW w:w="2250" w:type="dxa"/>
            <w:shd w:val="clear" w:color="auto" w:fill="FBE8D6"/>
          </w:tcPr>
          <w:p w:rsidR="00C14933"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Prove guideline (full business case)</w:t>
            </w:r>
          </w:p>
          <w:p w:rsidR="00A44FB2" w:rsidRPr="00A44FB2" w:rsidRDefault="00A44FB2" w:rsidP="00C14933">
            <w:pPr>
              <w:spacing w:before="60"/>
              <w:rPr>
                <w:rFonts w:asciiTheme="minorHAnsi" w:hAnsiTheme="minorHAnsi" w:cstheme="minorHAnsi"/>
                <w:sz w:val="14"/>
                <w:szCs w:val="14"/>
              </w:rPr>
            </w:pPr>
            <w:r w:rsidRPr="00A44FB2">
              <w:rPr>
                <w:rFonts w:asciiTheme="minorHAnsi" w:hAnsiTheme="minorHAnsi" w:cstheme="minorHAnsi"/>
                <w:sz w:val="14"/>
                <w:szCs w:val="14"/>
              </w:rPr>
              <w:t>Te</w:t>
            </w:r>
            <w:r>
              <w:rPr>
                <w:rFonts w:asciiTheme="minorHAnsi" w:hAnsiTheme="minorHAnsi" w:cstheme="minorHAnsi"/>
                <w:sz w:val="14"/>
                <w:szCs w:val="14"/>
              </w:rPr>
              <w:t>ch</w:t>
            </w:r>
            <w:r w:rsidRPr="00A44FB2">
              <w:rPr>
                <w:rFonts w:asciiTheme="minorHAnsi" w:hAnsiTheme="minorHAnsi" w:cstheme="minorHAnsi"/>
                <w:sz w:val="14"/>
                <w:szCs w:val="14"/>
              </w:rPr>
              <w:t>nical guidelines:</w:t>
            </w:r>
          </w:p>
          <w:p w:rsidR="00A44FB2" w:rsidRPr="00A44FB2" w:rsidRDefault="00A44FB2" w:rsidP="00A44FB2">
            <w:pPr>
              <w:pStyle w:val="Tablebullet"/>
              <w:rPr>
                <w:rFonts w:asciiTheme="minorHAnsi" w:hAnsiTheme="minorHAnsi"/>
                <w:sz w:val="14"/>
              </w:rPr>
            </w:pPr>
            <w:r w:rsidRPr="00A44FB2">
              <w:rPr>
                <w:rFonts w:asciiTheme="minorHAnsi" w:hAnsiTheme="minorHAnsi"/>
                <w:sz w:val="14"/>
              </w:rPr>
              <w:t>Procurement strategy</w:t>
            </w:r>
          </w:p>
          <w:p w:rsidR="00A44FB2" w:rsidRPr="00A44FB2" w:rsidRDefault="00A44FB2" w:rsidP="00A44FB2">
            <w:pPr>
              <w:pStyle w:val="Tablebullet"/>
              <w:rPr>
                <w:rFonts w:asciiTheme="minorHAnsi" w:hAnsiTheme="minorHAnsi"/>
                <w:sz w:val="14"/>
              </w:rPr>
            </w:pPr>
            <w:r w:rsidRPr="00A44FB2">
              <w:rPr>
                <w:rFonts w:asciiTheme="minorHAnsi" w:hAnsiTheme="minorHAnsi"/>
                <w:sz w:val="14"/>
              </w:rPr>
              <w:t>Project governance</w:t>
            </w:r>
          </w:p>
          <w:p w:rsidR="00A44FB2" w:rsidRPr="00A44FB2" w:rsidRDefault="00A44FB2" w:rsidP="00A44FB2">
            <w:pPr>
              <w:pStyle w:val="Tablebullet"/>
              <w:rPr>
                <w:rFonts w:asciiTheme="minorHAnsi" w:hAnsiTheme="minorHAnsi"/>
                <w:sz w:val="14"/>
              </w:rPr>
            </w:pPr>
            <w:r w:rsidRPr="00A44FB2">
              <w:rPr>
                <w:rFonts w:asciiTheme="minorHAnsi" w:hAnsiTheme="minorHAnsi"/>
                <w:sz w:val="14"/>
              </w:rPr>
              <w:t>Economic evaluations</w:t>
            </w:r>
          </w:p>
          <w:p w:rsidR="00A44FB2" w:rsidRPr="00A44FB2" w:rsidRDefault="00A44FB2" w:rsidP="00A44FB2">
            <w:pPr>
              <w:pStyle w:val="Tablebullet"/>
              <w:rPr>
                <w:rFonts w:asciiTheme="minorHAnsi" w:hAnsiTheme="minorHAnsi"/>
                <w:sz w:val="14"/>
              </w:rPr>
            </w:pPr>
            <w:r w:rsidRPr="00A44FB2">
              <w:rPr>
                <w:rFonts w:asciiTheme="minorHAnsi" w:hAnsiTheme="minorHAnsi"/>
                <w:sz w:val="14"/>
              </w:rPr>
              <w:t>ICT</w:t>
            </w:r>
          </w:p>
          <w:p w:rsidR="00A44FB2" w:rsidRPr="00A44FB2" w:rsidRDefault="00A44FB2" w:rsidP="00A44FB2">
            <w:pPr>
              <w:pStyle w:val="Tablebullet"/>
              <w:rPr>
                <w:rFonts w:asciiTheme="minorHAnsi" w:hAnsiTheme="minorHAnsi"/>
                <w:sz w:val="14"/>
              </w:rPr>
            </w:pPr>
            <w:r w:rsidRPr="00A44FB2">
              <w:rPr>
                <w:rFonts w:asciiTheme="minorHAnsi" w:hAnsiTheme="minorHAnsi"/>
                <w:sz w:val="14"/>
              </w:rPr>
              <w:t>Project budget</w:t>
            </w:r>
          </w:p>
          <w:p w:rsidR="00A44FB2" w:rsidRPr="00A44FB2" w:rsidRDefault="00A44FB2" w:rsidP="00A44FB2">
            <w:pPr>
              <w:pStyle w:val="Tablebullet"/>
              <w:rPr>
                <w:rFonts w:asciiTheme="minorHAnsi" w:hAnsiTheme="minorHAnsi"/>
                <w:sz w:val="14"/>
              </w:rPr>
            </w:pPr>
            <w:r w:rsidRPr="00A44FB2">
              <w:rPr>
                <w:rFonts w:asciiTheme="minorHAnsi" w:hAnsiTheme="minorHAnsi"/>
                <w:sz w:val="14"/>
              </w:rPr>
              <w:t>Project risk</w:t>
            </w:r>
          </w:p>
          <w:p w:rsidR="00A44FB2" w:rsidRPr="00A44FB2" w:rsidRDefault="00A44FB2" w:rsidP="00A44FB2">
            <w:pPr>
              <w:pStyle w:val="Tablebullet"/>
              <w:rPr>
                <w:rFonts w:asciiTheme="minorHAnsi" w:hAnsiTheme="minorHAnsi"/>
                <w:sz w:val="14"/>
              </w:rPr>
            </w:pPr>
            <w:r>
              <w:rPr>
                <w:rFonts w:asciiTheme="minorHAnsi" w:hAnsiTheme="minorHAnsi"/>
                <w:sz w:val="14"/>
              </w:rPr>
              <w:t>Sustainability</w:t>
            </w:r>
          </w:p>
        </w:tc>
        <w:tc>
          <w:tcPr>
            <w:tcW w:w="1890" w:type="dxa"/>
            <w:shd w:val="clear" w:color="auto" w:fill="FBE8D6"/>
          </w:tcPr>
          <w:p w:rsidR="00C14933"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Investment decision maker’s checklist</w:t>
            </w:r>
          </w:p>
          <w:p w:rsidR="00A44FB2"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Full business case template</w:t>
            </w:r>
          </w:p>
          <w:p w:rsidR="00A44FB2" w:rsidRDefault="00A44FB2" w:rsidP="00A44FB2">
            <w:pPr>
              <w:spacing w:before="60"/>
              <w:rPr>
                <w:rFonts w:asciiTheme="minorHAnsi" w:hAnsiTheme="minorHAnsi" w:cstheme="minorHAnsi"/>
                <w:sz w:val="14"/>
                <w:szCs w:val="14"/>
              </w:rPr>
            </w:pPr>
            <w:r>
              <w:rPr>
                <w:rFonts w:asciiTheme="minorHAnsi" w:hAnsiTheme="minorHAnsi" w:cstheme="minorHAnsi"/>
                <w:sz w:val="14"/>
                <w:szCs w:val="14"/>
              </w:rPr>
              <w:t xml:space="preserve">Example full business case: </w:t>
            </w:r>
            <w:r>
              <w:rPr>
                <w:rFonts w:asciiTheme="minorHAnsi" w:hAnsiTheme="minorHAnsi" w:cstheme="minorHAnsi"/>
                <w:i/>
                <w:sz w:val="14"/>
                <w:szCs w:val="14"/>
              </w:rPr>
              <w:t>Noojee Courts</w:t>
            </w:r>
          </w:p>
          <w:p w:rsidR="00A44FB2" w:rsidRDefault="00A44FB2" w:rsidP="00A44FB2">
            <w:pPr>
              <w:spacing w:before="60"/>
              <w:rPr>
                <w:rFonts w:asciiTheme="minorHAnsi" w:hAnsiTheme="minorHAnsi" w:cstheme="minorHAnsi"/>
                <w:sz w:val="14"/>
                <w:szCs w:val="14"/>
              </w:rPr>
            </w:pPr>
            <w:r>
              <w:rPr>
                <w:rFonts w:asciiTheme="minorHAnsi" w:hAnsiTheme="minorHAnsi" w:cstheme="minorHAnsi"/>
                <w:sz w:val="14"/>
                <w:szCs w:val="14"/>
              </w:rPr>
              <w:t>Investment business plan template</w:t>
            </w:r>
          </w:p>
          <w:p w:rsidR="00A44FB2" w:rsidRPr="00A44FB2" w:rsidRDefault="00A44FB2" w:rsidP="00A44FB2">
            <w:pPr>
              <w:spacing w:before="60"/>
              <w:rPr>
                <w:rFonts w:asciiTheme="minorHAnsi" w:hAnsiTheme="minorHAnsi" w:cstheme="minorHAnsi"/>
                <w:sz w:val="14"/>
                <w:szCs w:val="14"/>
              </w:rPr>
            </w:pPr>
            <w:r w:rsidRPr="00A44FB2">
              <w:rPr>
                <w:rFonts w:asciiTheme="minorHAnsi" w:hAnsiTheme="minorHAnsi"/>
                <w:sz w:val="14"/>
              </w:rPr>
              <w:t>HVHR Project Assurance Plan</w:t>
            </w:r>
          </w:p>
        </w:tc>
        <w:tc>
          <w:tcPr>
            <w:tcW w:w="1800" w:type="dxa"/>
            <w:shd w:val="clear" w:color="auto" w:fill="FBE8D6"/>
          </w:tcPr>
          <w:p w:rsidR="00C14933" w:rsidRPr="00DB465D"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As above</w:t>
            </w:r>
          </w:p>
        </w:tc>
        <w:tc>
          <w:tcPr>
            <w:tcW w:w="1530" w:type="dxa"/>
            <w:shd w:val="clear" w:color="auto" w:fill="FBE8D6"/>
          </w:tcPr>
          <w:p w:rsidR="00C14933" w:rsidRPr="00DB465D"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Gateway booklet 2 (Full business case)</w:t>
            </w:r>
          </w:p>
        </w:tc>
      </w:tr>
      <w:tr w:rsidR="00C14933" w:rsidRPr="00DB465D" w:rsidTr="00C14933">
        <w:trPr>
          <w:cantSplit w:val="0"/>
          <w:trHeight w:val="1214"/>
        </w:trPr>
        <w:tc>
          <w:tcPr>
            <w:tcW w:w="1164" w:type="dxa"/>
            <w:shd w:val="clear" w:color="auto" w:fill="E4BCE6"/>
          </w:tcPr>
          <w:p w:rsidR="00C14933" w:rsidRPr="00DB465D" w:rsidRDefault="00C14933" w:rsidP="00B62BAE">
            <w:pPr>
              <w:spacing w:before="60"/>
              <w:rPr>
                <w:rFonts w:asciiTheme="minorHAnsi" w:hAnsiTheme="minorHAnsi" w:cstheme="minorHAnsi"/>
                <w:b/>
                <w:color w:val="642667"/>
                <w:sz w:val="40"/>
                <w:szCs w:val="14"/>
              </w:rPr>
            </w:pPr>
            <w:r w:rsidRPr="00DB465D">
              <w:rPr>
                <w:rFonts w:asciiTheme="minorHAnsi" w:hAnsiTheme="minorHAnsi" w:cstheme="minorHAnsi"/>
                <w:b/>
                <w:color w:val="642667"/>
                <w:sz w:val="40"/>
                <w:szCs w:val="14"/>
              </w:rPr>
              <w:t>3</w:t>
            </w:r>
          </w:p>
          <w:p w:rsidR="00C14933" w:rsidRDefault="00C14933" w:rsidP="00B62BAE">
            <w:pPr>
              <w:spacing w:before="60"/>
              <w:rPr>
                <w:rFonts w:asciiTheme="minorHAnsi" w:hAnsiTheme="minorHAnsi" w:cstheme="minorHAnsi"/>
                <w:b/>
                <w:sz w:val="14"/>
                <w:szCs w:val="14"/>
              </w:rPr>
            </w:pPr>
            <w:r w:rsidRPr="00DB465D">
              <w:rPr>
                <w:rFonts w:asciiTheme="minorHAnsi" w:hAnsiTheme="minorHAnsi" w:cstheme="minorHAnsi"/>
                <w:b/>
                <w:sz w:val="14"/>
                <w:szCs w:val="14"/>
              </w:rPr>
              <w:t>Procure</w:t>
            </w:r>
          </w:p>
          <w:p w:rsidR="00A44FB2" w:rsidRPr="00A44FB2" w:rsidRDefault="00A44FB2" w:rsidP="00B62BAE">
            <w:pPr>
              <w:spacing w:before="60"/>
              <w:rPr>
                <w:rFonts w:asciiTheme="minorHAnsi" w:hAnsiTheme="minorHAnsi" w:cstheme="minorHAnsi"/>
                <w:sz w:val="14"/>
                <w:szCs w:val="14"/>
              </w:rPr>
            </w:pPr>
            <w:r>
              <w:rPr>
                <w:rFonts w:asciiTheme="minorHAnsi" w:hAnsiTheme="minorHAnsi" w:cstheme="minorHAnsi"/>
                <w:sz w:val="14"/>
                <w:szCs w:val="14"/>
              </w:rPr>
              <w:t>Award a contract</w:t>
            </w:r>
          </w:p>
        </w:tc>
        <w:tc>
          <w:tcPr>
            <w:tcW w:w="2250" w:type="dxa"/>
            <w:shd w:val="clear" w:color="auto" w:fill="E6DCE6"/>
          </w:tcPr>
          <w:p w:rsidR="00C14933"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Procure guideline</w:t>
            </w:r>
          </w:p>
          <w:p w:rsidR="00A44FB2"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Technical guidelines</w:t>
            </w:r>
          </w:p>
          <w:p w:rsidR="00A44FB2" w:rsidRPr="00A44FB2" w:rsidRDefault="00A44FB2" w:rsidP="00A44FB2">
            <w:pPr>
              <w:pStyle w:val="Tablebullet"/>
            </w:pPr>
            <w:r>
              <w:rPr>
                <w:sz w:val="14"/>
              </w:rPr>
              <w:t>Statement of requirements</w:t>
            </w:r>
          </w:p>
          <w:p w:rsidR="00A44FB2" w:rsidRPr="00DB465D" w:rsidRDefault="00A44FB2" w:rsidP="00A44FB2">
            <w:pPr>
              <w:pStyle w:val="Tablebullet"/>
            </w:pPr>
            <w:r>
              <w:rPr>
                <w:sz w:val="14"/>
              </w:rPr>
              <w:t>RFT communications</w:t>
            </w:r>
          </w:p>
        </w:tc>
        <w:tc>
          <w:tcPr>
            <w:tcW w:w="1890" w:type="dxa"/>
            <w:shd w:val="clear" w:color="auto" w:fill="E6DCE6"/>
          </w:tcPr>
          <w:p w:rsidR="00C14933"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Request for tender template</w:t>
            </w:r>
          </w:p>
          <w:p w:rsidR="00A44FB2" w:rsidRPr="00A44FB2" w:rsidRDefault="00A44FB2" w:rsidP="00C14933">
            <w:pPr>
              <w:spacing w:before="60"/>
              <w:rPr>
                <w:rFonts w:asciiTheme="minorHAnsi" w:hAnsiTheme="minorHAnsi" w:cstheme="minorHAnsi"/>
                <w:i/>
                <w:sz w:val="14"/>
                <w:szCs w:val="14"/>
              </w:rPr>
            </w:pPr>
            <w:r>
              <w:rPr>
                <w:rFonts w:asciiTheme="minorHAnsi" w:hAnsiTheme="minorHAnsi" w:cstheme="minorHAnsi"/>
                <w:sz w:val="14"/>
                <w:szCs w:val="14"/>
              </w:rPr>
              <w:t xml:space="preserve">Example RFT: </w:t>
            </w:r>
            <w:r>
              <w:rPr>
                <w:rFonts w:asciiTheme="minorHAnsi" w:hAnsiTheme="minorHAnsi" w:cstheme="minorHAnsi"/>
                <w:i/>
                <w:sz w:val="14"/>
                <w:szCs w:val="14"/>
              </w:rPr>
              <w:t>Noojee Courts</w:t>
            </w:r>
          </w:p>
        </w:tc>
        <w:tc>
          <w:tcPr>
            <w:tcW w:w="1800" w:type="dxa"/>
            <w:shd w:val="clear" w:color="auto" w:fill="E6DCE6"/>
          </w:tcPr>
          <w:p w:rsidR="00C14933" w:rsidRPr="00DB465D" w:rsidRDefault="00C14933" w:rsidP="00C14933">
            <w:pPr>
              <w:spacing w:before="60"/>
              <w:rPr>
                <w:rFonts w:asciiTheme="minorHAnsi" w:hAnsiTheme="minorHAnsi" w:cstheme="minorHAnsi"/>
                <w:sz w:val="14"/>
                <w:szCs w:val="14"/>
              </w:rPr>
            </w:pPr>
          </w:p>
        </w:tc>
        <w:tc>
          <w:tcPr>
            <w:tcW w:w="1530" w:type="dxa"/>
            <w:shd w:val="clear" w:color="auto" w:fill="E6DCE6"/>
          </w:tcPr>
          <w:p w:rsidR="00C14933"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Gateway booklet 3 (Readiness for market)</w:t>
            </w:r>
          </w:p>
          <w:p w:rsidR="00A44FB2" w:rsidRPr="00DB465D" w:rsidRDefault="00A44FB2" w:rsidP="00C14933">
            <w:pPr>
              <w:spacing w:before="60"/>
              <w:rPr>
                <w:rFonts w:asciiTheme="minorHAnsi" w:hAnsiTheme="minorHAnsi" w:cstheme="minorHAnsi"/>
                <w:sz w:val="14"/>
                <w:szCs w:val="14"/>
              </w:rPr>
            </w:pPr>
            <w:r>
              <w:rPr>
                <w:rFonts w:asciiTheme="minorHAnsi" w:hAnsiTheme="minorHAnsi" w:cstheme="minorHAnsi"/>
                <w:sz w:val="14"/>
                <w:szCs w:val="14"/>
              </w:rPr>
              <w:t>Gateway booklet 4 (Tender decision)</w:t>
            </w:r>
          </w:p>
        </w:tc>
      </w:tr>
      <w:tr w:rsidR="00C14933" w:rsidRPr="00DB465D" w:rsidTr="002111A6">
        <w:trPr>
          <w:cantSplit w:val="0"/>
          <w:trHeight w:val="1214"/>
        </w:trPr>
        <w:tc>
          <w:tcPr>
            <w:tcW w:w="1164" w:type="dxa"/>
            <w:shd w:val="clear" w:color="auto" w:fill="D1FFDE"/>
          </w:tcPr>
          <w:p w:rsidR="00C14933" w:rsidRPr="002111A6" w:rsidRDefault="00A44FB2" w:rsidP="00B62BAE">
            <w:pPr>
              <w:spacing w:before="60"/>
              <w:rPr>
                <w:rFonts w:asciiTheme="minorHAnsi" w:hAnsiTheme="minorHAnsi" w:cstheme="minorHAnsi"/>
                <w:b/>
                <w:color w:val="007B4B"/>
                <w:sz w:val="40"/>
                <w:szCs w:val="14"/>
              </w:rPr>
            </w:pPr>
            <w:r w:rsidRPr="002111A6">
              <w:rPr>
                <w:rFonts w:asciiTheme="minorHAnsi" w:hAnsiTheme="minorHAnsi" w:cstheme="minorHAnsi"/>
                <w:b/>
                <w:color w:val="007B4B"/>
                <w:sz w:val="40"/>
                <w:szCs w:val="14"/>
              </w:rPr>
              <w:t>4</w:t>
            </w:r>
          </w:p>
          <w:p w:rsidR="00A44FB2" w:rsidRPr="002111A6" w:rsidRDefault="002111A6" w:rsidP="00A44FB2">
            <w:pPr>
              <w:spacing w:before="60"/>
              <w:rPr>
                <w:rFonts w:asciiTheme="minorHAnsi" w:hAnsiTheme="minorHAnsi" w:cstheme="minorHAnsi"/>
                <w:b/>
                <w:sz w:val="14"/>
                <w:szCs w:val="14"/>
              </w:rPr>
            </w:pPr>
            <w:r>
              <w:rPr>
                <w:rFonts w:asciiTheme="minorHAnsi" w:hAnsiTheme="minorHAnsi" w:cstheme="minorHAnsi"/>
                <w:b/>
                <w:sz w:val="14"/>
                <w:szCs w:val="14"/>
              </w:rPr>
              <w:t>Implement</w:t>
            </w:r>
          </w:p>
          <w:p w:rsidR="002111A6" w:rsidRPr="002111A6" w:rsidRDefault="002111A6" w:rsidP="00A44FB2">
            <w:pPr>
              <w:spacing w:before="60"/>
              <w:rPr>
                <w:rFonts w:asciiTheme="minorHAnsi" w:hAnsiTheme="minorHAnsi" w:cstheme="minorHAnsi"/>
                <w:sz w:val="14"/>
                <w:szCs w:val="14"/>
              </w:rPr>
            </w:pPr>
            <w:r>
              <w:rPr>
                <w:rFonts w:asciiTheme="minorHAnsi" w:hAnsiTheme="minorHAnsi" w:cstheme="minorHAnsi"/>
                <w:sz w:val="14"/>
                <w:szCs w:val="14"/>
              </w:rPr>
              <w:t>Deliver the solution</w:t>
            </w:r>
          </w:p>
        </w:tc>
        <w:tc>
          <w:tcPr>
            <w:tcW w:w="2250" w:type="dxa"/>
            <w:shd w:val="clear" w:color="auto" w:fill="D6E9E2"/>
          </w:tcPr>
          <w:p w:rsidR="00C14933" w:rsidRDefault="00A44FB2" w:rsidP="00C14933">
            <w:pPr>
              <w:spacing w:before="60"/>
              <w:rPr>
                <w:rFonts w:cstheme="minorHAnsi"/>
                <w:sz w:val="14"/>
                <w:szCs w:val="14"/>
              </w:rPr>
            </w:pPr>
            <w:r>
              <w:rPr>
                <w:rFonts w:cstheme="minorHAnsi"/>
                <w:sz w:val="14"/>
                <w:szCs w:val="14"/>
              </w:rPr>
              <w:t xml:space="preserve">Implement </w:t>
            </w:r>
            <w:r w:rsidR="002111A6">
              <w:rPr>
                <w:rFonts w:cstheme="minorHAnsi"/>
                <w:sz w:val="14"/>
                <w:szCs w:val="14"/>
              </w:rPr>
              <w:t>guideline</w:t>
            </w:r>
          </w:p>
          <w:p w:rsidR="00A44FB2" w:rsidRDefault="002111A6" w:rsidP="00C14933">
            <w:pPr>
              <w:spacing w:before="60"/>
              <w:rPr>
                <w:rFonts w:cstheme="minorHAnsi"/>
                <w:sz w:val="14"/>
                <w:szCs w:val="14"/>
              </w:rPr>
            </w:pPr>
            <w:r>
              <w:rPr>
                <w:rFonts w:cstheme="minorHAnsi"/>
                <w:sz w:val="14"/>
                <w:szCs w:val="14"/>
              </w:rPr>
              <w:t>Technical</w:t>
            </w:r>
            <w:r w:rsidR="00A44FB2">
              <w:rPr>
                <w:rFonts w:cstheme="minorHAnsi"/>
                <w:sz w:val="14"/>
                <w:szCs w:val="14"/>
              </w:rPr>
              <w:t xml:space="preserve"> guidelines:</w:t>
            </w:r>
          </w:p>
          <w:p w:rsidR="00A44FB2" w:rsidRPr="00DB465D" w:rsidRDefault="00A44FB2" w:rsidP="00A44FB2">
            <w:pPr>
              <w:pStyle w:val="Tablebullet"/>
            </w:pPr>
            <w:r>
              <w:rPr>
                <w:sz w:val="14"/>
              </w:rPr>
              <w:t>Project risk management</w:t>
            </w:r>
          </w:p>
        </w:tc>
        <w:tc>
          <w:tcPr>
            <w:tcW w:w="1890" w:type="dxa"/>
            <w:shd w:val="clear" w:color="auto" w:fill="D6E9E2"/>
          </w:tcPr>
          <w:p w:rsidR="00C14933" w:rsidRDefault="00A44FB2" w:rsidP="00C14933">
            <w:pPr>
              <w:spacing w:before="60"/>
              <w:rPr>
                <w:rFonts w:cstheme="minorHAnsi"/>
                <w:sz w:val="14"/>
                <w:szCs w:val="14"/>
              </w:rPr>
            </w:pPr>
            <w:r>
              <w:rPr>
                <w:rFonts w:cstheme="minorHAnsi"/>
                <w:sz w:val="14"/>
                <w:szCs w:val="14"/>
              </w:rPr>
              <w:t>Project wrap-up template</w:t>
            </w:r>
          </w:p>
          <w:p w:rsidR="00A44FB2" w:rsidRPr="00A44FB2" w:rsidRDefault="00A44FB2" w:rsidP="00C14933">
            <w:pPr>
              <w:spacing w:before="60"/>
              <w:rPr>
                <w:rFonts w:cstheme="minorHAnsi"/>
                <w:i/>
                <w:sz w:val="14"/>
                <w:szCs w:val="14"/>
              </w:rPr>
            </w:pPr>
            <w:r>
              <w:rPr>
                <w:rFonts w:cstheme="minorHAnsi"/>
                <w:sz w:val="14"/>
                <w:szCs w:val="14"/>
              </w:rPr>
              <w:t xml:space="preserve">Example project wrap-up: </w:t>
            </w:r>
            <w:r>
              <w:rPr>
                <w:rFonts w:cstheme="minorHAnsi"/>
                <w:i/>
                <w:sz w:val="14"/>
                <w:szCs w:val="14"/>
              </w:rPr>
              <w:t>Noojee Courts</w:t>
            </w:r>
          </w:p>
        </w:tc>
        <w:tc>
          <w:tcPr>
            <w:tcW w:w="1800" w:type="dxa"/>
            <w:shd w:val="clear" w:color="auto" w:fill="D6E9E2"/>
          </w:tcPr>
          <w:p w:rsidR="00C14933" w:rsidRPr="00DB465D" w:rsidRDefault="00C14933" w:rsidP="00C14933">
            <w:pPr>
              <w:spacing w:before="60"/>
              <w:rPr>
                <w:rFonts w:cstheme="minorHAnsi"/>
                <w:sz w:val="14"/>
                <w:szCs w:val="14"/>
              </w:rPr>
            </w:pPr>
          </w:p>
        </w:tc>
        <w:tc>
          <w:tcPr>
            <w:tcW w:w="1530" w:type="dxa"/>
            <w:shd w:val="clear" w:color="auto" w:fill="D6E9E2"/>
          </w:tcPr>
          <w:p w:rsidR="00C14933" w:rsidRPr="00DB465D" w:rsidRDefault="00A44FB2" w:rsidP="00C14933">
            <w:pPr>
              <w:spacing w:before="60"/>
              <w:rPr>
                <w:rFonts w:cstheme="minorHAnsi"/>
                <w:sz w:val="14"/>
                <w:szCs w:val="14"/>
              </w:rPr>
            </w:pPr>
            <w:r>
              <w:rPr>
                <w:rFonts w:cstheme="minorHAnsi"/>
                <w:sz w:val="14"/>
                <w:szCs w:val="14"/>
              </w:rPr>
              <w:t>Gateway booklet 5 (Readiness for service)</w:t>
            </w:r>
          </w:p>
        </w:tc>
      </w:tr>
      <w:tr w:rsidR="00A44FB2" w:rsidRPr="00DB465D" w:rsidTr="002111A6">
        <w:trPr>
          <w:cantSplit w:val="0"/>
          <w:trHeight w:val="1214"/>
        </w:trPr>
        <w:tc>
          <w:tcPr>
            <w:tcW w:w="1164" w:type="dxa"/>
            <w:shd w:val="clear" w:color="auto" w:fill="FFECAF"/>
          </w:tcPr>
          <w:p w:rsidR="00A44FB2" w:rsidRPr="002111A6" w:rsidRDefault="00A44FB2" w:rsidP="00B62BAE">
            <w:pPr>
              <w:spacing w:before="60"/>
              <w:rPr>
                <w:rFonts w:asciiTheme="minorHAnsi" w:hAnsiTheme="minorHAnsi" w:cstheme="minorHAnsi"/>
                <w:b/>
                <w:color w:val="F6BE00"/>
                <w:sz w:val="40"/>
                <w:szCs w:val="14"/>
              </w:rPr>
            </w:pPr>
            <w:r w:rsidRPr="002111A6">
              <w:rPr>
                <w:rFonts w:asciiTheme="minorHAnsi" w:hAnsiTheme="minorHAnsi" w:cstheme="minorHAnsi"/>
                <w:b/>
                <w:color w:val="F6BE00"/>
                <w:sz w:val="40"/>
                <w:szCs w:val="14"/>
              </w:rPr>
              <w:t>5</w:t>
            </w:r>
          </w:p>
          <w:p w:rsidR="002111A6" w:rsidRDefault="002111A6" w:rsidP="002111A6">
            <w:pPr>
              <w:spacing w:before="60"/>
              <w:rPr>
                <w:rFonts w:asciiTheme="minorHAnsi" w:hAnsiTheme="minorHAnsi" w:cstheme="minorHAnsi"/>
                <w:b/>
                <w:sz w:val="14"/>
                <w:szCs w:val="14"/>
              </w:rPr>
            </w:pPr>
            <w:r>
              <w:rPr>
                <w:rFonts w:asciiTheme="minorHAnsi" w:hAnsiTheme="minorHAnsi" w:cstheme="minorHAnsi"/>
                <w:b/>
                <w:sz w:val="14"/>
                <w:szCs w:val="14"/>
              </w:rPr>
              <w:t>Realise</w:t>
            </w:r>
          </w:p>
          <w:p w:rsidR="002111A6" w:rsidRPr="002111A6" w:rsidRDefault="002111A6" w:rsidP="002111A6">
            <w:pPr>
              <w:spacing w:before="60"/>
              <w:rPr>
                <w:rFonts w:asciiTheme="minorHAnsi" w:hAnsiTheme="minorHAnsi" w:cstheme="minorHAnsi"/>
                <w:b/>
                <w:color w:val="642667"/>
                <w:sz w:val="14"/>
                <w:szCs w:val="14"/>
              </w:rPr>
            </w:pPr>
            <w:r>
              <w:rPr>
                <w:rFonts w:asciiTheme="minorHAnsi" w:hAnsiTheme="minorHAnsi" w:cstheme="minorHAnsi"/>
                <w:sz w:val="14"/>
                <w:szCs w:val="14"/>
              </w:rPr>
              <w:t>Deliver the benefits</w:t>
            </w:r>
          </w:p>
        </w:tc>
        <w:tc>
          <w:tcPr>
            <w:tcW w:w="2250" w:type="dxa"/>
            <w:shd w:val="clear" w:color="auto" w:fill="FEF7D3"/>
          </w:tcPr>
          <w:p w:rsidR="00A44FB2" w:rsidRPr="00DB465D" w:rsidRDefault="002111A6" w:rsidP="00C14933">
            <w:pPr>
              <w:spacing w:before="60"/>
              <w:rPr>
                <w:rFonts w:cstheme="minorHAnsi"/>
                <w:sz w:val="14"/>
                <w:szCs w:val="14"/>
              </w:rPr>
            </w:pPr>
            <w:r>
              <w:rPr>
                <w:rFonts w:cstheme="minorHAnsi"/>
                <w:sz w:val="14"/>
                <w:szCs w:val="14"/>
              </w:rPr>
              <w:t>Realise guideline</w:t>
            </w:r>
          </w:p>
        </w:tc>
        <w:tc>
          <w:tcPr>
            <w:tcW w:w="1890" w:type="dxa"/>
            <w:shd w:val="clear" w:color="auto" w:fill="FEF7D3"/>
          </w:tcPr>
          <w:p w:rsidR="00A44FB2" w:rsidRDefault="002111A6" w:rsidP="00C14933">
            <w:pPr>
              <w:spacing w:before="60"/>
              <w:rPr>
                <w:rFonts w:cstheme="minorHAnsi"/>
                <w:sz w:val="14"/>
                <w:szCs w:val="14"/>
              </w:rPr>
            </w:pPr>
            <w:r>
              <w:rPr>
                <w:rFonts w:cstheme="minorHAnsi"/>
                <w:sz w:val="14"/>
                <w:szCs w:val="14"/>
              </w:rPr>
              <w:t>Project evaluation template</w:t>
            </w:r>
          </w:p>
          <w:p w:rsidR="002111A6" w:rsidRPr="002111A6" w:rsidRDefault="002111A6" w:rsidP="00C14933">
            <w:pPr>
              <w:spacing w:before="60"/>
              <w:rPr>
                <w:rFonts w:cstheme="minorHAnsi"/>
                <w:i/>
                <w:sz w:val="14"/>
                <w:szCs w:val="14"/>
              </w:rPr>
            </w:pPr>
            <w:r>
              <w:rPr>
                <w:rFonts w:cstheme="minorHAnsi"/>
                <w:sz w:val="14"/>
                <w:szCs w:val="14"/>
              </w:rPr>
              <w:t xml:space="preserve">Example project evaluation: </w:t>
            </w:r>
            <w:r>
              <w:rPr>
                <w:rFonts w:cstheme="minorHAnsi"/>
                <w:i/>
                <w:sz w:val="14"/>
                <w:szCs w:val="14"/>
              </w:rPr>
              <w:t>Noojee Courts</w:t>
            </w:r>
          </w:p>
        </w:tc>
        <w:tc>
          <w:tcPr>
            <w:tcW w:w="1800" w:type="dxa"/>
            <w:shd w:val="clear" w:color="auto" w:fill="FEF7D3"/>
          </w:tcPr>
          <w:p w:rsidR="00A44FB2" w:rsidRPr="00DB465D" w:rsidRDefault="002111A6" w:rsidP="00C14933">
            <w:pPr>
              <w:spacing w:before="60"/>
              <w:rPr>
                <w:rFonts w:cstheme="minorHAnsi"/>
                <w:sz w:val="14"/>
                <w:szCs w:val="14"/>
              </w:rPr>
            </w:pPr>
            <w:r>
              <w:rPr>
                <w:rFonts w:cstheme="minorHAnsi"/>
                <w:sz w:val="14"/>
                <w:szCs w:val="14"/>
              </w:rPr>
              <w:t>Benefit tracking tool</w:t>
            </w:r>
          </w:p>
        </w:tc>
        <w:tc>
          <w:tcPr>
            <w:tcW w:w="1530" w:type="dxa"/>
            <w:shd w:val="clear" w:color="auto" w:fill="FEF7D3"/>
          </w:tcPr>
          <w:p w:rsidR="00A44FB2" w:rsidRPr="00DB465D" w:rsidRDefault="002111A6" w:rsidP="00C14933">
            <w:pPr>
              <w:spacing w:before="60"/>
              <w:rPr>
                <w:rFonts w:cstheme="minorHAnsi"/>
                <w:sz w:val="14"/>
                <w:szCs w:val="14"/>
              </w:rPr>
            </w:pPr>
            <w:r>
              <w:rPr>
                <w:rFonts w:cstheme="minorHAnsi"/>
                <w:sz w:val="14"/>
                <w:szCs w:val="14"/>
              </w:rPr>
              <w:t>Gateway booklet 6 (Benefits evaluation)</w:t>
            </w:r>
          </w:p>
        </w:tc>
      </w:tr>
    </w:tbl>
    <w:p w:rsidR="002A7B5A" w:rsidRDefault="002A7B5A" w:rsidP="002A7B5A">
      <w:pPr>
        <w:pStyle w:val="Caption"/>
      </w:pPr>
      <w:r>
        <w:t>Table 3:</w:t>
      </w:r>
      <w:r>
        <w:tab/>
        <w:t>Overview of documents and tools of the Lifecycle guidelines</w:t>
      </w:r>
    </w:p>
    <w:p w:rsidR="006B3688" w:rsidRDefault="006B3688">
      <w:pPr>
        <w:rPr>
          <w:rFonts w:asciiTheme="majorHAnsi" w:eastAsiaTheme="majorEastAsia" w:hAnsiTheme="majorHAnsi" w:cstheme="majorBidi"/>
          <w:color w:val="201547" w:themeColor="accent1"/>
          <w:spacing w:val="-2"/>
          <w:sz w:val="28"/>
          <w:szCs w:val="26"/>
        </w:rPr>
      </w:pPr>
      <w:r>
        <w:br w:type="page"/>
      </w:r>
    </w:p>
    <w:p w:rsidR="002A7B5A" w:rsidRDefault="002A7B5A" w:rsidP="002A7B5A">
      <w:pPr>
        <w:pStyle w:val="Heading2"/>
      </w:pPr>
      <w:bookmarkStart w:id="42" w:name="_Toc499734237"/>
      <w:r>
        <w:lastRenderedPageBreak/>
        <w:t>Stage 1: Conceptualise</w:t>
      </w:r>
      <w:bookmarkEnd w:id="42"/>
    </w:p>
    <w:p w:rsidR="002A7B5A" w:rsidRDefault="002A7B5A" w:rsidP="006B3688">
      <w:pPr>
        <w:pStyle w:val="Heading3"/>
      </w:pPr>
      <w:r>
        <w:t>Introduction</w:t>
      </w:r>
    </w:p>
    <w:p w:rsidR="002A7B5A" w:rsidRDefault="002A7B5A" w:rsidP="002A7B5A">
      <w:r>
        <w:t>The problem is… to know what the problem is. To conceptualise is the first stage of the Lifecycle guidelines. The purpose of this stage is to identify a clear need that is in the Victorian Government’s interest to address. Accordingly, long-term strategies should point to the policy and strategic rationale shou</w:t>
      </w:r>
      <w:r w:rsidR="006B3688">
        <w:t>ld be developed in this stage.</w:t>
      </w:r>
    </w:p>
    <w:p w:rsidR="006B3688" w:rsidRDefault="006B3688" w:rsidP="006B3688">
      <w:pPr>
        <w:pStyle w:val="HighlightBoxHeading"/>
      </w:pPr>
      <w:r>
        <w:t xml:space="preserve">Key questions in justifying a call to action: </w:t>
      </w:r>
    </w:p>
    <w:p w:rsidR="006B3688" w:rsidRDefault="006B3688" w:rsidP="006B3688">
      <w:pPr>
        <w:pStyle w:val="HighlightBoxBullet"/>
      </w:pPr>
      <w:r>
        <w:t>What is the problem, issue or service need?</w:t>
      </w:r>
    </w:p>
    <w:p w:rsidR="006B3688" w:rsidRDefault="006B3688" w:rsidP="006B3688">
      <w:pPr>
        <w:pStyle w:val="HighlightBoxBullet"/>
      </w:pPr>
      <w:r>
        <w:t>What are the benefits of addressing the problem?</w:t>
      </w:r>
    </w:p>
    <w:p w:rsidR="006B3688" w:rsidRPr="006B3688" w:rsidRDefault="006B3688" w:rsidP="006B3688">
      <w:pPr>
        <w:pStyle w:val="HighlightBoxBullet"/>
      </w:pPr>
      <w:r>
        <w:t>What is the best strategy to address it?</w:t>
      </w:r>
    </w:p>
    <w:p w:rsidR="002A7B5A" w:rsidRDefault="002A7B5A" w:rsidP="006B3688">
      <w:pPr>
        <w:pStyle w:val="Heading3"/>
      </w:pPr>
      <w:r>
        <w:t>Reasons for government intervention</w:t>
      </w:r>
    </w:p>
    <w:p w:rsidR="002A7B5A" w:rsidRDefault="002A7B5A" w:rsidP="006B3688">
      <w:r>
        <w:t xml:space="preserve">The call to action that underlies most government interventions is usually founded in market failure or where there are clear government objectives that need to be met. Market failure occurs where the market has not and cannot deliver an efficient outcome. Government interventions in these scenarios seek to rectify this. </w:t>
      </w:r>
    </w:p>
    <w:tbl>
      <w:tblPr>
        <w:tblStyle w:val="CalloutBox"/>
        <w:tblW w:w="0" w:type="auto"/>
        <w:tblLook w:val="07A0" w:firstRow="1" w:lastRow="0" w:firstColumn="1" w:lastColumn="1" w:noHBand="1" w:noVBand="1"/>
      </w:tblPr>
      <w:tblGrid>
        <w:gridCol w:w="5812"/>
        <w:gridCol w:w="2701"/>
      </w:tblGrid>
      <w:tr w:rsidR="006B3688" w:rsidTr="006B3688">
        <w:tc>
          <w:tcPr>
            <w:cnfStyle w:val="001000000000" w:firstRow="0" w:lastRow="0" w:firstColumn="1" w:lastColumn="0" w:oddVBand="0" w:evenVBand="0" w:oddHBand="0" w:evenHBand="0" w:firstRowFirstColumn="0" w:firstRowLastColumn="0" w:lastRowFirstColumn="0" w:lastRowLastColumn="0"/>
            <w:tcW w:w="5812" w:type="dxa"/>
          </w:tcPr>
          <w:p w:rsidR="006B3688" w:rsidRDefault="006B3688" w:rsidP="006B3688">
            <w:r>
              <w:t xml:space="preserve">Government objectives may result from: </w:t>
            </w:r>
          </w:p>
          <w:p w:rsidR="006B3688" w:rsidRDefault="006B3688" w:rsidP="006B3688">
            <w:pPr>
              <w:pStyle w:val="ListBullet"/>
            </w:pPr>
            <w:r>
              <w:t>policy decisions;</w:t>
            </w:r>
          </w:p>
          <w:p w:rsidR="006B3688" w:rsidRDefault="006B3688" w:rsidP="006B3688">
            <w:pPr>
              <w:pStyle w:val="ListBullet"/>
            </w:pPr>
            <w:r>
              <w:t>service needs; and/or</w:t>
            </w:r>
          </w:p>
          <w:p w:rsidR="006B3688" w:rsidRDefault="006B3688" w:rsidP="006B3688">
            <w:pPr>
              <w:pStyle w:val="ListBullet"/>
            </w:pPr>
            <w:r>
              <w:t>investment ideas.</w:t>
            </w:r>
          </w:p>
        </w:tc>
        <w:tc>
          <w:tcPr>
            <w:cnfStyle w:val="000100000000" w:firstRow="0" w:lastRow="0" w:firstColumn="0" w:lastColumn="1" w:oddVBand="0" w:evenVBand="0" w:oddHBand="0" w:evenHBand="0" w:firstRowFirstColumn="0" w:firstRowLastColumn="0" w:lastRowFirstColumn="0" w:lastRowLastColumn="0"/>
            <w:tcW w:w="2701" w:type="dxa"/>
          </w:tcPr>
          <w:p w:rsidR="006B3688" w:rsidRDefault="006B3688" w:rsidP="006B3688">
            <w:r w:rsidRPr="006B3688">
              <w:t>Government interventions are not always providing service delivery. Sometimes the most appropriate intervention relates to removing barriers.</w:t>
            </w:r>
          </w:p>
        </w:tc>
      </w:tr>
    </w:tbl>
    <w:p w:rsidR="002A7B5A" w:rsidRDefault="002A7B5A" w:rsidP="006B3688">
      <w:pPr>
        <w:pStyle w:val="Heading3"/>
      </w:pPr>
      <w:r>
        <w:t>Carrying out research</w:t>
      </w:r>
    </w:p>
    <w:p w:rsidR="002A7B5A" w:rsidRDefault="002A7B5A" w:rsidP="002A7B5A">
      <w:r>
        <w:t xml:space="preserve">The first step in initiating an investment is carrying out research, which may cover analysing the: </w:t>
      </w:r>
    </w:p>
    <w:p w:rsidR="002A7B5A" w:rsidRDefault="002A7B5A" w:rsidP="002A7B5A">
      <w:pPr>
        <w:pStyle w:val="ListBullet"/>
      </w:pPr>
      <w:r>
        <w:t>Department’s long-term plan, ensuring the investment proposal aligns with the department’s long-term service delivery requirements and objectives is particularly important at this stage;</w:t>
      </w:r>
    </w:p>
    <w:p w:rsidR="002A7B5A" w:rsidRDefault="002A7B5A" w:rsidP="002A7B5A">
      <w:pPr>
        <w:pStyle w:val="ListBullet"/>
      </w:pPr>
      <w:r>
        <w:t>current market environment (e.g. cause of the market failure, employment levels);</w:t>
      </w:r>
    </w:p>
    <w:p w:rsidR="002A7B5A" w:rsidRDefault="002A7B5A" w:rsidP="002A7B5A">
      <w:pPr>
        <w:pStyle w:val="ListBullet"/>
      </w:pPr>
      <w:r>
        <w:t>impacts on stakeholders;</w:t>
      </w:r>
    </w:p>
    <w:p w:rsidR="002A7B5A" w:rsidRDefault="002A7B5A" w:rsidP="002A7B5A">
      <w:pPr>
        <w:pStyle w:val="ListBullet"/>
      </w:pPr>
      <w:r>
        <w:t>Evidence of the cause and effect of the problem;</w:t>
      </w:r>
    </w:p>
    <w:p w:rsidR="002A7B5A" w:rsidRDefault="002A7B5A" w:rsidP="002A7B5A">
      <w:pPr>
        <w:pStyle w:val="ListBullet"/>
      </w:pPr>
      <w:r>
        <w:t>Factors driving the need for the investment (drivers);</w:t>
      </w:r>
    </w:p>
    <w:p w:rsidR="002A7B5A" w:rsidRDefault="002A7B5A" w:rsidP="002A7B5A">
      <w:pPr>
        <w:pStyle w:val="ListBullet"/>
      </w:pPr>
      <w:r>
        <w:t>current and projected trends and published forecasts;</w:t>
      </w:r>
    </w:p>
    <w:p w:rsidR="002A7B5A" w:rsidRDefault="002A7B5A" w:rsidP="002A7B5A">
      <w:pPr>
        <w:pStyle w:val="ListBullet"/>
      </w:pPr>
      <w:r>
        <w:t>project modelling; and</w:t>
      </w:r>
    </w:p>
    <w:p w:rsidR="002A7B5A" w:rsidRDefault="002A7B5A" w:rsidP="002A7B5A">
      <w:pPr>
        <w:pStyle w:val="ListBullet"/>
      </w:pPr>
      <w:r>
        <w:t>technological developments.</w:t>
      </w:r>
    </w:p>
    <w:p w:rsidR="003A34B1" w:rsidRDefault="003A34B1" w:rsidP="003A34B1">
      <w:pPr>
        <w:pStyle w:val="Heading3"/>
      </w:pPr>
      <w:r>
        <w:t>Developing the policy and strategic case</w:t>
      </w:r>
    </w:p>
    <w:p w:rsidR="003A34B1" w:rsidRDefault="003A34B1" w:rsidP="003A34B1">
      <w:r>
        <w:t xml:space="preserve">The key task at this stage is to develop the policy and strategic case to support your proposal (see Figure 5). </w:t>
      </w:r>
    </w:p>
    <w:tbl>
      <w:tblPr>
        <w:tblStyle w:val="DTFTextTable"/>
        <w:tblW w:w="8617"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00" w:firstRow="0" w:lastRow="0" w:firstColumn="0" w:lastColumn="0" w:noHBand="1" w:noVBand="1"/>
      </w:tblPr>
      <w:tblGrid>
        <w:gridCol w:w="564"/>
        <w:gridCol w:w="1725"/>
        <w:gridCol w:w="1725"/>
        <w:gridCol w:w="1725"/>
        <w:gridCol w:w="1725"/>
        <w:gridCol w:w="1153"/>
      </w:tblGrid>
      <w:tr w:rsidR="006910A3" w:rsidRPr="00593A57" w:rsidTr="004D3374">
        <w:trPr>
          <w:cantSplit w:val="0"/>
        </w:trPr>
        <w:tc>
          <w:tcPr>
            <w:tcW w:w="564" w:type="dxa"/>
            <w:tcBorders>
              <w:bottom w:val="single" w:sz="12" w:space="0" w:color="FFFFFF" w:themeColor="background1"/>
            </w:tcBorders>
            <w:shd w:val="clear" w:color="auto" w:fill="0072CE" w:themeFill="accent3"/>
          </w:tcPr>
          <w:p w:rsidR="006910A3" w:rsidRPr="00593A57" w:rsidRDefault="004D3374" w:rsidP="00593A57">
            <w:pPr>
              <w:spacing w:before="60"/>
              <w:rPr>
                <w:rFonts w:asciiTheme="minorHAnsi" w:hAnsiTheme="minorHAnsi" w:cstheme="minorHAnsi"/>
                <w:sz w:val="16"/>
                <w:szCs w:val="16"/>
              </w:rPr>
            </w:pPr>
            <w:r w:rsidRPr="004D3374">
              <w:rPr>
                <w:rFonts w:cstheme="minorHAnsi"/>
                <w:noProof/>
                <w:color w:val="FFFFFF" w:themeColor="background1"/>
                <w:sz w:val="16"/>
                <w:szCs w:val="16"/>
                <w:lang w:eastAsia="en-AU"/>
              </w:rPr>
              <w:lastRenderedPageBreak/>
              <mc:AlternateContent>
                <mc:Choice Requires="wps">
                  <w:drawing>
                    <wp:anchor distT="0" distB="0" distL="114300" distR="114300" simplePos="0" relativeHeight="251716608" behindDoc="0" locked="0" layoutInCell="1" allowOverlap="1" wp14:anchorId="27ECFA19" wp14:editId="49434E60">
                      <wp:simplePos x="0" y="0"/>
                      <wp:positionH relativeFrom="column">
                        <wp:posOffset>-21037</wp:posOffset>
                      </wp:positionH>
                      <wp:positionV relativeFrom="paragraph">
                        <wp:posOffset>130810</wp:posOffset>
                      </wp:positionV>
                      <wp:extent cx="308610" cy="0"/>
                      <wp:effectExtent l="0" t="76200" r="0" b="95250"/>
                      <wp:wrapNone/>
                      <wp:docPr id="259" name="Straight Arrow Connector 259"/>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9" o:spid="_x0000_s1026" type="#_x0000_t32" style="position:absolute;margin-left:-1.65pt;margin-top:10.3pt;width:24.3pt;height:0;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" strokecolor="white [3212]" strokeweight="1.25pt">
                      <v:stroke endarrow="classic" endarrowlength="long"/>
                    </v:shape>
                  </w:pict>
                </mc:Fallback>
              </mc:AlternateContent>
            </w:r>
          </w:p>
        </w:tc>
        <w:tc>
          <w:tcPr>
            <w:tcW w:w="1725" w:type="dxa"/>
            <w:tcBorders>
              <w:bottom w:val="single" w:sz="12" w:space="0" w:color="FFFFFF" w:themeColor="background1"/>
            </w:tcBorders>
            <w:shd w:val="clear" w:color="auto" w:fill="0072CE" w:themeFill="accent3"/>
          </w:tcPr>
          <w:p w:rsidR="006910A3" w:rsidRPr="00593A57" w:rsidRDefault="006910A3" w:rsidP="00593A57">
            <w:pPr>
              <w:rPr>
                <w:b/>
                <w:color w:val="FFFFFF" w:themeColor="background1"/>
              </w:rPr>
            </w:pPr>
            <w:r w:rsidRPr="00593A57">
              <w:rPr>
                <w:b/>
                <w:color w:val="FFFFFF" w:themeColor="background1"/>
              </w:rPr>
              <w:t>PROBLEM</w:t>
            </w:r>
          </w:p>
        </w:tc>
        <w:tc>
          <w:tcPr>
            <w:tcW w:w="1725" w:type="dxa"/>
            <w:tcBorders>
              <w:bottom w:val="single" w:sz="12" w:space="0" w:color="FFFFFF" w:themeColor="background1"/>
            </w:tcBorders>
            <w:shd w:val="clear" w:color="auto" w:fill="0072CE" w:themeFill="accent3"/>
          </w:tcPr>
          <w:p w:rsidR="006910A3" w:rsidRPr="00593A57" w:rsidRDefault="006910A3" w:rsidP="00593A57">
            <w:pPr>
              <w:rPr>
                <w:b/>
                <w:color w:val="FFFFFF" w:themeColor="background1"/>
              </w:rPr>
            </w:pPr>
            <w:r w:rsidRPr="00593A57">
              <w:rPr>
                <w:b/>
                <w:color w:val="FFFFFF" w:themeColor="background1"/>
              </w:rPr>
              <w:t>BENEFITS</w:t>
            </w:r>
          </w:p>
        </w:tc>
        <w:tc>
          <w:tcPr>
            <w:tcW w:w="1725" w:type="dxa"/>
            <w:tcBorders>
              <w:bottom w:val="single" w:sz="12" w:space="0" w:color="FFFFFF" w:themeColor="background1"/>
            </w:tcBorders>
            <w:shd w:val="clear" w:color="auto" w:fill="0072CE" w:themeFill="accent3"/>
          </w:tcPr>
          <w:p w:rsidR="006910A3" w:rsidRPr="00593A57" w:rsidRDefault="004D3374" w:rsidP="00593A57">
            <w:pPr>
              <w:rPr>
                <w:b/>
                <w:color w:val="FFFFFF" w:themeColor="background1"/>
              </w:rPr>
            </w:pPr>
            <w:r w:rsidRPr="004D3374">
              <w:rPr>
                <w:rFonts w:cstheme="minorHAnsi"/>
                <w:noProof/>
                <w:color w:val="FFFFFF" w:themeColor="background1"/>
                <w:sz w:val="16"/>
                <w:szCs w:val="16"/>
                <w:lang w:eastAsia="en-AU"/>
              </w:rPr>
              <mc:AlternateContent>
                <mc:Choice Requires="wps">
                  <w:drawing>
                    <wp:anchor distT="0" distB="0" distL="114300" distR="114300" simplePos="0" relativeHeight="251718656" behindDoc="0" locked="0" layoutInCell="1" allowOverlap="1" wp14:anchorId="362282AE" wp14:editId="64FC23D3">
                      <wp:simplePos x="0" y="0"/>
                      <wp:positionH relativeFrom="column">
                        <wp:posOffset>701675</wp:posOffset>
                      </wp:positionH>
                      <wp:positionV relativeFrom="paragraph">
                        <wp:posOffset>130810</wp:posOffset>
                      </wp:positionV>
                      <wp:extent cx="308610" cy="0"/>
                      <wp:effectExtent l="0" t="76200" r="0" b="95250"/>
                      <wp:wrapNone/>
                      <wp:docPr id="261" name="Straight Arrow Connector 261"/>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1" o:spid="_x0000_s1026" type="#_x0000_t32" style="position:absolute;margin-left:55.25pt;margin-top:10.3pt;width:24.3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" strokecolor="white [3212]" strokeweight="1.25pt">
                      <v:stroke endarrow="classic" endarrowlength="long"/>
                    </v:shape>
                  </w:pict>
                </mc:Fallback>
              </mc:AlternateContent>
            </w:r>
            <w:r w:rsidRPr="004D3374">
              <w:rPr>
                <w:rFonts w:cstheme="minorHAnsi"/>
                <w:noProof/>
                <w:color w:val="FFFFFF" w:themeColor="background1"/>
                <w:sz w:val="16"/>
                <w:szCs w:val="16"/>
                <w:lang w:eastAsia="en-AU"/>
              </w:rPr>
              <mc:AlternateContent>
                <mc:Choice Requires="wps">
                  <w:drawing>
                    <wp:anchor distT="0" distB="0" distL="114300" distR="114300" simplePos="0" relativeHeight="251717632" behindDoc="0" locked="0" layoutInCell="1" allowOverlap="1" wp14:anchorId="37F754F5" wp14:editId="268305C9">
                      <wp:simplePos x="0" y="0"/>
                      <wp:positionH relativeFrom="column">
                        <wp:posOffset>-376555</wp:posOffset>
                      </wp:positionH>
                      <wp:positionV relativeFrom="paragraph">
                        <wp:posOffset>130810</wp:posOffset>
                      </wp:positionV>
                      <wp:extent cx="308610" cy="0"/>
                      <wp:effectExtent l="0" t="76200" r="0" b="95250"/>
                      <wp:wrapNone/>
                      <wp:docPr id="260" name="Straight Arrow Connector 260"/>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60" o:spid="_x0000_s1026" type="#_x0000_t32" style="position:absolute;margin-left:-29.65pt;margin-top:10.3pt;width:24.3pt;height:0;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" strokecolor="white [3212]" strokeweight="1.25pt">
                      <v:stroke endarrow="classic" endarrowlength="long"/>
                    </v:shape>
                  </w:pict>
                </mc:Fallback>
              </mc:AlternateContent>
            </w:r>
            <w:r w:rsidRPr="004D3374">
              <w:rPr>
                <w:rFonts w:cstheme="minorHAnsi"/>
                <w:noProof/>
                <w:color w:val="FFFFFF" w:themeColor="background1"/>
                <w:sz w:val="16"/>
                <w:szCs w:val="16"/>
                <w:lang w:eastAsia="en-AU"/>
              </w:rPr>
              <mc:AlternateContent>
                <mc:Choice Requires="wps">
                  <w:drawing>
                    <wp:anchor distT="0" distB="0" distL="114300" distR="114300" simplePos="0" relativeHeight="251715584" behindDoc="0" locked="0" layoutInCell="1" allowOverlap="1" wp14:anchorId="0B81AE23" wp14:editId="09023E73">
                      <wp:simplePos x="0" y="0"/>
                      <wp:positionH relativeFrom="column">
                        <wp:posOffset>-1479550</wp:posOffset>
                      </wp:positionH>
                      <wp:positionV relativeFrom="paragraph">
                        <wp:posOffset>130810</wp:posOffset>
                      </wp:positionV>
                      <wp:extent cx="308610" cy="0"/>
                      <wp:effectExtent l="0" t="76200" r="0" b="95250"/>
                      <wp:wrapNone/>
                      <wp:docPr id="258" name="Straight Arrow Connector 258"/>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8" o:spid="_x0000_s1026" type="#_x0000_t32" style="position:absolute;margin-left:-116.5pt;margin-top:10.3pt;width:24.3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" strokecolor="white [3212]" strokeweight="1.25pt">
                      <v:stroke endarrow="classic" endarrowlength="long"/>
                    </v:shape>
                  </w:pict>
                </mc:Fallback>
              </mc:AlternateContent>
            </w:r>
            <w:r w:rsidR="006910A3" w:rsidRPr="00593A57">
              <w:rPr>
                <w:b/>
                <w:color w:val="FFFFFF" w:themeColor="background1"/>
              </w:rPr>
              <w:t>RESPONSE</w:t>
            </w:r>
          </w:p>
        </w:tc>
        <w:tc>
          <w:tcPr>
            <w:tcW w:w="1725" w:type="dxa"/>
            <w:tcBorders>
              <w:bottom w:val="single" w:sz="12" w:space="0" w:color="FFFFFF" w:themeColor="background1"/>
              <w:right w:val="nil"/>
            </w:tcBorders>
            <w:shd w:val="clear" w:color="auto" w:fill="0072CE" w:themeFill="accent3"/>
          </w:tcPr>
          <w:p w:rsidR="006910A3" w:rsidRPr="00593A57" w:rsidRDefault="004D3374" w:rsidP="00593A57">
            <w:pPr>
              <w:rPr>
                <w:b/>
                <w:color w:val="FFFFFF" w:themeColor="background1"/>
              </w:rPr>
            </w:pPr>
            <w:r w:rsidRPr="00250F60">
              <w:rPr>
                <w:rFonts w:cstheme="minorHAnsi"/>
                <w:noProof/>
                <w:sz w:val="16"/>
                <w:szCs w:val="16"/>
                <w:lang w:eastAsia="en-AU"/>
              </w:rPr>
              <mc:AlternateContent>
                <mc:Choice Requires="wps">
                  <w:drawing>
                    <wp:anchor distT="0" distB="0" distL="114300" distR="114300" simplePos="0" relativeHeight="251705344" behindDoc="0" locked="0" layoutInCell="1" allowOverlap="1" wp14:anchorId="36226B10" wp14:editId="617221DF">
                      <wp:simplePos x="0" y="0"/>
                      <wp:positionH relativeFrom="column">
                        <wp:posOffset>1052996</wp:posOffset>
                      </wp:positionH>
                      <wp:positionV relativeFrom="page">
                        <wp:posOffset>-23192</wp:posOffset>
                      </wp:positionV>
                      <wp:extent cx="840740" cy="850265"/>
                      <wp:effectExtent l="0" t="0" r="0" b="6985"/>
                      <wp:wrapNone/>
                      <wp:docPr id="25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740" cy="850265"/>
                              </a:xfrm>
                              <a:custGeom>
                                <a:avLst/>
                                <a:gdLst>
                                  <a:gd name="T0" fmla="*/ 0 w 1027"/>
                                  <a:gd name="T1" fmla="*/ 0 h 1032"/>
                                  <a:gd name="T2" fmla="*/ 1027 w 1027"/>
                                  <a:gd name="T3" fmla="*/ 0 h 1032"/>
                                  <a:gd name="T4" fmla="*/ 1027 w 1027"/>
                                  <a:gd name="T5" fmla="*/ 1032 h 1032"/>
                                  <a:gd name="T6" fmla="*/ 0 w 1027"/>
                                  <a:gd name="T7" fmla="*/ 0 h 1032"/>
                                  <a:gd name="T8" fmla="*/ 0 w 1027"/>
                                  <a:gd name="T9" fmla="*/ 0 h 1032"/>
                                </a:gdLst>
                                <a:ahLst/>
                                <a:cxnLst>
                                  <a:cxn ang="0">
                                    <a:pos x="T0" y="T1"/>
                                  </a:cxn>
                                  <a:cxn ang="0">
                                    <a:pos x="T2" y="T3"/>
                                  </a:cxn>
                                  <a:cxn ang="0">
                                    <a:pos x="T4" y="T5"/>
                                  </a:cxn>
                                  <a:cxn ang="0">
                                    <a:pos x="T6" y="T7"/>
                                  </a:cxn>
                                  <a:cxn ang="0">
                                    <a:pos x="T8" y="T9"/>
                                  </a:cxn>
                                </a:cxnLst>
                                <a:rect l="0" t="0" r="r" b="b"/>
                                <a:pathLst>
                                  <a:path w="1027" h="1032">
                                    <a:moveTo>
                                      <a:pt x="0" y="0"/>
                                    </a:moveTo>
                                    <a:lnTo>
                                      <a:pt x="1027" y="0"/>
                                    </a:lnTo>
                                    <a:lnTo>
                                      <a:pt x="1027" y="1032"/>
                                    </a:lnTo>
                                    <a:lnTo>
                                      <a:pt x="0" y="0"/>
                                    </a:lnTo>
                                    <a:lnTo>
                                      <a:pt x="0" y="0"/>
                                    </a:lnTo>
                                    <a:close/>
                                  </a:path>
                                </a:pathLst>
                              </a:cu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82.9pt;margin-top:-1.85pt;width:66.2pt;height:66.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27,1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" path="m,l1027,r,1032l,,,xe" fillcolor="white [3212]" stroked="f">
                      <v:path arrowok="t" o:connecttype="custom" o:connectlocs="0,0;840740,0;840740,850265;0,0;0,0" o:connectangles="0,0,0,0,0"/>
                      <w10:wrap anchory="page"/>
                    </v:shape>
                  </w:pict>
                </mc:Fallback>
              </mc:AlternateContent>
            </w:r>
            <w:r w:rsidR="006910A3" w:rsidRPr="00593A57">
              <w:rPr>
                <w:b/>
                <w:color w:val="FFFFFF" w:themeColor="background1"/>
              </w:rPr>
              <w:t>INDICATIVE SOLUTION</w:t>
            </w:r>
          </w:p>
        </w:tc>
        <w:tc>
          <w:tcPr>
            <w:tcW w:w="1153" w:type="dxa"/>
            <w:tcBorders>
              <w:left w:val="nil"/>
              <w:bottom w:val="single" w:sz="12" w:space="0" w:color="FFFFFF" w:themeColor="background1"/>
            </w:tcBorders>
            <w:shd w:val="clear" w:color="auto" w:fill="0072CE" w:themeFill="accent3"/>
          </w:tcPr>
          <w:p w:rsidR="006910A3" w:rsidRPr="00593A57" w:rsidRDefault="006910A3" w:rsidP="00593A57">
            <w:pPr>
              <w:rPr>
                <w:b/>
                <w:color w:val="FFFFFF" w:themeColor="background1"/>
              </w:rPr>
            </w:pPr>
          </w:p>
        </w:tc>
      </w:tr>
      <w:tr w:rsidR="004D3374" w:rsidRPr="004D3374" w:rsidTr="009709C7">
        <w:trPr>
          <w:cantSplit w:val="0"/>
        </w:trPr>
        <w:tc>
          <w:tcPr>
            <w:tcW w:w="564" w:type="dxa"/>
            <w:tcBorders>
              <w:bottom w:val="single" w:sz="12" w:space="0" w:color="FFFFFF" w:themeColor="background1"/>
            </w:tcBorders>
            <w:shd w:val="clear" w:color="auto" w:fill="004EA8" w:themeFill="accent2"/>
          </w:tcPr>
          <w:p w:rsidR="006910A3" w:rsidRPr="004D3374" w:rsidRDefault="004D3374" w:rsidP="00593A57">
            <w:pPr>
              <w:spacing w:before="60"/>
              <w:rPr>
                <w:rFonts w:asciiTheme="minorHAnsi" w:hAnsiTheme="minorHAnsi" w:cstheme="minorHAnsi"/>
                <w:color w:val="FFFFFF" w:themeColor="background1"/>
                <w:sz w:val="16"/>
                <w:szCs w:val="16"/>
              </w:rPr>
            </w:pPr>
            <w:r w:rsidRPr="004D3374">
              <w:rPr>
                <w:noProof/>
                <w:color w:val="FFFFFF" w:themeColor="background1"/>
                <w:sz w:val="16"/>
                <w:szCs w:val="16"/>
                <w:lang w:eastAsia="en-AU"/>
              </w:rPr>
              <mc:AlternateContent>
                <mc:Choice Requires="wps">
                  <w:drawing>
                    <wp:anchor distT="0" distB="0" distL="114300" distR="114300" simplePos="0" relativeHeight="251709440" behindDoc="0" locked="0" layoutInCell="1" allowOverlap="1" wp14:anchorId="728A58C7" wp14:editId="407CB24B">
                      <wp:simplePos x="0" y="0"/>
                      <wp:positionH relativeFrom="column">
                        <wp:posOffset>-22307</wp:posOffset>
                      </wp:positionH>
                      <wp:positionV relativeFrom="paragraph">
                        <wp:posOffset>107315</wp:posOffset>
                      </wp:positionV>
                      <wp:extent cx="308610" cy="0"/>
                      <wp:effectExtent l="0" t="76200" r="0" b="95250"/>
                      <wp:wrapNone/>
                      <wp:docPr id="255" name="Straight Arrow Connector 255"/>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5" o:spid="_x0000_s1026" type="#_x0000_t32" style="position:absolute;margin-left:-1.75pt;margin-top:8.45pt;width:24.3pt;height:0;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" strokecolor="white [3212]" strokeweight="1.25pt">
                      <v:stroke endarrow="classic" endarrowlength="long"/>
                    </v:shape>
                  </w:pict>
                </mc:Fallback>
              </mc:AlternateContent>
            </w:r>
          </w:p>
        </w:tc>
        <w:tc>
          <w:tcPr>
            <w:tcW w:w="1725" w:type="dxa"/>
            <w:tcBorders>
              <w:bottom w:val="single" w:sz="12" w:space="0" w:color="FFFFFF" w:themeColor="background1"/>
              <w:right w:val="single" w:sz="12" w:space="0" w:color="FFFFFF" w:themeColor="background1"/>
            </w:tcBorders>
            <w:shd w:val="clear" w:color="auto" w:fill="004EA8" w:themeFill="accent2"/>
          </w:tcPr>
          <w:p w:rsidR="006910A3" w:rsidRPr="004D3374" w:rsidRDefault="004D3374" w:rsidP="006910A3">
            <w:pPr>
              <w:spacing w:before="60"/>
              <w:rPr>
                <w:b/>
                <w:color w:val="FFFFFF" w:themeColor="background1"/>
              </w:rPr>
            </w:pPr>
            <w:r w:rsidRPr="004D3374">
              <w:rPr>
                <w:noProof/>
                <w:color w:val="FFFFFF" w:themeColor="background1"/>
                <w:sz w:val="16"/>
                <w:szCs w:val="16"/>
                <w:lang w:eastAsia="en-AU"/>
              </w:rPr>
              <mc:AlternateContent>
                <mc:Choice Requires="wps">
                  <w:drawing>
                    <wp:anchor distT="0" distB="0" distL="114300" distR="114300" simplePos="0" relativeHeight="251707392" behindDoc="0" locked="0" layoutInCell="1" allowOverlap="1" wp14:anchorId="0AD0C596" wp14:editId="0638B2E9">
                      <wp:simplePos x="0" y="0"/>
                      <wp:positionH relativeFrom="column">
                        <wp:posOffset>708578</wp:posOffset>
                      </wp:positionH>
                      <wp:positionV relativeFrom="paragraph">
                        <wp:posOffset>107315</wp:posOffset>
                      </wp:positionV>
                      <wp:extent cx="308610" cy="0"/>
                      <wp:effectExtent l="0" t="76200" r="0" b="95250"/>
                      <wp:wrapNone/>
                      <wp:docPr id="254" name="Straight Arrow Connector 254"/>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4" o:spid="_x0000_s1026" type="#_x0000_t32" style="position:absolute;margin-left:55.8pt;margin-top:8.45pt;width:24.3pt;height:0;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" strokecolor="white [3212]" strokeweight="1.25pt">
                      <v:stroke endarrow="classic" endarrowlength="long"/>
                    </v:shape>
                  </w:pict>
                </mc:Fallback>
              </mc:AlternateContent>
            </w:r>
            <w:r w:rsidR="006910A3" w:rsidRPr="004D3374">
              <w:rPr>
                <w:b/>
                <w:color w:val="FFFFFF" w:themeColor="background1"/>
              </w:rPr>
              <w:t>Evidence</w:t>
            </w:r>
          </w:p>
        </w:tc>
        <w:tc>
          <w:tcPr>
            <w:tcW w:w="1725" w:type="dxa"/>
            <w:tcBorders>
              <w:left w:val="single" w:sz="12" w:space="0" w:color="FFFFFF" w:themeColor="background1"/>
              <w:bottom w:val="single" w:sz="12" w:space="0" w:color="FFFFFF" w:themeColor="background1"/>
              <w:right w:val="single" w:sz="12" w:space="0" w:color="FFFFFF" w:themeColor="background1"/>
            </w:tcBorders>
            <w:shd w:val="clear" w:color="auto" w:fill="004EA8" w:themeFill="accent2"/>
          </w:tcPr>
          <w:p w:rsidR="006910A3" w:rsidRPr="004D3374" w:rsidRDefault="004D3374" w:rsidP="006910A3">
            <w:pPr>
              <w:spacing w:before="60"/>
              <w:rPr>
                <w:b/>
                <w:color w:val="FFFFFF" w:themeColor="background1"/>
              </w:rPr>
            </w:pPr>
            <w:r w:rsidRPr="004D3374">
              <w:rPr>
                <w:noProof/>
                <w:color w:val="FFFFFF" w:themeColor="background1"/>
                <w:sz w:val="16"/>
                <w:szCs w:val="16"/>
                <w:lang w:eastAsia="en-AU"/>
              </w:rPr>
              <mc:AlternateContent>
                <mc:Choice Requires="wps">
                  <w:drawing>
                    <wp:anchor distT="0" distB="0" distL="114300" distR="114300" simplePos="0" relativeHeight="251711488" behindDoc="0" locked="0" layoutInCell="1" allowOverlap="1" wp14:anchorId="48343696" wp14:editId="161EFD33">
                      <wp:simplePos x="0" y="0"/>
                      <wp:positionH relativeFrom="column">
                        <wp:posOffset>716198</wp:posOffset>
                      </wp:positionH>
                      <wp:positionV relativeFrom="paragraph">
                        <wp:posOffset>107315</wp:posOffset>
                      </wp:positionV>
                      <wp:extent cx="308610" cy="0"/>
                      <wp:effectExtent l="0" t="76200" r="0" b="95250"/>
                      <wp:wrapNone/>
                      <wp:docPr id="256" name="Straight Arrow Connector 256"/>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6" o:spid="_x0000_s1026" type="#_x0000_t32" style="position:absolute;margin-left:56.4pt;margin-top:8.45pt;width:24.3pt;height:0;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" strokecolor="white [3212]" strokeweight="1.25pt">
                      <v:stroke endarrow="classic" endarrowlength="long"/>
                    </v:shape>
                  </w:pict>
                </mc:Fallback>
              </mc:AlternateContent>
            </w:r>
            <w:r w:rsidR="006910A3" w:rsidRPr="004D3374">
              <w:rPr>
                <w:b/>
                <w:color w:val="FFFFFF" w:themeColor="background1"/>
              </w:rPr>
              <w:t>Evidence</w:t>
            </w:r>
          </w:p>
        </w:tc>
        <w:tc>
          <w:tcPr>
            <w:tcW w:w="1725" w:type="dxa"/>
            <w:tcBorders>
              <w:left w:val="single" w:sz="12" w:space="0" w:color="FFFFFF" w:themeColor="background1"/>
              <w:bottom w:val="single" w:sz="12" w:space="0" w:color="FFFFFF" w:themeColor="background1"/>
              <w:right w:val="single" w:sz="12" w:space="0" w:color="FFFFFF" w:themeColor="background1"/>
            </w:tcBorders>
            <w:shd w:val="clear" w:color="auto" w:fill="004EA8" w:themeFill="accent2"/>
          </w:tcPr>
          <w:p w:rsidR="006910A3" w:rsidRPr="004D3374" w:rsidRDefault="004D3374" w:rsidP="006910A3">
            <w:pPr>
              <w:spacing w:before="60"/>
              <w:rPr>
                <w:b/>
                <w:color w:val="FFFFFF" w:themeColor="background1"/>
              </w:rPr>
            </w:pPr>
            <w:r w:rsidRPr="004D3374">
              <w:rPr>
                <w:noProof/>
                <w:color w:val="FFFFFF" w:themeColor="background1"/>
                <w:sz w:val="16"/>
                <w:szCs w:val="16"/>
                <w:lang w:eastAsia="en-AU"/>
              </w:rPr>
              <mc:AlternateContent>
                <mc:Choice Requires="wps">
                  <w:drawing>
                    <wp:anchor distT="0" distB="0" distL="114300" distR="114300" simplePos="0" relativeHeight="251713536" behindDoc="0" locked="0" layoutInCell="1" allowOverlap="1" wp14:anchorId="3DE445CD" wp14:editId="79568CC1">
                      <wp:simplePos x="0" y="0"/>
                      <wp:positionH relativeFrom="column">
                        <wp:posOffset>699053</wp:posOffset>
                      </wp:positionH>
                      <wp:positionV relativeFrom="paragraph">
                        <wp:posOffset>107315</wp:posOffset>
                      </wp:positionV>
                      <wp:extent cx="308610" cy="0"/>
                      <wp:effectExtent l="0" t="76200" r="0" b="95250"/>
                      <wp:wrapNone/>
                      <wp:docPr id="257" name="Straight Arrow Connector 257"/>
                      <wp:cNvGraphicFramePr/>
                      <a:graphic xmlns:a="http://schemas.openxmlformats.org/drawingml/2006/main">
                        <a:graphicData uri="http://schemas.microsoft.com/office/word/2010/wordprocessingShape">
                          <wps:wsp>
                            <wps:cNvCnPr/>
                            <wps:spPr>
                              <a:xfrm>
                                <a:off x="0" y="0"/>
                                <a:ext cx="308610" cy="0"/>
                              </a:xfrm>
                              <a:prstGeom prst="straightConnector1">
                                <a:avLst/>
                              </a:prstGeom>
                              <a:ln w="15875">
                                <a:solidFill>
                                  <a:schemeClr val="bg1"/>
                                </a:solidFill>
                                <a:tailEnd type="stealth" w="med"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7" o:spid="_x0000_s1026" type="#_x0000_t32" style="position:absolute;margin-left:55.05pt;margin-top:8.45pt;width:24.3pt;height:0;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" strokecolor="white [3212]" strokeweight="1.25pt">
                      <v:stroke endarrow="classic" endarrowlength="long"/>
                    </v:shape>
                  </w:pict>
                </mc:Fallback>
              </mc:AlternateContent>
            </w:r>
            <w:r w:rsidR="006910A3" w:rsidRPr="004D3374">
              <w:rPr>
                <w:b/>
                <w:color w:val="FFFFFF" w:themeColor="background1"/>
              </w:rPr>
              <w:t>Evidence</w:t>
            </w:r>
          </w:p>
        </w:tc>
        <w:tc>
          <w:tcPr>
            <w:tcW w:w="1725" w:type="dxa"/>
            <w:tcBorders>
              <w:left w:val="single" w:sz="12" w:space="0" w:color="FFFFFF" w:themeColor="background1"/>
              <w:bottom w:val="single" w:sz="12" w:space="0" w:color="FFFFFF" w:themeColor="background1"/>
              <w:right w:val="nil"/>
            </w:tcBorders>
            <w:shd w:val="clear" w:color="auto" w:fill="004EA8" w:themeFill="accent2"/>
          </w:tcPr>
          <w:p w:rsidR="006910A3" w:rsidRPr="004D3374" w:rsidRDefault="006910A3" w:rsidP="006910A3">
            <w:pPr>
              <w:spacing w:before="60"/>
              <w:rPr>
                <w:b/>
                <w:color w:val="FFFFFF" w:themeColor="background1"/>
              </w:rPr>
            </w:pPr>
            <w:r w:rsidRPr="004D3374">
              <w:rPr>
                <w:b/>
                <w:color w:val="FFFFFF" w:themeColor="background1"/>
              </w:rPr>
              <w:t>Evidence</w:t>
            </w:r>
          </w:p>
        </w:tc>
        <w:tc>
          <w:tcPr>
            <w:tcW w:w="1153" w:type="dxa"/>
            <w:tcBorders>
              <w:left w:val="nil"/>
              <w:bottom w:val="single" w:sz="12" w:space="0" w:color="FFFFFF" w:themeColor="background1"/>
            </w:tcBorders>
            <w:shd w:val="clear" w:color="auto" w:fill="004EA8" w:themeFill="accent2"/>
          </w:tcPr>
          <w:p w:rsidR="006910A3" w:rsidRPr="004D3374" w:rsidRDefault="006910A3" w:rsidP="006910A3">
            <w:pPr>
              <w:spacing w:before="60"/>
              <w:rPr>
                <w:b/>
                <w:color w:val="FFFFFF" w:themeColor="background1"/>
              </w:rPr>
            </w:pPr>
          </w:p>
        </w:tc>
      </w:tr>
      <w:tr w:rsidR="009709C7" w:rsidRPr="00593A57" w:rsidTr="009709C7">
        <w:trPr>
          <w:cantSplit w:val="0"/>
        </w:trPr>
        <w:tc>
          <w:tcPr>
            <w:tcW w:w="564" w:type="dxa"/>
            <w:tcBorders>
              <w:top w:val="single" w:sz="12" w:space="0" w:color="FFFFFF" w:themeColor="background1"/>
              <w:left w:val="single" w:sz="12" w:space="0" w:color="FFFFFF" w:themeColor="background1"/>
              <w:bottom w:val="single" w:sz="6" w:space="0" w:color="004EA8" w:themeColor="accent2"/>
              <w:right w:val="single" w:sz="12" w:space="0" w:color="FFFFFF" w:themeColor="background1"/>
            </w:tcBorders>
            <w:shd w:val="clear" w:color="auto" w:fill="auto"/>
          </w:tcPr>
          <w:p w:rsidR="009709C7" w:rsidRPr="00103B08" w:rsidRDefault="009709C7" w:rsidP="00B62BAE">
            <w:pPr>
              <w:rPr>
                <w:sz w:val="16"/>
                <w:szCs w:val="16"/>
              </w:rPr>
            </w:pPr>
          </w:p>
        </w:tc>
        <w:tc>
          <w:tcPr>
            <w:tcW w:w="1725" w:type="dxa"/>
            <w:tcBorders>
              <w:top w:val="single" w:sz="12" w:space="0" w:color="FFFFFF" w:themeColor="background1"/>
              <w:left w:val="single" w:sz="12" w:space="0" w:color="FFFFFF" w:themeColor="background1"/>
              <w:bottom w:val="single" w:sz="6" w:space="0" w:color="004EA8" w:themeColor="accent2"/>
              <w:right w:val="single" w:sz="12" w:space="0" w:color="FFFFFF" w:themeColor="background1"/>
            </w:tcBorders>
            <w:shd w:val="clear" w:color="auto" w:fill="auto"/>
          </w:tcPr>
          <w:p w:rsidR="009709C7" w:rsidRPr="00103B08" w:rsidRDefault="009709C7" w:rsidP="00593A57">
            <w:pPr>
              <w:rPr>
                <w:sz w:val="16"/>
                <w:szCs w:val="16"/>
              </w:rPr>
            </w:pPr>
            <w:r w:rsidRPr="00103B08">
              <w:rPr>
                <w:sz w:val="16"/>
                <w:szCs w:val="16"/>
              </w:rPr>
              <w:t>Define the problem (or issues) that need to be addressed</w:t>
            </w:r>
          </w:p>
          <w:p w:rsidR="009709C7" w:rsidRPr="00103B08" w:rsidRDefault="009709C7" w:rsidP="00593A57">
            <w:pPr>
              <w:rPr>
                <w:sz w:val="16"/>
                <w:szCs w:val="16"/>
              </w:rPr>
            </w:pPr>
            <w:r w:rsidRPr="00103B08">
              <w:rPr>
                <w:sz w:val="16"/>
                <w:szCs w:val="16"/>
              </w:rPr>
              <w:t>Validate the problem is real</w:t>
            </w:r>
          </w:p>
          <w:p w:rsidR="009709C7" w:rsidRPr="00103B08" w:rsidRDefault="009709C7" w:rsidP="00593A57">
            <w:pPr>
              <w:rPr>
                <w:sz w:val="16"/>
                <w:szCs w:val="16"/>
              </w:rPr>
            </w:pPr>
            <w:r w:rsidRPr="00103B08">
              <w:rPr>
                <w:sz w:val="16"/>
                <w:szCs w:val="16"/>
              </w:rPr>
              <w:t>Specify the benefits that will result from addressing the problem</w:t>
            </w:r>
          </w:p>
        </w:tc>
        <w:tc>
          <w:tcPr>
            <w:tcW w:w="1725" w:type="dxa"/>
            <w:tcBorders>
              <w:top w:val="single" w:sz="12" w:space="0" w:color="FFFFFF" w:themeColor="background1"/>
              <w:left w:val="single" w:sz="12" w:space="0" w:color="FFFFFF" w:themeColor="background1"/>
              <w:bottom w:val="single" w:sz="6" w:space="0" w:color="004EA8" w:themeColor="accent2"/>
              <w:right w:val="single" w:sz="12" w:space="0" w:color="FFFFFF" w:themeColor="background1"/>
            </w:tcBorders>
            <w:shd w:val="clear" w:color="auto" w:fill="auto"/>
          </w:tcPr>
          <w:p w:rsidR="009709C7" w:rsidRPr="00103B08" w:rsidRDefault="009709C7" w:rsidP="00593A57">
            <w:pPr>
              <w:rPr>
                <w:sz w:val="16"/>
                <w:szCs w:val="16"/>
              </w:rPr>
            </w:pPr>
            <w:r w:rsidRPr="00103B08">
              <w:rPr>
                <w:sz w:val="16"/>
                <w:szCs w:val="16"/>
              </w:rPr>
              <w:t>Identify the KPIs, measurements and targets that any investment will need to deliver</w:t>
            </w:r>
          </w:p>
          <w:p w:rsidR="009709C7" w:rsidRPr="00103B08" w:rsidRDefault="009709C7" w:rsidP="00593A57">
            <w:pPr>
              <w:rPr>
                <w:sz w:val="16"/>
                <w:szCs w:val="16"/>
              </w:rPr>
            </w:pPr>
            <w:r w:rsidRPr="00103B08">
              <w:rPr>
                <w:sz w:val="16"/>
                <w:szCs w:val="16"/>
              </w:rPr>
              <w:t>Specify how the delivery of the benefits will be measured. Note any dis-benefits and interdependencies</w:t>
            </w:r>
          </w:p>
        </w:tc>
        <w:tc>
          <w:tcPr>
            <w:tcW w:w="1725" w:type="dxa"/>
            <w:tcBorders>
              <w:top w:val="single" w:sz="12" w:space="0" w:color="FFFFFF" w:themeColor="background1"/>
              <w:left w:val="single" w:sz="12" w:space="0" w:color="FFFFFF" w:themeColor="background1"/>
              <w:bottom w:val="single" w:sz="6" w:space="0" w:color="004EA8" w:themeColor="accent2"/>
              <w:right w:val="single" w:sz="12" w:space="0" w:color="FFFFFF" w:themeColor="background1"/>
            </w:tcBorders>
          </w:tcPr>
          <w:p w:rsidR="009709C7" w:rsidRPr="00103B08" w:rsidRDefault="009709C7" w:rsidP="00593A57">
            <w:pPr>
              <w:rPr>
                <w:sz w:val="16"/>
                <w:szCs w:val="16"/>
              </w:rPr>
            </w:pPr>
            <w:r w:rsidRPr="00103B08">
              <w:rPr>
                <w:sz w:val="16"/>
                <w:szCs w:val="16"/>
              </w:rPr>
              <w:t xml:space="preserve">Explore interventions that could address the problem and deliver the benefits including measures to: </w:t>
            </w:r>
          </w:p>
          <w:p w:rsidR="009709C7" w:rsidRPr="00103B08" w:rsidRDefault="009709C7" w:rsidP="00593A57">
            <w:pPr>
              <w:pStyle w:val="Tablebullet"/>
            </w:pPr>
            <w:r w:rsidRPr="00103B08">
              <w:t>change demand</w:t>
            </w:r>
          </w:p>
          <w:p w:rsidR="009709C7" w:rsidRPr="00103B08" w:rsidRDefault="009709C7" w:rsidP="00593A57">
            <w:pPr>
              <w:pStyle w:val="Tablebullet"/>
            </w:pPr>
            <w:r w:rsidRPr="00103B08">
              <w:t>change supply; and</w:t>
            </w:r>
          </w:p>
          <w:p w:rsidR="009709C7" w:rsidRPr="00103B08" w:rsidRDefault="009709C7" w:rsidP="00593A57">
            <w:pPr>
              <w:pStyle w:val="Tablebullet"/>
            </w:pPr>
            <w:r w:rsidRPr="00103B08">
              <w:t xml:space="preserve">improve productivity </w:t>
            </w:r>
          </w:p>
          <w:p w:rsidR="009709C7" w:rsidRPr="00103B08" w:rsidRDefault="009709C7" w:rsidP="00593A57">
            <w:pPr>
              <w:rPr>
                <w:sz w:val="16"/>
                <w:szCs w:val="16"/>
              </w:rPr>
            </w:pPr>
            <w:r w:rsidRPr="00103B08">
              <w:rPr>
                <w:sz w:val="16"/>
                <w:szCs w:val="16"/>
              </w:rPr>
              <w:t>Identify and evaluate a mix of response options</w:t>
            </w:r>
          </w:p>
        </w:tc>
        <w:tc>
          <w:tcPr>
            <w:tcW w:w="1725" w:type="dxa"/>
            <w:tcBorders>
              <w:top w:val="single" w:sz="12" w:space="0" w:color="FFFFFF" w:themeColor="background1"/>
              <w:left w:val="single" w:sz="12" w:space="0" w:color="FFFFFF" w:themeColor="background1"/>
              <w:bottom w:val="single" w:sz="6" w:space="0" w:color="004EA8" w:themeColor="accent2"/>
              <w:right w:val="single" w:sz="12" w:space="0" w:color="FFFFFF" w:themeColor="background1"/>
            </w:tcBorders>
          </w:tcPr>
          <w:p w:rsidR="009709C7" w:rsidRPr="00103B08" w:rsidRDefault="009709C7" w:rsidP="00593A57">
            <w:pPr>
              <w:rPr>
                <w:sz w:val="16"/>
                <w:szCs w:val="16"/>
              </w:rPr>
            </w:pPr>
            <w:r w:rsidRPr="00103B08">
              <w:rPr>
                <w:sz w:val="16"/>
                <w:szCs w:val="16"/>
              </w:rPr>
              <w:t>Identify project options that could implement the response</w:t>
            </w:r>
          </w:p>
          <w:p w:rsidR="009709C7" w:rsidRPr="00103B08" w:rsidRDefault="009709C7" w:rsidP="00593A57">
            <w:pPr>
              <w:rPr>
                <w:sz w:val="16"/>
                <w:szCs w:val="16"/>
              </w:rPr>
            </w:pPr>
            <w:r w:rsidRPr="00103B08">
              <w:rPr>
                <w:sz w:val="16"/>
                <w:szCs w:val="16"/>
              </w:rPr>
              <w:t>Decide and scope the most suitable project option</w:t>
            </w:r>
          </w:p>
        </w:tc>
        <w:tc>
          <w:tcPr>
            <w:tcW w:w="1153" w:type="dxa"/>
            <w:tcBorders>
              <w:top w:val="single" w:sz="12" w:space="0" w:color="FFFFFF" w:themeColor="background1"/>
              <w:left w:val="single" w:sz="12" w:space="0" w:color="FFFFFF" w:themeColor="background1"/>
              <w:bottom w:val="single" w:sz="6" w:space="0" w:color="004EA8" w:themeColor="accent2"/>
              <w:right w:val="single" w:sz="12" w:space="0" w:color="FFFFFF" w:themeColor="background1"/>
            </w:tcBorders>
          </w:tcPr>
          <w:p w:rsidR="009709C7" w:rsidRPr="00103B08" w:rsidRDefault="009709C7" w:rsidP="00593A57">
            <w:pPr>
              <w:rPr>
                <w:sz w:val="16"/>
                <w:szCs w:val="16"/>
              </w:rPr>
            </w:pPr>
          </w:p>
        </w:tc>
      </w:tr>
    </w:tbl>
    <w:p w:rsidR="003A34B1" w:rsidRDefault="003A34B1" w:rsidP="003A34B1">
      <w:pPr>
        <w:pStyle w:val="Caption"/>
      </w:pPr>
      <w:r>
        <w:t>Figure 6 – Stage 1: Conceptualise – concept development process</w:t>
      </w:r>
    </w:p>
    <w:p w:rsidR="003A34B1" w:rsidRDefault="003A34B1" w:rsidP="003A34B1">
      <w:r>
        <w:t xml:space="preserve">Undertaking this process will enable agencies to identify, size up and prioritise the investments that they believe are most deserving of attention from government. Agencies are required to conduct this process internally; however, it is highly recommended that you use the tools to help as you move through this stage, engaging the services of an accredited IMS facilitator. </w:t>
      </w:r>
    </w:p>
    <w:p w:rsidR="003A34B1" w:rsidRDefault="003A34B1" w:rsidP="003A34B1">
      <w:r>
        <w:t xml:space="preserve">It is important at this stage that you assess the proposal against the agency’s long-term vision and objectives, as outlined in departmental long-term plans, to ensure they are in alignment. </w:t>
      </w:r>
    </w:p>
    <w:p w:rsidR="003A34B1" w:rsidRDefault="003A34B1" w:rsidP="003A34B1">
      <w:r>
        <w:t xml:space="preserve">The stage 1: conceptualise guideline has been developed to help you navigate through this process, indicating the level of detail that’s required for decision-makers to understand and assess submissions. </w:t>
      </w:r>
    </w:p>
    <w:p w:rsidR="003A34B1" w:rsidRDefault="003A34B1" w:rsidP="003A34B1">
      <w:pPr>
        <w:pStyle w:val="Heading3"/>
      </w:pPr>
      <w:r>
        <w:t>Role of the Investment Management Standard at this stage</w:t>
      </w:r>
    </w:p>
    <w:p w:rsidR="003A34B1" w:rsidRDefault="003A34B1" w:rsidP="003A34B1">
      <w:r>
        <w:t xml:space="preserve">The Investment Management Standard tools and workshops can assist you as you move through this stage. It is highly recommended that you engage an accredited facilitator to ensure you get the most robust outcome. The investment management tools and workshop processes are directly aligned with the process outlined in the lifecycle guidelines, Stage 1: Conceptualise. Depending on the scale, cost and risk of your proposal it may be necessary to undertake between one and four workshops. For further information see the IMS website at www.dtf.vic.gov.au/investmentmanagement. Tools include: </w:t>
      </w:r>
    </w:p>
    <w:p w:rsidR="003A34B1" w:rsidRDefault="003A34B1" w:rsidP="003A34B1">
      <w:pPr>
        <w:pStyle w:val="ListBullet"/>
      </w:pPr>
      <w:r>
        <w:t>investment logic map;</w:t>
      </w:r>
    </w:p>
    <w:p w:rsidR="003A34B1" w:rsidRDefault="003A34B1" w:rsidP="003A34B1">
      <w:pPr>
        <w:pStyle w:val="ListBullet"/>
      </w:pPr>
      <w:r>
        <w:t>investment concept brief;</w:t>
      </w:r>
    </w:p>
    <w:p w:rsidR="003A34B1" w:rsidRDefault="003A34B1" w:rsidP="003A34B1">
      <w:pPr>
        <w:pStyle w:val="ListBullet"/>
      </w:pPr>
      <w:r>
        <w:t>benefit map; and</w:t>
      </w:r>
    </w:p>
    <w:p w:rsidR="003A34B1" w:rsidRDefault="003A34B1" w:rsidP="003A34B1">
      <w:pPr>
        <w:pStyle w:val="ListBullet"/>
      </w:pPr>
      <w:r>
        <w:t>response options analysis report.</w:t>
      </w:r>
    </w:p>
    <w:p w:rsidR="003A34B1" w:rsidRDefault="003A34B1" w:rsidP="003A34B1">
      <w:pPr>
        <w:pStyle w:val="Heading3"/>
      </w:pPr>
      <w:r>
        <w:t>Role of long-term planning at this stage</w:t>
      </w:r>
    </w:p>
    <w:p w:rsidR="003A34B1" w:rsidRDefault="003A34B1" w:rsidP="003A34B1">
      <w:r>
        <w:t xml:space="preserve">Ensure an identified need for an investment aligns with the department’s long-term service vision, outlined in its long term plan, and its asset management objectives. Ensure that the investment proposal has been considered in the context of a cohesive strategic response to a service delivery challenge: ensure asset initiatives support optimal operation of the overarching service delivery requirements, and implementation dependencies of other investment initiatives are identified.  </w:t>
      </w:r>
    </w:p>
    <w:p w:rsidR="003A34B1" w:rsidRDefault="003A34B1" w:rsidP="003A34B1">
      <w:pPr>
        <w:pStyle w:val="Heading3"/>
      </w:pPr>
      <w:r>
        <w:lastRenderedPageBreak/>
        <w:t>Review your thinking: the investment decision-</w:t>
      </w:r>
      <w:proofErr w:type="spellStart"/>
      <w:r>
        <w:t>maker’s</w:t>
      </w:r>
      <w:proofErr w:type="spellEnd"/>
      <w:r>
        <w:t xml:space="preserve"> checklist (16 questions)</w:t>
      </w:r>
    </w:p>
    <w:p w:rsidR="003A34B1" w:rsidRDefault="003A34B1" w:rsidP="003A34B1">
      <w:r>
        <w:t>DTF has developed a set of questions to help guide and test thinking as agencies develop their investment proposals, the investment decision-</w:t>
      </w:r>
      <w:proofErr w:type="spellStart"/>
      <w:r>
        <w:t>maker’s</w:t>
      </w:r>
      <w:proofErr w:type="spellEnd"/>
      <w:r>
        <w:t xml:space="preserve"> checklist (16+ Questions).</w:t>
      </w:r>
    </w:p>
    <w:p w:rsidR="003A34B1" w:rsidRDefault="003A34B1" w:rsidP="003A34B1">
      <w:r>
        <w:t>Throughout the development of their strategic assessment or preliminary business case, and prior to its submission, agencies should ensure they have considered the questions in Stage 1 of the investment decision-</w:t>
      </w:r>
      <w:proofErr w:type="spellStart"/>
      <w:r>
        <w:t>maker’s</w:t>
      </w:r>
      <w:proofErr w:type="spellEnd"/>
      <w:r>
        <w:t xml:space="preserve"> checklist. Agencies may not have answered all the questions in the affirmative at this stage; however, they need to demonstrate that they have considered each of them in developing their strategic assessment or preliminary business case.</w:t>
      </w:r>
    </w:p>
    <w:p w:rsidR="003A34B1" w:rsidRDefault="003A34B1" w:rsidP="003A34B1">
      <w:pPr>
        <w:pStyle w:val="Heading3"/>
      </w:pPr>
      <w:r>
        <w:t>Outputs for submission to government</w:t>
      </w:r>
    </w:p>
    <w:p w:rsidR="003A34B1" w:rsidRDefault="003A34B1" w:rsidP="003A34B1">
      <w:r>
        <w:t xml:space="preserve">Based on this examination and assessment, agencies may need to develop one of the three following outputs for internal prioritisation processes or for submission to government: </w:t>
      </w:r>
    </w:p>
    <w:p w:rsidR="003A34B1" w:rsidRDefault="003A34B1" w:rsidP="003A34B1">
      <w:pPr>
        <w:pStyle w:val="ListBullet"/>
      </w:pPr>
      <w:r>
        <w:t xml:space="preserve">a strategic assessment (for non-HVHR); </w:t>
      </w:r>
    </w:p>
    <w:p w:rsidR="003A34B1" w:rsidRDefault="003A34B1" w:rsidP="003A34B1">
      <w:pPr>
        <w:pStyle w:val="ListBullet"/>
      </w:pPr>
      <w:r>
        <w:t>a preliminary business case (for HVHR); or</w:t>
      </w:r>
    </w:p>
    <w:p w:rsidR="003A34B1" w:rsidRDefault="003A34B1" w:rsidP="003A34B1">
      <w:pPr>
        <w:pStyle w:val="ListBullet"/>
      </w:pPr>
      <w:r>
        <w:t>should an agency lack the resources to develop a strategic assessment, preliminary business case or full business case, they may prepare an investment development funding submission.</w:t>
      </w:r>
    </w:p>
    <w:p w:rsidR="003A34B1" w:rsidRDefault="003A34B1" w:rsidP="003A34B1">
      <w:r>
        <w:t xml:space="preserve">Outputs should be in accordance with DTF’s strategic assessment and preliminary business case templates. In developing a submission, agencies are strongly advised to also use other documents and tools of the Investment Lifecycle Framework, as outlined in the documents and tools table at 3.1 above. </w:t>
      </w:r>
    </w:p>
    <w:p w:rsidR="00D02195" w:rsidRDefault="003A34B1" w:rsidP="003A34B1">
      <w:pPr>
        <w:pStyle w:val="Heading3"/>
      </w:pPr>
      <w:r>
        <w:t>If your project is HVHR</w:t>
      </w:r>
    </w:p>
    <w:tbl>
      <w:tblPr>
        <w:tblStyle w:val="CalloutBox"/>
        <w:tblW w:w="0" w:type="auto"/>
        <w:tblLook w:val="0520" w:firstRow="1" w:lastRow="0" w:firstColumn="0" w:lastColumn="1" w:noHBand="0" w:noVBand="1"/>
      </w:tblPr>
      <w:tblGrid>
        <w:gridCol w:w="4962"/>
        <w:gridCol w:w="3551"/>
      </w:tblGrid>
      <w:tr w:rsidR="003A34B1" w:rsidTr="003A34B1">
        <w:tc>
          <w:tcPr>
            <w:tcW w:w="4962" w:type="dxa"/>
          </w:tcPr>
          <w:p w:rsidR="003A34B1" w:rsidRDefault="003A34B1">
            <w:pPr>
              <w:ind w:right="284"/>
            </w:pPr>
            <w:r w:rsidRPr="003A34B1">
              <w:t>HVHR investments need to undertake Gateway review 1. Gate 1 assists the SRO in determining whether the project team has done sufficient work to allow a well-informed judgement as to whether or not the project should proceed to full business case stage.</w:t>
            </w:r>
          </w:p>
        </w:tc>
        <w:tc>
          <w:tcPr>
            <w:cnfStyle w:val="000100000000" w:firstRow="0" w:lastRow="0" w:firstColumn="0" w:lastColumn="1" w:oddVBand="0" w:evenVBand="0" w:oddHBand="0" w:evenHBand="0" w:firstRowFirstColumn="0" w:firstRowLastColumn="0" w:lastRowFirstColumn="0" w:lastRowLastColumn="0"/>
            <w:tcW w:w="3551" w:type="dxa"/>
          </w:tcPr>
          <w:p w:rsidR="003A34B1" w:rsidRDefault="003765F6" w:rsidP="003A34B1">
            <w:r>
              <w:t xml:space="preserve">Remember: High value or </w:t>
            </w:r>
            <w:r w:rsidRPr="000406EC">
              <w:t>high risk (HVHR) investments</w:t>
            </w:r>
            <w:r>
              <w:t xml:space="preserve"> are</w:t>
            </w:r>
            <w:r w:rsidRPr="000406EC">
              <w:t xml:space="preserve"> </w:t>
            </w:r>
            <w:r w:rsidRPr="00FE11CC">
              <w:t>identified through the public profile model as ‘high risk’ or as otherwise nominated.</w:t>
            </w:r>
          </w:p>
        </w:tc>
      </w:tr>
    </w:tbl>
    <w:p w:rsidR="003A34B1" w:rsidRDefault="003A34B1" w:rsidP="003A34B1">
      <w:r>
        <w:t>Gate 1 should occur in sufficient time to allow the project team to make any amendments to the preliminary business case before submission. The purpose of Gate 1 includes confirming that key documentation presents a compelling case to invest that demonstrates strong policy and strategic merit and conducting a ‘health check’ of the organisation developing the proposal. For further information see the DTF website.</w:t>
      </w:r>
    </w:p>
    <w:p w:rsidR="003A34B1" w:rsidRDefault="003A34B1" w:rsidP="003A34B1">
      <w:r w:rsidRPr="003A34B1">
        <w:t>If Government is undertaking an early-filtering process to inform budget deliberations, agencies are likely to be required to submit a preliminary business case for HVHR investments.</w:t>
      </w:r>
    </w:p>
    <w:p w:rsidR="003A34B1" w:rsidRDefault="003A34B1" w:rsidP="003A34B1">
      <w:pPr>
        <w:pStyle w:val="Heading3"/>
      </w:pPr>
      <w:r>
        <w:t>Insufficient funding?</w:t>
      </w:r>
    </w:p>
    <w:p w:rsidR="003A34B1" w:rsidRDefault="003A34B1" w:rsidP="003A34B1">
      <w:r>
        <w:t>If the department or agency has insufficient resources to undertake a full business case, it should complete an investment development funding submission. Section 4.3 and the Stage 1: Conceptualise Guideline explains this process in more detail.</w:t>
      </w:r>
    </w:p>
    <w:p w:rsidR="003A34B1" w:rsidRDefault="003A34B1" w:rsidP="003A34B1">
      <w:pPr>
        <w:pStyle w:val="HighlightBoxHeading"/>
      </w:pPr>
      <w:r>
        <w:lastRenderedPageBreak/>
        <w:t xml:space="preserve">Government decision point </w:t>
      </w:r>
    </w:p>
    <w:p w:rsidR="003A34B1" w:rsidRDefault="003A34B1" w:rsidP="003A34B1">
      <w:pPr>
        <w:pStyle w:val="HighlightBoxText"/>
      </w:pPr>
      <w:r>
        <w:t>On the basis of the strength of the policy and strategic strength of this proposal, is it worth proceeding to full business case stage at this time?</w:t>
      </w:r>
    </w:p>
    <w:p w:rsidR="003A34B1" w:rsidRDefault="003A34B1" w:rsidP="003A34B1">
      <w:pPr>
        <w:pStyle w:val="HighlightBoxText"/>
      </w:pPr>
      <w:r>
        <w:t>Based on the information provided and the policy and strategic merit of the proposal, Government will make a judgement on whether the proposal should proceed to full business case.</w:t>
      </w:r>
    </w:p>
    <w:p w:rsidR="003A34B1" w:rsidRDefault="003A34B1" w:rsidP="003A34B1"/>
    <w:p w:rsidR="003A34B1" w:rsidRDefault="003A34B1" w:rsidP="003A34B1">
      <w:pPr>
        <w:pStyle w:val="Heading2"/>
      </w:pPr>
      <w:bookmarkStart w:id="43" w:name="_Toc499734238"/>
      <w:r>
        <w:t>Stage 2: Prove</w:t>
      </w:r>
      <w:bookmarkEnd w:id="43"/>
    </w:p>
    <w:p w:rsidR="003A34B1" w:rsidRDefault="003A34B1" w:rsidP="003A34B1">
      <w:pPr>
        <w:pStyle w:val="Heading3"/>
      </w:pPr>
      <w:r>
        <w:t>Introduction</w:t>
      </w:r>
    </w:p>
    <w:p w:rsidR="003A34B1" w:rsidRDefault="003A34B1" w:rsidP="003A34B1">
      <w:r>
        <w:t xml:space="preserve">Before committing to a particular investment the decision-maker needs to be confident that the proposal is worthwhile and has merit over others competing for budget. The purpose of stage 2: prove is to build on information developed in </w:t>
      </w:r>
      <w:r w:rsidRPr="003A34B1">
        <w:rPr>
          <w:i/>
        </w:rPr>
        <w:t>Stage 1: Conceptualise</w:t>
      </w:r>
      <w:r>
        <w:t xml:space="preserve"> and provide a more detailed evaluation of the short-listed project options. It confirms that the proposal can achieve the benefits sought, and indicates the likely costs and risks to the State.</w:t>
      </w:r>
    </w:p>
    <w:p w:rsidR="003A34B1" w:rsidRDefault="003A34B1" w:rsidP="003A34B1">
      <w:pPr>
        <w:pStyle w:val="HighlightBoxHeading"/>
      </w:pPr>
      <w:r>
        <w:t xml:space="preserve">Key questions: </w:t>
      </w:r>
    </w:p>
    <w:p w:rsidR="003A34B1" w:rsidRDefault="003A34B1" w:rsidP="003A34B1">
      <w:pPr>
        <w:pStyle w:val="HighlightBoxBullet"/>
      </w:pPr>
      <w:r>
        <w:t xml:space="preserve">Is there a compelling case to invest? </w:t>
      </w:r>
    </w:p>
    <w:p w:rsidR="003A34B1" w:rsidRDefault="003A34B1" w:rsidP="003A34B1">
      <w:pPr>
        <w:pStyle w:val="HighlightBoxBullet"/>
      </w:pPr>
      <w:r>
        <w:t>Can the recommended solution really be delivered as planned?</w:t>
      </w:r>
    </w:p>
    <w:p w:rsidR="003A34B1" w:rsidRDefault="003A34B1" w:rsidP="003A34B1">
      <w:pPr>
        <w:pStyle w:val="Heading3"/>
      </w:pPr>
      <w:r>
        <w:t xml:space="preserve">Full business case </w:t>
      </w:r>
    </w:p>
    <w:p w:rsidR="003A34B1" w:rsidRDefault="003A34B1" w:rsidP="003A34B1">
      <w:r>
        <w:t xml:space="preserve">Demonstrating that there is a compelling case to invest, and that the investment can be delivered, is done through the development of a full business case that: </w:t>
      </w:r>
    </w:p>
    <w:p w:rsidR="003A34B1" w:rsidRDefault="003A34B1" w:rsidP="00303C77">
      <w:pPr>
        <w:pStyle w:val="ListBullet"/>
      </w:pPr>
      <w:r>
        <w:t>revisits the policy and strategy case developed in Stage 1: Conceptualise and validates or amends the assumptions;</w:t>
      </w:r>
    </w:p>
    <w:p w:rsidR="003A34B1" w:rsidRDefault="003A34B1" w:rsidP="00303C77">
      <w:pPr>
        <w:pStyle w:val="ListBullet"/>
      </w:pPr>
      <w:r>
        <w:t>develops project options;</w:t>
      </w:r>
    </w:p>
    <w:p w:rsidR="003A34B1" w:rsidRDefault="003A34B1" w:rsidP="00303C77">
      <w:pPr>
        <w:pStyle w:val="ListBullet"/>
      </w:pPr>
      <w:r>
        <w:t xml:space="preserve">conducts a value-for-money evaluation and comparison of the project options; and </w:t>
      </w:r>
    </w:p>
    <w:p w:rsidR="003A34B1" w:rsidRDefault="003A34B1" w:rsidP="00303C77">
      <w:pPr>
        <w:pStyle w:val="ListBullet"/>
      </w:pPr>
      <w:r>
        <w:t>for the recommended project or program solution, sets out the deliverability case:</w:t>
      </w:r>
    </w:p>
    <w:p w:rsidR="003A34B1" w:rsidRDefault="003A34B1" w:rsidP="00303C77">
      <w:pPr>
        <w:pStyle w:val="ListBullet2"/>
      </w:pPr>
      <w:r>
        <w:t>commercial and financial (risk, costs, funding sources);</w:t>
      </w:r>
    </w:p>
    <w:p w:rsidR="003A34B1" w:rsidRDefault="003A34B1" w:rsidP="00303C77">
      <w:pPr>
        <w:pStyle w:val="ListBullet2"/>
      </w:pPr>
      <w:r>
        <w:t>management (governance, organisational capability, stakeholders, project management); and</w:t>
      </w:r>
    </w:p>
    <w:p w:rsidR="003A34B1" w:rsidRDefault="003A34B1" w:rsidP="00303C77">
      <w:pPr>
        <w:pStyle w:val="ListBullet"/>
      </w:pPr>
      <w:r>
        <w:t>delivery case (change management, timelines, benefits management strategy).</w:t>
      </w:r>
    </w:p>
    <w:p w:rsidR="003A34B1" w:rsidRDefault="003A34B1" w:rsidP="003A34B1">
      <w:r>
        <w:t>Supplementary technical guidance on the development of the full business case is found on the Investment Lifecycle website, including the:</w:t>
      </w:r>
    </w:p>
    <w:p w:rsidR="003A34B1" w:rsidRDefault="003A34B1" w:rsidP="00303C77">
      <w:pPr>
        <w:pStyle w:val="ListBullet"/>
      </w:pPr>
      <w:r>
        <w:t>procurement guideline;</w:t>
      </w:r>
    </w:p>
    <w:p w:rsidR="003A34B1" w:rsidRDefault="003A34B1" w:rsidP="00303C77">
      <w:pPr>
        <w:pStyle w:val="ListBullet"/>
      </w:pPr>
      <w:r>
        <w:t>governance guideline;</w:t>
      </w:r>
    </w:p>
    <w:p w:rsidR="003A34B1" w:rsidRDefault="003A34B1" w:rsidP="00303C77">
      <w:pPr>
        <w:pStyle w:val="ListBullet"/>
      </w:pPr>
      <w:r>
        <w:t>economic evaluation guideline;</w:t>
      </w:r>
    </w:p>
    <w:p w:rsidR="003A34B1" w:rsidRDefault="003A34B1" w:rsidP="00303C77">
      <w:pPr>
        <w:pStyle w:val="ListBullet"/>
      </w:pPr>
      <w:r>
        <w:t>consultation guideline</w:t>
      </w:r>
    </w:p>
    <w:p w:rsidR="003A34B1" w:rsidRDefault="003A34B1" w:rsidP="00303C77">
      <w:pPr>
        <w:pStyle w:val="ListBullet"/>
      </w:pPr>
      <w:r>
        <w:t>ICT guideline;</w:t>
      </w:r>
    </w:p>
    <w:p w:rsidR="003A34B1" w:rsidRDefault="003A34B1" w:rsidP="00303C77">
      <w:pPr>
        <w:pStyle w:val="ListBullet"/>
      </w:pPr>
      <w:r>
        <w:lastRenderedPageBreak/>
        <w:t>project budget guideline;</w:t>
      </w:r>
    </w:p>
    <w:p w:rsidR="003A34B1" w:rsidRDefault="003A34B1" w:rsidP="00303C77">
      <w:pPr>
        <w:pStyle w:val="ListBullet"/>
      </w:pPr>
      <w:r>
        <w:t>project risk guideline; and</w:t>
      </w:r>
    </w:p>
    <w:p w:rsidR="003A34B1" w:rsidRDefault="003A34B1" w:rsidP="00303C77">
      <w:pPr>
        <w:pStyle w:val="ListBullet"/>
      </w:pPr>
      <w:r>
        <w:t xml:space="preserve">sustainability guideline. </w:t>
      </w:r>
    </w:p>
    <w:p w:rsidR="003A34B1" w:rsidRDefault="003A34B1" w:rsidP="00303C77">
      <w:pPr>
        <w:pStyle w:val="Heading3"/>
      </w:pPr>
      <w:r>
        <w:t>Role of the Investment Management Standard at this stage</w:t>
      </w:r>
    </w:p>
    <w:p w:rsidR="003A34B1" w:rsidRDefault="003A34B1" w:rsidP="003A34B1">
      <w:r>
        <w:t xml:space="preserve">You should revisit your Investment Management Standard outputs (investment logic map, concept brief, benefits map etc.) to check that the information and assumptions are still valid, and amend as necessary. </w:t>
      </w:r>
    </w:p>
    <w:p w:rsidR="003A34B1" w:rsidRDefault="003A34B1" w:rsidP="00303C77">
      <w:pPr>
        <w:pStyle w:val="Heading3"/>
      </w:pPr>
      <w:r>
        <w:t>Role of long-term planning at this stage</w:t>
      </w:r>
    </w:p>
    <w:p w:rsidR="003A34B1" w:rsidRDefault="003A34B1" w:rsidP="003A34B1">
      <w:r>
        <w:t xml:space="preserve">Reconfirm the investment need aligns with the department’s long term service delivery vision and objectives. Consider the portfolio and </w:t>
      </w:r>
      <w:proofErr w:type="spellStart"/>
      <w:r>
        <w:t>WoVG</w:t>
      </w:r>
      <w:proofErr w:type="spellEnd"/>
      <w:r>
        <w:t xml:space="preserve"> perspectives: assess whether the service need or challenge being addressed is a current priority, and ensure implementation dependencies are articulated. Consider the asset management implications of the investment on a lifecycle basis.</w:t>
      </w:r>
    </w:p>
    <w:p w:rsidR="003A34B1" w:rsidRDefault="003A34B1" w:rsidP="00303C77">
      <w:pPr>
        <w:pStyle w:val="Heading3"/>
      </w:pPr>
      <w:r>
        <w:t>Review your thinking – the investment decision-makers’ checklist (16</w:t>
      </w:r>
      <w:r w:rsidR="00303C77">
        <w:t> </w:t>
      </w:r>
      <w:r>
        <w:t>questions)</w:t>
      </w:r>
    </w:p>
    <w:p w:rsidR="003A34B1" w:rsidRDefault="003A34B1" w:rsidP="003A34B1">
      <w:r>
        <w:t>Throughout the development of your business case, and prior to its submission, ensure the information aligns with Stage 1 and 2 of the investment decision-</w:t>
      </w:r>
      <w:proofErr w:type="spellStart"/>
      <w:r>
        <w:t>maker’s</w:t>
      </w:r>
      <w:proofErr w:type="spellEnd"/>
      <w:r>
        <w:t xml:space="preserve"> checklist.</w:t>
      </w:r>
    </w:p>
    <w:p w:rsidR="003A34B1" w:rsidRDefault="003A34B1" w:rsidP="00303C77">
      <w:pPr>
        <w:pStyle w:val="Heading3"/>
      </w:pPr>
      <w:r>
        <w:t xml:space="preserve">Outputs for submission to government </w:t>
      </w:r>
    </w:p>
    <w:p w:rsidR="003A34B1" w:rsidRDefault="003A34B1" w:rsidP="003A34B1">
      <w:r>
        <w:t>The key deliverable for this stage is the completion of a full business case.</w:t>
      </w:r>
    </w:p>
    <w:p w:rsidR="003A34B1" w:rsidRDefault="003A34B1" w:rsidP="003A34B1">
      <w:r>
        <w:t xml:space="preserve">Agencies should complete the full business case in accordance with DTF’s full business case template. Key components of the business case include assessment of options from a whole-of-life perspective, a procurement strategy and a benefits management plan. </w:t>
      </w:r>
    </w:p>
    <w:p w:rsidR="00303C77" w:rsidRDefault="00303C77" w:rsidP="00303C77">
      <w:pPr>
        <w:pStyle w:val="Heading3"/>
      </w:pPr>
      <w:r>
        <w:t xml:space="preserve">If your project is HVHR </w:t>
      </w:r>
    </w:p>
    <w:p w:rsidR="00303C77" w:rsidRDefault="00303C77" w:rsidP="00303C77">
      <w:r>
        <w:t>A Gate 2 business case review must be undertaken prior to government considering the full business case</w:t>
      </w:r>
      <w:r w:rsidR="003C21DA">
        <w:t xml:space="preserve"> </w:t>
      </w:r>
      <w:r w:rsidR="00007E49">
        <w:t>if the project is likely to be h</w:t>
      </w:r>
      <w:r w:rsidR="003C21DA">
        <w:t xml:space="preserve">igh </w:t>
      </w:r>
      <w:r w:rsidR="00007E49">
        <w:t>value or high r</w:t>
      </w:r>
      <w:r w:rsidR="003C21DA">
        <w:t>isk</w:t>
      </w:r>
      <w:r>
        <w:t xml:space="preserve">. The purpose of Gate 2 is to: </w:t>
      </w:r>
    </w:p>
    <w:p w:rsidR="00303C77" w:rsidRDefault="00303C77" w:rsidP="00303C77">
      <w:pPr>
        <w:pStyle w:val="ListBullet"/>
      </w:pPr>
      <w:r>
        <w:t>assess whether key documentation presents a compelling case to invest that is robust and proves that the investment can be delivered on time and on budget; and</w:t>
      </w:r>
    </w:p>
    <w:p w:rsidR="00303C77" w:rsidRDefault="00303C77" w:rsidP="00303C77">
      <w:pPr>
        <w:pStyle w:val="ListBullet"/>
      </w:pPr>
      <w:r>
        <w:t xml:space="preserve">conduct a health check of the organisation developing the proposal to identify that the organisation has the capacity and capability to: </w:t>
      </w:r>
    </w:p>
    <w:p w:rsidR="00303C77" w:rsidRDefault="00303C77" w:rsidP="00303C77">
      <w:pPr>
        <w:pStyle w:val="ListBullet2"/>
      </w:pPr>
      <w:r>
        <w:t>deliver a full business case; and</w:t>
      </w:r>
    </w:p>
    <w:p w:rsidR="00303C77" w:rsidRDefault="00303C77" w:rsidP="00303C77">
      <w:pPr>
        <w:pStyle w:val="ListBullet2"/>
      </w:pPr>
      <w:r>
        <w:t xml:space="preserve">transition to </w:t>
      </w:r>
      <w:r w:rsidRPr="00303C77">
        <w:rPr>
          <w:i/>
        </w:rPr>
        <w:t>Stage 3: Procure</w:t>
      </w:r>
      <w:r>
        <w:t>.</w:t>
      </w:r>
    </w:p>
    <w:p w:rsidR="00303C77" w:rsidRDefault="00303C77" w:rsidP="007D2279">
      <w:pPr>
        <w:pStyle w:val="HighlightBoxHeading"/>
      </w:pPr>
      <w:r>
        <w:lastRenderedPageBreak/>
        <w:t>Government decision point</w:t>
      </w:r>
    </w:p>
    <w:p w:rsidR="00303C77" w:rsidRDefault="00303C77" w:rsidP="007D2279">
      <w:pPr>
        <w:pStyle w:val="HighlightBoxText"/>
        <w:keepNext/>
        <w:keepLines/>
      </w:pPr>
      <w:r>
        <w:t>Taking into consideration the merits of this investment, its merits relative to other competing investment proposals and the available budget, should this investment be funded?</w:t>
      </w:r>
    </w:p>
    <w:p w:rsidR="00303C77" w:rsidRDefault="00303C77" w:rsidP="00303C77">
      <w:pPr>
        <w:pStyle w:val="HighlightBoxText"/>
      </w:pPr>
      <w:r>
        <w:t>Based on the information provided and the robustness and deliverability of the full business case submission, Government will make a judgement on whether the proposal should be funded.</w:t>
      </w:r>
    </w:p>
    <w:p w:rsidR="00303C77" w:rsidRDefault="00303C77" w:rsidP="00303C77">
      <w:r>
        <w:t xml:space="preserve">For further Gate 2 reference and guidance go to the DTF website. </w:t>
      </w:r>
    </w:p>
    <w:p w:rsidR="00303C77" w:rsidRDefault="00303C77" w:rsidP="00303C77">
      <w:pPr>
        <w:pStyle w:val="Heading3"/>
      </w:pPr>
      <w:r>
        <w:t xml:space="preserve">Investment business plan </w:t>
      </w:r>
    </w:p>
    <w:p w:rsidR="00303C77" w:rsidRDefault="00303C77" w:rsidP="00303C77">
      <w:r>
        <w:t xml:space="preserve">After funding has been approved for your investment you are required to submit to DTF an investment business plan that extracts key information from the full business case. The purpose of the investment business plan is to ensure key information relating to the investment is captured in a form that is not subject to cabinet-in-confidence conventions. This way, agencies can return to the investment blueprint as outlined in the investment business plan, for reference or update, as the investment progresses. </w:t>
      </w:r>
    </w:p>
    <w:p w:rsidR="00303C77" w:rsidRDefault="00303C77" w:rsidP="00303C77">
      <w:pPr>
        <w:pStyle w:val="Heading2"/>
      </w:pPr>
      <w:bookmarkStart w:id="44" w:name="_Toc499734239"/>
      <w:r>
        <w:t>Stage 3: Procure</w:t>
      </w:r>
      <w:bookmarkEnd w:id="44"/>
    </w:p>
    <w:p w:rsidR="00303C77" w:rsidRDefault="00303C77" w:rsidP="00303C77">
      <w:r>
        <w:t>Following the decision to proceed and fund the proposal, the investment enters the project procurement process. This should be aligned with the procurement strategy developed in the business case. Tendering is a phase of the procurement process in which the government seeks offers from suitable suppliers and selects the one that offers best value for money.</w:t>
      </w:r>
    </w:p>
    <w:p w:rsidR="00303C77" w:rsidRDefault="00303C77" w:rsidP="00303C77">
      <w:pPr>
        <w:pStyle w:val="HighlightBoxHeading"/>
      </w:pPr>
      <w:r>
        <w:t xml:space="preserve">Key question at this stage: </w:t>
      </w:r>
    </w:p>
    <w:p w:rsidR="00303C77" w:rsidRDefault="00303C77" w:rsidP="00303C77">
      <w:pPr>
        <w:pStyle w:val="HighlightBoxBullet"/>
      </w:pPr>
      <w:r w:rsidRPr="00303C77">
        <w:t xml:space="preserve"> How can we obtain the best value for money from the market</w:t>
      </w:r>
      <w:r>
        <w:t>?</w:t>
      </w:r>
    </w:p>
    <w:p w:rsidR="00303C77" w:rsidRDefault="00303C77" w:rsidP="00303C77">
      <w:r>
        <w:t>Tendering is a communication process in which the government and prospective suppliers work together to establish a shared understanding of the project’s requirements. Clarity in the statement of requirements is critical to provide tenderers with certainty on which they can plan and price offers and for government to avoid costly contractual amendments during delivery.</w:t>
      </w:r>
    </w:p>
    <w:p w:rsidR="00303C77" w:rsidRDefault="00303C77" w:rsidP="00303C77">
      <w:r>
        <w:t xml:space="preserve">The outcome of the tendering process is a commercial one, achieved through a process that is formal and standard in government. However, tendering is not just a routine. It involves strategic considerations ranging from supplier market issues to internal resources and capabilities to the project’s risk profile. These considerations can lead to refining the procurement strategy. </w:t>
      </w:r>
    </w:p>
    <w:p w:rsidR="00303C77" w:rsidRDefault="00303C77" w:rsidP="00303C77">
      <w:r>
        <w:t xml:space="preserve">The tendering process needs to be tailored according to the requirements, relationships with and within the supplier market, and the existing commercial realities. Such matters need to be analysed before commencing a tendering process so that their implications for the process and outcome are clearly understood. </w:t>
      </w:r>
    </w:p>
    <w:p w:rsidR="00303C77" w:rsidRDefault="00303C77" w:rsidP="00303C77">
      <w:pPr>
        <w:pStyle w:val="Heading3"/>
      </w:pPr>
      <w:r>
        <w:t>Role of long-term planning at this stage</w:t>
      </w:r>
    </w:p>
    <w:p w:rsidR="00303C77" w:rsidRDefault="00303C77" w:rsidP="00303C77">
      <w:pPr>
        <w:keepLines/>
      </w:pPr>
      <w:r>
        <w:t>Confirm that the procurement methodology is consistent with the service needs and aligns with the long-term service objectives of the department. Ensure that implementation dependencies are incorporated in the procurement approach. Ensure the tender response addresses the department’s long-term service requirements. Note: Some investments take considerable time to progress through the investment lifecycle. Investment logic should be assessed against revised long term plans to ensure the service need has not evolved.</w:t>
      </w:r>
    </w:p>
    <w:p w:rsidR="00303C77" w:rsidRDefault="00303C77" w:rsidP="00303C77">
      <w:pPr>
        <w:pStyle w:val="Heading3"/>
      </w:pPr>
      <w:r>
        <w:lastRenderedPageBreak/>
        <w:t xml:space="preserve">Outputs for submission to government </w:t>
      </w:r>
    </w:p>
    <w:p w:rsidR="00303C77" w:rsidRDefault="00303C77" w:rsidP="00303C77">
      <w:r>
        <w:t xml:space="preserve">The key deliverable for this phase is the awarding of a contract to the successful tenderer. Prior to reaching this point it may be necessary to prepare and evaluate an: </w:t>
      </w:r>
    </w:p>
    <w:p w:rsidR="00303C77" w:rsidRDefault="00303C77" w:rsidP="00303C77">
      <w:pPr>
        <w:pStyle w:val="ListBullet"/>
      </w:pPr>
      <w:r>
        <w:t>EOI; and</w:t>
      </w:r>
    </w:p>
    <w:p w:rsidR="00303C77" w:rsidRDefault="00303C77" w:rsidP="00303C77">
      <w:pPr>
        <w:pStyle w:val="ListBullet"/>
      </w:pPr>
      <w:r>
        <w:t>RFT.</w:t>
      </w:r>
    </w:p>
    <w:p w:rsidR="00303C77" w:rsidRDefault="00303C77" w:rsidP="00303C77">
      <w:r>
        <w:t xml:space="preserve">Project reporting commences in this stage of the lifecycle, and you are required to submit project status reports that report on time, budget, scope and risks. </w:t>
      </w:r>
    </w:p>
    <w:p w:rsidR="00303C77" w:rsidRDefault="00303C77" w:rsidP="00303C77">
      <w:pPr>
        <w:pStyle w:val="Heading3"/>
      </w:pPr>
      <w:r>
        <w:t xml:space="preserve">If your project is HVHR </w:t>
      </w:r>
    </w:p>
    <w:p w:rsidR="00303C77" w:rsidRDefault="00303C77" w:rsidP="00303C77">
      <w:r>
        <w:t xml:space="preserve">You </w:t>
      </w:r>
      <w:r w:rsidR="003C21DA">
        <w:t xml:space="preserve">may be </w:t>
      </w:r>
      <w:r>
        <w:t>required to submit your EOI</w:t>
      </w:r>
      <w:r w:rsidR="003C21DA">
        <w:t xml:space="preserve"> and/or</w:t>
      </w:r>
      <w:r>
        <w:t xml:space="preserve"> RFT, evaluation report and proposed contract to the Treasurer for a robustness assessment. Your project reports will also be analysed and you may receive requests to address concerns.</w:t>
      </w:r>
    </w:p>
    <w:p w:rsidR="00303C77" w:rsidRDefault="00303C77" w:rsidP="00303C77">
      <w:r>
        <w:t xml:space="preserve">A </w:t>
      </w:r>
      <w:r w:rsidRPr="00303C77">
        <w:rPr>
          <w:i/>
        </w:rPr>
        <w:t>Gate 3: Readiness for market</w:t>
      </w:r>
      <w:r>
        <w:t xml:space="preserve"> and </w:t>
      </w:r>
      <w:r w:rsidRPr="00303C77">
        <w:rPr>
          <w:i/>
        </w:rPr>
        <w:t>Gate 4: Tender decision</w:t>
      </w:r>
      <w:r>
        <w:t xml:space="preserve"> review </w:t>
      </w:r>
      <w:r w:rsidR="004A5E81">
        <w:t>are usually required to be</w:t>
      </w:r>
      <w:r>
        <w:t xml:space="preserve"> undertaken prior to going to tender and awarding the contract respectively. For further information, see the DTF website.</w:t>
      </w:r>
    </w:p>
    <w:p w:rsidR="00303C77" w:rsidRDefault="00303C77" w:rsidP="00303C77">
      <w:pPr>
        <w:pStyle w:val="HighlightBoxHeading"/>
      </w:pPr>
      <w:r>
        <w:t>Internal decision point</w:t>
      </w:r>
    </w:p>
    <w:p w:rsidR="00303C77" w:rsidRDefault="00303C77" w:rsidP="00303C77">
      <w:pPr>
        <w:pStyle w:val="HighlightBoxText"/>
      </w:pPr>
      <w:r>
        <w:t>For any investment, agencies should consider at this point whether the proposed contractual arrangements are sufficiently robust and flexible to deliver benefits sought within the required timeframe and budget.</w:t>
      </w:r>
    </w:p>
    <w:p w:rsidR="00303C77" w:rsidRDefault="00303C77" w:rsidP="00303C77">
      <w:pPr>
        <w:pStyle w:val="HighlightBoxText"/>
      </w:pPr>
      <w:r>
        <w:t>For HVHR investments, the decision will have been informed by the Treasurer’s robustness assessment.</w:t>
      </w:r>
    </w:p>
    <w:p w:rsidR="00303C77" w:rsidRDefault="00303C77" w:rsidP="00303C77">
      <w:pPr>
        <w:pStyle w:val="Heading2"/>
      </w:pPr>
      <w:bookmarkStart w:id="45" w:name="_Toc499734240"/>
      <w:r>
        <w:t>Stage 4: Implement</w:t>
      </w:r>
      <w:bookmarkEnd w:id="45"/>
    </w:p>
    <w:p w:rsidR="00303C77" w:rsidRDefault="00303C77" w:rsidP="00A74852">
      <w:r>
        <w:t>During the period when the solution is being implemented the project team will be focussing on managing the project delivery, but the investor needs to be monitoring more than just schedules and budgets. This broader governance focus is on: whether the solution is and remains robust in the period before moving into operation; how ready the organisation is to implement the business changes that occur before and after delivery; the effectiveness of contract management arrangements that are in place or being arranged; and whether there is a basis for evaluating ongoing performance.</w:t>
      </w:r>
    </w:p>
    <w:p w:rsidR="00A74852" w:rsidRDefault="00A74852" w:rsidP="00A74852">
      <w:pPr>
        <w:pStyle w:val="HighlightBoxHeading"/>
      </w:pPr>
      <w:r>
        <w:t xml:space="preserve">Key questions to ensure the project is on track: </w:t>
      </w:r>
    </w:p>
    <w:p w:rsidR="00A74852" w:rsidRDefault="00A74852" w:rsidP="00A74852">
      <w:pPr>
        <w:pStyle w:val="HighlightBoxBullet"/>
        <w:keepNext/>
      </w:pPr>
      <w:r>
        <w:t>Is the investment proceeding as planned?</w:t>
      </w:r>
    </w:p>
    <w:p w:rsidR="00A74852" w:rsidRDefault="00A74852" w:rsidP="00A74852">
      <w:pPr>
        <w:pStyle w:val="HighlightBoxBullet"/>
      </w:pPr>
      <w:r>
        <w:t>Is the investment logic still sound?</w:t>
      </w:r>
    </w:p>
    <w:p w:rsidR="00A74852" w:rsidRPr="00A74852" w:rsidRDefault="00A74852" w:rsidP="00A74852">
      <w:r w:rsidRPr="00A74852">
        <w:t xml:space="preserve">While the logic for an investment was clear at the time that the investment decision was made, inevitably things will change as time progresses. It is therefore necessary to periodically review the ongoing need for an investment and to confirm that the investment solution remains both valid and viable. One mechanism to do this is by undertaking periodic investment reviews. Where it is found that an investment solution is no longer valid or viable, it is recommended you contact your DTF representative. It may be appropriate to go back to government to obtain a decision on how to proceed. </w:t>
      </w:r>
    </w:p>
    <w:p w:rsidR="00A74852" w:rsidRDefault="00A74852" w:rsidP="00A74852">
      <w:pPr>
        <w:pStyle w:val="HighlightBoxHeading"/>
      </w:pPr>
      <w:r>
        <w:lastRenderedPageBreak/>
        <w:t>Government decision point</w:t>
      </w:r>
    </w:p>
    <w:p w:rsidR="00A74852" w:rsidRDefault="00A74852" w:rsidP="00A74852">
      <w:pPr>
        <w:pStyle w:val="HighlightBoxText"/>
      </w:pPr>
      <w:r>
        <w:t>Taking into consideration the ongoing need for the investment and the suitability of the existing solution and its delivery, a decision is taken to either continue to implement the planned solution, to change the previous solution or to discontinue the investment.</w:t>
      </w:r>
    </w:p>
    <w:p w:rsidR="00A74852" w:rsidRDefault="00A74852" w:rsidP="00A74852">
      <w:pPr>
        <w:pStyle w:val="Heading3"/>
      </w:pPr>
      <w:r>
        <w:t>Project management standards</w:t>
      </w:r>
    </w:p>
    <w:p w:rsidR="00A74852" w:rsidRDefault="00A74852" w:rsidP="00A74852">
      <w:r>
        <w:t xml:space="preserve">Project management is a formalised and structured approach to delivering a particular output delivering specifically defined products by a certain time, to a defined quality and with a given level of resources so that planned outcomes can be achieved. </w:t>
      </w:r>
    </w:p>
    <w:p w:rsidR="00A74852" w:rsidRDefault="00A74852" w:rsidP="00A74852">
      <w:r>
        <w:t xml:space="preserve">Key principles of good project management are: </w:t>
      </w:r>
    </w:p>
    <w:p w:rsidR="00A74852" w:rsidRDefault="00A74852" w:rsidP="00A74852">
      <w:pPr>
        <w:pStyle w:val="ListBullet"/>
      </w:pPr>
      <w:r>
        <w:t xml:space="preserve">Projects need a well-defined management plan in order to be successful. </w:t>
      </w:r>
    </w:p>
    <w:p w:rsidR="00A74852" w:rsidRDefault="00A74852" w:rsidP="00A74852">
      <w:pPr>
        <w:pStyle w:val="ListBullet"/>
      </w:pPr>
      <w:r>
        <w:t xml:space="preserve">For genuine commitment to the project, all parties must be clear about: </w:t>
      </w:r>
    </w:p>
    <w:p w:rsidR="00A74852" w:rsidRDefault="00A74852" w:rsidP="00A74852">
      <w:pPr>
        <w:pStyle w:val="ListBullet2"/>
      </w:pPr>
      <w:r>
        <w:t xml:space="preserve">why the project is needed; </w:t>
      </w:r>
    </w:p>
    <w:p w:rsidR="00A74852" w:rsidRDefault="00A74852" w:rsidP="00A74852">
      <w:pPr>
        <w:pStyle w:val="ListBullet2"/>
      </w:pPr>
      <w:r>
        <w:t xml:space="preserve">what it is intended to deliver; </w:t>
      </w:r>
    </w:p>
    <w:p w:rsidR="00A74852" w:rsidRDefault="00A74852" w:rsidP="00A74852">
      <w:pPr>
        <w:pStyle w:val="ListBullet2"/>
      </w:pPr>
      <w:r>
        <w:t xml:space="preserve">how the outcome is to be achieved; and </w:t>
      </w:r>
    </w:p>
    <w:p w:rsidR="00A74852" w:rsidRDefault="00A74852" w:rsidP="00A74852">
      <w:pPr>
        <w:pStyle w:val="ListBullet2"/>
      </w:pPr>
      <w:r>
        <w:t>who is responsible for achievement.</w:t>
      </w:r>
    </w:p>
    <w:p w:rsidR="00A74852" w:rsidRDefault="00A74852" w:rsidP="00A74852">
      <w:r>
        <w:t xml:space="preserve">A project management methodology (PMM) is a documented method of managing projects in a structured, logical and organised way, following defined steps. </w:t>
      </w:r>
    </w:p>
    <w:p w:rsidR="00A74852" w:rsidRDefault="00A74852" w:rsidP="00A74852">
      <w:r>
        <w:t>The application of any general PMM requires appropriately considering the corporate and business culture that forms a particular project’s environment.</w:t>
      </w:r>
    </w:p>
    <w:p w:rsidR="00A74852" w:rsidRDefault="00A74852" w:rsidP="00A74852">
      <w:r>
        <w:t>DTF does not mandate a PMM, and recognises that departments may have established project management practices, and potentially use different PMMs according to the size and nature of their projects.</w:t>
      </w:r>
    </w:p>
    <w:p w:rsidR="00A74852" w:rsidRDefault="00A74852" w:rsidP="00A74852">
      <w:pPr>
        <w:pStyle w:val="Heading3"/>
      </w:pPr>
      <w:r>
        <w:t>Role of long-term planning at this stage</w:t>
      </w:r>
    </w:p>
    <w:p w:rsidR="00A74852" w:rsidRDefault="00A74852" w:rsidP="00A74852">
      <w:r>
        <w:t>Investment scope and scale change may be necessary throughout the implementation stage: identify, quantify and manage the impacts of such changes on the long-term service vision and objectives.</w:t>
      </w:r>
    </w:p>
    <w:p w:rsidR="00A74852" w:rsidRDefault="00A74852" w:rsidP="00A74852">
      <w:pPr>
        <w:pStyle w:val="Heading3"/>
      </w:pPr>
      <w:r>
        <w:t xml:space="preserve">Outputs for submission to government </w:t>
      </w:r>
    </w:p>
    <w:p w:rsidR="00A74852" w:rsidRDefault="00A74852" w:rsidP="00A74852">
      <w:r>
        <w:t xml:space="preserve">Project reporting continues in this stage of the lifecycle, and you are required to submit project status reports to DTF to monitor the project’s implementation. </w:t>
      </w:r>
    </w:p>
    <w:p w:rsidR="00A74852" w:rsidRDefault="00A74852" w:rsidP="00A74852">
      <w:r>
        <w:t xml:space="preserve">Investment reviews are conducted at predetermined time intervals during the project delivery phase in the investment lifecycle, with the objective to determine whether the logic for the investment remains valid. This information, considered with budget and schedule information, then allows the investor to make informed decisions regarding the future of the investment. </w:t>
      </w:r>
    </w:p>
    <w:p w:rsidR="00A74852" w:rsidRDefault="00A74852" w:rsidP="00A74852">
      <w:pPr>
        <w:pStyle w:val="Heading3"/>
      </w:pPr>
      <w:r>
        <w:lastRenderedPageBreak/>
        <w:t>If your project is HVHR</w:t>
      </w:r>
    </w:p>
    <w:p w:rsidR="00A74852" w:rsidRDefault="00A74852" w:rsidP="007D2279">
      <w:pPr>
        <w:keepNext/>
      </w:pPr>
      <w:r>
        <w:t xml:space="preserve">If the project is HVHR, a Gate 5: Readiness for service review </w:t>
      </w:r>
      <w:r w:rsidR="004A5E81">
        <w:t>may</w:t>
      </w:r>
      <w:r>
        <w:t xml:space="preserve"> be undertaken during implementation and prior to handover respectively</w:t>
      </w:r>
      <w:r w:rsidR="004A5E81">
        <w:t xml:space="preserve"> if this has been document in the HVHR Project Assurance Plan for the project. </w:t>
      </w:r>
      <w:r>
        <w:t xml:space="preserve"> </w:t>
      </w:r>
    </w:p>
    <w:p w:rsidR="00A74852" w:rsidRDefault="00A74852" w:rsidP="00A74852">
      <w:r>
        <w:t>For further Gate 5 reference and guidance go to the DTF website.</w:t>
      </w:r>
    </w:p>
    <w:p w:rsidR="00A74852" w:rsidRDefault="00A74852" w:rsidP="00A74852">
      <w:pPr>
        <w:pStyle w:val="Heading2"/>
      </w:pPr>
      <w:bookmarkStart w:id="46" w:name="_Toc499734241"/>
      <w:r>
        <w:t>Stage 5: Realise</w:t>
      </w:r>
      <w:bookmarkEnd w:id="46"/>
    </w:p>
    <w:p w:rsidR="00A74852" w:rsidRDefault="00A74852" w:rsidP="00A74852">
      <w:r>
        <w:t xml:space="preserve">Frequently once the asset is commissioned and in operation, the investment is observed from the perspective of budget and schedule outcomes. From an investment perspective these are not the most important measures of success. The more important question is: </w:t>
      </w:r>
      <w:r w:rsidR="004849FF">
        <w:t>d</w:t>
      </w:r>
      <w:r>
        <w:t>id the investment result in a value-for-money outcome?</w:t>
      </w:r>
    </w:p>
    <w:p w:rsidR="00A74852" w:rsidRDefault="00A74852" w:rsidP="00A74852">
      <w:pPr>
        <w:pStyle w:val="HighlightBoxHeading"/>
      </w:pPr>
      <w:r>
        <w:t xml:space="preserve">Key questions: </w:t>
      </w:r>
    </w:p>
    <w:p w:rsidR="00A74852" w:rsidRDefault="00A74852" w:rsidP="00A74852">
      <w:pPr>
        <w:pStyle w:val="HighlightBoxBullet"/>
      </w:pPr>
      <w:r>
        <w:t>Are the benefits being delivered?</w:t>
      </w:r>
    </w:p>
    <w:p w:rsidR="00A74852" w:rsidRDefault="00A74852" w:rsidP="00A74852">
      <w:pPr>
        <w:pStyle w:val="HighlightBoxBullet"/>
      </w:pPr>
      <w:r>
        <w:t>What benefits were delivered?</w:t>
      </w:r>
    </w:p>
    <w:p w:rsidR="00A74852" w:rsidRDefault="00A74852" w:rsidP="00A74852">
      <w:pPr>
        <w:pStyle w:val="HighlightBoxBullet"/>
      </w:pPr>
      <w:r>
        <w:t>What lessons were learnt?</w:t>
      </w:r>
    </w:p>
    <w:p w:rsidR="00A74852" w:rsidRDefault="00A74852" w:rsidP="00A74852">
      <w:pPr>
        <w:pStyle w:val="Heading3"/>
      </w:pPr>
      <w:r>
        <w:t>Benefits realisation review</w:t>
      </w:r>
    </w:p>
    <w:p w:rsidR="00A74852" w:rsidRDefault="00A74852" w:rsidP="00A74852">
      <w:r>
        <w:t>The final guideline outlines factors to be examined when a project has been delivered, its operational status and the ability to deliver benefits as planned. This review provides the opportunity to capture the lessons learned during the project – both positive and negative – and confirm that the outcomes of the investment are being achieved. By undertaking this process, benefits that have not been delivered may be identified and ways to realise them developed. In addition, previously unrecognised benefits may be noted.</w:t>
      </w:r>
    </w:p>
    <w:p w:rsidR="00A74852" w:rsidRDefault="00A74852" w:rsidP="00A74852">
      <w:r>
        <w:t xml:space="preserve">Using the key performance indicators (KPIs) identified and defined in the benefit management plan, it is now possible to implement a simple benefits tracking and reporting system. The Investment Management Standard provides a tool in which the expected benefits and KPIs and the actual achievement of these can be recorded. These are then depicted as two curves: one representing the expected achievement of benefits and the other representing the actual achievement. </w:t>
      </w:r>
    </w:p>
    <w:p w:rsidR="00A74852" w:rsidRDefault="00A74852" w:rsidP="00A74852">
      <w:pPr>
        <w:pStyle w:val="Heading3"/>
      </w:pPr>
      <w:r>
        <w:t>Role of long-term planning at this stage</w:t>
      </w:r>
    </w:p>
    <w:p w:rsidR="00A74852" w:rsidRDefault="00A74852" w:rsidP="00A74852">
      <w:r>
        <w:t xml:space="preserve">Investment scope and scale change may be necessary throughout the implementation stage: identify, quantify and manage the impacts of such changes on the long-term service vision and objectives. </w:t>
      </w:r>
    </w:p>
    <w:p w:rsidR="00A74852" w:rsidRDefault="00A74852" w:rsidP="00A74852">
      <w:pPr>
        <w:pStyle w:val="Heading3"/>
      </w:pPr>
      <w:r>
        <w:t>If your project is HVHR</w:t>
      </w:r>
    </w:p>
    <w:p w:rsidR="00A74852" w:rsidRDefault="00A74852" w:rsidP="00A74852">
      <w:r>
        <w:t xml:space="preserve">If the project is HVHR a Gate 6: Benefits realisation review will </w:t>
      </w:r>
      <w:r w:rsidR="00082CD8">
        <w:t>be undertaken. For further Gate </w:t>
      </w:r>
      <w:r>
        <w:t>6 reference and guidance go to the DTF website.</w:t>
      </w:r>
    </w:p>
    <w:p w:rsidR="004849FF" w:rsidRDefault="00A67683" w:rsidP="00A74852">
      <w:r>
        <w:t xml:space="preserve">Gate 6 reports are made available to DTF, unlike other Gateway review reports, </w:t>
      </w:r>
      <w:r w:rsidR="003765F6">
        <w:t xml:space="preserve">to provide </w:t>
      </w:r>
      <w:r>
        <w:t xml:space="preserve">retrospective look at how the actual project benefits compare to those in the business case after project completion. </w:t>
      </w:r>
    </w:p>
    <w:p w:rsidR="0087327E" w:rsidRDefault="0087327E" w:rsidP="0087327E">
      <w:pPr>
        <w:pStyle w:val="HighlightBoxHeading"/>
      </w:pPr>
      <w:r>
        <w:lastRenderedPageBreak/>
        <w:t>Agency decision point</w:t>
      </w:r>
    </w:p>
    <w:p w:rsidR="0087327E" w:rsidRDefault="0087327E" w:rsidP="0087327E">
      <w:pPr>
        <w:pStyle w:val="HighlightBoxText"/>
      </w:pPr>
      <w:r>
        <w:t>Taking into consideration the ongoing need for the investment and the suitability of the new solution and its delivery, central and line agencies will monitor the investment to assess whether the investment has delivered the benefits sought.</w:t>
      </w:r>
    </w:p>
    <w:p w:rsidR="0087327E" w:rsidRDefault="0087327E" w:rsidP="0087327E">
      <w:pPr>
        <w:pStyle w:val="HighlightBoxText"/>
      </w:pPr>
      <w:r>
        <w:t>What should we learn from the investment process for future reference?</w:t>
      </w:r>
    </w:p>
    <w:p w:rsidR="0087327E" w:rsidRDefault="0087327E" w:rsidP="0087327E">
      <w:pPr>
        <w:pStyle w:val="Heading1"/>
      </w:pPr>
      <w:bookmarkStart w:id="47" w:name="_Toc499734242"/>
      <w:r>
        <w:lastRenderedPageBreak/>
        <w:t>Scalability and skills</w:t>
      </w:r>
      <w:bookmarkEnd w:id="47"/>
    </w:p>
    <w:p w:rsidR="0087327E" w:rsidRDefault="0087327E" w:rsidP="0087327E">
      <w:pPr>
        <w:pStyle w:val="Heading2"/>
      </w:pPr>
      <w:bookmarkStart w:id="48" w:name="_Toc499734243"/>
      <w:r>
        <w:t>Process outline based on size of investment</w:t>
      </w:r>
      <w:bookmarkEnd w:id="48"/>
    </w:p>
    <w:p w:rsidR="0087327E" w:rsidRDefault="0087327E" w:rsidP="0087327E">
      <w:r>
        <w:t>By now, investors and project management teams should have a clear understanding of the five investment guideline documents and the questions they raise. You should also have a better understanding of the investment risk, size and cost. The assessment matrix (Table 4) allows investment team members to plot the investment’s cost and risk against the lifecycle and identify the work that needs to be done. The extent of uncertainty about risk or other issues should be made clear.</w:t>
      </w:r>
    </w:p>
    <w:tbl>
      <w:tblPr>
        <w:tblStyle w:val="DTFTextTable"/>
        <w:tblW w:w="8363" w:type="dxa"/>
        <w:tblLayout w:type="fixed"/>
        <w:tblLook w:val="04A0" w:firstRow="1" w:lastRow="0" w:firstColumn="1" w:lastColumn="0" w:noHBand="0" w:noVBand="1"/>
      </w:tblPr>
      <w:tblGrid>
        <w:gridCol w:w="1275"/>
        <w:gridCol w:w="1881"/>
        <w:gridCol w:w="2029"/>
        <w:gridCol w:w="3178"/>
      </w:tblGrid>
      <w:tr w:rsidR="0087327E" w:rsidRPr="0087327E" w:rsidTr="0087327E">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275" w:type="dxa"/>
          </w:tcPr>
          <w:p w:rsidR="0087327E" w:rsidRPr="0087327E" w:rsidRDefault="0087327E" w:rsidP="0087327E">
            <w:pPr>
              <w:ind w:left="0" w:firstLine="0"/>
            </w:pPr>
            <w:r w:rsidRPr="0087327E">
              <w:t xml:space="preserve">Complexity/ cost </w:t>
            </w:r>
          </w:p>
        </w:tc>
        <w:tc>
          <w:tcPr>
            <w:tcW w:w="1881" w:type="dxa"/>
          </w:tcPr>
          <w:p w:rsidR="0087327E" w:rsidRPr="0087327E" w:rsidRDefault="0087327E" w:rsidP="0087327E">
            <w:pPr>
              <w:cnfStyle w:val="100000000000" w:firstRow="1" w:lastRow="0" w:firstColumn="0" w:lastColumn="0" w:oddVBand="0" w:evenVBand="0" w:oddHBand="0" w:evenHBand="0" w:firstRowFirstColumn="0" w:firstRowLastColumn="0" w:lastRowFirstColumn="0" w:lastRowLastColumn="0"/>
            </w:pPr>
            <w:r w:rsidRPr="0087327E">
              <w:t>Small/simple and low</w:t>
            </w:r>
            <w:r>
              <w:t> </w:t>
            </w:r>
            <w:r w:rsidRPr="0087327E">
              <w:t>risk</w:t>
            </w:r>
          </w:p>
        </w:tc>
        <w:tc>
          <w:tcPr>
            <w:tcW w:w="2029" w:type="dxa"/>
          </w:tcPr>
          <w:p w:rsidR="0087327E" w:rsidRPr="0087327E" w:rsidRDefault="0087327E" w:rsidP="0087327E">
            <w:pPr>
              <w:cnfStyle w:val="100000000000" w:firstRow="1" w:lastRow="0" w:firstColumn="0" w:lastColumn="0" w:oddVBand="0" w:evenVBand="0" w:oddHBand="0" w:evenHBand="0" w:firstRowFirstColumn="0" w:firstRowLastColumn="0" w:lastRowFirstColumn="0" w:lastRowLastColumn="0"/>
            </w:pPr>
            <w:r w:rsidRPr="0087327E">
              <w:t>Medium and</w:t>
            </w:r>
            <w:r w:rsidRPr="0087327E">
              <w:br/>
              <w:t>medium</w:t>
            </w:r>
            <w:r>
              <w:t> </w:t>
            </w:r>
            <w:r w:rsidRPr="0087327E">
              <w:t>risk</w:t>
            </w:r>
          </w:p>
        </w:tc>
        <w:tc>
          <w:tcPr>
            <w:tcW w:w="3178" w:type="dxa"/>
          </w:tcPr>
          <w:p w:rsidR="0087327E" w:rsidRPr="0087327E" w:rsidRDefault="0087327E" w:rsidP="0087327E">
            <w:pPr>
              <w:cnfStyle w:val="100000000000" w:firstRow="1" w:lastRow="0" w:firstColumn="0" w:lastColumn="0" w:oddVBand="0" w:evenVBand="0" w:oddHBand="0" w:evenHBand="0" w:firstRowFirstColumn="0" w:firstRowLastColumn="0" w:lastRowFirstColumn="0" w:lastRowLastColumn="0"/>
            </w:pPr>
            <w:r w:rsidRPr="0087327E">
              <w:t>Complex and high</w:t>
            </w:r>
            <w:r>
              <w:t> </w:t>
            </w:r>
            <w:r w:rsidRPr="0087327E">
              <w:t>value and/or high</w:t>
            </w:r>
            <w:r>
              <w:t> </w:t>
            </w:r>
            <w:r w:rsidRPr="0087327E">
              <w:t xml:space="preserve">risk </w:t>
            </w:r>
          </w:p>
        </w:tc>
      </w:tr>
      <w:tr w:rsidR="0087327E" w:rsidRPr="001177E5" w:rsidTr="00873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87327E" w:rsidRPr="001177E5" w:rsidRDefault="0087327E" w:rsidP="0087327E">
            <w:r w:rsidRPr="001177E5">
              <w:t xml:space="preserve">Conceptualise </w:t>
            </w:r>
          </w:p>
        </w:tc>
        <w:tc>
          <w:tcPr>
            <w:tcW w:w="1881"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Conduct research</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Submit strategic assessment</w:t>
            </w:r>
          </w:p>
        </w:tc>
        <w:tc>
          <w:tcPr>
            <w:tcW w:w="2029"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Conduct research</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Submit strategic assessment</w:t>
            </w:r>
          </w:p>
        </w:tc>
        <w:tc>
          <w:tcPr>
            <w:tcW w:w="3178"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Conduct research</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Develop preliminary business case</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Gate 1 review occurs</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Submit preliminary business case</w:t>
            </w:r>
            <w:r w:rsidR="00A67683">
              <w:t xml:space="preserve">, if required. </w:t>
            </w:r>
          </w:p>
        </w:tc>
      </w:tr>
      <w:tr w:rsidR="0087327E" w:rsidRPr="001177E5" w:rsidTr="008732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87327E" w:rsidRPr="001177E5" w:rsidRDefault="0087327E" w:rsidP="0087327E">
            <w:r w:rsidRPr="001177E5">
              <w:t>Prove</w:t>
            </w:r>
          </w:p>
        </w:tc>
        <w:tc>
          <w:tcPr>
            <w:tcW w:w="1881" w:type="dxa"/>
          </w:tcPr>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Revisit strategic assessment, validating its continuing accuracy</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Build evidence</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Submit full business case</w:t>
            </w:r>
          </w:p>
        </w:tc>
        <w:tc>
          <w:tcPr>
            <w:tcW w:w="2029" w:type="dxa"/>
          </w:tcPr>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Revisit strategic assessment, validating its continuing accuracy</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Build evidence</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Submit full business case</w:t>
            </w:r>
          </w:p>
        </w:tc>
        <w:tc>
          <w:tcPr>
            <w:tcW w:w="3178" w:type="dxa"/>
          </w:tcPr>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Revisit preliminary business case, validating its continuing accuracy</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Build evidence</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 xml:space="preserve">Gate 2 review occurs </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Submit  full business case to government for funding consideration</w:t>
            </w:r>
          </w:p>
        </w:tc>
      </w:tr>
      <w:tr w:rsidR="0087327E" w:rsidRPr="001177E5" w:rsidTr="00873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87327E" w:rsidRPr="001177E5" w:rsidRDefault="0087327E" w:rsidP="0087327E">
            <w:r w:rsidRPr="001177E5">
              <w:t>Procure</w:t>
            </w:r>
          </w:p>
        </w:tc>
        <w:tc>
          <w:tcPr>
            <w:tcW w:w="1881"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Develop procurement strategy</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Submit project status reports</w:t>
            </w:r>
          </w:p>
        </w:tc>
        <w:tc>
          <w:tcPr>
            <w:tcW w:w="2029"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Develop procurement strategy</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Tendering decision delivered</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Submit project status reports</w:t>
            </w:r>
          </w:p>
        </w:tc>
        <w:tc>
          <w:tcPr>
            <w:tcW w:w="3178"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Develop procurement strategy</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 xml:space="preserve">Gate 3 review occurs </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 xml:space="preserve">Submit </w:t>
            </w:r>
            <w:r w:rsidR="00A67683">
              <w:t xml:space="preserve">tender documentation  </w:t>
            </w:r>
            <w:r w:rsidRPr="001177E5">
              <w:t>to the Treasurer for robustness assessment</w:t>
            </w:r>
            <w:r w:rsidR="00A67683">
              <w:t xml:space="preserve"> in line with Project Assurance Plan</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Gate 4 review occurs</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Tendering decision delivered</w:t>
            </w:r>
          </w:p>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Submit project status reports</w:t>
            </w:r>
          </w:p>
        </w:tc>
      </w:tr>
      <w:tr w:rsidR="0087327E" w:rsidRPr="001177E5" w:rsidTr="008732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87327E" w:rsidRPr="001177E5" w:rsidRDefault="0087327E" w:rsidP="0087327E">
            <w:r w:rsidRPr="001177E5">
              <w:t>Implement</w:t>
            </w:r>
          </w:p>
        </w:tc>
        <w:tc>
          <w:tcPr>
            <w:tcW w:w="1881" w:type="dxa"/>
          </w:tcPr>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Develop project management framework</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Submit project status reports</w:t>
            </w:r>
          </w:p>
        </w:tc>
        <w:tc>
          <w:tcPr>
            <w:tcW w:w="2029" w:type="dxa"/>
          </w:tcPr>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Develop project management framework and conduct investment review.</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Submit project status reports</w:t>
            </w:r>
          </w:p>
        </w:tc>
        <w:tc>
          <w:tcPr>
            <w:tcW w:w="3178" w:type="dxa"/>
          </w:tcPr>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Develop project management framework and investment review</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Produce project status reports</w:t>
            </w:r>
          </w:p>
          <w:p w:rsidR="0087327E" w:rsidRPr="001177E5" w:rsidRDefault="0087327E" w:rsidP="0087327E">
            <w:pPr>
              <w:cnfStyle w:val="000000010000" w:firstRow="0" w:lastRow="0" w:firstColumn="0" w:lastColumn="0" w:oddVBand="0" w:evenVBand="0" w:oddHBand="0" w:evenHBand="1" w:firstRowFirstColumn="0" w:firstRowLastColumn="0" w:lastRowFirstColumn="0" w:lastRowLastColumn="0"/>
            </w:pPr>
            <w:r w:rsidRPr="001177E5">
              <w:t>Gate 5 review occurs</w:t>
            </w:r>
          </w:p>
        </w:tc>
      </w:tr>
      <w:tr w:rsidR="0087327E" w:rsidRPr="001177E5" w:rsidTr="008732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5" w:type="dxa"/>
          </w:tcPr>
          <w:p w:rsidR="0087327E" w:rsidRPr="001177E5" w:rsidRDefault="0087327E" w:rsidP="0087327E">
            <w:r w:rsidRPr="001177E5">
              <w:t>Realise</w:t>
            </w:r>
          </w:p>
        </w:tc>
        <w:tc>
          <w:tcPr>
            <w:tcW w:w="1881"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Produce benefit realisation reports*</w:t>
            </w:r>
          </w:p>
        </w:tc>
        <w:tc>
          <w:tcPr>
            <w:tcW w:w="2029"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Produce benefit realisation reports</w:t>
            </w:r>
          </w:p>
        </w:tc>
        <w:tc>
          <w:tcPr>
            <w:tcW w:w="3178" w:type="dxa"/>
          </w:tcPr>
          <w:p w:rsidR="0087327E" w:rsidRPr="001177E5" w:rsidRDefault="0087327E" w:rsidP="0087327E">
            <w:pPr>
              <w:cnfStyle w:val="000000100000" w:firstRow="0" w:lastRow="0" w:firstColumn="0" w:lastColumn="0" w:oddVBand="0" w:evenVBand="0" w:oddHBand="1" w:evenHBand="0" w:firstRowFirstColumn="0" w:firstRowLastColumn="0" w:lastRowFirstColumn="0" w:lastRowLastColumn="0"/>
            </w:pPr>
            <w:r w:rsidRPr="001177E5">
              <w:t>Produce benefit realisation reports</w:t>
            </w:r>
          </w:p>
          <w:p w:rsidR="0087327E" w:rsidRDefault="0087327E" w:rsidP="0087327E">
            <w:pPr>
              <w:cnfStyle w:val="000000100000" w:firstRow="0" w:lastRow="0" w:firstColumn="0" w:lastColumn="0" w:oddVBand="0" w:evenVBand="0" w:oddHBand="1" w:evenHBand="0" w:firstRowFirstColumn="0" w:firstRowLastColumn="0" w:lastRowFirstColumn="0" w:lastRowLastColumn="0"/>
            </w:pPr>
            <w:r w:rsidRPr="001177E5">
              <w:t>Gate 6 review occurs</w:t>
            </w:r>
          </w:p>
          <w:p w:rsidR="00A67683" w:rsidRPr="001177E5" w:rsidRDefault="00A67683" w:rsidP="0087327E">
            <w:pPr>
              <w:cnfStyle w:val="000000100000" w:firstRow="0" w:lastRow="0" w:firstColumn="0" w:lastColumn="0" w:oddVBand="0" w:evenVBand="0" w:oddHBand="1" w:evenHBand="0" w:firstRowFirstColumn="0" w:firstRowLastColumn="0" w:lastRowFirstColumn="0" w:lastRowLastColumn="0"/>
            </w:pPr>
            <w:r>
              <w:t>Submit Gate 6 review report to the Government</w:t>
            </w:r>
          </w:p>
        </w:tc>
      </w:tr>
    </w:tbl>
    <w:p w:rsidR="006541E4" w:rsidRDefault="006541E4" w:rsidP="006541E4">
      <w:pPr>
        <w:pStyle w:val="Caption"/>
      </w:pPr>
      <w:r>
        <w:t>Table 4: Assessment process based on size and complexity of investment</w:t>
      </w:r>
    </w:p>
    <w:p w:rsidR="006541E4" w:rsidRPr="006541E4" w:rsidRDefault="006541E4" w:rsidP="006541E4">
      <w:pPr>
        <w:rPr>
          <w:b/>
          <w:sz w:val="16"/>
        </w:rPr>
      </w:pPr>
      <w:r w:rsidRPr="006541E4">
        <w:rPr>
          <w:b/>
          <w:sz w:val="16"/>
        </w:rPr>
        <w:t>Note:</w:t>
      </w:r>
    </w:p>
    <w:p w:rsidR="006541E4" w:rsidRPr="006541E4" w:rsidRDefault="006541E4" w:rsidP="006541E4">
      <w:pPr>
        <w:rPr>
          <w:sz w:val="16"/>
        </w:rPr>
      </w:pPr>
      <w:r w:rsidRPr="006541E4">
        <w:rPr>
          <w:sz w:val="16"/>
        </w:rPr>
        <w:lastRenderedPageBreak/>
        <w:t xml:space="preserve">This matrix is a guide to resources and requirements for projects of varying types, scale, complexity and risks. It is important to recognise that a small project for one department may constitute a large project for another; consequently, dollar values have been avoided. Departments may have additional requirements or pre-existing expertise that affect how they apply these tools. </w:t>
      </w:r>
    </w:p>
    <w:p w:rsidR="006541E4" w:rsidRPr="006541E4" w:rsidRDefault="006541E4" w:rsidP="006541E4">
      <w:pPr>
        <w:rPr>
          <w:sz w:val="16"/>
        </w:rPr>
      </w:pPr>
      <w:r w:rsidRPr="006541E4">
        <w:rPr>
          <w:sz w:val="16"/>
        </w:rPr>
        <w:t>The investment lifecycle website can help identify the most valuable support material for any phase of the investment.</w:t>
      </w:r>
    </w:p>
    <w:p w:rsidR="006541E4" w:rsidRDefault="006541E4" w:rsidP="006541E4">
      <w:pPr>
        <w:pStyle w:val="Heading2"/>
      </w:pPr>
      <w:bookmarkStart w:id="49" w:name="_Toc499734244"/>
      <w:r>
        <w:t>Cost accuracy</w:t>
      </w:r>
      <w:bookmarkEnd w:id="49"/>
    </w:p>
    <w:p w:rsidR="0087327E" w:rsidRDefault="006541E4" w:rsidP="006541E4">
      <w:r>
        <w:t>The accuracy of cost estimates change as the project develops. Risk-adjusted costs are expected to be developed for different phases of the project’s development. Table 5 provides broad guidance on cost accuracy that might be expected through the project development phases.</w:t>
      </w:r>
    </w:p>
    <w:tbl>
      <w:tblPr>
        <w:tblStyle w:val="DTFTextTable"/>
        <w:tblW w:w="8454" w:type="dxa"/>
        <w:tblInd w:w="0"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600" w:firstRow="0" w:lastRow="0" w:firstColumn="0" w:lastColumn="0" w:noHBand="1" w:noVBand="1"/>
      </w:tblPr>
      <w:tblGrid>
        <w:gridCol w:w="1164"/>
        <w:gridCol w:w="2700"/>
        <w:gridCol w:w="1980"/>
        <w:gridCol w:w="1620"/>
        <w:gridCol w:w="990"/>
      </w:tblGrid>
      <w:tr w:rsidR="00DB465D" w:rsidRPr="00DB465D" w:rsidTr="00DB465D">
        <w:trPr>
          <w:cantSplit w:val="0"/>
        </w:trPr>
        <w:tc>
          <w:tcPr>
            <w:tcW w:w="1164" w:type="dxa"/>
            <w:shd w:val="clear" w:color="auto" w:fill="53565A" w:themeFill="text2"/>
          </w:tcPr>
          <w:p w:rsidR="00DB465D" w:rsidRPr="00DB465D" w:rsidRDefault="00DB465D" w:rsidP="00B62BAE">
            <w:pPr>
              <w:rPr>
                <w:rFonts w:asciiTheme="minorHAnsi" w:hAnsiTheme="minorHAnsi" w:cstheme="minorHAnsi"/>
                <w:b/>
                <w:color w:val="FFFFFF" w:themeColor="background1"/>
                <w:sz w:val="14"/>
                <w:szCs w:val="14"/>
              </w:rPr>
            </w:pPr>
            <w:r w:rsidRPr="00DB465D">
              <w:rPr>
                <w:rFonts w:asciiTheme="minorHAnsi" w:hAnsiTheme="minorHAnsi" w:cstheme="minorHAnsi"/>
                <w:b/>
                <w:color w:val="FFFFFF" w:themeColor="background1"/>
                <w:sz w:val="14"/>
                <w:szCs w:val="14"/>
              </w:rPr>
              <w:t>STAGE</w:t>
            </w:r>
          </w:p>
        </w:tc>
        <w:tc>
          <w:tcPr>
            <w:tcW w:w="2700" w:type="dxa"/>
            <w:shd w:val="clear" w:color="auto" w:fill="53565A" w:themeFill="text2"/>
          </w:tcPr>
          <w:p w:rsidR="00DB465D" w:rsidRPr="00DB465D" w:rsidRDefault="00DB465D" w:rsidP="00B62BAE">
            <w:pPr>
              <w:rPr>
                <w:rFonts w:asciiTheme="minorHAnsi" w:hAnsiTheme="minorHAnsi" w:cstheme="minorHAnsi"/>
                <w:b/>
                <w:color w:val="FFFFFF" w:themeColor="background1"/>
                <w:sz w:val="14"/>
                <w:szCs w:val="14"/>
              </w:rPr>
            </w:pPr>
            <w:r w:rsidRPr="00DB465D">
              <w:rPr>
                <w:rFonts w:asciiTheme="minorHAnsi" w:hAnsiTheme="minorHAnsi" w:cstheme="minorHAnsi"/>
                <w:b/>
                <w:color w:val="FFFFFF" w:themeColor="background1"/>
                <w:sz w:val="14"/>
                <w:szCs w:val="14"/>
              </w:rPr>
              <w:t>PROCESSES</w:t>
            </w:r>
          </w:p>
        </w:tc>
        <w:tc>
          <w:tcPr>
            <w:tcW w:w="1980" w:type="dxa"/>
            <w:shd w:val="clear" w:color="auto" w:fill="53565A" w:themeFill="text2"/>
          </w:tcPr>
          <w:p w:rsidR="00DB465D" w:rsidRPr="00DB465D" w:rsidRDefault="00DB465D" w:rsidP="00B62BAE">
            <w:pPr>
              <w:rPr>
                <w:rFonts w:asciiTheme="minorHAnsi" w:hAnsiTheme="minorHAnsi" w:cstheme="minorHAnsi"/>
                <w:b/>
                <w:color w:val="FFFFFF" w:themeColor="background1"/>
                <w:sz w:val="14"/>
                <w:szCs w:val="14"/>
              </w:rPr>
            </w:pPr>
            <w:r w:rsidRPr="00DB465D">
              <w:rPr>
                <w:rFonts w:asciiTheme="minorHAnsi" w:hAnsiTheme="minorHAnsi" w:cstheme="minorHAnsi"/>
                <w:b/>
                <w:color w:val="FFFFFF" w:themeColor="background1"/>
                <w:sz w:val="14"/>
                <w:szCs w:val="14"/>
              </w:rPr>
              <w:t>ESTIMATE  ACCURACY</w:t>
            </w:r>
          </w:p>
        </w:tc>
        <w:tc>
          <w:tcPr>
            <w:tcW w:w="1620" w:type="dxa"/>
            <w:shd w:val="clear" w:color="auto" w:fill="53565A" w:themeFill="text2"/>
          </w:tcPr>
          <w:p w:rsidR="00DB465D" w:rsidRPr="00DB465D" w:rsidRDefault="00DB465D" w:rsidP="00B62BAE">
            <w:pPr>
              <w:rPr>
                <w:rFonts w:asciiTheme="minorHAnsi" w:hAnsiTheme="minorHAnsi" w:cstheme="minorHAnsi"/>
                <w:b/>
                <w:color w:val="FFFFFF" w:themeColor="background1"/>
                <w:sz w:val="14"/>
                <w:szCs w:val="14"/>
              </w:rPr>
            </w:pPr>
            <w:r w:rsidRPr="00DB465D">
              <w:rPr>
                <w:rFonts w:asciiTheme="minorHAnsi" w:hAnsiTheme="minorHAnsi" w:cstheme="minorHAnsi"/>
                <w:b/>
                <w:color w:val="FFFFFF" w:themeColor="background1"/>
                <w:sz w:val="14"/>
                <w:szCs w:val="14"/>
              </w:rPr>
              <w:t>MILESTONES</w:t>
            </w:r>
          </w:p>
        </w:tc>
        <w:tc>
          <w:tcPr>
            <w:tcW w:w="990" w:type="dxa"/>
            <w:shd w:val="clear" w:color="auto" w:fill="53565A" w:themeFill="text2"/>
          </w:tcPr>
          <w:p w:rsidR="00DB465D" w:rsidRPr="00DB465D" w:rsidRDefault="00DB465D" w:rsidP="00B62BAE">
            <w:pPr>
              <w:rPr>
                <w:rFonts w:asciiTheme="minorHAnsi" w:hAnsiTheme="minorHAnsi" w:cstheme="minorHAnsi"/>
                <w:b/>
                <w:color w:val="FFFFFF" w:themeColor="background1"/>
                <w:sz w:val="14"/>
                <w:szCs w:val="14"/>
              </w:rPr>
            </w:pPr>
            <w:r w:rsidRPr="00DB465D">
              <w:rPr>
                <w:rFonts w:asciiTheme="minorHAnsi" w:hAnsiTheme="minorHAnsi" w:cstheme="minorHAnsi"/>
                <w:b/>
                <w:color w:val="FFFFFF" w:themeColor="background1"/>
                <w:sz w:val="14"/>
                <w:szCs w:val="14"/>
              </w:rPr>
              <w:t>HVHR ONLY</w:t>
            </w:r>
          </w:p>
        </w:tc>
      </w:tr>
      <w:tr w:rsidR="00DB465D" w:rsidRPr="00DB465D" w:rsidTr="00DB465D">
        <w:trPr>
          <w:cantSplit w:val="0"/>
        </w:trPr>
        <w:tc>
          <w:tcPr>
            <w:tcW w:w="1164" w:type="dxa"/>
            <w:vMerge w:val="restart"/>
            <w:shd w:val="clear" w:color="auto" w:fill="C1D4EA"/>
          </w:tcPr>
          <w:p w:rsidR="00DB465D" w:rsidRPr="00DB465D" w:rsidRDefault="00DB465D" w:rsidP="00DB465D">
            <w:pPr>
              <w:spacing w:before="60"/>
              <w:rPr>
                <w:rFonts w:asciiTheme="minorHAnsi" w:hAnsiTheme="minorHAnsi" w:cstheme="minorHAnsi"/>
                <w:b/>
                <w:color w:val="004EA8" w:themeColor="accent2"/>
                <w:sz w:val="40"/>
                <w:szCs w:val="14"/>
              </w:rPr>
            </w:pPr>
            <w:r w:rsidRPr="00DB465D">
              <w:rPr>
                <w:rFonts w:asciiTheme="minorHAnsi" w:hAnsiTheme="minorHAnsi" w:cstheme="minorHAnsi"/>
                <w:b/>
                <w:color w:val="004EA8" w:themeColor="accent2"/>
                <w:sz w:val="40"/>
                <w:szCs w:val="14"/>
              </w:rPr>
              <w:t>1</w:t>
            </w:r>
          </w:p>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Conceptualise</w:t>
            </w:r>
          </w:p>
        </w:tc>
        <w:tc>
          <w:tcPr>
            <w:tcW w:w="2700" w:type="dxa"/>
            <w:shd w:val="clear" w:color="auto" w:fill="D6E2F1" w:themeFill="accent5" w:themeFillTint="66"/>
          </w:tcPr>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Investment logic</w:t>
            </w:r>
          </w:p>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Problem, benefits identification, response, indicative solutions</w:t>
            </w:r>
          </w:p>
        </w:tc>
        <w:tc>
          <w:tcPr>
            <w:tcW w:w="1980" w:type="dxa"/>
            <w:shd w:val="clear" w:color="auto" w:fill="D6E2F1" w:themeFill="accent5" w:themeFillTint="6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Order of magnitude estimate type -40 to +60%</w:t>
            </w:r>
          </w:p>
        </w:tc>
        <w:tc>
          <w:tcPr>
            <w:tcW w:w="1620" w:type="dxa"/>
            <w:shd w:val="clear" w:color="auto" w:fill="D6E2F1" w:themeFill="accent5" w:themeFillTint="6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Strategic assessment</w:t>
            </w:r>
          </w:p>
        </w:tc>
        <w:tc>
          <w:tcPr>
            <w:tcW w:w="990" w:type="dxa"/>
            <w:shd w:val="clear" w:color="auto" w:fill="D6E2F1" w:themeFill="accent5" w:themeFillTint="66"/>
          </w:tcPr>
          <w:p w:rsidR="00DB465D" w:rsidRPr="00DB465D" w:rsidRDefault="00DB465D" w:rsidP="00082CD8">
            <w:pPr>
              <w:spacing w:before="60"/>
              <w:jc w:val="center"/>
              <w:rPr>
                <w:rFonts w:asciiTheme="minorHAnsi" w:hAnsiTheme="minorHAnsi" w:cstheme="minorHAnsi"/>
                <w:sz w:val="14"/>
                <w:szCs w:val="14"/>
              </w:rPr>
            </w:pPr>
          </w:p>
        </w:tc>
      </w:tr>
      <w:tr w:rsidR="00DB465D" w:rsidRPr="00DB465D" w:rsidTr="00DB465D">
        <w:trPr>
          <w:cantSplit w:val="0"/>
        </w:trPr>
        <w:tc>
          <w:tcPr>
            <w:tcW w:w="1164" w:type="dxa"/>
            <w:vMerge/>
            <w:shd w:val="clear" w:color="auto" w:fill="C1D4EA"/>
          </w:tcPr>
          <w:p w:rsidR="00DB465D" w:rsidRPr="00DB465D" w:rsidRDefault="00DB465D" w:rsidP="00DB465D">
            <w:pPr>
              <w:spacing w:before="60"/>
              <w:rPr>
                <w:rFonts w:asciiTheme="minorHAnsi" w:hAnsiTheme="minorHAnsi" w:cstheme="minorHAnsi"/>
                <w:color w:val="FFFFFF" w:themeColor="background1"/>
                <w:sz w:val="14"/>
                <w:szCs w:val="14"/>
              </w:rPr>
            </w:pPr>
          </w:p>
        </w:tc>
        <w:tc>
          <w:tcPr>
            <w:tcW w:w="2700" w:type="dxa"/>
            <w:vMerge w:val="restart"/>
            <w:shd w:val="clear" w:color="auto" w:fill="D6E2F1" w:themeFill="accent5" w:themeFillTint="66"/>
          </w:tcPr>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Project scoping</w:t>
            </w:r>
          </w:p>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Project option appraisal, define project scope (and options for further consideration) with concept design</w:t>
            </w:r>
          </w:p>
        </w:tc>
        <w:tc>
          <w:tcPr>
            <w:tcW w:w="1980" w:type="dxa"/>
            <w:vMerge w:val="restart"/>
            <w:shd w:val="clear" w:color="auto" w:fill="D6E2F1" w:themeFill="accent5" w:themeFillTint="6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Concept estimate</w:t>
            </w:r>
          </w:p>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-30% to +60%</w:t>
            </w:r>
          </w:p>
        </w:tc>
        <w:tc>
          <w:tcPr>
            <w:tcW w:w="1620" w:type="dxa"/>
            <w:shd w:val="clear" w:color="auto" w:fill="D6E2F1" w:themeFill="accent5" w:themeFillTint="6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Gate 1 – Concept and feasibility</w:t>
            </w:r>
          </w:p>
        </w:tc>
        <w:tc>
          <w:tcPr>
            <w:tcW w:w="990" w:type="dxa"/>
            <w:shd w:val="clear" w:color="auto" w:fill="D6E2F1" w:themeFill="accent5" w:themeFillTint="66"/>
            <w:vAlign w:val="center"/>
          </w:tcPr>
          <w:p w:rsidR="00DB465D" w:rsidRPr="00DB465D" w:rsidRDefault="00DB465D" w:rsidP="00082CD8">
            <w:pPr>
              <w:spacing w:before="60"/>
              <w:jc w:val="center"/>
              <w:rPr>
                <w:rFonts w:asciiTheme="minorHAnsi" w:hAnsiTheme="minorHAnsi" w:cstheme="minorHAnsi"/>
                <w:i/>
                <w:sz w:val="14"/>
                <w:szCs w:val="14"/>
              </w:rPr>
            </w:pPr>
            <w:r w:rsidRPr="00DB465D">
              <w:rPr>
                <w:rFonts w:asciiTheme="minorHAnsi" w:hAnsiTheme="minorHAnsi" w:cstheme="minorHAnsi"/>
                <w:sz w:val="14"/>
                <w:szCs w:val="14"/>
              </w:rPr>
              <w:sym w:font="Wingdings" w:char="F0FC"/>
            </w:r>
          </w:p>
        </w:tc>
      </w:tr>
      <w:tr w:rsidR="00DB465D" w:rsidRPr="00DB465D" w:rsidTr="00DB465D">
        <w:trPr>
          <w:cantSplit w:val="0"/>
        </w:trPr>
        <w:tc>
          <w:tcPr>
            <w:tcW w:w="1164" w:type="dxa"/>
            <w:vMerge/>
            <w:shd w:val="clear" w:color="auto" w:fill="C1D4EA"/>
          </w:tcPr>
          <w:p w:rsidR="00DB465D" w:rsidRPr="00DB465D" w:rsidRDefault="00DB465D" w:rsidP="00DB465D">
            <w:pPr>
              <w:spacing w:before="60"/>
              <w:rPr>
                <w:rFonts w:asciiTheme="minorHAnsi" w:hAnsiTheme="minorHAnsi" w:cstheme="minorHAnsi"/>
                <w:color w:val="FFFFFF" w:themeColor="background1"/>
                <w:sz w:val="14"/>
                <w:szCs w:val="14"/>
              </w:rPr>
            </w:pPr>
          </w:p>
        </w:tc>
        <w:tc>
          <w:tcPr>
            <w:tcW w:w="2700" w:type="dxa"/>
            <w:vMerge/>
            <w:shd w:val="clear" w:color="auto" w:fill="D6E2F1" w:themeFill="accent5" w:themeFillTint="66"/>
          </w:tcPr>
          <w:p w:rsidR="00DB465D" w:rsidRPr="00DB465D" w:rsidRDefault="00DB465D" w:rsidP="00DB465D">
            <w:pPr>
              <w:spacing w:before="60"/>
              <w:rPr>
                <w:rFonts w:asciiTheme="minorHAnsi" w:hAnsiTheme="minorHAnsi" w:cstheme="minorHAnsi"/>
                <w:i/>
                <w:sz w:val="14"/>
                <w:szCs w:val="14"/>
              </w:rPr>
            </w:pPr>
          </w:p>
        </w:tc>
        <w:tc>
          <w:tcPr>
            <w:tcW w:w="1980" w:type="dxa"/>
            <w:vMerge/>
            <w:shd w:val="clear" w:color="auto" w:fill="D6E2F1" w:themeFill="accent5" w:themeFillTint="66"/>
          </w:tcPr>
          <w:p w:rsidR="00DB465D" w:rsidRPr="00DB465D" w:rsidRDefault="00DB465D" w:rsidP="00DB465D">
            <w:pPr>
              <w:spacing w:before="60"/>
              <w:rPr>
                <w:rFonts w:asciiTheme="minorHAnsi" w:hAnsiTheme="minorHAnsi" w:cstheme="minorHAnsi"/>
                <w:i/>
                <w:sz w:val="14"/>
                <w:szCs w:val="14"/>
              </w:rPr>
            </w:pPr>
          </w:p>
        </w:tc>
        <w:tc>
          <w:tcPr>
            <w:tcW w:w="1620" w:type="dxa"/>
            <w:shd w:val="clear" w:color="auto" w:fill="D6E2F1" w:themeFill="accent5" w:themeFillTint="6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Preliminary business case</w:t>
            </w:r>
          </w:p>
        </w:tc>
        <w:tc>
          <w:tcPr>
            <w:tcW w:w="990" w:type="dxa"/>
            <w:shd w:val="clear" w:color="auto" w:fill="D6E2F1" w:themeFill="accent5" w:themeFillTint="66"/>
            <w:vAlign w:val="center"/>
          </w:tcPr>
          <w:p w:rsidR="00DB465D" w:rsidRPr="00DB465D" w:rsidRDefault="00DB465D" w:rsidP="00082CD8">
            <w:pPr>
              <w:spacing w:before="60"/>
              <w:jc w:val="center"/>
              <w:rPr>
                <w:rFonts w:asciiTheme="minorHAnsi" w:hAnsiTheme="minorHAnsi" w:cstheme="minorHAnsi"/>
                <w:i/>
                <w:sz w:val="14"/>
                <w:szCs w:val="14"/>
              </w:rPr>
            </w:pPr>
            <w:r w:rsidRPr="00DB465D">
              <w:rPr>
                <w:rFonts w:asciiTheme="minorHAnsi" w:hAnsiTheme="minorHAnsi" w:cstheme="minorHAnsi"/>
                <w:sz w:val="14"/>
                <w:szCs w:val="14"/>
              </w:rPr>
              <w:sym w:font="Wingdings" w:char="F0FC"/>
            </w:r>
          </w:p>
        </w:tc>
      </w:tr>
      <w:tr w:rsidR="00DB465D" w:rsidRPr="00DB465D" w:rsidTr="00DB465D">
        <w:trPr>
          <w:cantSplit w:val="0"/>
        </w:trPr>
        <w:tc>
          <w:tcPr>
            <w:tcW w:w="1164" w:type="dxa"/>
            <w:vMerge w:val="restart"/>
            <w:shd w:val="clear" w:color="auto" w:fill="FFC489"/>
          </w:tcPr>
          <w:p w:rsidR="00DB465D" w:rsidRPr="00DB465D" w:rsidRDefault="00DB465D" w:rsidP="00DB465D">
            <w:pPr>
              <w:spacing w:before="60"/>
              <w:rPr>
                <w:rFonts w:asciiTheme="minorHAnsi" w:hAnsiTheme="minorHAnsi" w:cstheme="minorHAnsi"/>
                <w:b/>
                <w:color w:val="E57200"/>
                <w:sz w:val="40"/>
                <w:szCs w:val="14"/>
              </w:rPr>
            </w:pPr>
            <w:r w:rsidRPr="00DB465D">
              <w:rPr>
                <w:rFonts w:asciiTheme="minorHAnsi" w:hAnsiTheme="minorHAnsi" w:cstheme="minorHAnsi"/>
                <w:b/>
                <w:color w:val="E57200"/>
                <w:sz w:val="40"/>
                <w:szCs w:val="14"/>
              </w:rPr>
              <w:t>2</w:t>
            </w:r>
          </w:p>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Prove</w:t>
            </w:r>
          </w:p>
        </w:tc>
        <w:tc>
          <w:tcPr>
            <w:tcW w:w="2700" w:type="dxa"/>
            <w:shd w:val="clear" w:color="auto" w:fill="FBE8D6"/>
          </w:tcPr>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Pre-feasibility</w:t>
            </w:r>
          </w:p>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Assessment of project options, initial risk and environmental assessment</w:t>
            </w:r>
          </w:p>
        </w:tc>
        <w:tc>
          <w:tcPr>
            <w:tcW w:w="1980" w:type="dxa"/>
            <w:shd w:val="clear" w:color="auto" w:fill="FBE8D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Developed concept estimate -20% to +40%</w:t>
            </w:r>
          </w:p>
        </w:tc>
        <w:tc>
          <w:tcPr>
            <w:tcW w:w="1620" w:type="dxa"/>
            <w:shd w:val="clear" w:color="auto" w:fill="FBE8D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Internal project agency review</w:t>
            </w:r>
          </w:p>
        </w:tc>
        <w:tc>
          <w:tcPr>
            <w:tcW w:w="990" w:type="dxa"/>
            <w:shd w:val="clear" w:color="auto" w:fill="FBE8D6"/>
            <w:vAlign w:val="center"/>
          </w:tcPr>
          <w:p w:rsidR="00DB465D" w:rsidRPr="00DB465D" w:rsidRDefault="00DB465D" w:rsidP="00082CD8">
            <w:pPr>
              <w:spacing w:before="60"/>
              <w:jc w:val="center"/>
              <w:rPr>
                <w:rFonts w:asciiTheme="minorHAnsi" w:hAnsiTheme="minorHAnsi" w:cstheme="minorHAnsi"/>
                <w:sz w:val="14"/>
                <w:szCs w:val="14"/>
              </w:rPr>
            </w:pPr>
          </w:p>
        </w:tc>
      </w:tr>
      <w:tr w:rsidR="00DB465D" w:rsidRPr="00DB465D" w:rsidTr="00DB465D">
        <w:trPr>
          <w:cantSplit w:val="0"/>
        </w:trPr>
        <w:tc>
          <w:tcPr>
            <w:tcW w:w="1164" w:type="dxa"/>
            <w:vMerge/>
            <w:shd w:val="clear" w:color="auto" w:fill="FFC489"/>
          </w:tcPr>
          <w:p w:rsidR="00DB465D" w:rsidRPr="00DB465D" w:rsidRDefault="00DB465D" w:rsidP="00DB465D">
            <w:pPr>
              <w:spacing w:before="60"/>
              <w:rPr>
                <w:rFonts w:asciiTheme="minorHAnsi" w:hAnsiTheme="minorHAnsi" w:cstheme="minorHAnsi"/>
                <w:color w:val="FFFFFF" w:themeColor="background1"/>
                <w:sz w:val="14"/>
                <w:szCs w:val="14"/>
              </w:rPr>
            </w:pPr>
          </w:p>
        </w:tc>
        <w:tc>
          <w:tcPr>
            <w:tcW w:w="2700" w:type="dxa"/>
            <w:vMerge w:val="restart"/>
            <w:shd w:val="clear" w:color="auto" w:fill="FBE8D6"/>
          </w:tcPr>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Feasibility</w:t>
            </w:r>
          </w:p>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Integration of risk assessment, preliminary design, financial model, whole of life costing and procurement strategy</w:t>
            </w:r>
          </w:p>
        </w:tc>
        <w:tc>
          <w:tcPr>
            <w:tcW w:w="1980" w:type="dxa"/>
            <w:vMerge w:val="restart"/>
            <w:shd w:val="clear" w:color="auto" w:fill="FBE8D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Preliminary design estimate -15% to +25%</w:t>
            </w:r>
          </w:p>
        </w:tc>
        <w:tc>
          <w:tcPr>
            <w:tcW w:w="1620" w:type="dxa"/>
            <w:shd w:val="clear" w:color="auto" w:fill="FBE8D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Gate 2 – Full business case</w:t>
            </w:r>
          </w:p>
        </w:tc>
        <w:tc>
          <w:tcPr>
            <w:tcW w:w="990" w:type="dxa"/>
            <w:shd w:val="clear" w:color="auto" w:fill="FBE8D6"/>
            <w:vAlign w:val="center"/>
          </w:tcPr>
          <w:p w:rsidR="00DB465D" w:rsidRPr="00DB465D" w:rsidRDefault="00DB465D" w:rsidP="00082CD8">
            <w:pPr>
              <w:spacing w:before="60"/>
              <w:jc w:val="center"/>
              <w:rPr>
                <w:rFonts w:asciiTheme="minorHAnsi" w:hAnsiTheme="minorHAnsi" w:cstheme="minorHAnsi"/>
                <w:i/>
                <w:sz w:val="14"/>
                <w:szCs w:val="14"/>
              </w:rPr>
            </w:pPr>
            <w:r w:rsidRPr="00DB465D">
              <w:rPr>
                <w:rFonts w:asciiTheme="minorHAnsi" w:hAnsiTheme="minorHAnsi" w:cstheme="minorHAnsi"/>
                <w:sz w:val="14"/>
                <w:szCs w:val="14"/>
              </w:rPr>
              <w:sym w:font="Wingdings" w:char="F0FC"/>
            </w:r>
          </w:p>
        </w:tc>
      </w:tr>
      <w:tr w:rsidR="00DB465D" w:rsidRPr="00DB465D" w:rsidTr="00DB465D">
        <w:trPr>
          <w:cantSplit w:val="0"/>
        </w:trPr>
        <w:tc>
          <w:tcPr>
            <w:tcW w:w="1164" w:type="dxa"/>
            <w:vMerge/>
            <w:shd w:val="clear" w:color="auto" w:fill="FFC489"/>
          </w:tcPr>
          <w:p w:rsidR="00DB465D" w:rsidRPr="00DB465D" w:rsidRDefault="00DB465D" w:rsidP="00DB465D">
            <w:pPr>
              <w:spacing w:before="60"/>
              <w:rPr>
                <w:rFonts w:asciiTheme="minorHAnsi" w:hAnsiTheme="minorHAnsi" w:cstheme="minorHAnsi"/>
                <w:color w:val="FFFFFF" w:themeColor="background1"/>
                <w:sz w:val="14"/>
                <w:szCs w:val="14"/>
              </w:rPr>
            </w:pPr>
          </w:p>
        </w:tc>
        <w:tc>
          <w:tcPr>
            <w:tcW w:w="2700" w:type="dxa"/>
            <w:vMerge/>
            <w:shd w:val="clear" w:color="auto" w:fill="FBE8D6"/>
          </w:tcPr>
          <w:p w:rsidR="00DB465D" w:rsidRPr="00DB465D" w:rsidRDefault="00DB465D" w:rsidP="00DB465D">
            <w:pPr>
              <w:spacing w:before="60"/>
              <w:rPr>
                <w:rFonts w:asciiTheme="minorHAnsi" w:hAnsiTheme="minorHAnsi" w:cstheme="minorHAnsi"/>
                <w:i/>
                <w:sz w:val="14"/>
                <w:szCs w:val="14"/>
              </w:rPr>
            </w:pPr>
          </w:p>
        </w:tc>
        <w:tc>
          <w:tcPr>
            <w:tcW w:w="1980" w:type="dxa"/>
            <w:vMerge/>
            <w:shd w:val="clear" w:color="auto" w:fill="FBE8D6"/>
          </w:tcPr>
          <w:p w:rsidR="00DB465D" w:rsidRPr="00DB465D" w:rsidRDefault="00DB465D" w:rsidP="00DB465D">
            <w:pPr>
              <w:spacing w:before="60"/>
              <w:rPr>
                <w:rFonts w:asciiTheme="minorHAnsi" w:hAnsiTheme="minorHAnsi" w:cstheme="minorHAnsi"/>
                <w:i/>
                <w:sz w:val="14"/>
                <w:szCs w:val="14"/>
              </w:rPr>
            </w:pPr>
          </w:p>
        </w:tc>
        <w:tc>
          <w:tcPr>
            <w:tcW w:w="1620" w:type="dxa"/>
            <w:shd w:val="clear" w:color="auto" w:fill="FBE8D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Full business case</w:t>
            </w:r>
          </w:p>
        </w:tc>
        <w:tc>
          <w:tcPr>
            <w:tcW w:w="990" w:type="dxa"/>
            <w:shd w:val="clear" w:color="auto" w:fill="FBE8D6"/>
            <w:vAlign w:val="center"/>
          </w:tcPr>
          <w:p w:rsidR="00DB465D" w:rsidRPr="00DB465D" w:rsidRDefault="00DB465D" w:rsidP="00082CD8">
            <w:pPr>
              <w:spacing w:before="60"/>
              <w:jc w:val="center"/>
              <w:rPr>
                <w:rFonts w:asciiTheme="minorHAnsi" w:hAnsiTheme="minorHAnsi" w:cstheme="minorHAnsi"/>
                <w:i/>
                <w:sz w:val="14"/>
                <w:szCs w:val="14"/>
              </w:rPr>
            </w:pPr>
          </w:p>
        </w:tc>
      </w:tr>
      <w:tr w:rsidR="00DB465D" w:rsidRPr="00DB465D" w:rsidTr="00DB465D">
        <w:trPr>
          <w:cantSplit w:val="0"/>
        </w:trPr>
        <w:tc>
          <w:tcPr>
            <w:tcW w:w="1164" w:type="dxa"/>
            <w:vMerge w:val="restart"/>
            <w:shd w:val="clear" w:color="auto" w:fill="E4BCE6"/>
          </w:tcPr>
          <w:p w:rsidR="00DB465D" w:rsidRPr="00DB465D" w:rsidRDefault="00DB465D" w:rsidP="00DB465D">
            <w:pPr>
              <w:spacing w:before="60"/>
              <w:rPr>
                <w:rFonts w:asciiTheme="minorHAnsi" w:hAnsiTheme="minorHAnsi" w:cstheme="minorHAnsi"/>
                <w:b/>
                <w:color w:val="642667"/>
                <w:sz w:val="40"/>
                <w:szCs w:val="14"/>
              </w:rPr>
            </w:pPr>
            <w:r w:rsidRPr="00DB465D">
              <w:rPr>
                <w:rFonts w:asciiTheme="minorHAnsi" w:hAnsiTheme="minorHAnsi" w:cstheme="minorHAnsi"/>
                <w:b/>
                <w:color w:val="642667"/>
                <w:sz w:val="40"/>
                <w:szCs w:val="14"/>
              </w:rPr>
              <w:t>3</w:t>
            </w:r>
          </w:p>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Procure</w:t>
            </w:r>
          </w:p>
        </w:tc>
        <w:tc>
          <w:tcPr>
            <w:tcW w:w="2700" w:type="dxa"/>
            <w:vMerge w:val="restart"/>
            <w:shd w:val="clear" w:color="auto" w:fill="E6DCE6"/>
          </w:tcPr>
          <w:p w:rsidR="00DB465D" w:rsidRPr="00DB465D" w:rsidRDefault="00DB465D" w:rsidP="00DB465D">
            <w:pPr>
              <w:spacing w:before="60"/>
              <w:rPr>
                <w:rFonts w:asciiTheme="minorHAnsi" w:hAnsiTheme="minorHAnsi" w:cstheme="minorHAnsi"/>
                <w:b/>
                <w:sz w:val="14"/>
                <w:szCs w:val="14"/>
              </w:rPr>
            </w:pPr>
            <w:r w:rsidRPr="00DB465D">
              <w:rPr>
                <w:rFonts w:asciiTheme="minorHAnsi" w:hAnsiTheme="minorHAnsi" w:cstheme="minorHAnsi"/>
                <w:b/>
                <w:sz w:val="14"/>
                <w:szCs w:val="14"/>
              </w:rPr>
              <w:t>Procurement</w:t>
            </w:r>
          </w:p>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Staged tender process including tender preparation and evaluation</w:t>
            </w:r>
          </w:p>
        </w:tc>
        <w:tc>
          <w:tcPr>
            <w:tcW w:w="1980" w:type="dxa"/>
            <w:vMerge w:val="restart"/>
            <w:shd w:val="clear" w:color="auto" w:fill="E6DCE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Tender estimate</w:t>
            </w:r>
          </w:p>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-10% to +15%</w:t>
            </w:r>
          </w:p>
        </w:tc>
        <w:tc>
          <w:tcPr>
            <w:tcW w:w="1620" w:type="dxa"/>
            <w:shd w:val="clear" w:color="auto" w:fill="E6DCE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Gate 3 – Readiness for market</w:t>
            </w:r>
          </w:p>
        </w:tc>
        <w:tc>
          <w:tcPr>
            <w:tcW w:w="990" w:type="dxa"/>
            <w:shd w:val="clear" w:color="auto" w:fill="E6DCE6"/>
            <w:vAlign w:val="center"/>
          </w:tcPr>
          <w:p w:rsidR="00DB465D" w:rsidRPr="00DB465D" w:rsidRDefault="00DB465D" w:rsidP="00082CD8">
            <w:pPr>
              <w:spacing w:before="60"/>
              <w:jc w:val="center"/>
              <w:rPr>
                <w:rFonts w:asciiTheme="minorHAnsi" w:hAnsiTheme="minorHAnsi" w:cstheme="minorHAnsi"/>
                <w:sz w:val="14"/>
                <w:szCs w:val="14"/>
              </w:rPr>
            </w:pPr>
            <w:r w:rsidRPr="00DB465D">
              <w:rPr>
                <w:rFonts w:asciiTheme="minorHAnsi" w:hAnsiTheme="minorHAnsi" w:cstheme="minorHAnsi"/>
                <w:sz w:val="14"/>
                <w:szCs w:val="14"/>
              </w:rPr>
              <w:sym w:font="Wingdings" w:char="F0FC"/>
            </w:r>
          </w:p>
        </w:tc>
      </w:tr>
      <w:tr w:rsidR="00DB465D" w:rsidRPr="00DB465D" w:rsidTr="00DB465D">
        <w:trPr>
          <w:cantSplit w:val="0"/>
        </w:trPr>
        <w:tc>
          <w:tcPr>
            <w:tcW w:w="1164" w:type="dxa"/>
            <w:vMerge/>
            <w:shd w:val="clear" w:color="auto" w:fill="E4BCE6"/>
          </w:tcPr>
          <w:p w:rsidR="00DB465D" w:rsidRPr="00DB465D" w:rsidRDefault="00DB465D" w:rsidP="00DB465D">
            <w:pPr>
              <w:spacing w:before="60"/>
              <w:rPr>
                <w:rFonts w:asciiTheme="minorHAnsi" w:hAnsiTheme="minorHAnsi" w:cstheme="minorHAnsi"/>
                <w:sz w:val="14"/>
                <w:szCs w:val="14"/>
              </w:rPr>
            </w:pPr>
          </w:p>
        </w:tc>
        <w:tc>
          <w:tcPr>
            <w:tcW w:w="2700" w:type="dxa"/>
            <w:vMerge/>
            <w:shd w:val="clear" w:color="auto" w:fill="E6DCE6"/>
          </w:tcPr>
          <w:p w:rsidR="00DB465D" w:rsidRPr="00DB465D" w:rsidRDefault="00DB465D" w:rsidP="00DB465D">
            <w:pPr>
              <w:spacing w:before="60"/>
              <w:rPr>
                <w:rFonts w:asciiTheme="minorHAnsi" w:hAnsiTheme="minorHAnsi" w:cstheme="minorHAnsi"/>
                <w:i/>
                <w:sz w:val="14"/>
                <w:szCs w:val="14"/>
              </w:rPr>
            </w:pPr>
          </w:p>
        </w:tc>
        <w:tc>
          <w:tcPr>
            <w:tcW w:w="1980" w:type="dxa"/>
            <w:vMerge/>
            <w:shd w:val="clear" w:color="auto" w:fill="E6DCE6"/>
          </w:tcPr>
          <w:p w:rsidR="00DB465D" w:rsidRPr="00DB465D" w:rsidRDefault="00DB465D" w:rsidP="00DB465D">
            <w:pPr>
              <w:spacing w:before="60"/>
              <w:rPr>
                <w:rFonts w:asciiTheme="minorHAnsi" w:hAnsiTheme="minorHAnsi" w:cstheme="minorHAnsi"/>
                <w:i/>
                <w:sz w:val="14"/>
                <w:szCs w:val="14"/>
              </w:rPr>
            </w:pPr>
          </w:p>
        </w:tc>
        <w:tc>
          <w:tcPr>
            <w:tcW w:w="1620" w:type="dxa"/>
            <w:shd w:val="clear" w:color="auto" w:fill="E6DCE6"/>
          </w:tcPr>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EOI</w:t>
            </w:r>
          </w:p>
          <w:p w:rsidR="00DB465D" w:rsidRPr="00DB465D" w:rsidRDefault="00DB465D" w:rsidP="00DB465D">
            <w:pPr>
              <w:spacing w:before="60"/>
              <w:rPr>
                <w:rFonts w:asciiTheme="minorHAnsi" w:hAnsiTheme="minorHAnsi" w:cstheme="minorHAnsi"/>
                <w:sz w:val="14"/>
                <w:szCs w:val="14"/>
              </w:rPr>
            </w:pPr>
            <w:r w:rsidRPr="00DB465D">
              <w:rPr>
                <w:rFonts w:asciiTheme="minorHAnsi" w:hAnsiTheme="minorHAnsi" w:cstheme="minorHAnsi"/>
                <w:sz w:val="14"/>
                <w:szCs w:val="14"/>
              </w:rPr>
              <w:t>RFT/P</w:t>
            </w:r>
          </w:p>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Preferred bid</w:t>
            </w:r>
          </w:p>
        </w:tc>
        <w:tc>
          <w:tcPr>
            <w:tcW w:w="990" w:type="dxa"/>
            <w:shd w:val="clear" w:color="auto" w:fill="E6DCE6"/>
            <w:vAlign w:val="center"/>
          </w:tcPr>
          <w:p w:rsidR="00DB465D" w:rsidRPr="00DB465D" w:rsidRDefault="00DB465D" w:rsidP="00082CD8">
            <w:pPr>
              <w:spacing w:before="60"/>
              <w:jc w:val="center"/>
              <w:rPr>
                <w:rFonts w:asciiTheme="minorHAnsi" w:hAnsiTheme="minorHAnsi" w:cstheme="minorHAnsi"/>
                <w:i/>
                <w:sz w:val="14"/>
                <w:szCs w:val="14"/>
              </w:rPr>
            </w:pPr>
          </w:p>
        </w:tc>
      </w:tr>
      <w:tr w:rsidR="00DB465D" w:rsidRPr="00DB465D" w:rsidTr="00DB465D">
        <w:trPr>
          <w:cantSplit w:val="0"/>
        </w:trPr>
        <w:tc>
          <w:tcPr>
            <w:tcW w:w="1164" w:type="dxa"/>
            <w:vMerge/>
            <w:shd w:val="clear" w:color="auto" w:fill="E4BCE6"/>
          </w:tcPr>
          <w:p w:rsidR="00DB465D" w:rsidRPr="00DB465D" w:rsidRDefault="00DB465D" w:rsidP="00DB465D">
            <w:pPr>
              <w:spacing w:before="60"/>
              <w:rPr>
                <w:rFonts w:asciiTheme="minorHAnsi" w:hAnsiTheme="minorHAnsi" w:cstheme="minorHAnsi"/>
                <w:sz w:val="14"/>
                <w:szCs w:val="14"/>
              </w:rPr>
            </w:pPr>
          </w:p>
        </w:tc>
        <w:tc>
          <w:tcPr>
            <w:tcW w:w="2700" w:type="dxa"/>
            <w:vMerge w:val="restart"/>
            <w:shd w:val="clear" w:color="auto" w:fill="E6DCE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Negotiate contract price agreement</w:t>
            </w:r>
          </w:p>
        </w:tc>
        <w:tc>
          <w:tcPr>
            <w:tcW w:w="1980" w:type="dxa"/>
            <w:vMerge w:val="restart"/>
            <w:shd w:val="clear" w:color="auto" w:fill="E6DCE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Tender price/contract -5% +10%</w:t>
            </w:r>
          </w:p>
        </w:tc>
        <w:tc>
          <w:tcPr>
            <w:tcW w:w="1620" w:type="dxa"/>
            <w:shd w:val="clear" w:color="auto" w:fill="E6DCE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Gate 4 – Tender decision</w:t>
            </w:r>
          </w:p>
        </w:tc>
        <w:tc>
          <w:tcPr>
            <w:tcW w:w="990" w:type="dxa"/>
            <w:shd w:val="clear" w:color="auto" w:fill="E6DCE6"/>
            <w:vAlign w:val="center"/>
          </w:tcPr>
          <w:p w:rsidR="00DB465D" w:rsidRPr="00DB465D" w:rsidRDefault="00DB465D" w:rsidP="00082CD8">
            <w:pPr>
              <w:spacing w:before="60"/>
              <w:jc w:val="center"/>
              <w:rPr>
                <w:rFonts w:asciiTheme="minorHAnsi" w:hAnsiTheme="minorHAnsi" w:cstheme="minorHAnsi"/>
                <w:i/>
                <w:sz w:val="14"/>
                <w:szCs w:val="14"/>
              </w:rPr>
            </w:pPr>
            <w:r w:rsidRPr="00DB465D">
              <w:rPr>
                <w:rFonts w:asciiTheme="minorHAnsi" w:hAnsiTheme="minorHAnsi" w:cstheme="minorHAnsi"/>
                <w:sz w:val="14"/>
                <w:szCs w:val="14"/>
              </w:rPr>
              <w:sym w:font="Wingdings" w:char="F0FC"/>
            </w:r>
          </w:p>
        </w:tc>
      </w:tr>
      <w:tr w:rsidR="00DB465D" w:rsidRPr="00DB465D" w:rsidTr="00DB465D">
        <w:trPr>
          <w:cantSplit w:val="0"/>
        </w:trPr>
        <w:tc>
          <w:tcPr>
            <w:tcW w:w="1164" w:type="dxa"/>
            <w:vMerge/>
            <w:shd w:val="clear" w:color="auto" w:fill="E4BCE6"/>
          </w:tcPr>
          <w:p w:rsidR="00DB465D" w:rsidRPr="00DB465D" w:rsidRDefault="00DB465D" w:rsidP="00DB465D">
            <w:pPr>
              <w:spacing w:before="60"/>
              <w:rPr>
                <w:rFonts w:asciiTheme="minorHAnsi" w:hAnsiTheme="minorHAnsi" w:cstheme="minorHAnsi"/>
                <w:sz w:val="14"/>
                <w:szCs w:val="14"/>
              </w:rPr>
            </w:pPr>
          </w:p>
        </w:tc>
        <w:tc>
          <w:tcPr>
            <w:tcW w:w="2700" w:type="dxa"/>
            <w:vMerge/>
            <w:shd w:val="clear" w:color="auto" w:fill="E6DCE6"/>
          </w:tcPr>
          <w:p w:rsidR="00DB465D" w:rsidRPr="00DB465D" w:rsidRDefault="00DB465D" w:rsidP="00DB465D">
            <w:pPr>
              <w:spacing w:before="60"/>
              <w:rPr>
                <w:rFonts w:asciiTheme="minorHAnsi" w:hAnsiTheme="minorHAnsi" w:cstheme="minorHAnsi"/>
                <w:i/>
                <w:sz w:val="14"/>
                <w:szCs w:val="14"/>
              </w:rPr>
            </w:pPr>
          </w:p>
        </w:tc>
        <w:tc>
          <w:tcPr>
            <w:tcW w:w="1980" w:type="dxa"/>
            <w:vMerge/>
            <w:shd w:val="clear" w:color="auto" w:fill="E6DCE6"/>
          </w:tcPr>
          <w:p w:rsidR="00DB465D" w:rsidRPr="00DB465D" w:rsidRDefault="00DB465D" w:rsidP="00DB465D">
            <w:pPr>
              <w:spacing w:before="60"/>
              <w:rPr>
                <w:rFonts w:asciiTheme="minorHAnsi" w:hAnsiTheme="minorHAnsi" w:cstheme="minorHAnsi"/>
                <w:i/>
                <w:sz w:val="14"/>
                <w:szCs w:val="14"/>
              </w:rPr>
            </w:pPr>
          </w:p>
        </w:tc>
        <w:tc>
          <w:tcPr>
            <w:tcW w:w="1620" w:type="dxa"/>
            <w:shd w:val="clear" w:color="auto" w:fill="E6DCE6"/>
          </w:tcPr>
          <w:p w:rsidR="00DB465D" w:rsidRPr="00DB465D" w:rsidRDefault="00DB465D" w:rsidP="00DB465D">
            <w:pPr>
              <w:spacing w:before="60"/>
              <w:rPr>
                <w:rFonts w:asciiTheme="minorHAnsi" w:hAnsiTheme="minorHAnsi" w:cstheme="minorHAnsi"/>
                <w:i/>
                <w:sz w:val="14"/>
                <w:szCs w:val="14"/>
              </w:rPr>
            </w:pPr>
            <w:r w:rsidRPr="00DB465D">
              <w:rPr>
                <w:rFonts w:asciiTheme="minorHAnsi" w:hAnsiTheme="minorHAnsi" w:cstheme="minorHAnsi"/>
                <w:sz w:val="14"/>
                <w:szCs w:val="14"/>
              </w:rPr>
              <w:t>Contract</w:t>
            </w:r>
          </w:p>
        </w:tc>
        <w:tc>
          <w:tcPr>
            <w:tcW w:w="990" w:type="dxa"/>
            <w:shd w:val="clear" w:color="auto" w:fill="E6DCE6"/>
          </w:tcPr>
          <w:p w:rsidR="00DB465D" w:rsidRPr="00DB465D" w:rsidRDefault="00DB465D" w:rsidP="00082CD8">
            <w:pPr>
              <w:spacing w:before="60"/>
              <w:jc w:val="center"/>
              <w:rPr>
                <w:rFonts w:asciiTheme="minorHAnsi" w:hAnsiTheme="minorHAnsi" w:cstheme="minorHAnsi"/>
                <w:i/>
                <w:sz w:val="14"/>
                <w:szCs w:val="14"/>
              </w:rPr>
            </w:pPr>
          </w:p>
        </w:tc>
      </w:tr>
    </w:tbl>
    <w:p w:rsidR="006541E4" w:rsidRDefault="006541E4" w:rsidP="006541E4">
      <w:pPr>
        <w:pStyle w:val="Caption"/>
      </w:pPr>
      <w:r>
        <w:t>Table 5 Expected cost accuracy</w:t>
      </w:r>
    </w:p>
    <w:p w:rsidR="006541E4" w:rsidRPr="006541E4" w:rsidRDefault="006541E4" w:rsidP="006541E4">
      <w:pPr>
        <w:rPr>
          <w:b/>
          <w:sz w:val="16"/>
        </w:rPr>
      </w:pPr>
      <w:r w:rsidRPr="006541E4">
        <w:rPr>
          <w:b/>
          <w:sz w:val="16"/>
        </w:rPr>
        <w:t xml:space="preserve">Note: </w:t>
      </w:r>
    </w:p>
    <w:p w:rsidR="006541E4" w:rsidRPr="006541E4" w:rsidRDefault="006541E4" w:rsidP="006541E4">
      <w:pPr>
        <w:rPr>
          <w:sz w:val="16"/>
        </w:rPr>
      </w:pPr>
      <w:r w:rsidRPr="006541E4">
        <w:rPr>
          <w:sz w:val="16"/>
        </w:rPr>
        <w:t>Proposals that are unable to comply with the indicated ranges of accuracy should explicitly identify the process adopted and the range of accuracy applicable. This may arise where a project is being fast-tracked for government consideration. In this event it is important to convey the uncertainty in the estimates that may, for example, reflect lack of clarity in scope or design.</w:t>
      </w:r>
    </w:p>
    <w:p w:rsidR="006541E4" w:rsidRDefault="006541E4" w:rsidP="006541E4">
      <w:r>
        <w:t>Costs for the stages leading up to the business case phase of project development will necessarily have an element of uncertainty about them, but are useful to evaluate the investment and test the overall suitability and viability of a proposal.</w:t>
      </w:r>
    </w:p>
    <w:p w:rsidR="006541E4" w:rsidRDefault="006541E4" w:rsidP="006541E4">
      <w:r>
        <w:t xml:space="preserve">A range of issues – including the asset class, the uniqueness of the project or facility, the level of building and construction activity in the market and the buoyancy of the broader economy – may influence the reliability of a proposal’s cost estimate. </w:t>
      </w:r>
    </w:p>
    <w:p w:rsidR="006541E4" w:rsidRDefault="006541E4" w:rsidP="006541E4">
      <w:pPr>
        <w:pStyle w:val="Heading2"/>
      </w:pPr>
      <w:bookmarkStart w:id="50" w:name="_Toc499734245"/>
      <w:r>
        <w:lastRenderedPageBreak/>
        <w:t>Investment development funding</w:t>
      </w:r>
      <w:bookmarkEnd w:id="50"/>
    </w:p>
    <w:p w:rsidR="006541E4" w:rsidRDefault="006541E4" w:rsidP="006541E4">
      <w:r>
        <w:t xml:space="preserve">For some projects, especially high value/high risk projects, agencies may require assistance to fund proposal development. In general the strategic assessment development should be funded internally, but agencies may need to make an investment development funding submission to progress the proposal further. </w:t>
      </w:r>
    </w:p>
    <w:p w:rsidR="006541E4" w:rsidRDefault="006541E4" w:rsidP="006541E4">
      <w:r>
        <w:t>The investment development funding submission should be based on the strategic assessment</w:t>
      </w:r>
      <w:r w:rsidR="009E4E3B">
        <w:t xml:space="preserve"> </w:t>
      </w:r>
      <w:r>
        <w:t>but will focus on the indicative costs, tasks and staging of the proposal development (with only a ball park estimate of the project funding for the indicative solution). If the agency has sufficient funding to develop the preliminary business case the submission should be based on this rather than the strategic assessment.</w:t>
      </w:r>
    </w:p>
    <w:p w:rsidR="006541E4" w:rsidRDefault="006541E4" w:rsidP="006541E4">
      <w:r>
        <w:t>To allow more timely progression of proposal development, funding may be provided for development of:</w:t>
      </w:r>
    </w:p>
    <w:p w:rsidR="006541E4" w:rsidRDefault="006541E4" w:rsidP="006541E4">
      <w:pPr>
        <w:pStyle w:val="ListBullet"/>
      </w:pPr>
      <w:r>
        <w:t xml:space="preserve">project scoping leading to the preliminary business case; </w:t>
      </w:r>
    </w:p>
    <w:p w:rsidR="006541E4" w:rsidRDefault="006541E4" w:rsidP="006541E4">
      <w:pPr>
        <w:pStyle w:val="ListBullet"/>
      </w:pPr>
      <w:r>
        <w:t>pre-feasibility and assessment of project alternatives; and</w:t>
      </w:r>
    </w:p>
    <w:p w:rsidR="006541E4" w:rsidRDefault="006541E4" w:rsidP="006541E4">
      <w:pPr>
        <w:pStyle w:val="ListBullet"/>
      </w:pPr>
      <w:r>
        <w:t>feasibility leading to the full business case;</w:t>
      </w:r>
    </w:p>
    <w:p w:rsidR="006541E4" w:rsidRDefault="006541E4" w:rsidP="006541E4">
      <w:r>
        <w:t>with decision milestones for Government reconsideration of the proposal at preliminary business case and ultimately full business case for project funding. The project development funding process is intended to be flexible. This approach avoids the delays inherent in the annual budget process while retaining the option for Government to determine that the proposal should not progress, in which case the balance of funding would revert to Government.</w:t>
      </w:r>
    </w:p>
    <w:p w:rsidR="006541E4" w:rsidRDefault="006541E4" w:rsidP="006541E4">
      <w:r>
        <w:t>Initially the investment development funding submission should form part of the budget process, but milestone decision for continuation of funding can be made out of cycle.</w:t>
      </w:r>
    </w:p>
    <w:p w:rsidR="006541E4" w:rsidRDefault="006541E4" w:rsidP="006541E4">
      <w:pPr>
        <w:pStyle w:val="Heading2"/>
      </w:pPr>
      <w:bookmarkStart w:id="51" w:name="_Toc499734246"/>
      <w:r>
        <w:t>Resourcing the investment lifecycle</w:t>
      </w:r>
      <w:bookmarkEnd w:id="51"/>
    </w:p>
    <w:p w:rsidR="006541E4" w:rsidRDefault="006541E4" w:rsidP="006541E4">
      <w:pPr>
        <w:pStyle w:val="Heading3"/>
      </w:pPr>
      <w:r>
        <w:t>Managing and planning resources</w:t>
      </w:r>
    </w:p>
    <w:p w:rsidR="006541E4" w:rsidRDefault="006541E4" w:rsidP="006541E4">
      <w:r>
        <w:t xml:space="preserve">In addition to obtaining the skills required to produce the lifecycle guidelines’ outputs, and before developing an investment proposal, departments and agencies are also encouraged to do the following. </w:t>
      </w:r>
    </w:p>
    <w:p w:rsidR="006541E4" w:rsidRDefault="006541E4" w:rsidP="006541E4">
      <w:pPr>
        <w:pStyle w:val="ListBullet"/>
      </w:pPr>
      <w:r>
        <w:t xml:space="preserve">Ensure appropriate checks and balances are in place to verify and test ideas, information, analysis and technical data: </w:t>
      </w:r>
    </w:p>
    <w:p w:rsidR="006541E4" w:rsidRDefault="006541E4" w:rsidP="006541E4">
      <w:pPr>
        <w:pStyle w:val="ListBullet2"/>
      </w:pPr>
      <w:r>
        <w:t>Consider quality assurance by establishing formal evaluation units within or across departments, to verify or peer review analysis and technical data outcomes.</w:t>
      </w:r>
    </w:p>
    <w:p w:rsidR="006541E4" w:rsidRDefault="006541E4" w:rsidP="006541E4">
      <w:pPr>
        <w:pStyle w:val="ListBullet2"/>
      </w:pPr>
      <w:r>
        <w:t xml:space="preserve">Consult with the relevant DTF representative regularly as an investment progresses through the lifecycle. </w:t>
      </w:r>
    </w:p>
    <w:p w:rsidR="006541E4" w:rsidRDefault="006541E4" w:rsidP="006541E4">
      <w:pPr>
        <w:pStyle w:val="ListBullet2"/>
      </w:pPr>
      <w:r>
        <w:t xml:space="preserve">Maintain an accessible archive that houses information on each step of the investment development process, with appropriate document control. </w:t>
      </w:r>
    </w:p>
    <w:p w:rsidR="006541E4" w:rsidRDefault="006541E4" w:rsidP="006541E4">
      <w:pPr>
        <w:pStyle w:val="ListBullet"/>
      </w:pPr>
      <w:r>
        <w:t xml:space="preserve">Prior to developing an investment, factor in the following resourcing requirements: </w:t>
      </w:r>
    </w:p>
    <w:p w:rsidR="006541E4" w:rsidRDefault="006541E4" w:rsidP="006541E4">
      <w:pPr>
        <w:pStyle w:val="ListBullet2"/>
      </w:pPr>
      <w:r>
        <w:t xml:space="preserve">Assess the level of research that has been and needs to be conducted to support the proposal. Consider deferring a proposal if further research is required. </w:t>
      </w:r>
    </w:p>
    <w:p w:rsidR="006541E4" w:rsidRDefault="006541E4" w:rsidP="006541E4">
      <w:pPr>
        <w:pStyle w:val="ListBullet2"/>
      </w:pPr>
      <w:r>
        <w:t xml:space="preserve">Assess the cost and availability of specialist resources that may be required. </w:t>
      </w:r>
    </w:p>
    <w:p w:rsidR="006541E4" w:rsidRDefault="006541E4" w:rsidP="006541E4">
      <w:pPr>
        <w:pStyle w:val="ListBullet2"/>
      </w:pPr>
      <w:r>
        <w:lastRenderedPageBreak/>
        <w:t xml:space="preserve">Assess the cost and need for quality assurance. </w:t>
      </w:r>
    </w:p>
    <w:p w:rsidR="006541E4" w:rsidRDefault="006541E4" w:rsidP="006541E4">
      <w:pPr>
        <w:pStyle w:val="ListBullet2"/>
      </w:pPr>
      <w:r>
        <w:t xml:space="preserve">Ensure stakeholders who are consulted are made aware of consultation outcomes. </w:t>
      </w:r>
    </w:p>
    <w:p w:rsidR="006541E4" w:rsidRDefault="006541E4" w:rsidP="006541E4">
      <w:pPr>
        <w:pStyle w:val="Heading3"/>
      </w:pPr>
      <w:r>
        <w:t xml:space="preserve">Skills required </w:t>
      </w:r>
    </w:p>
    <w:p w:rsidR="006541E4" w:rsidRDefault="006541E4" w:rsidP="006541E4">
      <w:r>
        <w:t xml:space="preserve">Moving your investment through the investment guidelines can be resource-intensive. The lifecycle guidelines emphasise the importance of considering broad, whole-of-government or cross-agency approaches (where appropriate) to ensure that common problems are being addressed in a coordinated and efficient way. However, lead responsibilities and accountabilities need to be clearly set out and not assumed. </w:t>
      </w:r>
    </w:p>
    <w:p w:rsidR="006541E4" w:rsidRDefault="006541E4" w:rsidP="006541E4">
      <w:r>
        <w:t>Competencies and skills required through the investment lifecycle include capabilities in:</w:t>
      </w:r>
    </w:p>
    <w:p w:rsidR="006541E4" w:rsidRDefault="006541E4" w:rsidP="006541E4">
      <w:pPr>
        <w:pStyle w:val="ListBullet"/>
      </w:pPr>
      <w:r>
        <w:t>high-level roles such as public policy development, long-term planning (e.g. transport and urban design) and governance;</w:t>
      </w:r>
    </w:p>
    <w:p w:rsidR="006541E4" w:rsidRDefault="006541E4" w:rsidP="006541E4">
      <w:pPr>
        <w:pStyle w:val="ListBullet"/>
      </w:pPr>
      <w:r>
        <w:t>broad-based areas surrounding commercial and legal acumen, service delivery and stakeholder management, and the integration of these aspects in the policy context; and</w:t>
      </w:r>
    </w:p>
    <w:p w:rsidR="006541E4" w:rsidRDefault="006541E4" w:rsidP="006541E4">
      <w:pPr>
        <w:pStyle w:val="ListBullet"/>
      </w:pPr>
      <w:r>
        <w:t>more specific application of technical skills in areas such as contract development and management, engineering and design, financial analysis, project costing, project and risk management and communications.</w:t>
      </w:r>
    </w:p>
    <w:p w:rsidR="006541E4" w:rsidRDefault="006541E4" w:rsidP="006541E4">
      <w:r>
        <w:t xml:space="preserve">All of these skills are required to varying degrees in different stages to ensure the investment achieves the optimal value-for-money outcome in the public interest. The public interest is also served by balancing the requirement for in-house skill development and knowledge management with the efficiency of engaging appropriate private sector expertise. In this context it is worth noting that </w:t>
      </w:r>
      <w:r w:rsidRPr="006541E4">
        <w:rPr>
          <w:b/>
        </w:rPr>
        <w:t>government cannot transfer the risks surrounding protecting the public interest</w:t>
      </w:r>
      <w:r>
        <w:t>.</w:t>
      </w:r>
    </w:p>
    <w:p w:rsidR="006541E4" w:rsidRDefault="006541E4" w:rsidP="006541E4">
      <w:r>
        <w:t>In order to ensure that lifecycle guidelines outputs are developed to high standards, organisations should ensure staff are appropriately skilled at each step of the investment lifecycle process. Skills required for each step of the lifecycle guideline are outlined in Table 6.</w:t>
      </w:r>
    </w:p>
    <w:tbl>
      <w:tblPr>
        <w:tblStyle w:val="DTFTextTable"/>
        <w:tblW w:w="8475" w:type="dxa"/>
        <w:tblLayout w:type="fixed"/>
        <w:tblLook w:val="04A0" w:firstRow="1" w:lastRow="0" w:firstColumn="1" w:lastColumn="0" w:noHBand="0" w:noVBand="1"/>
      </w:tblPr>
      <w:tblGrid>
        <w:gridCol w:w="2850"/>
        <w:gridCol w:w="1512"/>
        <w:gridCol w:w="868"/>
        <w:gridCol w:w="1063"/>
        <w:gridCol w:w="1218"/>
        <w:gridCol w:w="964"/>
      </w:tblGrid>
      <w:tr w:rsidR="006541E4" w:rsidRPr="006541E4" w:rsidTr="006541E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 xml:space="preserve">Skills required </w:t>
            </w:r>
          </w:p>
        </w:tc>
        <w:tc>
          <w:tcPr>
            <w:tcW w:w="1512" w:type="dxa"/>
          </w:tcPr>
          <w:p w:rsidR="006541E4" w:rsidRPr="006541E4" w:rsidRDefault="006541E4" w:rsidP="006541E4">
            <w:pPr>
              <w:jc w:val="center"/>
              <w:cnfStyle w:val="100000000000" w:firstRow="1" w:lastRow="0" w:firstColumn="0" w:lastColumn="0" w:oddVBand="0" w:evenVBand="0" w:oddHBand="0" w:evenHBand="0" w:firstRowFirstColumn="0" w:firstRowLastColumn="0" w:lastRowFirstColumn="0" w:lastRowLastColumn="0"/>
            </w:pPr>
            <w:r w:rsidRPr="006541E4">
              <w:t>Conceptualise</w:t>
            </w:r>
          </w:p>
        </w:tc>
        <w:tc>
          <w:tcPr>
            <w:tcW w:w="868" w:type="dxa"/>
          </w:tcPr>
          <w:p w:rsidR="006541E4" w:rsidRPr="006541E4" w:rsidRDefault="006541E4" w:rsidP="006541E4">
            <w:pPr>
              <w:jc w:val="center"/>
              <w:cnfStyle w:val="100000000000" w:firstRow="1" w:lastRow="0" w:firstColumn="0" w:lastColumn="0" w:oddVBand="0" w:evenVBand="0" w:oddHBand="0" w:evenHBand="0" w:firstRowFirstColumn="0" w:firstRowLastColumn="0" w:lastRowFirstColumn="0" w:lastRowLastColumn="0"/>
            </w:pPr>
            <w:r w:rsidRPr="006541E4">
              <w:t>Prove</w:t>
            </w:r>
          </w:p>
        </w:tc>
        <w:tc>
          <w:tcPr>
            <w:tcW w:w="1063" w:type="dxa"/>
          </w:tcPr>
          <w:p w:rsidR="006541E4" w:rsidRPr="006541E4" w:rsidRDefault="006541E4" w:rsidP="006541E4">
            <w:pPr>
              <w:jc w:val="center"/>
              <w:cnfStyle w:val="100000000000" w:firstRow="1" w:lastRow="0" w:firstColumn="0" w:lastColumn="0" w:oddVBand="0" w:evenVBand="0" w:oddHBand="0" w:evenHBand="0" w:firstRowFirstColumn="0" w:firstRowLastColumn="0" w:lastRowFirstColumn="0" w:lastRowLastColumn="0"/>
            </w:pPr>
            <w:r w:rsidRPr="006541E4">
              <w:t>Procure</w:t>
            </w:r>
          </w:p>
        </w:tc>
        <w:tc>
          <w:tcPr>
            <w:tcW w:w="1218" w:type="dxa"/>
          </w:tcPr>
          <w:p w:rsidR="006541E4" w:rsidRPr="006541E4" w:rsidRDefault="006541E4" w:rsidP="006541E4">
            <w:pPr>
              <w:jc w:val="center"/>
              <w:cnfStyle w:val="100000000000" w:firstRow="1" w:lastRow="0" w:firstColumn="0" w:lastColumn="0" w:oddVBand="0" w:evenVBand="0" w:oddHBand="0" w:evenHBand="0" w:firstRowFirstColumn="0" w:firstRowLastColumn="0" w:lastRowFirstColumn="0" w:lastRowLastColumn="0"/>
            </w:pPr>
            <w:r w:rsidRPr="006541E4">
              <w:t>Implement</w:t>
            </w:r>
          </w:p>
        </w:tc>
        <w:tc>
          <w:tcPr>
            <w:tcW w:w="964" w:type="dxa"/>
          </w:tcPr>
          <w:p w:rsidR="006541E4" w:rsidRPr="006541E4" w:rsidRDefault="006541E4" w:rsidP="006541E4">
            <w:pPr>
              <w:jc w:val="center"/>
              <w:cnfStyle w:val="100000000000" w:firstRow="1" w:lastRow="0" w:firstColumn="0" w:lastColumn="0" w:oddVBand="0" w:evenVBand="0" w:oddHBand="0" w:evenHBand="0" w:firstRowFirstColumn="0" w:firstRowLastColumn="0" w:lastRowFirstColumn="0" w:lastRowLastColumn="0"/>
            </w:pPr>
            <w:r w:rsidRPr="006541E4">
              <w:t>Realise</w:t>
            </w:r>
          </w:p>
        </w:tc>
      </w:tr>
      <w:tr w:rsidR="006541E4" w:rsidRPr="006541E4" w:rsidTr="006541E4">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Strategic thinking and planning</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Policy advice</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Governance</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Research/interpretation</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Project management</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Business writing</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Communications/engagement</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Governance design</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 xml:space="preserve">Analysis </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 xml:space="preserve">Modelling </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 xml:space="preserve">Operational/technical </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Risk management</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Demand management</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lastRenderedPageBreak/>
              <w:t>Social, environmental and economic evaluation</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Financial analysis</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Procurement</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r>
      <w:tr w:rsidR="006541E4" w:rsidRPr="006541E4" w:rsidTr="00654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Legal</w:t>
            </w:r>
          </w:p>
        </w:tc>
        <w:tc>
          <w:tcPr>
            <w:tcW w:w="1512"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c>
          <w:tcPr>
            <w:tcW w:w="86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063"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1218"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r w:rsidRPr="006541E4">
              <w:sym w:font="Wingdings" w:char="F0FC"/>
            </w:r>
          </w:p>
        </w:tc>
        <w:tc>
          <w:tcPr>
            <w:tcW w:w="964" w:type="dxa"/>
          </w:tcPr>
          <w:p w:rsidR="006541E4" w:rsidRPr="006541E4" w:rsidRDefault="006541E4" w:rsidP="006541E4">
            <w:pPr>
              <w:jc w:val="center"/>
              <w:cnfStyle w:val="000000100000" w:firstRow="0" w:lastRow="0" w:firstColumn="0" w:lastColumn="0" w:oddVBand="0" w:evenVBand="0" w:oddHBand="1" w:evenHBand="0" w:firstRowFirstColumn="0" w:firstRowLastColumn="0" w:lastRowFirstColumn="0" w:lastRowLastColumn="0"/>
            </w:pPr>
          </w:p>
        </w:tc>
      </w:tr>
      <w:tr w:rsidR="006541E4" w:rsidRPr="006541E4" w:rsidTr="006541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Pr>
          <w:p w:rsidR="006541E4" w:rsidRPr="006541E4" w:rsidRDefault="006541E4" w:rsidP="006541E4">
            <w:r w:rsidRPr="006541E4">
              <w:t>Benefit evaluation</w:t>
            </w:r>
          </w:p>
        </w:tc>
        <w:tc>
          <w:tcPr>
            <w:tcW w:w="1512"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c>
          <w:tcPr>
            <w:tcW w:w="86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1063"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1218"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p>
        </w:tc>
        <w:tc>
          <w:tcPr>
            <w:tcW w:w="964" w:type="dxa"/>
          </w:tcPr>
          <w:p w:rsidR="006541E4" w:rsidRPr="006541E4" w:rsidRDefault="006541E4" w:rsidP="006541E4">
            <w:pPr>
              <w:jc w:val="center"/>
              <w:cnfStyle w:val="000000010000" w:firstRow="0" w:lastRow="0" w:firstColumn="0" w:lastColumn="0" w:oddVBand="0" w:evenVBand="0" w:oddHBand="0" w:evenHBand="1" w:firstRowFirstColumn="0" w:firstRowLastColumn="0" w:lastRowFirstColumn="0" w:lastRowLastColumn="0"/>
            </w:pPr>
            <w:r w:rsidRPr="006541E4">
              <w:sym w:font="Wingdings" w:char="F0FC"/>
            </w:r>
          </w:p>
        </w:tc>
      </w:tr>
    </w:tbl>
    <w:p w:rsidR="006541E4" w:rsidRDefault="006541E4" w:rsidP="006541E4">
      <w:pPr>
        <w:pStyle w:val="Caption"/>
      </w:pPr>
      <w:r>
        <w:t>Table 6: Skills required over the lifecycle of an investment</w:t>
      </w:r>
    </w:p>
    <w:p w:rsidR="006541E4" w:rsidRDefault="006541E4" w:rsidP="006541E4">
      <w:pPr>
        <w:pStyle w:val="Heading3"/>
      </w:pPr>
      <w:r>
        <w:t>Key roles</w:t>
      </w:r>
    </w:p>
    <w:p w:rsidR="006541E4" w:rsidRDefault="006541E4" w:rsidP="006541E4">
      <w:pPr>
        <w:pStyle w:val="Heading4"/>
      </w:pPr>
      <w:r>
        <w:t xml:space="preserve">Stage 1: Conceptualise </w:t>
      </w:r>
    </w:p>
    <w:p w:rsidR="006541E4" w:rsidRDefault="006541E4" w:rsidP="006541E4">
      <w:r>
        <w:t>Primarily carried out by the team developing the project, and may include departmental leaders, consultants and subject matter experts.</w:t>
      </w:r>
    </w:p>
    <w:p w:rsidR="006541E4" w:rsidRDefault="006541E4" w:rsidP="006541E4">
      <w:pPr>
        <w:pStyle w:val="Heading4"/>
      </w:pPr>
      <w:r>
        <w:t xml:space="preserve">Stage 2: Prove </w:t>
      </w:r>
    </w:p>
    <w:p w:rsidR="006541E4" w:rsidRDefault="006541E4" w:rsidP="006541E4">
      <w:r>
        <w:t>Developing the full business case requires further technical skills, particularly in relation to proving the proposal’s deliverability. Key roles include experienced project managers, commercial advisory professionals, engineers and designers as required.</w:t>
      </w:r>
    </w:p>
    <w:p w:rsidR="006541E4" w:rsidRDefault="006541E4" w:rsidP="006541E4">
      <w:pPr>
        <w:pStyle w:val="Heading4"/>
      </w:pPr>
      <w:r>
        <w:t xml:space="preserve">Stage 3: Procure </w:t>
      </w:r>
    </w:p>
    <w:p w:rsidR="006541E4" w:rsidRDefault="006541E4" w:rsidP="006541E4">
      <w:r>
        <w:t xml:space="preserve">Key roles include a project director, project manager and communications manager. A steering committee also needs to be in place. This part of the investment lifecycle relies largely on advice from professional in-house or contracted services, for example, quantity surveyors, architectural advisers, planning advisers, operational managers and other technical advisers such as procurement and risk advisers. An evaluation team to assess tenders against evaluation criteria to identify the most suitable offer is also required. </w:t>
      </w:r>
    </w:p>
    <w:p w:rsidR="006541E4" w:rsidRDefault="006541E4" w:rsidP="006541E4">
      <w:pPr>
        <w:pStyle w:val="Heading4"/>
      </w:pPr>
      <w:r>
        <w:t xml:space="preserve">Stage 4: Implement </w:t>
      </w:r>
    </w:p>
    <w:p w:rsidR="006541E4" w:rsidRDefault="006541E4" w:rsidP="006541E4">
      <w:r>
        <w:t xml:space="preserve">Project implementation officers will be required. The roles required may vary in accordance with the specific type of project being delivered. As well as the skills described in stage 3, additional roles may need to be filled, such as a contract manager. </w:t>
      </w:r>
    </w:p>
    <w:p w:rsidR="006541E4" w:rsidRDefault="006541E4" w:rsidP="006541E4">
      <w:pPr>
        <w:pStyle w:val="Heading4"/>
      </w:pPr>
      <w:r>
        <w:t xml:space="preserve">Stage 5: Benefits </w:t>
      </w:r>
    </w:p>
    <w:p w:rsidR="006541E4" w:rsidRDefault="006541E4" w:rsidP="006541E4">
      <w:r>
        <w:t xml:space="preserve">In evaluating the project after completion, a multidisciplinary team of project performance measurement professionals is required. It will be necessary for the team to draw on the documentation and personnel involved in the project throughout its life, from Stage 1: Conceptualise, through to project handover at the end of Stage 6: Implement. </w:t>
      </w:r>
    </w:p>
    <w:p w:rsidR="006541E4" w:rsidRDefault="006541E4" w:rsidP="006541E4">
      <w:pPr>
        <w:pStyle w:val="Heading2"/>
      </w:pPr>
      <w:bookmarkStart w:id="52" w:name="_Toc499734247"/>
      <w:r>
        <w:t>Further information and training</w:t>
      </w:r>
      <w:bookmarkEnd w:id="52"/>
    </w:p>
    <w:p w:rsidR="006541E4" w:rsidRDefault="001059F8" w:rsidP="006541E4">
      <w:r>
        <w:t>T</w:t>
      </w:r>
      <w:r w:rsidR="006541E4">
        <w:t>he Lifecycle guidelines rely on core reference material and supplementary information from the Victorian Government and elsewhere. A web-linked resource directory is provided in each guide to allow easy access to these materials.</w:t>
      </w:r>
    </w:p>
    <w:p w:rsidR="006541E4" w:rsidRDefault="006541E4" w:rsidP="006541E4">
      <w:r>
        <w:t>For further information or to discuss training or facilitation in relation to the lifecycle please email investmentlifecycle@dtf.vic.gov.au.</w:t>
      </w:r>
    </w:p>
    <w:p w:rsidR="006541E4" w:rsidRDefault="006541E4" w:rsidP="006541E4">
      <w:r>
        <w:t xml:space="preserve"> </w:t>
      </w:r>
    </w:p>
    <w:p w:rsidR="006541E4" w:rsidRDefault="006541E4" w:rsidP="006541E4">
      <w:pPr>
        <w:pStyle w:val="Heading1"/>
      </w:pPr>
      <w:bookmarkStart w:id="53" w:name="_Toc499734248"/>
      <w:r>
        <w:lastRenderedPageBreak/>
        <w:t>Glossary</w:t>
      </w:r>
      <w:bookmarkEnd w:id="53"/>
      <w:r>
        <w:t xml:space="preserve"> </w:t>
      </w:r>
    </w:p>
    <w:p w:rsidR="005E03AC" w:rsidRDefault="001059F8" w:rsidP="006541E4">
      <w:r>
        <w:rPr>
          <w:b/>
        </w:rPr>
        <w:t xml:space="preserve">Asset Management Accountability Framework: </w:t>
      </w:r>
      <w:r w:rsidR="005E03AC">
        <w:t xml:space="preserve">Establishes the asset management requirements for government departments and agencies. It </w:t>
      </w:r>
      <w:r w:rsidR="005E03AC" w:rsidRPr="004B5712">
        <w:rPr>
          <w:rFonts w:ascii="Calibri" w:hAnsi="Calibri" w:cs="Calibri"/>
          <w:sz w:val="22"/>
          <w:szCs w:val="22"/>
        </w:rPr>
        <w:t>is premised on a non-prescriptive, devolved accountability model of asset management</w:t>
      </w:r>
      <w:r w:rsidR="005E03AC">
        <w:t xml:space="preserve">. </w:t>
      </w:r>
    </w:p>
    <w:p w:rsidR="006541E4" w:rsidRDefault="006541E4" w:rsidP="006541E4">
      <w:r w:rsidRPr="006541E4">
        <w:rPr>
          <w:b/>
        </w:rPr>
        <w:t>Appraisal</w:t>
      </w:r>
      <w:r>
        <w:t>: The process of defining objectives, examining options and weighing up the costs, benefits, risks and uncertainties of those options before a decision is made.</w:t>
      </w:r>
    </w:p>
    <w:p w:rsidR="006541E4" w:rsidRDefault="006541E4" w:rsidP="006541E4">
      <w:r w:rsidRPr="006541E4">
        <w:rPr>
          <w:b/>
        </w:rPr>
        <w:t>Asset option</w:t>
      </w:r>
      <w:r>
        <w:t>: A means of satisfying service needs by investing in existing assets or creating new assets.</w:t>
      </w:r>
    </w:p>
    <w:p w:rsidR="006541E4" w:rsidRDefault="006541E4" w:rsidP="006541E4">
      <w:r w:rsidRPr="006541E4">
        <w:rPr>
          <w:b/>
        </w:rPr>
        <w:t>Assets</w:t>
      </w:r>
      <w:r>
        <w:t xml:space="preserve">: Any physical asset that must be acquired to enable the identified changes to occur. Examples of these are hospitals, pipelines, plants or computer systems. </w:t>
      </w:r>
    </w:p>
    <w:p w:rsidR="006541E4" w:rsidRDefault="006541E4" w:rsidP="006541E4">
      <w:r w:rsidRPr="006541E4">
        <w:rPr>
          <w:b/>
        </w:rPr>
        <w:t>Base case</w:t>
      </w:r>
      <w:r>
        <w:t>: The base case is a realistic option that involves the minimum expenditure to sustain existing standards of service delivery or to achieve previously agreed service standards. Therefore, the base case does not always mean ‘do nothing’; rather, it is the minimum essential expenditure option (e.g. carrying out obligatory works to meet safety and health regulations).</w:t>
      </w:r>
    </w:p>
    <w:p w:rsidR="006541E4" w:rsidRDefault="006541E4" w:rsidP="006541E4">
      <w:r w:rsidRPr="006541E4">
        <w:rPr>
          <w:b/>
        </w:rPr>
        <w:t>Benefit</w:t>
      </w:r>
      <w:r>
        <w:t>: The value that resolving the problem will provide to the organisation or its customers and consequently to government. Benefits are normally a positive consequence of responding to the identified problem. Each claimed benefit must be supported by key performance indicators (KPIs) that demonstrate the specific contribution of an investment to the benefits sought by the organisation. The practical application of this can be seen in the Benefit Framework.</w:t>
      </w:r>
    </w:p>
    <w:p w:rsidR="006541E4" w:rsidRDefault="006541E4" w:rsidP="006541E4">
      <w:r w:rsidRPr="006541E4">
        <w:rPr>
          <w:b/>
        </w:rPr>
        <w:t>Benefit management plan</w:t>
      </w:r>
      <w:r>
        <w:t xml:space="preserve">: A short document that specifies the benefits an investment will need to deliver to successfully address an identified problem. It includes the measures to be used as evidence that the benefits have been delivered. These measures are initially used to select the most suitable response to the problem. The benefits management plan also defines the dates the benefits are expected to be delivered, who is responsible for their delivery and how they will be reported. </w:t>
      </w:r>
    </w:p>
    <w:p w:rsidR="006541E4" w:rsidRDefault="006541E4" w:rsidP="006541E4">
      <w:r w:rsidRPr="006541E4">
        <w:rPr>
          <w:b/>
        </w:rPr>
        <w:t>Benefit reports</w:t>
      </w:r>
      <w:r>
        <w:t>: Regular reporting of the delivery of benefits, which are tracked and reported consistently with the benefit management plan.</w:t>
      </w:r>
    </w:p>
    <w:p w:rsidR="006541E4" w:rsidRDefault="006541E4" w:rsidP="006541E4">
      <w:r w:rsidRPr="006541E4">
        <w:rPr>
          <w:b/>
        </w:rPr>
        <w:t>Capital expenditure</w:t>
      </w:r>
      <w:r>
        <w:t>: Expenditure involved in creating or upgrading assets.</w:t>
      </w:r>
    </w:p>
    <w:p w:rsidR="006541E4" w:rsidRDefault="006541E4" w:rsidP="006541E4">
      <w:r w:rsidRPr="006541E4">
        <w:rPr>
          <w:b/>
        </w:rPr>
        <w:t>Change</w:t>
      </w:r>
      <w:r>
        <w:t>: The things that must be done by the business if the benefits are to be delivered. The changes provide detail of how the strategic response will be implemented to action the benefits.</w:t>
      </w:r>
    </w:p>
    <w:p w:rsidR="006541E4" w:rsidRDefault="006541E4" w:rsidP="006541E4">
      <w:r w:rsidRPr="006541E4">
        <w:rPr>
          <w:b/>
        </w:rPr>
        <w:t>Concept assessment</w:t>
      </w:r>
      <w:r>
        <w:t>: The phase of the project lifecycle during which a need is translated, where justified, into a proposal where outcomes, purpose, critical success factors and the level of strategic alignment are clearly defined.</w:t>
      </w:r>
    </w:p>
    <w:p w:rsidR="006541E4" w:rsidRDefault="006541E4" w:rsidP="006541E4">
      <w:r w:rsidRPr="006541E4">
        <w:rPr>
          <w:b/>
        </w:rPr>
        <w:t>Conceptualise</w:t>
      </w:r>
      <w:r>
        <w:t xml:space="preserve"> </w:t>
      </w:r>
      <w:r w:rsidRPr="006541E4">
        <w:rPr>
          <w:b/>
        </w:rPr>
        <w:t>stage</w:t>
      </w:r>
      <w:r>
        <w:t>: A precursor to the full business case, the strategic assessment is a high-level process that translates an investment concept into a robust proposal that demonstrates policy and strategic merit. It is intended as a cost-effective (around 1–5</w:t>
      </w:r>
      <w:r w:rsidRPr="006541E4">
        <w:t> per cent</w:t>
      </w:r>
      <w:r>
        <w:t xml:space="preserve"> of the cost of a full business case) high-level decision-making process to allow decision-makers to consider the merits of a proposal and to determine whether the investment warrants further development. Undertaking the conceptualise stage is intended to provide decision-makers with a high degree of confidence that the investment they are considering responds to an immediate problem or need, has valuable benefits to the organisation, and is the right way and right thing to be investing in.</w:t>
      </w:r>
    </w:p>
    <w:p w:rsidR="006541E4" w:rsidRDefault="006541E4" w:rsidP="006541E4">
      <w:r w:rsidRPr="006541E4">
        <w:rPr>
          <w:b/>
        </w:rPr>
        <w:t>Cost</w:t>
      </w:r>
      <w:r>
        <w:t>: An expense incurred in the production of outputs.</w:t>
      </w:r>
    </w:p>
    <w:p w:rsidR="006541E4" w:rsidRDefault="006541E4" w:rsidP="006541E4">
      <w:r w:rsidRPr="006541E4">
        <w:rPr>
          <w:b/>
        </w:rPr>
        <w:lastRenderedPageBreak/>
        <w:t>Cost-benefit analysis</w:t>
      </w:r>
      <w:r>
        <w:t>: A technique that can express in a comparable (monetary) way the net effect of the costs and benefits associated with an investment proposal.</w:t>
      </w:r>
    </w:p>
    <w:p w:rsidR="006541E4" w:rsidRDefault="006541E4" w:rsidP="006541E4">
      <w:r w:rsidRPr="006541E4">
        <w:rPr>
          <w:b/>
        </w:rPr>
        <w:t>Demand management</w:t>
      </w:r>
      <w:r>
        <w:t>: A management technique used to identify and control demand for services.</w:t>
      </w:r>
    </w:p>
    <w:p w:rsidR="006541E4" w:rsidRDefault="006541E4" w:rsidP="006541E4">
      <w:r w:rsidRPr="006541E4">
        <w:rPr>
          <w:b/>
        </w:rPr>
        <w:t>Depreciation</w:t>
      </w:r>
      <w:r>
        <w:t xml:space="preserve">: The allocation of the cost of an asset over the years of its useful life. </w:t>
      </w:r>
    </w:p>
    <w:p w:rsidR="006541E4" w:rsidRDefault="006541E4" w:rsidP="006541E4">
      <w:r w:rsidRPr="006541E4">
        <w:rPr>
          <w:b/>
        </w:rPr>
        <w:t>Disposal</w:t>
      </w:r>
      <w:r>
        <w:t>: The process in which an asset is disposed of or decommissioned – resulting in removal from an entity’s balance sheet.</w:t>
      </w:r>
    </w:p>
    <w:p w:rsidR="006541E4" w:rsidRDefault="006541E4" w:rsidP="006541E4">
      <w:r w:rsidRPr="006541E4">
        <w:rPr>
          <w:b/>
        </w:rPr>
        <w:t>Dis-benefit</w:t>
      </w:r>
      <w:r>
        <w:t>: A negative impact that might occur as a direct consequence of implementing a particular solution.</w:t>
      </w:r>
    </w:p>
    <w:p w:rsidR="006541E4" w:rsidRDefault="006541E4" w:rsidP="006541E4">
      <w:r w:rsidRPr="00DB11D4">
        <w:rPr>
          <w:b/>
        </w:rPr>
        <w:t>Economic cost (or opportunity cost)</w:t>
      </w:r>
      <w:r>
        <w:t>: The value of the most valuable of alternative uses.</w:t>
      </w:r>
    </w:p>
    <w:p w:rsidR="006541E4" w:rsidRDefault="006541E4" w:rsidP="006541E4">
      <w:r w:rsidRPr="00DB11D4">
        <w:rPr>
          <w:b/>
        </w:rPr>
        <w:t>Enabling asset</w:t>
      </w:r>
      <w:r>
        <w:t>: Any physical asset that must be built or purchased for the identified changes to occur. This may be, for example, a hospital, a pipeline or an ICT system.</w:t>
      </w:r>
    </w:p>
    <w:p w:rsidR="006541E4" w:rsidRDefault="006541E4" w:rsidP="006541E4">
      <w:r w:rsidRPr="00DB11D4">
        <w:rPr>
          <w:b/>
        </w:rPr>
        <w:t>Evaluation</w:t>
      </w:r>
      <w:r>
        <w:t>: The process of defining objectives, examining options and weighing up the costs and benefits before a decision is made to proceed.</w:t>
      </w:r>
    </w:p>
    <w:p w:rsidR="006541E4" w:rsidRDefault="006541E4" w:rsidP="006541E4">
      <w:r w:rsidRPr="00DB11D4">
        <w:rPr>
          <w:b/>
        </w:rPr>
        <w:t>Financial analysis</w:t>
      </w:r>
      <w:r>
        <w:t>: An investment evaluation technique that is confined to the cash-flow implications of alternative options and is undertaken from the perspective of the individual department or agency or government as a whole.</w:t>
      </w:r>
    </w:p>
    <w:p w:rsidR="006541E4" w:rsidRDefault="006541E4" w:rsidP="006541E4">
      <w:r w:rsidRPr="00DB11D4">
        <w:rPr>
          <w:b/>
        </w:rPr>
        <w:t>Full business case</w:t>
      </w:r>
      <w:r>
        <w:t>: A document that forms the basis of advice for executive decision making for an investment. It is a documented proposal to meet a clearly established service requirement. It considers alternative solutions, and identifies assumptions, benefits, costs and risks. The development of the business case is based on a clear statement of the problem and benefits from addressing that problem.</w:t>
      </w:r>
    </w:p>
    <w:p w:rsidR="006541E4" w:rsidRDefault="006541E4" w:rsidP="006541E4">
      <w:r w:rsidRPr="00DB11D4">
        <w:rPr>
          <w:b/>
        </w:rPr>
        <w:t>Gateway review process</w:t>
      </w:r>
      <w:r>
        <w:t>: A review of a procurement project or a program of works/activities carried out at critical points of a project/program’s development by a team of experienced people, independent of the project team. These critical points are known as Gateways or Gates. There are six gateways during the lifecycle of a project and reoccurring program reviews for programs of works/activities.</w:t>
      </w:r>
    </w:p>
    <w:p w:rsidR="00A00032" w:rsidRDefault="006541E4" w:rsidP="00A00032">
      <w:pPr>
        <w:spacing w:after="0"/>
      </w:pPr>
      <w:r w:rsidRPr="00DB11D4">
        <w:rPr>
          <w:b/>
        </w:rPr>
        <w:t xml:space="preserve">High Value High Risk </w:t>
      </w:r>
      <w:r w:rsidR="00FE02BE">
        <w:rPr>
          <w:b/>
        </w:rPr>
        <w:t>Project Assurance F</w:t>
      </w:r>
      <w:r w:rsidRPr="00DB11D4">
        <w:rPr>
          <w:b/>
        </w:rPr>
        <w:t>ramework</w:t>
      </w:r>
      <w:r>
        <w:t xml:space="preserve">: </w:t>
      </w:r>
      <w:r w:rsidR="00A00032">
        <w:t>A project will be classified as HVHR if it is a budget-funded projects that is:</w:t>
      </w:r>
    </w:p>
    <w:p w:rsidR="00A00032" w:rsidRPr="006F5C01" w:rsidRDefault="00A00032" w:rsidP="00A00032">
      <w:pPr>
        <w:pStyle w:val="ListParagraph"/>
        <w:numPr>
          <w:ilvl w:val="0"/>
          <w:numId w:val="51"/>
        </w:numPr>
        <w:spacing w:before="120" w:after="100" w:line="276" w:lineRule="auto"/>
        <w:ind w:left="714" w:hanging="357"/>
      </w:pPr>
      <w:r w:rsidRPr="006F5C01">
        <w:t>considered high risk using an updated PPM</w:t>
      </w:r>
      <w:r>
        <w:t>;</w:t>
      </w:r>
    </w:p>
    <w:p w:rsidR="00A00032" w:rsidRPr="006F5C01" w:rsidRDefault="00A00032" w:rsidP="00A00032">
      <w:pPr>
        <w:pStyle w:val="ListParagraph"/>
        <w:numPr>
          <w:ilvl w:val="0"/>
          <w:numId w:val="51"/>
        </w:numPr>
        <w:spacing w:after="100" w:line="276" w:lineRule="auto"/>
      </w:pPr>
      <w:r w:rsidRPr="006F5C01">
        <w:t>considered medium ri</w:t>
      </w:r>
      <w:r>
        <w:t>sk using an updated PPM and has</w:t>
      </w:r>
      <w:r w:rsidRPr="006F5C01">
        <w:t xml:space="preserve"> a TEI of betwee</w:t>
      </w:r>
      <w:r>
        <w:t>n $100 million and $250 million;</w:t>
      </w:r>
    </w:p>
    <w:p w:rsidR="00A00032" w:rsidRPr="006F5C01" w:rsidRDefault="00A00032" w:rsidP="00A00032">
      <w:pPr>
        <w:pStyle w:val="ListParagraph"/>
        <w:numPr>
          <w:ilvl w:val="0"/>
          <w:numId w:val="51"/>
        </w:numPr>
        <w:spacing w:after="100" w:line="276" w:lineRule="auto"/>
      </w:pPr>
      <w:r w:rsidRPr="006F5C01">
        <w:t>considered low ri</w:t>
      </w:r>
      <w:r>
        <w:t>sk using an updated PPM but has</w:t>
      </w:r>
      <w:r w:rsidRPr="006F5C01">
        <w:t xml:space="preserve"> a TEI over $250 million; or</w:t>
      </w:r>
    </w:p>
    <w:p w:rsidR="00A00032" w:rsidRDefault="00A00032" w:rsidP="00A00032">
      <w:pPr>
        <w:pStyle w:val="ListParagraph"/>
        <w:numPr>
          <w:ilvl w:val="0"/>
          <w:numId w:val="51"/>
        </w:numPr>
        <w:spacing w:after="100" w:line="276" w:lineRule="auto"/>
      </w:pPr>
      <w:r w:rsidRPr="006F5C01">
        <w:t>identified by Government as warranting the rigour applied to HVHR investments.</w:t>
      </w:r>
    </w:p>
    <w:p w:rsidR="006541E4" w:rsidRDefault="006541E4" w:rsidP="006541E4">
      <w:r w:rsidRPr="00DB11D4">
        <w:rPr>
          <w:b/>
        </w:rPr>
        <w:t>Impact</w:t>
      </w:r>
      <w:r>
        <w:t>: The cost, benefit or risk (either financial or socioeconomic) arising from an investment option.</w:t>
      </w:r>
    </w:p>
    <w:p w:rsidR="006541E4" w:rsidRDefault="006541E4" w:rsidP="006541E4">
      <w:r w:rsidRPr="00DB11D4">
        <w:rPr>
          <w:b/>
        </w:rPr>
        <w:t>Investment</w:t>
      </w:r>
      <w:r>
        <w:t xml:space="preserve">: The commitment of the resources of an organisation with the expectation of receiving a benefit. </w:t>
      </w:r>
    </w:p>
    <w:p w:rsidR="006541E4" w:rsidRDefault="006541E4" w:rsidP="006541E4">
      <w:r w:rsidRPr="00DB11D4">
        <w:rPr>
          <w:b/>
        </w:rPr>
        <w:t>Investment</w:t>
      </w:r>
      <w:r>
        <w:t xml:space="preserve"> </w:t>
      </w:r>
      <w:r w:rsidRPr="00DB11D4">
        <w:rPr>
          <w:b/>
        </w:rPr>
        <w:t>concept brief</w:t>
      </w:r>
      <w:r>
        <w:t>: A two-page document that shows the logic underpinning an investment and identifies the likely costs, risks, dependencies and deliverables of the proposed solution. It summarises the merits of an investment and allows decision-makers to prioritise competing investments before proceeding to the business case.</w:t>
      </w:r>
    </w:p>
    <w:p w:rsidR="006541E4" w:rsidRDefault="006541E4" w:rsidP="006541E4">
      <w:r w:rsidRPr="00DB11D4">
        <w:rPr>
          <w:b/>
        </w:rPr>
        <w:t>Investment decision-</w:t>
      </w:r>
      <w:proofErr w:type="spellStart"/>
      <w:r w:rsidRPr="00DB11D4">
        <w:rPr>
          <w:b/>
        </w:rPr>
        <w:t>maker’s</w:t>
      </w:r>
      <w:proofErr w:type="spellEnd"/>
      <w:r w:rsidRPr="00DB11D4">
        <w:rPr>
          <w:b/>
        </w:rPr>
        <w:t xml:space="preserve"> checklist</w:t>
      </w:r>
      <w:r>
        <w:t xml:space="preserve">: A tool that assists in shaping a robust business case. It is also used by DTF and DPC to assess business cases. </w:t>
      </w:r>
    </w:p>
    <w:p w:rsidR="006541E4" w:rsidRDefault="006541E4" w:rsidP="006541E4">
      <w:r w:rsidRPr="00DB11D4">
        <w:rPr>
          <w:b/>
        </w:rPr>
        <w:lastRenderedPageBreak/>
        <w:t>Investment logic map</w:t>
      </w:r>
      <w:r>
        <w:t>: A simple single-page depiction of the logic that underpins an investment. It provides the core focus for an investment and is modified to reflect any changes to the investment logic throughout its lifecycle.</w:t>
      </w:r>
    </w:p>
    <w:p w:rsidR="006541E4" w:rsidRDefault="006541E4" w:rsidP="006541E4">
      <w:r w:rsidRPr="00DB11D4">
        <w:rPr>
          <w:b/>
        </w:rPr>
        <w:t>Investment Management Standard</w:t>
      </w:r>
      <w:r>
        <w:t>: A best-practice approach applied over the life of an investment that aims to reduce the risk of investment failure, provide greater value-for-money and drive better outcomes. It has been designed to enable the investor to shape and control investments throughout their lifecycle.</w:t>
      </w:r>
    </w:p>
    <w:p w:rsidR="006541E4" w:rsidRDefault="006541E4" w:rsidP="006541E4">
      <w:r w:rsidRPr="00DB11D4">
        <w:rPr>
          <w:b/>
        </w:rPr>
        <w:t>Investment reviews</w:t>
      </w:r>
      <w:r>
        <w:t xml:space="preserve">: Formal scheduled periodic reviews that aim to confirm that the logic for an investment remains valid. </w:t>
      </w:r>
    </w:p>
    <w:p w:rsidR="006541E4" w:rsidRDefault="006541E4" w:rsidP="006541E4">
      <w:r w:rsidRPr="00DB11D4">
        <w:rPr>
          <w:b/>
        </w:rPr>
        <w:t>Investor</w:t>
      </w:r>
      <w:r>
        <w:t>: The person who has an identified business problem (or opportunity), will be responsible for making (or advocating) a decision to investment, and who will be responsible for delivering the expected benefits. This person is often referred to as the ‘senior responsible owner’.</w:t>
      </w:r>
    </w:p>
    <w:p w:rsidR="006541E4" w:rsidRDefault="006541E4" w:rsidP="006541E4">
      <w:r w:rsidRPr="00DB11D4">
        <w:rPr>
          <w:b/>
        </w:rPr>
        <w:t>Lifecycle cost</w:t>
      </w:r>
      <w:r>
        <w:t>: The total cost of an item or system over its full life. It includes the cost of development, production, ownership (operation, maintenance, support) and disposal, if applicable.</w:t>
      </w:r>
    </w:p>
    <w:p w:rsidR="006541E4" w:rsidRDefault="006541E4" w:rsidP="006541E4">
      <w:r w:rsidRPr="00DB11D4">
        <w:rPr>
          <w:b/>
        </w:rPr>
        <w:t>Long-term planning</w:t>
      </w:r>
      <w:r>
        <w:t xml:space="preserve">: Outlines an agency’s </w:t>
      </w:r>
      <w:r w:rsidR="00F83BE1">
        <w:t xml:space="preserve">long-term </w:t>
      </w:r>
      <w:r>
        <w:t xml:space="preserve">strategic vision and objectives for service delivery. It considers evolving demand and supply inputs for services and impacts of change on service delivery requirements. It also outlines the agency’s preferred responses to manage and adapt to change. </w:t>
      </w:r>
    </w:p>
    <w:p w:rsidR="006541E4" w:rsidRDefault="006541E4" w:rsidP="006541E4">
      <w:r w:rsidRPr="00DB11D4">
        <w:rPr>
          <w:b/>
        </w:rPr>
        <w:t>Key performance indicator (KPI)</w:t>
      </w:r>
      <w:r>
        <w:t xml:space="preserve">: An indicator that, with its associated measures and targets, will provide evidence that expected benefits have been delivered. The KPI selection criteria is used to determine the most suitable KPIs. </w:t>
      </w:r>
    </w:p>
    <w:p w:rsidR="006541E4" w:rsidRDefault="006541E4" w:rsidP="006541E4">
      <w:r w:rsidRPr="00DB11D4">
        <w:rPr>
          <w:b/>
        </w:rPr>
        <w:t>New asset option</w:t>
      </w:r>
      <w:r>
        <w:t>: Acquisition, transfer or commissioning of an existing asset, or creation of a new asset.</w:t>
      </w:r>
    </w:p>
    <w:p w:rsidR="006541E4" w:rsidRDefault="006541E4" w:rsidP="006541E4">
      <w:r w:rsidRPr="00DB11D4">
        <w:rPr>
          <w:b/>
        </w:rPr>
        <w:t>Non-asset option</w:t>
      </w:r>
      <w:r>
        <w:t>: Under this option, service capacity is met without creating additional assets. This could be done through reconfiguration of the way the services are provided (contracting out, increased use of existing or private assets, or reduction of demand through selective targeting).</w:t>
      </w:r>
    </w:p>
    <w:p w:rsidR="006541E4" w:rsidRDefault="006541E4" w:rsidP="006541E4">
      <w:r w:rsidRPr="00DB11D4">
        <w:rPr>
          <w:b/>
        </w:rPr>
        <w:t>Optimism bias</w:t>
      </w:r>
      <w:r>
        <w:t xml:space="preserve">: This describes the tendency for base capital and operating costs, works duration and risks to be systematically underestimated during the business case development phase. This results in project budgets based on an optimistic outcome rather than on a rational weighting of gains, losses and the considered likelihood that adverse hazard events may impact on the project. </w:t>
      </w:r>
    </w:p>
    <w:p w:rsidR="006541E4" w:rsidRDefault="006541E4" w:rsidP="006541E4">
      <w:r w:rsidRPr="00DB11D4">
        <w:rPr>
          <w:b/>
        </w:rPr>
        <w:t>Partnerships Victoria</w:t>
      </w:r>
      <w:r>
        <w:t>: The Victorian framework for a whole-of-government approach to providing public infrastructure and related services through public–private partnerships.</w:t>
      </w:r>
    </w:p>
    <w:p w:rsidR="006541E4" w:rsidRDefault="006541E4" w:rsidP="006541E4">
      <w:r>
        <w:t>The policy focuses on whole-of-life costing and full consideration of project risks and optimal risk allocation between the public and private sectors. There is a clear approach to value for money assessment and the public interest is protected by a formal public interest test and the retention of ‘core’ public services. Partnerships Victoria is most useful for major and complex capital projects with opportunities for innovation and risk transfer.</w:t>
      </w:r>
    </w:p>
    <w:p w:rsidR="006541E4" w:rsidRDefault="006541E4" w:rsidP="007D2279">
      <w:pPr>
        <w:keepNext/>
      </w:pPr>
      <w:r w:rsidRPr="00DB11D4">
        <w:rPr>
          <w:b/>
        </w:rPr>
        <w:t>Preliminary business case</w:t>
      </w:r>
      <w:r>
        <w:t>: A precursor to the full business case required for HVHR projects. For a minimal cost (around 10–20</w:t>
      </w:r>
      <w:r w:rsidRPr="006541E4">
        <w:t> per cent</w:t>
      </w:r>
      <w:r>
        <w:t xml:space="preserve"> of the cost of a full business case) the preliminary business case provides enough evidence to enable decision-makers to decide: </w:t>
      </w:r>
    </w:p>
    <w:p w:rsidR="006541E4" w:rsidRDefault="006541E4" w:rsidP="006541E4">
      <w:pPr>
        <w:pStyle w:val="ListBullet"/>
      </w:pPr>
      <w:r>
        <w:t>Is this the right thing to invest in? (with a high level of certainty); and</w:t>
      </w:r>
    </w:p>
    <w:p w:rsidR="006541E4" w:rsidRDefault="006541E4" w:rsidP="006541E4">
      <w:pPr>
        <w:pStyle w:val="ListBullet"/>
      </w:pPr>
      <w:r>
        <w:t>Can it be successfully delivered? (with a lower level of certainty).</w:t>
      </w:r>
    </w:p>
    <w:p w:rsidR="006541E4" w:rsidRDefault="006541E4" w:rsidP="006541E4">
      <w:r w:rsidRPr="00DB11D4">
        <w:rPr>
          <w:b/>
        </w:rPr>
        <w:lastRenderedPageBreak/>
        <w:t>Problem</w:t>
      </w:r>
      <w:r>
        <w:t>: The reason a new investment needs to be considered. It is effectively the ‘call to action’ for the investment. A lost opportunity or service need is considered to be a problem. Each problem statement is written in plain English and must communicate both what is broken or needed, and associated implications. In other words, the ‘problem’ should include both cause and effect.</w:t>
      </w:r>
    </w:p>
    <w:p w:rsidR="006541E4" w:rsidRDefault="006541E4" w:rsidP="006541E4">
      <w:r w:rsidRPr="00DB11D4">
        <w:rPr>
          <w:b/>
        </w:rPr>
        <w:t>Project alliancing</w:t>
      </w:r>
      <w:r>
        <w:t>: A form of procurement where the State or another government entity collaborates with one or more service providers to share the risks and responsibilities in delivering the capital phase of a project. It seeks to provide better value for money and improved project outcomes through a more integrated approach between the public and private sectors in the delivery of infrastructure. Project alliancing should generally only be considered in the delivery of complex and high-risk infrastructure projects, where risks are unpredictable and best managed collectively.</w:t>
      </w:r>
    </w:p>
    <w:p w:rsidR="006541E4" w:rsidRDefault="006541E4" w:rsidP="006541E4">
      <w:r w:rsidRPr="00DB11D4">
        <w:rPr>
          <w:b/>
        </w:rPr>
        <w:t>Project lifecycle</w:t>
      </w:r>
      <w:r>
        <w:t>: The stages of an asset between the identification of the need and the delivery and handover of an initiative.</w:t>
      </w:r>
    </w:p>
    <w:p w:rsidR="006541E4" w:rsidRDefault="006541E4" w:rsidP="006541E4">
      <w:r w:rsidRPr="00DB11D4">
        <w:rPr>
          <w:b/>
        </w:rPr>
        <w:t>Project option</w:t>
      </w:r>
      <w:r>
        <w:t>: These explore how the preferred strategic response might be implemented. They might be business changes that could be made or assets that could be acquired as a way of delivering the benefits expected from an investment (as specified in a benefit management plan). These must be consistent with the identified strategic response.</w:t>
      </w:r>
    </w:p>
    <w:p w:rsidR="006541E4" w:rsidRDefault="006541E4" w:rsidP="006541E4">
      <w:r w:rsidRPr="00DB11D4">
        <w:rPr>
          <w:b/>
        </w:rPr>
        <w:t>Project options analysis</w:t>
      </w:r>
      <w:r>
        <w:t>: A process in which a range of project options (both asset and non-asset) are evaluated. The most cost-effective options are then selected for more detailed evaluation through a business case.</w:t>
      </w:r>
    </w:p>
    <w:p w:rsidR="00FE02BE" w:rsidRDefault="00FE02BE" w:rsidP="006541E4">
      <w:r w:rsidRPr="004A7D91">
        <w:rPr>
          <w:b/>
        </w:rPr>
        <w:t>Project profile model (PPM):</w:t>
      </w:r>
      <w:r>
        <w:t xml:space="preserve"> DTF’s risk-based matrix used to inform whether or not a project should be subject to the High Value or High Risk Project Assurance Framework. </w:t>
      </w:r>
    </w:p>
    <w:p w:rsidR="006541E4" w:rsidRDefault="006541E4" w:rsidP="006541E4">
      <w:r w:rsidRPr="00DB11D4">
        <w:rPr>
          <w:b/>
        </w:rPr>
        <w:t>Proposal</w:t>
      </w:r>
      <w:r>
        <w:t>: An idea for a policy, program or project that is under development and appraisal.</w:t>
      </w:r>
    </w:p>
    <w:p w:rsidR="006541E4" w:rsidRDefault="006541E4" w:rsidP="006541E4">
      <w:r w:rsidRPr="00DB11D4">
        <w:rPr>
          <w:b/>
        </w:rPr>
        <w:t>Recommended solution</w:t>
      </w:r>
      <w:r>
        <w:t>: The set of business changes and assets (project or program) that have been identified as the best option for responding to the identified problem based on value for money and the benefits that will be delivered.</w:t>
      </w:r>
    </w:p>
    <w:p w:rsidR="006541E4" w:rsidRDefault="006541E4" w:rsidP="006541E4">
      <w:r w:rsidRPr="00DB11D4">
        <w:rPr>
          <w:b/>
        </w:rPr>
        <w:t>Recommended action plan</w:t>
      </w:r>
      <w:r>
        <w:t>: In order to maintain the two core principles of the confidentiality and non</w:t>
      </w:r>
      <w:r>
        <w:rPr>
          <w:rFonts w:ascii="Cambria Math" w:hAnsi="Cambria Math" w:cs="Cambria Math"/>
        </w:rPr>
        <w:t>‐</w:t>
      </w:r>
      <w:r>
        <w:t>disclosure principles of the Gateway review process, a recommendation action plan (RAP) template was created. The RAP enables red flag recommendations from the Gateway report to be presented in a separate document for distribution to the Treasurer (via DTF), thus maintaining the overall confidentiality of the Gateway report. The RAP is used by projects to report risk mitigation responses to any red rated individual recommendations, without disclosing the overall assessment of the project and all recommendations.</w:t>
      </w:r>
    </w:p>
    <w:p w:rsidR="006541E4" w:rsidRDefault="006541E4" w:rsidP="006541E4">
      <w:r w:rsidRPr="00DB11D4">
        <w:rPr>
          <w:b/>
        </w:rPr>
        <w:t>Residual value</w:t>
      </w:r>
      <w:r>
        <w:t>: The net value applied to the asset at the end of the investment lifecycle or evaluation period; this may result in either a positive or a negative value.</w:t>
      </w:r>
    </w:p>
    <w:p w:rsidR="006541E4" w:rsidRDefault="006541E4" w:rsidP="006541E4">
      <w:r w:rsidRPr="00DB11D4">
        <w:rPr>
          <w:b/>
        </w:rPr>
        <w:t>Resources</w:t>
      </w:r>
      <w:r>
        <w:t>: Labour, materials and other inputs used to produ</w:t>
      </w:r>
      <w:bookmarkStart w:id="54" w:name="_GoBack"/>
      <w:bookmarkEnd w:id="54"/>
      <w:r>
        <w:t>ce outputs.</w:t>
      </w:r>
      <w:r>
        <w:tab/>
      </w:r>
    </w:p>
    <w:p w:rsidR="004A7D91" w:rsidRDefault="0025171C" w:rsidP="006541E4">
      <w:pPr>
        <w:rPr>
          <w:rFonts w:eastAsia="MS Mincho"/>
        </w:rPr>
      </w:pPr>
      <w:r>
        <w:rPr>
          <w:rFonts w:eastAsia="MS Mincho"/>
          <w:b/>
        </w:rPr>
        <w:t>Response option</w:t>
      </w:r>
      <w:r w:rsidR="00F83BE1" w:rsidRPr="00FA1D91">
        <w:rPr>
          <w:rFonts w:eastAsia="MS Mincho"/>
          <w:b/>
        </w:rPr>
        <w:t>:</w:t>
      </w:r>
      <w:r>
        <w:rPr>
          <w:rFonts w:eastAsia="MS Mincho"/>
          <w:b/>
        </w:rPr>
        <w:t xml:space="preserve"> </w:t>
      </w:r>
      <w:r>
        <w:rPr>
          <w:rFonts w:eastAsia="MS Mincho"/>
        </w:rPr>
        <w:t xml:space="preserve">comprises either one or a mix of strategic interventions. </w:t>
      </w:r>
    </w:p>
    <w:p w:rsidR="006541E4" w:rsidRDefault="006541E4" w:rsidP="006541E4">
      <w:r w:rsidRPr="00DB11D4">
        <w:rPr>
          <w:b/>
        </w:rPr>
        <w:t>Revenue</w:t>
      </w:r>
      <w:r>
        <w:t>: Inflows or other enhancements, or savings in outflows, of service potential or future economic benefits in the form of increases in assets or reductions in liabilities of the entity (other than those relating to contributions by owners) that result in an increase in equity during the reporting period.</w:t>
      </w:r>
    </w:p>
    <w:p w:rsidR="006541E4" w:rsidRDefault="006541E4" w:rsidP="006541E4">
      <w:r w:rsidRPr="00DB11D4">
        <w:rPr>
          <w:b/>
        </w:rPr>
        <w:t>Risk</w:t>
      </w:r>
      <w:r>
        <w:t xml:space="preserve">: Risk is often characterised by reference to potential events, consequences, or a combination of these, and how they can affect the successful deliver of the benefits expected of the investment. Risk is often expressed in terms of a combination of the consequences of an event or a change in circumstances, and the associated likelihood of occurrence. </w:t>
      </w:r>
    </w:p>
    <w:p w:rsidR="006541E4" w:rsidRDefault="006541E4" w:rsidP="006541E4">
      <w:r w:rsidRPr="00DB11D4">
        <w:rPr>
          <w:b/>
        </w:rPr>
        <w:lastRenderedPageBreak/>
        <w:t>Risk versus uncertainty</w:t>
      </w:r>
      <w:r>
        <w:t>: Uncertainty is the extent of variability in the capacity to achieve the desired outcomes or the outcomes themselves. Risks lead to uncertainty.</w:t>
      </w:r>
    </w:p>
    <w:p w:rsidR="006541E4" w:rsidRDefault="006541E4" w:rsidP="006541E4">
      <w:r w:rsidRPr="00DB11D4">
        <w:rPr>
          <w:b/>
        </w:rPr>
        <w:t>Scenario analysis</w:t>
      </w:r>
      <w:r>
        <w:t>: Scenario analysis is a procedure for providing the decision-maker with some information about the effect of risks and uncertainties on an investment. In a scenario analysis, a set of critical parameters and assumptions that define a particular scenario are identified and varied to reflect a best-case and a worst-case scenario.</w:t>
      </w:r>
    </w:p>
    <w:p w:rsidR="006541E4" w:rsidRDefault="006541E4" w:rsidP="006541E4">
      <w:r w:rsidRPr="00DB11D4">
        <w:rPr>
          <w:b/>
        </w:rPr>
        <w:t>Senior responsible owner (or project sponsor)</w:t>
      </w:r>
      <w:r>
        <w:t xml:space="preserve">: The SRO is has accountability and responsibility for a project. The SRO is the effective link between the organisation’s senior executive body and the management of a project. The Sponsor is also a core member of the Project Steering Committee usually the Chair. In addition to being an experienced executive well versed in the details of organisational stakeholder and client requirements and relationships, the sponsor needs to have experience in project management. </w:t>
      </w:r>
    </w:p>
    <w:p w:rsidR="006541E4" w:rsidRDefault="006541E4" w:rsidP="006541E4">
      <w:r w:rsidRPr="00DB11D4">
        <w:rPr>
          <w:b/>
        </w:rPr>
        <w:t>Social benefit</w:t>
      </w:r>
      <w:r>
        <w:t>: The estimated direct increase in the welfare of society from an economic action. It is the sum of the benefit to the agent performing the action, plus the benefit accruing to society as a result of the action.</w:t>
      </w:r>
    </w:p>
    <w:p w:rsidR="006541E4" w:rsidRDefault="006541E4" w:rsidP="006541E4">
      <w:r w:rsidRPr="00DB11D4">
        <w:rPr>
          <w:b/>
        </w:rPr>
        <w:t>Social cost</w:t>
      </w:r>
      <w:r>
        <w:t>: The estimated direct total cost to society of an economic activity. It is the sum of the opportunity costs of the resources used by the agent carrying out the activity, plus any additional costs imposed on society from the activity.</w:t>
      </w:r>
    </w:p>
    <w:p w:rsidR="006541E4" w:rsidRDefault="006541E4" w:rsidP="006541E4">
      <w:r w:rsidRPr="00DB11D4">
        <w:rPr>
          <w:b/>
        </w:rPr>
        <w:t>Strategic intervention</w:t>
      </w:r>
      <w:r>
        <w:t xml:space="preserve">: The high level strategic action that could be taken as a response to the identified problem. A valid strategic intervention must have the potential to deliver some or all of the identified KPIs and their target measures. To ensure it is sufficiently high level, its implementation must also allow for more than one possible solution. </w:t>
      </w:r>
    </w:p>
    <w:p w:rsidR="006541E4" w:rsidRDefault="006541E4" w:rsidP="006541E4">
      <w:r w:rsidRPr="00DB11D4">
        <w:rPr>
          <w:b/>
        </w:rPr>
        <w:t>Strategic options analysis</w:t>
      </w:r>
      <w:r>
        <w:t>: Aims to identify and explore a range of possible strategic interventions to ‘the problem’ and determine the strategic response best suited to the need. The second aspect of the analysis is to explore a range of project options consistent with the preferred strategic response that will deliver the best result and provide a shortlist for detailed evaluation in the business case.</w:t>
      </w:r>
    </w:p>
    <w:p w:rsidR="006541E4" w:rsidRDefault="006541E4" w:rsidP="006541E4">
      <w:r w:rsidRPr="00DB11D4">
        <w:rPr>
          <w:b/>
        </w:rPr>
        <w:t>Value-for-Money</w:t>
      </w:r>
      <w:r>
        <w:t xml:space="preserve">: is a balanced benefit measure covering quality levels, performance standards, risk exposure, other policy effects and other considerations such as social and environmental impacts as well as cost. For capital assets, value for money should be assessed on a ‘whole of life’ or ‘total cost of ownership’ basis. </w:t>
      </w:r>
    </w:p>
    <w:p w:rsidR="006541E4" w:rsidRDefault="006541E4" w:rsidP="006541E4">
      <w:r w:rsidRPr="00DB11D4">
        <w:rPr>
          <w:b/>
        </w:rPr>
        <w:t>Value management</w:t>
      </w:r>
      <w:r>
        <w:t>: A technique that seeks to achieve optimum value for money, using a systematic review process. The essence of value management is a methodical study of all parts of the product or system to ensure that essential functional requirements are achieved at the lowest total cost. Value management examines the functions required from a product, functions actually performed, and roles of the product’s components in achieving the required level of performance. Creative alternatives that will provide the desired functions better or a lower cost can also be explored.</w:t>
      </w:r>
    </w:p>
    <w:p w:rsidR="006541E4" w:rsidRDefault="006541E4" w:rsidP="006541E4">
      <w:r w:rsidRPr="00DB11D4">
        <w:rPr>
          <w:b/>
        </w:rPr>
        <w:t>Weighting and scoring</w:t>
      </w:r>
      <w:r>
        <w:t>: A technique that assigns weights to criteria, and then scores options in terms of how well they perform against those weighted criteria. Weighted scores are summed, and then used to rank options.</w:t>
      </w:r>
    </w:p>
    <w:p w:rsidR="00B84F11" w:rsidRDefault="006541E4" w:rsidP="007D2279">
      <w:pPr>
        <w:keepLines/>
        <w:sectPr w:rsidR="00B84F11" w:rsidSect="008F6581">
          <w:headerReference w:type="even" r:id="rId39"/>
          <w:headerReference w:type="default" r:id="rId40"/>
          <w:footerReference w:type="even" r:id="rId41"/>
          <w:footerReference w:type="default" r:id="rId42"/>
          <w:pgSz w:w="11906" w:h="16838" w:code="9"/>
          <w:pgMar w:top="1418" w:right="1418" w:bottom="1418" w:left="1985" w:header="680" w:footer="454" w:gutter="0"/>
          <w:cols w:sep="1" w:space="567"/>
          <w:docGrid w:linePitch="360"/>
        </w:sectPr>
      </w:pPr>
      <w:r w:rsidRPr="00DB11D4">
        <w:rPr>
          <w:b/>
        </w:rPr>
        <w:t>Whole-of-life costs</w:t>
      </w:r>
      <w:r>
        <w:t>: Whole of Life costs are all additional costs required to achieve the investment outcomes over the life of the asset or service delivery. This includes all costs (and revenues) needed to design, develop (construct and/or install) and operate any new asset, along with the costs and revenues associated with any service provision. All costs can be discounted to a Net Present Value to enable fair financial comparison of one investment proposition with another. A Whole of Life cost appraisal is especially important in ensuring project teams consider the long term operational costs of a project and consequently provide a new capital asset (if required) which optimises these investment outcomes.</w:t>
      </w:r>
    </w:p>
    <w:p w:rsidR="00B84F11" w:rsidRDefault="00B84F11"/>
    <w:p w:rsidR="006541E4" w:rsidRPr="006541E4" w:rsidRDefault="006541E4" w:rsidP="006541E4"/>
    <w:sectPr w:rsidR="006541E4" w:rsidRPr="006541E4" w:rsidSect="00B84F11">
      <w:headerReference w:type="even" r:id="rId43"/>
      <w:footerReference w:type="even" r:id="rId44"/>
      <w:footerReference w:type="default" r:id="rId45"/>
      <w:type w:val="evenPage"/>
      <w:pgSz w:w="11906" w:h="16838" w:code="9"/>
      <w:pgMar w:top="1418" w:right="1418" w:bottom="1418" w:left="1985" w:header="680" w:footer="454"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F0B" w:rsidRDefault="000A5F0B" w:rsidP="00474C53">
      <w:r>
        <w:separator/>
      </w:r>
    </w:p>
  </w:endnote>
  <w:endnote w:type="continuationSeparator" w:id="0">
    <w:p w:rsidR="000A5F0B" w:rsidRDefault="000A5F0B" w:rsidP="00474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151399" w:rsidRDefault="00B62BAE"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Pr>
        <w:rStyle w:val="PageNumber"/>
        <w:rFonts w:asciiTheme="majorHAnsi" w:hAnsiTheme="majorHAnsi"/>
        <w:noProof/>
      </w:rPr>
      <w:t>2</w:t>
    </w:r>
    <w:r w:rsidRPr="00151399">
      <w:rPr>
        <w:rStyle w:val="PageNumber"/>
        <w:rFonts w:asciiTheme="majorHAnsi" w:hAnsiTheme="majorHAnsi"/>
      </w:rPr>
      <w:fldChar w:fldCharType="end"/>
    </w:r>
    <w:r w:rsidRPr="00151399">
      <w:tab/>
    </w:r>
    <w:r w:rsidRPr="00151399">
      <w:tab/>
    </w:r>
    <w:r w:rsidRPr="00151399">
      <w:rPr>
        <w:rStyle w:val="PageNumber"/>
        <w:rFonts w:asciiTheme="majorHAnsi" w:hAnsiTheme="majorHAnsi"/>
      </w:rPr>
      <w:fldChar w:fldCharType="begin"/>
    </w:r>
    <w:r w:rsidRPr="00151399">
      <w:rPr>
        <w:rStyle w:val="PageNumber"/>
        <w:rFonts w:asciiTheme="majorHAnsi" w:hAnsiTheme="majorHAnsi"/>
      </w:rPr>
      <w:instrText xml:space="preserve"> DOCPROPERTY  Subject </w:instrText>
    </w:r>
    <w:r w:rsidRPr="00151399">
      <w:rPr>
        <w:rStyle w:val="PageNumber"/>
        <w:rFonts w:asciiTheme="majorHAnsi" w:hAnsiTheme="majorHAnsi"/>
      </w:rPr>
      <w:fldChar w:fldCharType="separate"/>
    </w:r>
    <w:r>
      <w:rPr>
        <w:rStyle w:val="PageNumber"/>
        <w:rFonts w:asciiTheme="majorHAnsi" w:hAnsiTheme="majorHAnsi"/>
      </w:rPr>
      <w:t>[publication name]</w:t>
    </w:r>
    <w:r w:rsidRPr="00151399">
      <w:rPr>
        <w:rStyle w:val="PageNumber"/>
        <w:rFonts w:asciiTheme="majorHAnsi" w:hAnsiTheme="majorHAnsi"/>
      </w:rPr>
      <w:fldChar w:fldCharType="end"/>
    </w:r>
    <w:r w:rsidRPr="00151399">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BA26F2" w:rsidRDefault="00B62BAE"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sidR="004A7D91">
      <w:rPr>
        <w:rStyle w:val="PageNumber"/>
        <w:rFonts w:asciiTheme="majorHAnsi" w:hAnsiTheme="majorHAnsi"/>
        <w:noProof/>
      </w:rPr>
      <w:t>Overview</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4A7D91">
      <w:rPr>
        <w:rStyle w:val="PageNumber"/>
        <w:rFonts w:asciiTheme="majorHAnsi" w:hAnsiTheme="majorHAnsi"/>
        <w:noProof/>
      </w:rPr>
      <w:t>37</w:t>
    </w:r>
    <w:r w:rsidRPr="00BA26F2">
      <w:rPr>
        <w:rStyle w:val="PageNumber"/>
        <w:rFonts w:asciiTheme="majorHAnsi" w:hAnsiTheme="majorHAnsi"/>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B84F11" w:rsidRDefault="00B62BAE" w:rsidP="00B84F1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B84F11" w:rsidRDefault="00B62BAE" w:rsidP="00B84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AF26E5" w:rsidRDefault="00B62BAE" w:rsidP="00AF26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BA26F2" w:rsidRDefault="00B62BAE" w:rsidP="00AF26E5">
    <w:pPr>
      <w:pStyle w:val="Footerodd"/>
      <w:pBdr>
        <w:top w:val="none" w:sz="0" w:space="0" w:color="auto"/>
      </w:pBdr>
    </w:pP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4A7D91">
      <w:rPr>
        <w:rStyle w:val="PageNumber"/>
        <w:rFonts w:asciiTheme="majorHAnsi" w:hAnsiTheme="majorHAnsi"/>
        <w:noProof/>
      </w:rPr>
      <w:t>iii</w:t>
    </w:r>
    <w:r w:rsidRPr="00BA26F2">
      <w:rPr>
        <w:rStyle w:val="PageNumber"/>
        <w:rFonts w:asciiTheme="majorHAnsi" w:hAnsiTheme="majorHAns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151399" w:rsidRDefault="00B62BAE"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4A7D91">
      <w:rPr>
        <w:rStyle w:val="PageNumber"/>
        <w:rFonts w:asciiTheme="majorHAnsi" w:hAnsiTheme="majorHAnsi"/>
        <w:noProof/>
      </w:rPr>
      <w:t>6</w:t>
    </w:r>
    <w:r w:rsidRPr="00151399">
      <w:rPr>
        <w:rStyle w:val="PageNumber"/>
        <w:rFonts w:asciiTheme="majorHAnsi" w:hAnsiTheme="majorHAnsi"/>
      </w:rPr>
      <w:fldChar w:fldCharType="end"/>
    </w:r>
    <w:r w:rsidRPr="00151399">
      <w:tab/>
    </w:r>
    <w:r w:rsidRPr="00151399">
      <w:tab/>
    </w:r>
    <w:r w:rsidR="000A5F0B">
      <w:fldChar w:fldCharType="begin"/>
    </w:r>
    <w:r w:rsidR="000A5F0B">
      <w:instrText xml:space="preserve"> STYLEREF  Title  \* MERGEFORMAT </w:instrText>
    </w:r>
    <w:r w:rsidR="000A5F0B">
      <w:fldChar w:fldCharType="separate"/>
    </w:r>
    <w:r w:rsidR="004A7D91">
      <w:rPr>
        <w:noProof/>
      </w:rPr>
      <w:t>Investment Lifecycle and High Value/High Risk Guidelines</w:t>
    </w:r>
    <w:r w:rsidR="000A5F0B">
      <w:rPr>
        <w:noProof/>
      </w:rPr>
      <w:fldChar w:fldCharType="end"/>
    </w:r>
    <w:r w:rsidRPr="00151399">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BA26F2" w:rsidRDefault="00B62BAE" w:rsidP="008155D0">
    <w:pPr>
      <w:pStyle w:val="Footerodd"/>
    </w:pPr>
    <w:r>
      <w:rPr>
        <w:rStyle w:val="PageNumber"/>
        <w:rFonts w:asciiTheme="majorHAnsi" w:hAnsiTheme="majorHAnsi"/>
      </w:rPr>
      <w:fldChar w:fldCharType="begin"/>
    </w:r>
    <w:r>
      <w:rPr>
        <w:rStyle w:val="PageNumber"/>
        <w:rFonts w:asciiTheme="majorHAnsi" w:hAnsiTheme="majorHAnsi"/>
      </w:rPr>
      <w:instrText xml:space="preserve"> STYLEREF  Subtitle  \* MERGEFORMAT </w:instrText>
    </w:r>
    <w:r>
      <w:rPr>
        <w:rStyle w:val="PageNumber"/>
        <w:rFonts w:asciiTheme="majorHAnsi" w:hAnsiTheme="majorHAnsi"/>
      </w:rPr>
      <w:fldChar w:fldCharType="separate"/>
    </w:r>
    <w:r w:rsidR="004A7D91">
      <w:rPr>
        <w:rStyle w:val="PageNumber"/>
        <w:rFonts w:asciiTheme="majorHAnsi" w:hAnsiTheme="majorHAnsi"/>
        <w:noProof/>
      </w:rPr>
      <w:t>Overview</w:t>
    </w:r>
    <w:r>
      <w:rPr>
        <w:rStyle w:val="PageNumber"/>
        <w:rFonts w:asciiTheme="majorHAnsi" w:hAnsiTheme="majorHAnsi"/>
      </w:rPr>
      <w:fldChar w:fldCharType="end"/>
    </w:r>
    <w:r>
      <w:rPr>
        <w:rStyle w:val="PageNumber"/>
        <w:rFonts w:asciiTheme="majorHAnsi" w:hAnsiTheme="majorHAnsi"/>
      </w:rPr>
      <w:tab/>
    </w:r>
    <w:r>
      <w:rPr>
        <w:rStyle w:val="PageNumber"/>
        <w:rFonts w:asciiTheme="majorHAnsi" w:hAnsiTheme="majorHAnsi"/>
      </w:rPr>
      <w:tab/>
    </w:r>
    <w:r w:rsidRPr="00BA26F2">
      <w:rPr>
        <w:rStyle w:val="PageNumber"/>
        <w:rFonts w:asciiTheme="majorHAnsi" w:hAnsiTheme="majorHAnsi"/>
      </w:rPr>
      <w:fldChar w:fldCharType="begin"/>
    </w:r>
    <w:r w:rsidRPr="00BA26F2">
      <w:rPr>
        <w:rStyle w:val="PageNumber"/>
        <w:rFonts w:asciiTheme="majorHAnsi" w:hAnsiTheme="majorHAnsi"/>
      </w:rPr>
      <w:instrText xml:space="preserve"> PAGE </w:instrText>
    </w:r>
    <w:r w:rsidRPr="00BA26F2">
      <w:rPr>
        <w:rStyle w:val="PageNumber"/>
        <w:rFonts w:asciiTheme="majorHAnsi" w:hAnsiTheme="majorHAnsi"/>
      </w:rPr>
      <w:fldChar w:fldCharType="separate"/>
    </w:r>
    <w:r w:rsidR="004A7D91">
      <w:rPr>
        <w:rStyle w:val="PageNumber"/>
        <w:rFonts w:asciiTheme="majorHAnsi" w:hAnsiTheme="majorHAnsi"/>
        <w:noProof/>
      </w:rPr>
      <w:t>5</w:t>
    </w:r>
    <w:r w:rsidRPr="00BA26F2">
      <w:rPr>
        <w:rStyle w:val="PageNumber"/>
        <w:rFonts w:asciiTheme="majorHAnsi" w:hAnsiTheme="majorHAnsi"/>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8F6581" w:rsidRDefault="00B62BAE" w:rsidP="008F6581">
    <w:r>
      <w:rPr>
        <w:noProof/>
        <w:lang w:eastAsia="en-AU"/>
      </w:rPr>
      <mc:AlternateContent>
        <mc:Choice Requires="wps">
          <w:drawing>
            <wp:anchor distT="0" distB="0" distL="114300" distR="114300" simplePos="0" relativeHeight="251660288" behindDoc="0" locked="0" layoutInCell="1" allowOverlap="1" wp14:anchorId="3EDCE026" wp14:editId="3A8FDEAF">
              <wp:simplePos x="0" y="0"/>
              <wp:positionH relativeFrom="column">
                <wp:posOffset>-756140</wp:posOffset>
              </wp:positionH>
              <wp:positionV relativeFrom="paragraph">
                <wp:posOffset>-6054535</wp:posOffset>
              </wp:positionV>
              <wp:extent cx="396000" cy="6192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2BAE" w:rsidRPr="00151399" w:rsidRDefault="00B62BAE" w:rsidP="008F6581">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4A7D91">
                            <w:rPr>
                              <w:rStyle w:val="PageNumber"/>
                              <w:rFonts w:asciiTheme="majorHAnsi" w:hAnsiTheme="majorHAnsi"/>
                              <w:noProof/>
                            </w:rPr>
                            <w:t>8</w:t>
                          </w:r>
                          <w:r w:rsidRPr="00151399">
                            <w:rPr>
                              <w:rStyle w:val="PageNumber"/>
                              <w:rFonts w:asciiTheme="majorHAnsi" w:hAnsiTheme="majorHAnsi"/>
                            </w:rPr>
                            <w:fldChar w:fldCharType="end"/>
                          </w:r>
                          <w:r w:rsidRPr="00151399">
                            <w:tab/>
                          </w:r>
                          <w:r w:rsidRPr="00151399">
                            <w:tab/>
                          </w:r>
                          <w:r w:rsidR="000A5F0B">
                            <w:fldChar w:fldCharType="begin"/>
                          </w:r>
                          <w:r w:rsidR="000A5F0B">
                            <w:instrText xml:space="preserve"> STYLEREF  Title  \* MERGEFORMAT </w:instrText>
                          </w:r>
                          <w:r w:rsidR="000A5F0B">
                            <w:fldChar w:fldCharType="separate"/>
                          </w:r>
                          <w:r w:rsidR="004A7D91">
                            <w:rPr>
                              <w:noProof/>
                            </w:rPr>
                            <w:t>Investment Lifecycle and High Value/High Risk Guidelines</w:t>
                          </w:r>
                          <w:r w:rsidR="000A5F0B">
                            <w:rPr>
                              <w:noProof/>
                            </w:rPr>
                            <w:fldChar w:fldCharType="end"/>
                          </w:r>
                          <w:r w:rsidRPr="00151399">
                            <w:t xml:space="preserve"> </w:t>
                          </w:r>
                        </w:p>
                        <w:p w:rsidR="00B62BAE" w:rsidRDefault="00B62BAE" w:rsidP="008F6581">
                          <w:pPr>
                            <w:pStyle w:val="Footereven"/>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59.55pt;margin-top:-476.75pt;width:31.2pt;height:487.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" filled="f" stroked="f" strokeweight=".5pt">
              <v:textbox style="layout-flow:vertical">
                <w:txbxContent>
                  <w:p w:rsidR="00B62BAE" w:rsidRPr="00151399" w:rsidRDefault="00B62BAE" w:rsidP="008F6581">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4A7D91">
                      <w:rPr>
                        <w:rStyle w:val="PageNumber"/>
                        <w:rFonts w:asciiTheme="majorHAnsi" w:hAnsiTheme="majorHAnsi"/>
                        <w:noProof/>
                      </w:rPr>
                      <w:t>8</w:t>
                    </w:r>
                    <w:r w:rsidRPr="00151399">
                      <w:rPr>
                        <w:rStyle w:val="PageNumber"/>
                        <w:rFonts w:asciiTheme="majorHAnsi" w:hAnsiTheme="majorHAnsi"/>
                      </w:rPr>
                      <w:fldChar w:fldCharType="end"/>
                    </w:r>
                    <w:r w:rsidRPr="00151399">
                      <w:tab/>
                    </w:r>
                    <w:r w:rsidRPr="00151399">
                      <w:tab/>
                    </w:r>
                    <w:r w:rsidR="000A5F0B">
                      <w:fldChar w:fldCharType="begin"/>
                    </w:r>
                    <w:r w:rsidR="000A5F0B">
                      <w:instrText xml:space="preserve"> STYLEREF  Title  \* MERGEFORMAT </w:instrText>
                    </w:r>
                    <w:r w:rsidR="000A5F0B">
                      <w:fldChar w:fldCharType="separate"/>
                    </w:r>
                    <w:r w:rsidR="004A7D91">
                      <w:rPr>
                        <w:noProof/>
                      </w:rPr>
                      <w:t>Investment Lifecycle and High Value/High Risk Guidelines</w:t>
                    </w:r>
                    <w:r w:rsidR="000A5F0B">
                      <w:rPr>
                        <w:noProof/>
                      </w:rPr>
                      <w:fldChar w:fldCharType="end"/>
                    </w:r>
                    <w:r w:rsidRPr="00151399">
                      <w:t xml:space="preserve"> </w:t>
                    </w:r>
                  </w:p>
                  <w:p w:rsidR="00B62BAE" w:rsidRDefault="00B62BAE" w:rsidP="008F6581">
                    <w:pPr>
                      <w:pStyle w:val="Footereven"/>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8F6581" w:rsidRDefault="00B62BAE" w:rsidP="008F658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151399" w:rsidRDefault="00B62BAE" w:rsidP="00151399">
    <w:pPr>
      <w:pStyle w:val="Footereven"/>
    </w:pPr>
    <w:r w:rsidRPr="00151399">
      <w:rPr>
        <w:rStyle w:val="PageNumber"/>
        <w:rFonts w:asciiTheme="majorHAnsi" w:hAnsiTheme="majorHAnsi"/>
      </w:rPr>
      <w:fldChar w:fldCharType="begin"/>
    </w:r>
    <w:r w:rsidRPr="00151399">
      <w:rPr>
        <w:rStyle w:val="PageNumber"/>
        <w:rFonts w:asciiTheme="majorHAnsi" w:hAnsiTheme="majorHAnsi"/>
      </w:rPr>
      <w:instrText xml:space="preserve"> PAGE </w:instrText>
    </w:r>
    <w:r w:rsidRPr="00151399">
      <w:rPr>
        <w:rStyle w:val="PageNumber"/>
        <w:rFonts w:asciiTheme="majorHAnsi" w:hAnsiTheme="majorHAnsi"/>
      </w:rPr>
      <w:fldChar w:fldCharType="separate"/>
    </w:r>
    <w:r w:rsidR="004A7D91">
      <w:rPr>
        <w:rStyle w:val="PageNumber"/>
        <w:rFonts w:asciiTheme="majorHAnsi" w:hAnsiTheme="majorHAnsi"/>
        <w:noProof/>
      </w:rPr>
      <w:t>38</w:t>
    </w:r>
    <w:r w:rsidRPr="00151399">
      <w:rPr>
        <w:rStyle w:val="PageNumber"/>
        <w:rFonts w:asciiTheme="majorHAnsi" w:hAnsiTheme="majorHAnsi"/>
      </w:rPr>
      <w:fldChar w:fldCharType="end"/>
    </w:r>
    <w:r w:rsidRPr="00151399">
      <w:tab/>
    </w:r>
    <w:r w:rsidRPr="00151399">
      <w:tab/>
    </w:r>
    <w:r w:rsidR="000A5F0B">
      <w:fldChar w:fldCharType="begin"/>
    </w:r>
    <w:r w:rsidR="000A5F0B">
      <w:instrText xml:space="preserve"> STYLEREF  Title  \* MERGEFORMAT </w:instrText>
    </w:r>
    <w:r w:rsidR="000A5F0B">
      <w:fldChar w:fldCharType="separate"/>
    </w:r>
    <w:r w:rsidR="004A7D91">
      <w:rPr>
        <w:noProof/>
      </w:rPr>
      <w:t>Investment Lifecycle and High Value/High Risk Guidelines</w:t>
    </w:r>
    <w:r w:rsidR="000A5F0B">
      <w:rPr>
        <w:noProof/>
      </w:rPr>
      <w:fldChar w:fldCharType="end"/>
    </w:r>
    <w:r w:rsidRPr="0015139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F0B" w:rsidRDefault="000A5F0B" w:rsidP="00474C53">
      <w:r>
        <w:separator/>
      </w:r>
    </w:p>
  </w:footnote>
  <w:footnote w:type="continuationSeparator" w:id="0">
    <w:p w:rsidR="000A5F0B" w:rsidRDefault="000A5F0B" w:rsidP="00474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rsidP="0016322A">
    <w:pPr>
      <w:pStyle w:val="Header"/>
    </w:pPr>
    <w:r>
      <w:rPr>
        <w:noProof/>
        <w:lang w:eastAsia="en-AU"/>
      </w:rPr>
      <w:drawing>
        <wp:inline distT="0" distB="0" distL="0" distR="0" wp14:anchorId="5B435311" wp14:editId="40D6A119">
          <wp:extent cx="1806308" cy="540000"/>
          <wp:effectExtent l="0" t="0" r="3810" b="0"/>
          <wp:docPr id="18" name="Picture 18"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r>
      <w:rPr>
        <w:noProof/>
        <w:lang w:eastAsia="en-AU"/>
      </w:rPr>
      <w:drawing>
        <wp:anchor distT="0" distB="0" distL="114300" distR="114300" simplePos="0" relativeHeight="251658240" behindDoc="1" locked="0" layoutInCell="1" allowOverlap="1" wp14:anchorId="04EF0178" wp14:editId="601813B6">
          <wp:simplePos x="0" y="0"/>
          <wp:positionH relativeFrom="column">
            <wp:posOffset>-941070</wp:posOffset>
          </wp:positionH>
          <wp:positionV relativeFrom="paragraph">
            <wp:posOffset>3771445</wp:posOffset>
          </wp:positionV>
          <wp:extent cx="7610494" cy="6509886"/>
          <wp:effectExtent l="0" t="0" r="0" b="5715"/>
          <wp:wrapNone/>
          <wp:docPr id="19" name="Picture 19" descr="T:\Corpcom_CSS\COMMUNICATIONS\Formatting\Investment Lifecycle Guidelines (Lara M-C)\Overview-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orpcom_CSS\COMMUNICATIONS\Formatting\Investment Lifecycle Guidelines (Lara M-C)\Overview-edi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0494" cy="65098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B84F11" w:rsidRDefault="00B62BAE" w:rsidP="00B84F11">
    <w:pPr>
      <w:pStyle w:val="Header"/>
      <w:jc w:val="right"/>
    </w:pPr>
    <w:r>
      <w:rPr>
        <w:noProof/>
        <w:lang w:eastAsia="en-AU"/>
      </w:rPr>
      <w:drawing>
        <wp:anchor distT="0" distB="0" distL="114300" distR="114300" simplePos="0" relativeHeight="251664384" behindDoc="1" locked="0" layoutInCell="1" allowOverlap="1" wp14:anchorId="7BFE42A1" wp14:editId="644F13B8">
          <wp:simplePos x="0" y="0"/>
          <wp:positionH relativeFrom="page">
            <wp:posOffset>0</wp:posOffset>
          </wp:positionH>
          <wp:positionV relativeFrom="page">
            <wp:posOffset>2812211</wp:posOffset>
          </wp:positionV>
          <wp:extent cx="7548113" cy="7898626"/>
          <wp:effectExtent l="0" t="0" r="0" b="7620"/>
          <wp:wrapNone/>
          <wp:docPr id="17" name="Picture 17" descr="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9"/>
                  <pic:cNvPicPr>
                    <a:picLocks noChangeAspect="1" noChangeArrowheads="1"/>
                  </pic:cNvPicPr>
                </pic:nvPicPr>
                <pic:blipFill rotWithShape="1">
                  <a:blip r:embed="rId1">
                    <a:extLst>
                      <a:ext uri="{28A0092B-C50C-407E-A947-70E740481C1C}">
                        <a14:useLocalDpi xmlns:a14="http://schemas.microsoft.com/office/drawing/2010/main" val="0"/>
                      </a:ext>
                    </a:extLst>
                  </a:blip>
                  <a:srcRect t="26017"/>
                  <a:stretch/>
                </pic:blipFill>
                <pic:spPr bwMode="auto">
                  <a:xfrm>
                    <a:off x="0" y="0"/>
                    <a:ext cx="7547610" cy="7898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dtf.vic.gov.au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rsidP="002856ED">
    <w:pPr>
      <w:pStyle w:val="Header"/>
      <w:jc w:val="right"/>
    </w:pPr>
    <w:r>
      <w:rPr>
        <w:noProof/>
        <w:lang w:eastAsia="en-AU"/>
      </w:rPr>
      <w:drawing>
        <wp:inline distT="0" distB="0" distL="0" distR="0" wp14:anchorId="32BBB1B2" wp14:editId="659CCC62">
          <wp:extent cx="1806308" cy="540000"/>
          <wp:effectExtent l="0" t="0" r="3810" b="0"/>
          <wp:docPr id="9" name="Picture 9" descr="T:\Corpcom_CSS\COMMUNICATIONS\Logos and branding\Brand Victoria logos\Victoria State Government DTF\Victoria State Gov DTF right aligned\png\Victoria State Gov DTF right blac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Corpcom_CSS\COMMUNICATIONS\Logos and branding\Brand Victoria logos\Victoria State Government DTF\Victoria State Gov DTF right aligned\png\Victoria State Gov DTF right black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308" cy="540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rsidP="002856ED">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rsidP="002856ED">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8F6581" w:rsidRDefault="00B62BAE" w:rsidP="008F6581">
    <w:r>
      <w:rPr>
        <w:noProof/>
        <w:lang w:eastAsia="en-AU"/>
      </w:rPr>
      <mc:AlternateContent>
        <mc:Choice Requires="wps">
          <w:drawing>
            <wp:anchor distT="0" distB="0" distL="114300" distR="114300" simplePos="0" relativeHeight="251662336" behindDoc="0" locked="0" layoutInCell="1" allowOverlap="1" wp14:anchorId="5860E012" wp14:editId="17810422">
              <wp:simplePos x="0" y="0"/>
              <wp:positionH relativeFrom="column">
                <wp:posOffset>9089570</wp:posOffset>
              </wp:positionH>
              <wp:positionV relativeFrom="paragraph">
                <wp:posOffset>241400</wp:posOffset>
              </wp:positionV>
              <wp:extent cx="396000" cy="61920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2BAE" w:rsidRDefault="00B62BAE" w:rsidP="008F6581">
                          <w:pPr>
                            <w:pStyle w:val="Header"/>
                          </w:pPr>
                        </w:p>
                        <w:p w:rsidR="00B62BAE" w:rsidRDefault="00B62BAE" w:rsidP="008F6581">
                          <w:pPr>
                            <w:pStyle w:val="Heade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5" o:spid="_x0000_s1035" type="#_x0000_t202" style="position:absolute;margin-left:715.7pt;margin-top:19pt;width:31.2pt;height:4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" filled="f" stroked="f" strokeweight=".5pt">
              <v:textbox style="layout-flow:vertical">
                <w:txbxContent>
                  <w:p w:rsidR="00B62BAE" w:rsidRDefault="00B62BAE" w:rsidP="008F6581">
                    <w:pPr>
                      <w:pStyle w:val="Header"/>
                    </w:pPr>
                  </w:p>
                  <w:p w:rsidR="00B62BAE" w:rsidRDefault="00B62BAE" w:rsidP="008F6581">
                    <w:pPr>
                      <w:pStyle w:val="Header"/>
                    </w:pP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Pr="008F6581" w:rsidRDefault="00B62BAE" w:rsidP="008F6581">
    <w:r>
      <w:rPr>
        <w:noProof/>
        <w:lang w:eastAsia="en-AU"/>
      </w:rPr>
      <mc:AlternateContent>
        <mc:Choice Requires="wps">
          <w:drawing>
            <wp:anchor distT="0" distB="0" distL="114300" distR="114300" simplePos="0" relativeHeight="251659264" behindDoc="0" locked="0" layoutInCell="1" allowOverlap="1" wp14:anchorId="4B884DEA" wp14:editId="4721E160">
              <wp:simplePos x="0" y="0"/>
              <wp:positionH relativeFrom="column">
                <wp:posOffset>-504645</wp:posOffset>
              </wp:positionH>
              <wp:positionV relativeFrom="paragraph">
                <wp:posOffset>523543</wp:posOffset>
              </wp:positionV>
              <wp:extent cx="395605" cy="903481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95605" cy="903481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2BAE" w:rsidRPr="008F6581" w:rsidRDefault="00B62BAE" w:rsidP="008F6581">
                          <w:pPr>
                            <w:pStyle w:val="Footerodd"/>
                          </w:pPr>
                          <w:r w:rsidRPr="008F6581">
                            <w:rPr>
                              <w:rStyle w:val="PageNumber"/>
                              <w:rFonts w:asciiTheme="majorHAnsi" w:hAnsiTheme="majorHAnsi"/>
                            </w:rPr>
                            <w:fldChar w:fldCharType="begin"/>
                          </w:r>
                          <w:r w:rsidRPr="008F6581">
                            <w:rPr>
                              <w:rStyle w:val="PageNumber"/>
                              <w:rFonts w:asciiTheme="majorHAnsi" w:hAnsiTheme="majorHAnsi"/>
                            </w:rPr>
                            <w:instrText xml:space="preserve"> STYLEREF  Subtitle  \* MERGEFORMAT </w:instrText>
                          </w:r>
                          <w:r w:rsidRPr="008F6581">
                            <w:rPr>
                              <w:rStyle w:val="PageNumber"/>
                              <w:rFonts w:asciiTheme="majorHAnsi" w:hAnsiTheme="majorHAnsi"/>
                            </w:rPr>
                            <w:fldChar w:fldCharType="separate"/>
                          </w:r>
                          <w:r w:rsidR="004A7D91">
                            <w:rPr>
                              <w:rStyle w:val="PageNumber"/>
                              <w:rFonts w:asciiTheme="majorHAnsi" w:hAnsiTheme="majorHAnsi"/>
                              <w:noProof/>
                            </w:rPr>
                            <w:t>Overview</w:t>
                          </w:r>
                          <w:r w:rsidRPr="008F6581">
                            <w:rPr>
                              <w:rStyle w:val="PageNumber"/>
                              <w:rFonts w:asciiTheme="majorHAnsi" w:hAnsiTheme="majorHAnsi"/>
                            </w:rPr>
                            <w:fldChar w:fldCharType="end"/>
                          </w:r>
                          <w:r w:rsidRPr="008F6581">
                            <w:rPr>
                              <w:rStyle w:val="PageNumber"/>
                              <w:rFonts w:asciiTheme="majorHAnsi" w:hAnsiTheme="majorHAnsi"/>
                            </w:rPr>
                            <w:tab/>
                          </w:r>
                          <w:r w:rsidRPr="008F6581">
                            <w:rPr>
                              <w:rStyle w:val="PageNumber"/>
                              <w:rFonts w:asciiTheme="majorHAnsi" w:hAnsiTheme="majorHAnsi"/>
                            </w:rPr>
                            <w:tab/>
                          </w:r>
                          <w:r>
                            <w:rPr>
                              <w:rStyle w:val="PageNumber"/>
                              <w:rFonts w:asciiTheme="majorHAnsi" w:hAnsiTheme="majorHAnsi"/>
                            </w:rPr>
                            <w:tab/>
                          </w:r>
                          <w:r w:rsidRPr="008F6581">
                            <w:rPr>
                              <w:rStyle w:val="PageNumber"/>
                              <w:rFonts w:asciiTheme="majorHAnsi" w:hAnsiTheme="majorHAnsi"/>
                            </w:rPr>
                            <w:fldChar w:fldCharType="begin"/>
                          </w:r>
                          <w:r w:rsidRPr="008F6581">
                            <w:rPr>
                              <w:rStyle w:val="PageNumber"/>
                              <w:rFonts w:asciiTheme="majorHAnsi" w:hAnsiTheme="majorHAnsi"/>
                            </w:rPr>
                            <w:instrText xml:space="preserve"> PAGE </w:instrText>
                          </w:r>
                          <w:r w:rsidRPr="008F6581">
                            <w:rPr>
                              <w:rStyle w:val="PageNumber"/>
                              <w:rFonts w:asciiTheme="majorHAnsi" w:hAnsiTheme="majorHAnsi"/>
                            </w:rPr>
                            <w:fldChar w:fldCharType="separate"/>
                          </w:r>
                          <w:r w:rsidR="004A7D91">
                            <w:rPr>
                              <w:rStyle w:val="PageNumber"/>
                              <w:rFonts w:asciiTheme="majorHAnsi" w:hAnsiTheme="majorHAnsi"/>
                              <w:noProof/>
                            </w:rPr>
                            <w:t>7</w:t>
                          </w:r>
                          <w:r w:rsidRPr="008F6581">
                            <w:rPr>
                              <w:rStyle w:val="PageNumber"/>
                              <w:rFonts w:asciiTheme="majorHAnsi" w:hAnsiTheme="majorHAnsi"/>
                            </w:rPr>
                            <w:fldChar w:fldCharType="end"/>
                          </w:r>
                        </w:p>
                        <w:p w:rsidR="00B62BAE" w:rsidRPr="008F6581" w:rsidRDefault="00B62BAE" w:rsidP="008F6581">
                          <w:pPr>
                            <w:pStyle w:val="Footerodd"/>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39.75pt;margin-top:41.2pt;width:31.15pt;height:711.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" filled="f" stroked="f" strokeweight=".5pt">
              <v:textbox style="layout-flow:vertical">
                <w:txbxContent>
                  <w:p w:rsidR="00B62BAE" w:rsidRPr="008F6581" w:rsidRDefault="00B62BAE" w:rsidP="008F6581">
                    <w:pPr>
                      <w:pStyle w:val="Footerodd"/>
                    </w:pPr>
                    <w:r w:rsidRPr="008F6581">
                      <w:rPr>
                        <w:rStyle w:val="PageNumber"/>
                        <w:rFonts w:asciiTheme="majorHAnsi" w:hAnsiTheme="majorHAnsi"/>
                      </w:rPr>
                      <w:fldChar w:fldCharType="begin"/>
                    </w:r>
                    <w:r w:rsidRPr="008F6581">
                      <w:rPr>
                        <w:rStyle w:val="PageNumber"/>
                        <w:rFonts w:asciiTheme="majorHAnsi" w:hAnsiTheme="majorHAnsi"/>
                      </w:rPr>
                      <w:instrText xml:space="preserve"> STYLEREF  Subtitle  \* MERGEFORMAT </w:instrText>
                    </w:r>
                    <w:r w:rsidRPr="008F6581">
                      <w:rPr>
                        <w:rStyle w:val="PageNumber"/>
                        <w:rFonts w:asciiTheme="majorHAnsi" w:hAnsiTheme="majorHAnsi"/>
                      </w:rPr>
                      <w:fldChar w:fldCharType="separate"/>
                    </w:r>
                    <w:r w:rsidR="004A7D91">
                      <w:rPr>
                        <w:rStyle w:val="PageNumber"/>
                        <w:rFonts w:asciiTheme="majorHAnsi" w:hAnsiTheme="majorHAnsi"/>
                        <w:noProof/>
                      </w:rPr>
                      <w:t>Overview</w:t>
                    </w:r>
                    <w:r w:rsidRPr="008F6581">
                      <w:rPr>
                        <w:rStyle w:val="PageNumber"/>
                        <w:rFonts w:asciiTheme="majorHAnsi" w:hAnsiTheme="majorHAnsi"/>
                      </w:rPr>
                      <w:fldChar w:fldCharType="end"/>
                    </w:r>
                    <w:r w:rsidRPr="008F6581">
                      <w:rPr>
                        <w:rStyle w:val="PageNumber"/>
                        <w:rFonts w:asciiTheme="majorHAnsi" w:hAnsiTheme="majorHAnsi"/>
                      </w:rPr>
                      <w:tab/>
                    </w:r>
                    <w:r w:rsidRPr="008F6581">
                      <w:rPr>
                        <w:rStyle w:val="PageNumber"/>
                        <w:rFonts w:asciiTheme="majorHAnsi" w:hAnsiTheme="majorHAnsi"/>
                      </w:rPr>
                      <w:tab/>
                    </w:r>
                    <w:r>
                      <w:rPr>
                        <w:rStyle w:val="PageNumber"/>
                        <w:rFonts w:asciiTheme="majorHAnsi" w:hAnsiTheme="majorHAnsi"/>
                      </w:rPr>
                      <w:tab/>
                    </w:r>
                    <w:r w:rsidRPr="008F6581">
                      <w:rPr>
                        <w:rStyle w:val="PageNumber"/>
                        <w:rFonts w:asciiTheme="majorHAnsi" w:hAnsiTheme="majorHAnsi"/>
                      </w:rPr>
                      <w:fldChar w:fldCharType="begin"/>
                    </w:r>
                    <w:r w:rsidRPr="008F6581">
                      <w:rPr>
                        <w:rStyle w:val="PageNumber"/>
                        <w:rFonts w:asciiTheme="majorHAnsi" w:hAnsiTheme="majorHAnsi"/>
                      </w:rPr>
                      <w:instrText xml:space="preserve"> PAGE </w:instrText>
                    </w:r>
                    <w:r w:rsidRPr="008F6581">
                      <w:rPr>
                        <w:rStyle w:val="PageNumber"/>
                        <w:rFonts w:asciiTheme="majorHAnsi" w:hAnsiTheme="majorHAnsi"/>
                      </w:rPr>
                      <w:fldChar w:fldCharType="separate"/>
                    </w:r>
                    <w:r w:rsidR="004A7D91">
                      <w:rPr>
                        <w:rStyle w:val="PageNumber"/>
                        <w:rFonts w:asciiTheme="majorHAnsi" w:hAnsiTheme="majorHAnsi"/>
                        <w:noProof/>
                      </w:rPr>
                      <w:t>7</w:t>
                    </w:r>
                    <w:r w:rsidRPr="008F6581">
                      <w:rPr>
                        <w:rStyle w:val="PageNumber"/>
                        <w:rFonts w:asciiTheme="majorHAnsi" w:hAnsiTheme="majorHAnsi"/>
                      </w:rPr>
                      <w:fldChar w:fldCharType="end"/>
                    </w:r>
                  </w:p>
                  <w:p w:rsidR="00B62BAE" w:rsidRPr="008F6581" w:rsidRDefault="00B62BAE" w:rsidP="008F6581">
                    <w:pPr>
                      <w:pStyle w:val="Footerodd"/>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79CFF1C5" wp14:editId="397B00DD">
              <wp:simplePos x="0" y="0"/>
              <wp:positionH relativeFrom="column">
                <wp:posOffset>9089570</wp:posOffset>
              </wp:positionH>
              <wp:positionV relativeFrom="paragraph">
                <wp:posOffset>241400</wp:posOffset>
              </wp:positionV>
              <wp:extent cx="396000" cy="6192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96000" cy="61920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62BAE" w:rsidRDefault="00B62BAE" w:rsidP="008F6581">
                          <w:pPr>
                            <w:pStyle w:val="Header"/>
                            <w:jc w:val="right"/>
                          </w:pPr>
                        </w:p>
                        <w:p w:rsidR="00B62BAE" w:rsidRDefault="00B62BAE" w:rsidP="008F6581">
                          <w:pPr>
                            <w:pStyle w:val="Header"/>
                            <w:jc w:val="right"/>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7" type="#_x0000_t202" style="position:absolute;margin-left:715.7pt;margin-top:19pt;width:31.2pt;height:487.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" filled="f" stroked="f" strokeweight=".5pt">
              <v:textbox style="layout-flow:vertical">
                <w:txbxContent>
                  <w:p w:rsidR="00B62BAE" w:rsidRDefault="00B62BAE" w:rsidP="008F6581">
                    <w:pPr>
                      <w:pStyle w:val="Header"/>
                      <w:jc w:val="right"/>
                    </w:pPr>
                  </w:p>
                  <w:p w:rsidR="00B62BAE" w:rsidRDefault="00B62BAE" w:rsidP="008F6581">
                    <w:pPr>
                      <w:pStyle w:val="Header"/>
                      <w:jc w:val="right"/>
                    </w:pP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AE" w:rsidRDefault="00B62BAE" w:rsidP="002856E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9E20A8"/>
    <w:lvl w:ilvl="0">
      <w:start w:val="1"/>
      <w:numFmt w:val="decimal"/>
      <w:lvlText w:val="%1."/>
      <w:lvlJc w:val="left"/>
      <w:pPr>
        <w:tabs>
          <w:tab w:val="num" w:pos="1492"/>
        </w:tabs>
        <w:ind w:left="1492" w:hanging="360"/>
      </w:pPr>
    </w:lvl>
  </w:abstractNum>
  <w:abstractNum w:abstractNumId="1">
    <w:nsid w:val="FFFFFF7D"/>
    <w:multiLevelType w:val="singleLevel"/>
    <w:tmpl w:val="D3C6E150"/>
    <w:lvl w:ilvl="0">
      <w:start w:val="1"/>
      <w:numFmt w:val="decimal"/>
      <w:lvlText w:val="%1."/>
      <w:lvlJc w:val="left"/>
      <w:pPr>
        <w:tabs>
          <w:tab w:val="num" w:pos="1209"/>
        </w:tabs>
        <w:ind w:left="1209" w:hanging="360"/>
      </w:pPr>
    </w:lvl>
  </w:abstractNum>
  <w:abstractNum w:abstractNumId="2">
    <w:nsid w:val="FFFFFF7E"/>
    <w:multiLevelType w:val="singleLevel"/>
    <w:tmpl w:val="1EE22E18"/>
    <w:lvl w:ilvl="0">
      <w:start w:val="1"/>
      <w:numFmt w:val="decimal"/>
      <w:lvlText w:val="%1."/>
      <w:lvlJc w:val="left"/>
      <w:pPr>
        <w:tabs>
          <w:tab w:val="num" w:pos="926"/>
        </w:tabs>
        <w:ind w:left="926" w:hanging="360"/>
      </w:pPr>
    </w:lvl>
  </w:abstractNum>
  <w:abstractNum w:abstractNumId="3">
    <w:nsid w:val="FFFFFF7F"/>
    <w:multiLevelType w:val="singleLevel"/>
    <w:tmpl w:val="1EDE706A"/>
    <w:lvl w:ilvl="0">
      <w:start w:val="1"/>
      <w:numFmt w:val="decimal"/>
      <w:lvlText w:val="%1."/>
      <w:lvlJc w:val="left"/>
      <w:pPr>
        <w:tabs>
          <w:tab w:val="num" w:pos="643"/>
        </w:tabs>
        <w:ind w:left="643" w:hanging="360"/>
      </w:pPr>
    </w:lvl>
  </w:abstractNum>
  <w:abstractNum w:abstractNumId="4">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A211C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52EFD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385FF4"/>
    <w:lvl w:ilvl="0">
      <w:start w:val="1"/>
      <w:numFmt w:val="lowerLetter"/>
      <w:lvlText w:val="(%1)"/>
      <w:lvlJc w:val="left"/>
      <w:pPr>
        <w:ind w:left="360" w:hanging="360"/>
      </w:pPr>
      <w:rPr>
        <w:rFonts w:hint="default"/>
      </w:rPr>
    </w:lvl>
  </w:abstractNum>
  <w:abstractNum w:abstractNumId="9">
    <w:nsid w:val="FFFFFF89"/>
    <w:multiLevelType w:val="singleLevel"/>
    <w:tmpl w:val="46FA443E"/>
    <w:lvl w:ilvl="0">
      <w:start w:val="1"/>
      <w:numFmt w:val="bullet"/>
      <w:lvlText w:val=""/>
      <w:lvlJc w:val="left"/>
      <w:pPr>
        <w:tabs>
          <w:tab w:val="num" w:pos="360"/>
        </w:tabs>
        <w:ind w:left="360" w:hanging="360"/>
      </w:pPr>
      <w:rPr>
        <w:rFonts w:ascii="Symbol" w:hAnsi="Symbol" w:hint="default"/>
      </w:rPr>
    </w:lvl>
  </w:abstractNum>
  <w:abstractNum w:abstractNumId="1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nsid w:val="02A646B6"/>
    <w:multiLevelType w:val="multilevel"/>
    <w:tmpl w:val="7500EB92"/>
    <w:numStyleLink w:val="Number"/>
  </w:abstractNum>
  <w:abstractNum w:abstractNumId="12">
    <w:nsid w:val="06EE77F9"/>
    <w:multiLevelType w:val="multilevel"/>
    <w:tmpl w:val="F104AB12"/>
    <w:numStyleLink w:val="NumberedHeadings"/>
  </w:abstractNum>
  <w:abstractNum w:abstractNumId="13">
    <w:nsid w:val="074E70A1"/>
    <w:multiLevelType w:val="multilevel"/>
    <w:tmpl w:val="7500EB92"/>
    <w:numStyleLink w:val="Number"/>
  </w:abstractNum>
  <w:abstractNum w:abstractNumId="14">
    <w:nsid w:val="07A156A0"/>
    <w:multiLevelType w:val="multilevel"/>
    <w:tmpl w:val="5E22C0F8"/>
    <w:numStyleLink w:val="Bullet"/>
  </w:abstractNum>
  <w:abstractNum w:abstractNumId="15">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86425FB"/>
    <w:multiLevelType w:val="multilevel"/>
    <w:tmpl w:val="F104AB12"/>
    <w:numStyleLink w:val="NumberedHeadings"/>
  </w:abstractNum>
  <w:abstractNum w:abstractNumId="17">
    <w:nsid w:val="0A621573"/>
    <w:multiLevelType w:val="multilevel"/>
    <w:tmpl w:val="5E22C0F8"/>
    <w:numStyleLink w:val="Bullet"/>
  </w:abstractNum>
  <w:abstractNum w:abstractNumId="18">
    <w:nsid w:val="0A7F4C25"/>
    <w:multiLevelType w:val="multilevel"/>
    <w:tmpl w:val="5E22C0F8"/>
    <w:numStyleLink w:val="Bullet"/>
  </w:abstractNum>
  <w:abstractNum w:abstractNumId="19">
    <w:nsid w:val="0D4007B3"/>
    <w:multiLevelType w:val="multilevel"/>
    <w:tmpl w:val="42E253BE"/>
    <w:numStyleLink w:val="A"/>
  </w:abstractNum>
  <w:abstractNum w:abstractNumId="20">
    <w:nsid w:val="1309013F"/>
    <w:multiLevelType w:val="multilevel"/>
    <w:tmpl w:val="7500EB92"/>
    <w:numStyleLink w:val="Number"/>
  </w:abstractNum>
  <w:abstractNum w:abstractNumId="21">
    <w:nsid w:val="14594DE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08F57F2"/>
    <w:multiLevelType w:val="multilevel"/>
    <w:tmpl w:val="42E253BE"/>
    <w:numStyleLink w:val="A"/>
  </w:abstractNum>
  <w:abstractNum w:abstractNumId="23">
    <w:nsid w:val="25E502B5"/>
    <w:multiLevelType w:val="multilevel"/>
    <w:tmpl w:val="4C385FF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7ED5E27"/>
    <w:multiLevelType w:val="hybridMultilevel"/>
    <w:tmpl w:val="7B04D76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2B050B75"/>
    <w:multiLevelType w:val="multilevel"/>
    <w:tmpl w:val="03F678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nsid w:val="306123F3"/>
    <w:multiLevelType w:val="multilevel"/>
    <w:tmpl w:val="5E22C0F8"/>
    <w:numStyleLink w:val="Bullet"/>
  </w:abstractNum>
  <w:abstractNum w:abstractNumId="29">
    <w:nsid w:val="30D81DD3"/>
    <w:multiLevelType w:val="multilevel"/>
    <w:tmpl w:val="5E22C0F8"/>
    <w:numStyleLink w:val="Bullet"/>
  </w:abstractNum>
  <w:abstractNum w:abstractNumId="3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nsid w:val="36B50A7B"/>
    <w:multiLevelType w:val="multilevel"/>
    <w:tmpl w:val="42E253BE"/>
    <w:numStyleLink w:val="A"/>
  </w:abstractNum>
  <w:abstractNum w:abstractNumId="32">
    <w:nsid w:val="38AB459C"/>
    <w:multiLevelType w:val="hybridMultilevel"/>
    <w:tmpl w:val="53508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34">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nsid w:val="4B695180"/>
    <w:multiLevelType w:val="multilevel"/>
    <w:tmpl w:val="5E22C0F8"/>
    <w:numStyleLink w:val="Bullet"/>
  </w:abstractNum>
  <w:abstractNum w:abstractNumId="37">
    <w:nsid w:val="57040E3A"/>
    <w:multiLevelType w:val="hybridMultilevel"/>
    <w:tmpl w:val="1234D21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nsid w:val="661E5765"/>
    <w:multiLevelType w:val="hybridMultilevel"/>
    <w:tmpl w:val="AE56CCB2"/>
    <w:lvl w:ilvl="0" w:tplc="564C282E">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CFF3731"/>
    <w:multiLevelType w:val="multilevel"/>
    <w:tmpl w:val="7500EB92"/>
    <w:numStyleLink w:val="Number"/>
  </w:abstractNum>
  <w:abstractNum w:abstractNumId="41">
    <w:nsid w:val="6E933A8E"/>
    <w:multiLevelType w:val="hybridMultilevel"/>
    <w:tmpl w:val="2AD0E32C"/>
    <w:lvl w:ilvl="0" w:tplc="CA4442CA">
      <w:start w:val="1"/>
      <w:numFmt w:val="decimal"/>
      <w:lvlText w:val="%1."/>
      <w:lvlJc w:val="left"/>
      <w:pPr>
        <w:tabs>
          <w:tab w:val="num" w:pos="3196"/>
        </w:tabs>
        <w:ind w:left="3196" w:hanging="360"/>
      </w:pPr>
      <w:rPr>
        <w:rFonts w:asciiTheme="minorHAnsi" w:hAnsiTheme="minorHAnsi" w:hint="default"/>
        <w:b w:val="0"/>
        <w:sz w:val="24"/>
        <w:szCs w:val="24"/>
      </w:rPr>
    </w:lvl>
    <w:lvl w:ilvl="1" w:tplc="30FA3B16">
      <w:start w:val="1"/>
      <w:numFmt w:val="lowerLetter"/>
      <w:lvlText w:val="%2."/>
      <w:lvlJc w:val="left"/>
      <w:pPr>
        <w:tabs>
          <w:tab w:val="num" w:pos="1256"/>
        </w:tabs>
        <w:ind w:left="1256" w:hanging="360"/>
      </w:pPr>
      <w:rPr>
        <w:b w:val="0"/>
      </w:rPr>
    </w:lvl>
    <w:lvl w:ilvl="2" w:tplc="0C09001B" w:tentative="1">
      <w:start w:val="1"/>
      <w:numFmt w:val="lowerRoman"/>
      <w:lvlText w:val="%3."/>
      <w:lvlJc w:val="right"/>
      <w:pPr>
        <w:tabs>
          <w:tab w:val="num" w:pos="1976"/>
        </w:tabs>
        <w:ind w:left="1976" w:hanging="180"/>
      </w:pPr>
    </w:lvl>
    <w:lvl w:ilvl="3" w:tplc="0C09000F" w:tentative="1">
      <w:start w:val="1"/>
      <w:numFmt w:val="decimal"/>
      <w:lvlText w:val="%4."/>
      <w:lvlJc w:val="left"/>
      <w:pPr>
        <w:tabs>
          <w:tab w:val="num" w:pos="2696"/>
        </w:tabs>
        <w:ind w:left="2696" w:hanging="360"/>
      </w:pPr>
    </w:lvl>
    <w:lvl w:ilvl="4" w:tplc="0C090019" w:tentative="1">
      <w:start w:val="1"/>
      <w:numFmt w:val="lowerLetter"/>
      <w:lvlText w:val="%5."/>
      <w:lvlJc w:val="left"/>
      <w:pPr>
        <w:tabs>
          <w:tab w:val="num" w:pos="3416"/>
        </w:tabs>
        <w:ind w:left="3416" w:hanging="360"/>
      </w:pPr>
    </w:lvl>
    <w:lvl w:ilvl="5" w:tplc="0C09001B" w:tentative="1">
      <w:start w:val="1"/>
      <w:numFmt w:val="lowerRoman"/>
      <w:lvlText w:val="%6."/>
      <w:lvlJc w:val="right"/>
      <w:pPr>
        <w:tabs>
          <w:tab w:val="num" w:pos="4136"/>
        </w:tabs>
        <w:ind w:left="4136" w:hanging="180"/>
      </w:pPr>
    </w:lvl>
    <w:lvl w:ilvl="6" w:tplc="0C09000F" w:tentative="1">
      <w:start w:val="1"/>
      <w:numFmt w:val="decimal"/>
      <w:lvlText w:val="%7."/>
      <w:lvlJc w:val="left"/>
      <w:pPr>
        <w:tabs>
          <w:tab w:val="num" w:pos="4856"/>
        </w:tabs>
        <w:ind w:left="4856" w:hanging="360"/>
      </w:pPr>
    </w:lvl>
    <w:lvl w:ilvl="7" w:tplc="0C090019" w:tentative="1">
      <w:start w:val="1"/>
      <w:numFmt w:val="lowerLetter"/>
      <w:lvlText w:val="%8."/>
      <w:lvlJc w:val="left"/>
      <w:pPr>
        <w:tabs>
          <w:tab w:val="num" w:pos="5576"/>
        </w:tabs>
        <w:ind w:left="5576" w:hanging="360"/>
      </w:pPr>
    </w:lvl>
    <w:lvl w:ilvl="8" w:tplc="0C09001B" w:tentative="1">
      <w:start w:val="1"/>
      <w:numFmt w:val="lowerRoman"/>
      <w:lvlText w:val="%9."/>
      <w:lvlJc w:val="right"/>
      <w:pPr>
        <w:tabs>
          <w:tab w:val="num" w:pos="6296"/>
        </w:tabs>
        <w:ind w:left="6296" w:hanging="180"/>
      </w:pPr>
    </w:lvl>
  </w:abstractNum>
  <w:abstractNum w:abstractNumId="42">
    <w:nsid w:val="71755C89"/>
    <w:multiLevelType w:val="multilevel"/>
    <w:tmpl w:val="7500EB92"/>
    <w:numStyleLink w:val="Number"/>
  </w:abstractNum>
  <w:abstractNum w:abstractNumId="43">
    <w:nsid w:val="763118D5"/>
    <w:multiLevelType w:val="multilevel"/>
    <w:tmpl w:val="42E253BE"/>
    <w:numStyleLink w:val="A"/>
  </w:abstractNum>
  <w:abstractNum w:abstractNumId="44">
    <w:nsid w:val="77AA1739"/>
    <w:multiLevelType w:val="multilevel"/>
    <w:tmpl w:val="42E253BE"/>
    <w:numStyleLink w:val="A"/>
  </w:abstractNum>
  <w:abstractNum w:abstractNumId="45">
    <w:nsid w:val="797F561D"/>
    <w:multiLevelType w:val="multilevel"/>
    <w:tmpl w:val="7500EB92"/>
    <w:numStyleLink w:val="Number"/>
  </w:abstractNum>
  <w:abstractNum w:abstractNumId="46">
    <w:nsid w:val="7A1A1C18"/>
    <w:multiLevelType w:val="multilevel"/>
    <w:tmpl w:val="42E253BE"/>
    <w:numStyleLink w:val="A"/>
  </w:abstractNum>
  <w:abstractNum w:abstractNumId="47">
    <w:nsid w:val="7DE749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3"/>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7"/>
  </w:num>
  <w:num w:numId="9">
    <w:abstractNumId w:val="18"/>
  </w:num>
  <w:num w:numId="10">
    <w:abstractNumId w:val="29"/>
  </w:num>
  <w:num w:numId="11">
    <w:abstractNumId w:val="9"/>
  </w:num>
  <w:num w:numId="12">
    <w:abstractNumId w:val="47"/>
  </w:num>
  <w:num w:numId="13">
    <w:abstractNumId w:val="44"/>
  </w:num>
  <w:num w:numId="14">
    <w:abstractNumId w:val="31"/>
    <w:lvlOverride w:ilvl="1">
      <w:lvl w:ilvl="1">
        <w:start w:val="1"/>
        <w:numFmt w:val="lowerLetter"/>
        <w:lvlText w:val="(%2)"/>
        <w:lvlJc w:val="left"/>
        <w:pPr>
          <w:ind w:left="1080" w:hanging="360"/>
        </w:pPr>
        <w:rPr>
          <w:rFonts w:hint="default"/>
        </w:rPr>
      </w:lvl>
    </w:lvlOverride>
  </w:num>
  <w:num w:numId="15">
    <w:abstractNumId w:val="8"/>
  </w:num>
  <w:num w:numId="16">
    <w:abstractNumId w:val="19"/>
  </w:num>
  <w:num w:numId="17">
    <w:abstractNumId w:val="23"/>
  </w:num>
  <w:num w:numId="18">
    <w:abstractNumId w:val="34"/>
  </w:num>
  <w:num w:numId="19">
    <w:abstractNumId w:val="26"/>
  </w:num>
  <w:num w:numId="20">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1"/>
  </w:num>
  <w:num w:numId="23">
    <w:abstractNumId w:val="6"/>
  </w:num>
  <w:num w:numId="24">
    <w:abstractNumId w:val="28"/>
  </w:num>
  <w:num w:numId="25">
    <w:abstractNumId w:val="17"/>
  </w:num>
  <w:num w:numId="26">
    <w:abstractNumId w:val="3"/>
  </w:num>
  <w:num w:numId="27">
    <w:abstractNumId w:val="33"/>
  </w:num>
  <w:num w:numId="28">
    <w:abstractNumId w:val="2"/>
  </w:num>
  <w:num w:numId="29">
    <w:abstractNumId w:val="1"/>
  </w:num>
  <w:num w:numId="30">
    <w:abstractNumId w:val="0"/>
  </w:num>
  <w:num w:numId="31">
    <w:abstractNumId w:val="45"/>
  </w:num>
  <w:num w:numId="32">
    <w:abstractNumId w:val="20"/>
  </w:num>
  <w:num w:numId="33">
    <w:abstractNumId w:val="13"/>
  </w:num>
  <w:num w:numId="34">
    <w:abstractNumId w:val="14"/>
  </w:num>
  <w:num w:numId="35">
    <w:abstractNumId w:val="42"/>
  </w:num>
  <w:num w:numId="36">
    <w:abstractNumId w:val="11"/>
  </w:num>
  <w:num w:numId="37">
    <w:abstractNumId w:val="27"/>
  </w:num>
  <w:num w:numId="38">
    <w:abstractNumId w:val="27"/>
  </w:num>
  <w:num w:numId="39">
    <w:abstractNumId w:val="35"/>
  </w:num>
  <w:num w:numId="40">
    <w:abstractNumId w:val="36"/>
  </w:num>
  <w:num w:numId="41">
    <w:abstractNumId w:val="40"/>
    <w:lvlOverride w:ilvl="0">
      <w:lvl w:ilvl="0">
        <w:start w:val="1"/>
        <w:numFmt w:val="decimal"/>
        <w:pStyle w:val="ListNumber"/>
        <w:lvlText w:val="%1."/>
        <w:lvlJc w:val="left"/>
        <w:pPr>
          <w:ind w:left="284" w:hanging="284"/>
        </w:pPr>
        <w:rPr>
          <w:rFonts w:hint="default"/>
        </w:rPr>
      </w:lvl>
    </w:lvlOverride>
  </w:num>
  <w:num w:numId="42">
    <w:abstractNumId w:val="35"/>
  </w:num>
  <w:num w:numId="43">
    <w:abstractNumId w:val="5"/>
  </w:num>
  <w:num w:numId="44">
    <w:abstractNumId w:val="4"/>
  </w:num>
  <w:num w:numId="45">
    <w:abstractNumId w:val="25"/>
  </w:num>
  <w:num w:numId="46">
    <w:abstractNumId w:val="15"/>
  </w:num>
  <w:num w:numId="47">
    <w:abstractNumId w:val="38"/>
  </w:num>
  <w:num w:numId="48">
    <w:abstractNumId w:val="16"/>
  </w:num>
  <w:num w:numId="49">
    <w:abstractNumId w:val="12"/>
  </w:num>
  <w:num w:numId="50">
    <w:abstractNumId w:val="41"/>
  </w:num>
  <w:num w:numId="51">
    <w:abstractNumId w:val="37"/>
  </w:num>
  <w:num w:numId="52">
    <w:abstractNumId w:val="39"/>
  </w:num>
  <w:num w:numId="53">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943"/>
    <w:rsid w:val="00001A3C"/>
    <w:rsid w:val="000068BC"/>
    <w:rsid w:val="00007E49"/>
    <w:rsid w:val="00017EF2"/>
    <w:rsid w:val="000256AE"/>
    <w:rsid w:val="00042ABE"/>
    <w:rsid w:val="00055A63"/>
    <w:rsid w:val="00056736"/>
    <w:rsid w:val="000571EC"/>
    <w:rsid w:val="00057EFB"/>
    <w:rsid w:val="00064F49"/>
    <w:rsid w:val="00073219"/>
    <w:rsid w:val="00073EFA"/>
    <w:rsid w:val="00082872"/>
    <w:rsid w:val="00082CD8"/>
    <w:rsid w:val="00082D1F"/>
    <w:rsid w:val="0009147C"/>
    <w:rsid w:val="000915C9"/>
    <w:rsid w:val="000A03F9"/>
    <w:rsid w:val="000A07AD"/>
    <w:rsid w:val="000A2CDF"/>
    <w:rsid w:val="000A5F0B"/>
    <w:rsid w:val="000C1B0B"/>
    <w:rsid w:val="000C22D6"/>
    <w:rsid w:val="000C43CD"/>
    <w:rsid w:val="000C68FD"/>
    <w:rsid w:val="000C6A23"/>
    <w:rsid w:val="000D0ECF"/>
    <w:rsid w:val="000D53D5"/>
    <w:rsid w:val="000D5949"/>
    <w:rsid w:val="000E037E"/>
    <w:rsid w:val="000E04E7"/>
    <w:rsid w:val="000E1A6C"/>
    <w:rsid w:val="000E2126"/>
    <w:rsid w:val="000E28B3"/>
    <w:rsid w:val="000F140B"/>
    <w:rsid w:val="000F34B0"/>
    <w:rsid w:val="000F5BCA"/>
    <w:rsid w:val="00103DE5"/>
    <w:rsid w:val="00104F1A"/>
    <w:rsid w:val="001059F8"/>
    <w:rsid w:val="00113667"/>
    <w:rsid w:val="00120B97"/>
    <w:rsid w:val="001212DB"/>
    <w:rsid w:val="001213D6"/>
    <w:rsid w:val="00124F13"/>
    <w:rsid w:val="00132069"/>
    <w:rsid w:val="00150302"/>
    <w:rsid w:val="001506B1"/>
    <w:rsid w:val="00151399"/>
    <w:rsid w:val="00157D89"/>
    <w:rsid w:val="00157E89"/>
    <w:rsid w:val="00160DB5"/>
    <w:rsid w:val="0016322A"/>
    <w:rsid w:val="00166699"/>
    <w:rsid w:val="001675E6"/>
    <w:rsid w:val="001807D4"/>
    <w:rsid w:val="001808F7"/>
    <w:rsid w:val="001845E1"/>
    <w:rsid w:val="00184EA7"/>
    <w:rsid w:val="00185B60"/>
    <w:rsid w:val="00192FB1"/>
    <w:rsid w:val="001B04ED"/>
    <w:rsid w:val="001B3B72"/>
    <w:rsid w:val="001D7A51"/>
    <w:rsid w:val="001E6E6F"/>
    <w:rsid w:val="001F1812"/>
    <w:rsid w:val="001F4F51"/>
    <w:rsid w:val="002065D0"/>
    <w:rsid w:val="00210496"/>
    <w:rsid w:val="002111A6"/>
    <w:rsid w:val="00212222"/>
    <w:rsid w:val="00214AB1"/>
    <w:rsid w:val="00220042"/>
    <w:rsid w:val="00220E35"/>
    <w:rsid w:val="00222883"/>
    <w:rsid w:val="00237563"/>
    <w:rsid w:val="002378F5"/>
    <w:rsid w:val="00241BC9"/>
    <w:rsid w:val="00247670"/>
    <w:rsid w:val="00250F60"/>
    <w:rsid w:val="0025171C"/>
    <w:rsid w:val="00253619"/>
    <w:rsid w:val="00255A9A"/>
    <w:rsid w:val="0025669F"/>
    <w:rsid w:val="00257707"/>
    <w:rsid w:val="00257E89"/>
    <w:rsid w:val="0026052E"/>
    <w:rsid w:val="00260DE7"/>
    <w:rsid w:val="00271E79"/>
    <w:rsid w:val="00276FCC"/>
    <w:rsid w:val="002856ED"/>
    <w:rsid w:val="00294556"/>
    <w:rsid w:val="00295E0F"/>
    <w:rsid w:val="00296CF7"/>
    <w:rsid w:val="002A0391"/>
    <w:rsid w:val="002A57BB"/>
    <w:rsid w:val="002A7B5A"/>
    <w:rsid w:val="002B1C61"/>
    <w:rsid w:val="002B3B71"/>
    <w:rsid w:val="002B3CF4"/>
    <w:rsid w:val="002B3E8C"/>
    <w:rsid w:val="002B526C"/>
    <w:rsid w:val="002B7DE4"/>
    <w:rsid w:val="002C27AF"/>
    <w:rsid w:val="002C3386"/>
    <w:rsid w:val="002C3B94"/>
    <w:rsid w:val="002C3F78"/>
    <w:rsid w:val="002C5BE1"/>
    <w:rsid w:val="002C6EA8"/>
    <w:rsid w:val="002D040C"/>
    <w:rsid w:val="002D47C9"/>
    <w:rsid w:val="002E628D"/>
    <w:rsid w:val="002F2B06"/>
    <w:rsid w:val="002F7BBC"/>
    <w:rsid w:val="00301106"/>
    <w:rsid w:val="00303C77"/>
    <w:rsid w:val="00306EAE"/>
    <w:rsid w:val="0033621D"/>
    <w:rsid w:val="003371B4"/>
    <w:rsid w:val="00337317"/>
    <w:rsid w:val="0034041F"/>
    <w:rsid w:val="0034185B"/>
    <w:rsid w:val="00343667"/>
    <w:rsid w:val="00347922"/>
    <w:rsid w:val="00357C4E"/>
    <w:rsid w:val="00360393"/>
    <w:rsid w:val="00363B60"/>
    <w:rsid w:val="003703D1"/>
    <w:rsid w:val="003741F4"/>
    <w:rsid w:val="0037430B"/>
    <w:rsid w:val="003765F6"/>
    <w:rsid w:val="00377B81"/>
    <w:rsid w:val="003805EF"/>
    <w:rsid w:val="003825F8"/>
    <w:rsid w:val="00390A50"/>
    <w:rsid w:val="0039234B"/>
    <w:rsid w:val="003955D0"/>
    <w:rsid w:val="00395FF7"/>
    <w:rsid w:val="00397E96"/>
    <w:rsid w:val="003A0816"/>
    <w:rsid w:val="003A1578"/>
    <w:rsid w:val="003A1BBB"/>
    <w:rsid w:val="003A34B1"/>
    <w:rsid w:val="003A5819"/>
    <w:rsid w:val="003C21DA"/>
    <w:rsid w:val="003C271A"/>
    <w:rsid w:val="003C5DBD"/>
    <w:rsid w:val="003C75BF"/>
    <w:rsid w:val="003D279B"/>
    <w:rsid w:val="003D7FD7"/>
    <w:rsid w:val="003E58E4"/>
    <w:rsid w:val="003E68E6"/>
    <w:rsid w:val="003E7CD9"/>
    <w:rsid w:val="003F574E"/>
    <w:rsid w:val="00402880"/>
    <w:rsid w:val="00403881"/>
    <w:rsid w:val="00407B77"/>
    <w:rsid w:val="00407F41"/>
    <w:rsid w:val="0042008E"/>
    <w:rsid w:val="00423170"/>
    <w:rsid w:val="00424473"/>
    <w:rsid w:val="00424959"/>
    <w:rsid w:val="00432BD8"/>
    <w:rsid w:val="004419CD"/>
    <w:rsid w:val="00441FC3"/>
    <w:rsid w:val="004470AC"/>
    <w:rsid w:val="00450141"/>
    <w:rsid w:val="00454513"/>
    <w:rsid w:val="00467A4B"/>
    <w:rsid w:val="00474C53"/>
    <w:rsid w:val="00475D53"/>
    <w:rsid w:val="0048254C"/>
    <w:rsid w:val="004849FF"/>
    <w:rsid w:val="0048771F"/>
    <w:rsid w:val="004924BE"/>
    <w:rsid w:val="00492E5D"/>
    <w:rsid w:val="00493C2E"/>
    <w:rsid w:val="004964EC"/>
    <w:rsid w:val="00496B0F"/>
    <w:rsid w:val="004A59F9"/>
    <w:rsid w:val="004A5E81"/>
    <w:rsid w:val="004A7D91"/>
    <w:rsid w:val="004B1258"/>
    <w:rsid w:val="004B1F1F"/>
    <w:rsid w:val="004C1F0B"/>
    <w:rsid w:val="004C59E7"/>
    <w:rsid w:val="004D3374"/>
    <w:rsid w:val="004E1B2A"/>
    <w:rsid w:val="004E47AD"/>
    <w:rsid w:val="004E5C31"/>
    <w:rsid w:val="004F03F6"/>
    <w:rsid w:val="004F2F5C"/>
    <w:rsid w:val="004F3EFD"/>
    <w:rsid w:val="004F5AD4"/>
    <w:rsid w:val="004F6DBA"/>
    <w:rsid w:val="004F738A"/>
    <w:rsid w:val="00500DAE"/>
    <w:rsid w:val="005243EA"/>
    <w:rsid w:val="005271FE"/>
    <w:rsid w:val="005307AA"/>
    <w:rsid w:val="0053103E"/>
    <w:rsid w:val="00531EF1"/>
    <w:rsid w:val="00535247"/>
    <w:rsid w:val="00536ACD"/>
    <w:rsid w:val="00541C6D"/>
    <w:rsid w:val="00542B89"/>
    <w:rsid w:val="00544993"/>
    <w:rsid w:val="00545C39"/>
    <w:rsid w:val="00550975"/>
    <w:rsid w:val="005563E9"/>
    <w:rsid w:val="00556B3E"/>
    <w:rsid w:val="00560E01"/>
    <w:rsid w:val="005657B2"/>
    <w:rsid w:val="00566049"/>
    <w:rsid w:val="00566692"/>
    <w:rsid w:val="00573F75"/>
    <w:rsid w:val="00574728"/>
    <w:rsid w:val="00576C73"/>
    <w:rsid w:val="00580399"/>
    <w:rsid w:val="005852CA"/>
    <w:rsid w:val="0058536D"/>
    <w:rsid w:val="005903BA"/>
    <w:rsid w:val="00593A57"/>
    <w:rsid w:val="005A0BEB"/>
    <w:rsid w:val="005A3B07"/>
    <w:rsid w:val="005C0288"/>
    <w:rsid w:val="005C09D4"/>
    <w:rsid w:val="005C62C6"/>
    <w:rsid w:val="005D108E"/>
    <w:rsid w:val="005E03AC"/>
    <w:rsid w:val="00600C46"/>
    <w:rsid w:val="00604D80"/>
    <w:rsid w:val="00605A27"/>
    <w:rsid w:val="00606611"/>
    <w:rsid w:val="00612683"/>
    <w:rsid w:val="006135D1"/>
    <w:rsid w:val="0061407E"/>
    <w:rsid w:val="00617210"/>
    <w:rsid w:val="00617936"/>
    <w:rsid w:val="0062070B"/>
    <w:rsid w:val="006243FE"/>
    <w:rsid w:val="0062613A"/>
    <w:rsid w:val="00627C2B"/>
    <w:rsid w:val="00635722"/>
    <w:rsid w:val="00644B4A"/>
    <w:rsid w:val="00647917"/>
    <w:rsid w:val="006479D1"/>
    <w:rsid w:val="006517D1"/>
    <w:rsid w:val="00651946"/>
    <w:rsid w:val="0065280D"/>
    <w:rsid w:val="006541E4"/>
    <w:rsid w:val="00664667"/>
    <w:rsid w:val="0066512E"/>
    <w:rsid w:val="00666D64"/>
    <w:rsid w:val="00676AAC"/>
    <w:rsid w:val="006773B4"/>
    <w:rsid w:val="00677990"/>
    <w:rsid w:val="006910A3"/>
    <w:rsid w:val="006977F7"/>
    <w:rsid w:val="00697C1C"/>
    <w:rsid w:val="006A1F6F"/>
    <w:rsid w:val="006A35C1"/>
    <w:rsid w:val="006B3688"/>
    <w:rsid w:val="006C00EB"/>
    <w:rsid w:val="006C505F"/>
    <w:rsid w:val="006D4F41"/>
    <w:rsid w:val="006E1EEA"/>
    <w:rsid w:val="006E2ADF"/>
    <w:rsid w:val="006E2BC5"/>
    <w:rsid w:val="006E400E"/>
    <w:rsid w:val="006E6F37"/>
    <w:rsid w:val="006F1D47"/>
    <w:rsid w:val="006F1F28"/>
    <w:rsid w:val="006F23B1"/>
    <w:rsid w:val="006F2B9C"/>
    <w:rsid w:val="007021B4"/>
    <w:rsid w:val="00703A18"/>
    <w:rsid w:val="00705B7B"/>
    <w:rsid w:val="007116A2"/>
    <w:rsid w:val="00720B4C"/>
    <w:rsid w:val="00722C32"/>
    <w:rsid w:val="00722E77"/>
    <w:rsid w:val="00725696"/>
    <w:rsid w:val="00725906"/>
    <w:rsid w:val="00726975"/>
    <w:rsid w:val="00726F1F"/>
    <w:rsid w:val="00727E4F"/>
    <w:rsid w:val="00731598"/>
    <w:rsid w:val="007346C0"/>
    <w:rsid w:val="007349CB"/>
    <w:rsid w:val="007352B3"/>
    <w:rsid w:val="00737FCE"/>
    <w:rsid w:val="00741825"/>
    <w:rsid w:val="00743CE4"/>
    <w:rsid w:val="007500DC"/>
    <w:rsid w:val="00751550"/>
    <w:rsid w:val="00753E64"/>
    <w:rsid w:val="007575FF"/>
    <w:rsid w:val="0076376B"/>
    <w:rsid w:val="00765E3F"/>
    <w:rsid w:val="007676F1"/>
    <w:rsid w:val="00771A05"/>
    <w:rsid w:val="00773F07"/>
    <w:rsid w:val="00790E40"/>
    <w:rsid w:val="00790FB8"/>
    <w:rsid w:val="007919BA"/>
    <w:rsid w:val="007925EF"/>
    <w:rsid w:val="00794C4A"/>
    <w:rsid w:val="00794DD8"/>
    <w:rsid w:val="0079507A"/>
    <w:rsid w:val="00797CD1"/>
    <w:rsid w:val="007A0D8B"/>
    <w:rsid w:val="007A11BE"/>
    <w:rsid w:val="007A4996"/>
    <w:rsid w:val="007A5BD1"/>
    <w:rsid w:val="007A7975"/>
    <w:rsid w:val="007B4943"/>
    <w:rsid w:val="007B51DD"/>
    <w:rsid w:val="007C183B"/>
    <w:rsid w:val="007D2279"/>
    <w:rsid w:val="007D6D1A"/>
    <w:rsid w:val="007F1AAF"/>
    <w:rsid w:val="00801B7F"/>
    <w:rsid w:val="0080345A"/>
    <w:rsid w:val="0080479F"/>
    <w:rsid w:val="00813A48"/>
    <w:rsid w:val="00814A7C"/>
    <w:rsid w:val="008155D0"/>
    <w:rsid w:val="00820AFD"/>
    <w:rsid w:val="00831AE5"/>
    <w:rsid w:val="0083463B"/>
    <w:rsid w:val="008420DB"/>
    <w:rsid w:val="0086442A"/>
    <w:rsid w:val="0086647D"/>
    <w:rsid w:val="0087327E"/>
    <w:rsid w:val="00886DF7"/>
    <w:rsid w:val="0089207D"/>
    <w:rsid w:val="00893855"/>
    <w:rsid w:val="008A5A91"/>
    <w:rsid w:val="008A5F0E"/>
    <w:rsid w:val="008D128E"/>
    <w:rsid w:val="008D29E5"/>
    <w:rsid w:val="008D37BD"/>
    <w:rsid w:val="008D5DD6"/>
    <w:rsid w:val="008E1571"/>
    <w:rsid w:val="008E3105"/>
    <w:rsid w:val="008E469A"/>
    <w:rsid w:val="008E554D"/>
    <w:rsid w:val="008F6581"/>
    <w:rsid w:val="008F70F6"/>
    <w:rsid w:val="00900DF0"/>
    <w:rsid w:val="00901B8C"/>
    <w:rsid w:val="00903544"/>
    <w:rsid w:val="009046BD"/>
    <w:rsid w:val="00906EBD"/>
    <w:rsid w:val="009103EC"/>
    <w:rsid w:val="009146D5"/>
    <w:rsid w:val="009161F4"/>
    <w:rsid w:val="009174A7"/>
    <w:rsid w:val="00917D22"/>
    <w:rsid w:val="00924B15"/>
    <w:rsid w:val="00932F62"/>
    <w:rsid w:val="00934FFB"/>
    <w:rsid w:val="00943EAD"/>
    <w:rsid w:val="00947417"/>
    <w:rsid w:val="009479BF"/>
    <w:rsid w:val="00950409"/>
    <w:rsid w:val="00950FB1"/>
    <w:rsid w:val="00952665"/>
    <w:rsid w:val="00953503"/>
    <w:rsid w:val="00953E2E"/>
    <w:rsid w:val="009556A3"/>
    <w:rsid w:val="009709C7"/>
    <w:rsid w:val="009754F2"/>
    <w:rsid w:val="0098338B"/>
    <w:rsid w:val="00983AF0"/>
    <w:rsid w:val="009862B3"/>
    <w:rsid w:val="009B080A"/>
    <w:rsid w:val="009B185C"/>
    <w:rsid w:val="009B7B27"/>
    <w:rsid w:val="009C7E23"/>
    <w:rsid w:val="009D44E6"/>
    <w:rsid w:val="009E1F58"/>
    <w:rsid w:val="009E302E"/>
    <w:rsid w:val="009E4D30"/>
    <w:rsid w:val="009E4E3B"/>
    <w:rsid w:val="009E6EDF"/>
    <w:rsid w:val="009F07A5"/>
    <w:rsid w:val="009F160B"/>
    <w:rsid w:val="009F6886"/>
    <w:rsid w:val="009F6D73"/>
    <w:rsid w:val="00A00032"/>
    <w:rsid w:val="00A015F0"/>
    <w:rsid w:val="00A105F2"/>
    <w:rsid w:val="00A119C9"/>
    <w:rsid w:val="00A171DC"/>
    <w:rsid w:val="00A20782"/>
    <w:rsid w:val="00A2094F"/>
    <w:rsid w:val="00A20F1E"/>
    <w:rsid w:val="00A21C10"/>
    <w:rsid w:val="00A264FE"/>
    <w:rsid w:val="00A30D6D"/>
    <w:rsid w:val="00A40680"/>
    <w:rsid w:val="00A42771"/>
    <w:rsid w:val="00A44FB2"/>
    <w:rsid w:val="00A47629"/>
    <w:rsid w:val="00A50C8B"/>
    <w:rsid w:val="00A545AB"/>
    <w:rsid w:val="00A60885"/>
    <w:rsid w:val="00A63051"/>
    <w:rsid w:val="00A637FA"/>
    <w:rsid w:val="00A67683"/>
    <w:rsid w:val="00A72634"/>
    <w:rsid w:val="00A74852"/>
    <w:rsid w:val="00A75888"/>
    <w:rsid w:val="00A75FEE"/>
    <w:rsid w:val="00A85FA2"/>
    <w:rsid w:val="00A866DD"/>
    <w:rsid w:val="00A9345E"/>
    <w:rsid w:val="00A94E87"/>
    <w:rsid w:val="00A977EF"/>
    <w:rsid w:val="00AA0409"/>
    <w:rsid w:val="00AB0C55"/>
    <w:rsid w:val="00AB5FA5"/>
    <w:rsid w:val="00AB724F"/>
    <w:rsid w:val="00AB777B"/>
    <w:rsid w:val="00AC4001"/>
    <w:rsid w:val="00AE49E7"/>
    <w:rsid w:val="00AF26E5"/>
    <w:rsid w:val="00AF342B"/>
    <w:rsid w:val="00AF5018"/>
    <w:rsid w:val="00AF6157"/>
    <w:rsid w:val="00AF727D"/>
    <w:rsid w:val="00AF7DCE"/>
    <w:rsid w:val="00B03F86"/>
    <w:rsid w:val="00B04832"/>
    <w:rsid w:val="00B051F1"/>
    <w:rsid w:val="00B06A2E"/>
    <w:rsid w:val="00B121BD"/>
    <w:rsid w:val="00B146AC"/>
    <w:rsid w:val="00B17122"/>
    <w:rsid w:val="00B177C6"/>
    <w:rsid w:val="00B23107"/>
    <w:rsid w:val="00B34A89"/>
    <w:rsid w:val="00B42DF4"/>
    <w:rsid w:val="00B4755F"/>
    <w:rsid w:val="00B566BC"/>
    <w:rsid w:val="00B56791"/>
    <w:rsid w:val="00B56B25"/>
    <w:rsid w:val="00B56C73"/>
    <w:rsid w:val="00B62BAE"/>
    <w:rsid w:val="00B70D99"/>
    <w:rsid w:val="00B71D31"/>
    <w:rsid w:val="00B72498"/>
    <w:rsid w:val="00B77344"/>
    <w:rsid w:val="00B809CD"/>
    <w:rsid w:val="00B80E0C"/>
    <w:rsid w:val="00B83597"/>
    <w:rsid w:val="00B84F11"/>
    <w:rsid w:val="00B852BA"/>
    <w:rsid w:val="00B862F0"/>
    <w:rsid w:val="00B91C7F"/>
    <w:rsid w:val="00B936B8"/>
    <w:rsid w:val="00BA26F2"/>
    <w:rsid w:val="00BB0B18"/>
    <w:rsid w:val="00BB2087"/>
    <w:rsid w:val="00BB5876"/>
    <w:rsid w:val="00BC1376"/>
    <w:rsid w:val="00BC21AD"/>
    <w:rsid w:val="00BC6329"/>
    <w:rsid w:val="00BC6724"/>
    <w:rsid w:val="00BD0D9B"/>
    <w:rsid w:val="00BD2A8E"/>
    <w:rsid w:val="00BD2AB3"/>
    <w:rsid w:val="00BE12EA"/>
    <w:rsid w:val="00BE2FBB"/>
    <w:rsid w:val="00BF07FE"/>
    <w:rsid w:val="00BF08BC"/>
    <w:rsid w:val="00BF6E17"/>
    <w:rsid w:val="00C00568"/>
    <w:rsid w:val="00C03A77"/>
    <w:rsid w:val="00C045E7"/>
    <w:rsid w:val="00C0462D"/>
    <w:rsid w:val="00C04F08"/>
    <w:rsid w:val="00C134E2"/>
    <w:rsid w:val="00C14933"/>
    <w:rsid w:val="00C201D0"/>
    <w:rsid w:val="00C2116C"/>
    <w:rsid w:val="00C21F03"/>
    <w:rsid w:val="00C2326F"/>
    <w:rsid w:val="00C32D27"/>
    <w:rsid w:val="00C36FCD"/>
    <w:rsid w:val="00C461A9"/>
    <w:rsid w:val="00C4714D"/>
    <w:rsid w:val="00C516D6"/>
    <w:rsid w:val="00C573F8"/>
    <w:rsid w:val="00C618AE"/>
    <w:rsid w:val="00C65BE3"/>
    <w:rsid w:val="00C661B9"/>
    <w:rsid w:val="00C72D96"/>
    <w:rsid w:val="00C77D7E"/>
    <w:rsid w:val="00C80D95"/>
    <w:rsid w:val="00C8749B"/>
    <w:rsid w:val="00C90B98"/>
    <w:rsid w:val="00C95628"/>
    <w:rsid w:val="00CA29CB"/>
    <w:rsid w:val="00CA41CF"/>
    <w:rsid w:val="00CA4410"/>
    <w:rsid w:val="00CA4F8B"/>
    <w:rsid w:val="00CA6435"/>
    <w:rsid w:val="00CB43A2"/>
    <w:rsid w:val="00CB58D6"/>
    <w:rsid w:val="00CB7D85"/>
    <w:rsid w:val="00CC2629"/>
    <w:rsid w:val="00CC3DD5"/>
    <w:rsid w:val="00CD1FEA"/>
    <w:rsid w:val="00CD47A3"/>
    <w:rsid w:val="00CD6B20"/>
    <w:rsid w:val="00CD6F54"/>
    <w:rsid w:val="00CE30BD"/>
    <w:rsid w:val="00CE4B69"/>
    <w:rsid w:val="00CE5CF8"/>
    <w:rsid w:val="00CE6A19"/>
    <w:rsid w:val="00CE763C"/>
    <w:rsid w:val="00CF2B70"/>
    <w:rsid w:val="00CF5E6F"/>
    <w:rsid w:val="00D02195"/>
    <w:rsid w:val="00D07E7D"/>
    <w:rsid w:val="00D11A1E"/>
    <w:rsid w:val="00D341DE"/>
    <w:rsid w:val="00D3519E"/>
    <w:rsid w:val="00D379C4"/>
    <w:rsid w:val="00D429FE"/>
    <w:rsid w:val="00D451B9"/>
    <w:rsid w:val="00D52F7A"/>
    <w:rsid w:val="00D600E9"/>
    <w:rsid w:val="00D63655"/>
    <w:rsid w:val="00D71612"/>
    <w:rsid w:val="00D7231C"/>
    <w:rsid w:val="00D723D7"/>
    <w:rsid w:val="00D75608"/>
    <w:rsid w:val="00D75A85"/>
    <w:rsid w:val="00D760FE"/>
    <w:rsid w:val="00D827B1"/>
    <w:rsid w:val="00D90086"/>
    <w:rsid w:val="00D97443"/>
    <w:rsid w:val="00D977CF"/>
    <w:rsid w:val="00DA4CB5"/>
    <w:rsid w:val="00DA769F"/>
    <w:rsid w:val="00DB11D4"/>
    <w:rsid w:val="00DB2A52"/>
    <w:rsid w:val="00DB465D"/>
    <w:rsid w:val="00DB7BB3"/>
    <w:rsid w:val="00DC6DC5"/>
    <w:rsid w:val="00DD1082"/>
    <w:rsid w:val="00DE13CD"/>
    <w:rsid w:val="00DE3014"/>
    <w:rsid w:val="00DE38D7"/>
    <w:rsid w:val="00DE4054"/>
    <w:rsid w:val="00DE7ED9"/>
    <w:rsid w:val="00DF14C0"/>
    <w:rsid w:val="00DF4B2E"/>
    <w:rsid w:val="00E04CC5"/>
    <w:rsid w:val="00E108FF"/>
    <w:rsid w:val="00E173B6"/>
    <w:rsid w:val="00E244F1"/>
    <w:rsid w:val="00E32FD9"/>
    <w:rsid w:val="00E34095"/>
    <w:rsid w:val="00E36DAC"/>
    <w:rsid w:val="00E40EDA"/>
    <w:rsid w:val="00E41328"/>
    <w:rsid w:val="00E42052"/>
    <w:rsid w:val="00E46DD4"/>
    <w:rsid w:val="00E46E4F"/>
    <w:rsid w:val="00E52A0F"/>
    <w:rsid w:val="00E64CBF"/>
    <w:rsid w:val="00E65539"/>
    <w:rsid w:val="00E709BA"/>
    <w:rsid w:val="00E7185E"/>
    <w:rsid w:val="00E73BF7"/>
    <w:rsid w:val="00E75212"/>
    <w:rsid w:val="00E815F9"/>
    <w:rsid w:val="00E8244C"/>
    <w:rsid w:val="00EA4E6B"/>
    <w:rsid w:val="00EA5C59"/>
    <w:rsid w:val="00EB0619"/>
    <w:rsid w:val="00EB2DF9"/>
    <w:rsid w:val="00EB4924"/>
    <w:rsid w:val="00EB68A5"/>
    <w:rsid w:val="00EC3EAA"/>
    <w:rsid w:val="00EC7040"/>
    <w:rsid w:val="00ED06E6"/>
    <w:rsid w:val="00ED07D6"/>
    <w:rsid w:val="00ED3271"/>
    <w:rsid w:val="00ED5415"/>
    <w:rsid w:val="00ED5DFC"/>
    <w:rsid w:val="00EE0ACF"/>
    <w:rsid w:val="00EE3840"/>
    <w:rsid w:val="00EF0A38"/>
    <w:rsid w:val="00EF1289"/>
    <w:rsid w:val="00EF3C02"/>
    <w:rsid w:val="00F0128E"/>
    <w:rsid w:val="00F110B5"/>
    <w:rsid w:val="00F12718"/>
    <w:rsid w:val="00F15DE6"/>
    <w:rsid w:val="00F23F18"/>
    <w:rsid w:val="00F270C7"/>
    <w:rsid w:val="00F3421F"/>
    <w:rsid w:val="00F36C92"/>
    <w:rsid w:val="00F4185A"/>
    <w:rsid w:val="00F4259E"/>
    <w:rsid w:val="00F476D0"/>
    <w:rsid w:val="00F55D36"/>
    <w:rsid w:val="00F6286D"/>
    <w:rsid w:val="00F65FF9"/>
    <w:rsid w:val="00F74BC1"/>
    <w:rsid w:val="00F8170E"/>
    <w:rsid w:val="00F83BE1"/>
    <w:rsid w:val="00F858E5"/>
    <w:rsid w:val="00F91FC1"/>
    <w:rsid w:val="00F9559A"/>
    <w:rsid w:val="00FA3262"/>
    <w:rsid w:val="00FA68DF"/>
    <w:rsid w:val="00FB1BDF"/>
    <w:rsid w:val="00FB2A00"/>
    <w:rsid w:val="00FB2A78"/>
    <w:rsid w:val="00FC05D4"/>
    <w:rsid w:val="00FC5E1B"/>
    <w:rsid w:val="00FD279A"/>
    <w:rsid w:val="00FD4336"/>
    <w:rsid w:val="00FE02BE"/>
    <w:rsid w:val="00FE10EC"/>
    <w:rsid w:val="00FF3B45"/>
    <w:rsid w:val="00FF4494"/>
    <w:rsid w:val="00FF6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before="160"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49"/>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6541E4"/>
  </w:style>
  <w:style w:type="paragraph" w:styleId="Heading10">
    <w:name w:val="heading 1"/>
    <w:next w:val="Normal"/>
    <w:link w:val="Heading1Char"/>
    <w:uiPriority w:val="9"/>
    <w:qFormat/>
    <w:rsid w:val="002B3CF4"/>
    <w:pPr>
      <w:keepNext/>
      <w:keepLines/>
      <w:spacing w:before="0" w:after="600"/>
      <w:outlineLvl w:val="0"/>
    </w:pPr>
    <w:rPr>
      <w:rFonts w:asciiTheme="majorHAnsi" w:eastAsiaTheme="majorEastAsia" w:hAnsiTheme="majorHAnsi" w:cstheme="majorBidi"/>
      <w:bCs/>
      <w:color w:val="004EA8" w:themeColor="accent2"/>
      <w:spacing w:val="-2"/>
      <w:sz w:val="36"/>
      <w:szCs w:val="28"/>
    </w:rPr>
  </w:style>
  <w:style w:type="paragraph" w:styleId="Heading20">
    <w:name w:val="heading 2"/>
    <w:basedOn w:val="Heading10"/>
    <w:next w:val="Normal"/>
    <w:link w:val="Heading2Char"/>
    <w:uiPriority w:val="9"/>
    <w:qFormat/>
    <w:rsid w:val="00C201D0"/>
    <w:pPr>
      <w:numPr>
        <w:ilvl w:val="1"/>
      </w:numPr>
      <w:spacing w:before="280" w:after="400"/>
      <w:outlineLvl w:val="1"/>
    </w:pPr>
    <w:rPr>
      <w:bCs w:val="0"/>
      <w:sz w:val="28"/>
      <w:szCs w:val="26"/>
    </w:rPr>
  </w:style>
  <w:style w:type="paragraph" w:styleId="Heading30">
    <w:name w:val="heading 3"/>
    <w:basedOn w:val="Heading20"/>
    <w:next w:val="Normal"/>
    <w:link w:val="Heading3Char"/>
    <w:uiPriority w:val="9"/>
    <w:qFormat/>
    <w:rsid w:val="003F574E"/>
    <w:pPr>
      <w:numPr>
        <w:ilvl w:val="2"/>
      </w:numPr>
      <w:spacing w:before="360" w:after="240"/>
      <w:outlineLvl w:val="2"/>
    </w:pPr>
    <w:rPr>
      <w:bCs/>
      <w:color w:val="53565A" w:themeColor="text2"/>
      <w:sz w:val="24"/>
    </w:rPr>
  </w:style>
  <w:style w:type="paragraph" w:styleId="Heading4">
    <w:name w:val="heading 4"/>
    <w:basedOn w:val="Heading30"/>
    <w:next w:val="Normal"/>
    <w:link w:val="Heading4Char"/>
    <w:uiPriority w:val="9"/>
    <w:rsid w:val="002B3CF4"/>
    <w:pPr>
      <w:numPr>
        <w:ilvl w:val="3"/>
      </w:numPr>
      <w:spacing w:before="180" w:after="120"/>
      <w:outlineLvl w:val="3"/>
    </w:pPr>
    <w:rPr>
      <w:b/>
      <w:bCs w:val="0"/>
      <w:iCs/>
      <w:spacing w:val="0"/>
      <w:sz w:val="20"/>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B3CF4"/>
    <w:rPr>
      <w:rFonts w:asciiTheme="majorHAnsi" w:eastAsiaTheme="majorEastAsia" w:hAnsiTheme="majorHAnsi" w:cstheme="majorBidi"/>
      <w:bCs/>
      <w:color w:val="004EA8" w:themeColor="accent2"/>
      <w:spacing w:val="-2"/>
      <w:sz w:val="36"/>
      <w:szCs w:val="28"/>
    </w:rPr>
  </w:style>
  <w:style w:type="paragraph" w:customStyle="1" w:styleId="SectionHeading">
    <w:name w:val="Section Heading"/>
    <w:basedOn w:val="Normal"/>
    <w:next w:val="Normal"/>
    <w:uiPriority w:val="89"/>
    <w:rsid w:val="0034041F"/>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3F574E"/>
    <w:rPr>
      <w:rFonts w:asciiTheme="majorHAnsi" w:eastAsiaTheme="majorEastAsia" w:hAnsiTheme="majorHAnsi" w:cstheme="majorBidi"/>
      <w:bCs/>
      <w:color w:val="53565A" w:themeColor="text2"/>
      <w:spacing w:val="-2"/>
      <w:sz w:val="24"/>
      <w:szCs w:val="26"/>
    </w:rPr>
  </w:style>
  <w:style w:type="character" w:customStyle="1" w:styleId="Heading2Char">
    <w:name w:val="Heading 2 Char"/>
    <w:basedOn w:val="DefaultParagraphFont"/>
    <w:link w:val="Heading20"/>
    <w:uiPriority w:val="9"/>
    <w:rsid w:val="00C201D0"/>
    <w:rPr>
      <w:rFonts w:asciiTheme="majorHAnsi" w:eastAsiaTheme="majorEastAsia" w:hAnsiTheme="majorHAnsi" w:cstheme="majorBidi"/>
      <w:color w:val="004EA8" w:themeColor="accent2"/>
      <w:spacing w:val="-2"/>
      <w:sz w:val="28"/>
      <w:szCs w:val="26"/>
    </w:rPr>
  </w:style>
  <w:style w:type="character" w:customStyle="1" w:styleId="Heading4Char">
    <w:name w:val="Heading 4 Char"/>
    <w:basedOn w:val="DefaultParagraphFont"/>
    <w:link w:val="Heading4"/>
    <w:uiPriority w:val="9"/>
    <w:rsid w:val="002B3CF4"/>
    <w:rPr>
      <w:rFonts w:asciiTheme="majorHAnsi" w:eastAsiaTheme="majorEastAsia" w:hAnsiTheme="majorHAnsi" w:cstheme="majorBidi"/>
      <w:b/>
      <w:iCs/>
      <w:color w:val="201547" w:themeColor="accent1"/>
      <w:szCs w:val="26"/>
    </w:rPr>
  </w:style>
  <w:style w:type="character" w:customStyle="1" w:styleId="Heading2Char0">
    <w:name w:val="Heading 2 (#) Char"/>
    <w:basedOn w:val="Heading2Char"/>
    <w:link w:val="Heading2"/>
    <w:uiPriority w:val="14"/>
    <w:rsid w:val="00151399"/>
    <w:rPr>
      <w:rFonts w:asciiTheme="majorHAnsi" w:eastAsiaTheme="majorEastAsia" w:hAnsiTheme="majorHAnsi" w:cstheme="majorBidi"/>
      <w:b w:val="0"/>
      <w:color w:val="201547" w:themeColor="accent1"/>
      <w:spacing w:val="-2"/>
      <w:sz w:val="28"/>
      <w:szCs w:val="26"/>
    </w:rPr>
  </w:style>
  <w:style w:type="paragraph" w:customStyle="1" w:styleId="Source">
    <w:name w:val="Source"/>
    <w:basedOn w:val="Normal"/>
    <w:next w:val="Note"/>
    <w:uiPriority w:val="51"/>
    <w:semiHidden/>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6B3688"/>
    <w:p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pPr>
    <w:rPr>
      <w:sz w:val="18"/>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68637E" w:themeColor="accent4" w:themeShade="BF"/>
    </w:rPr>
    <w:tblPr>
      <w:tblStyleRowBandSize w:val="1"/>
      <w:tblStyleColBandSize w:val="1"/>
      <w:tblBorders>
        <w:top w:val="single" w:sz="8" w:space="0" w:color="8F8AA3" w:themeColor="accent4"/>
        <w:bottom w:val="single" w:sz="8" w:space="0" w:color="8F8AA3" w:themeColor="accent4"/>
      </w:tblBorders>
    </w:tblPr>
    <w:tblStylePr w:type="fir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la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left w:val="nil"/>
          <w:right w:val="nil"/>
          <w:insideH w:val="nil"/>
          <w:insideV w:val="nil"/>
        </w:tcBorders>
        <w:shd w:val="clear" w:color="auto" w:fill="E3E2E8"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8DC"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8DC" w:themeFill="accent5"/>
      </w:tcPr>
    </w:tblStylePr>
    <w:tblStylePr w:type="lastCol">
      <w:rPr>
        <w:b/>
        <w:bCs/>
        <w:color w:val="FFFFFF" w:themeColor="background1"/>
      </w:rPr>
      <w:tblPr/>
      <w:tcPr>
        <w:tcBorders>
          <w:left w:val="nil"/>
          <w:right w:val="nil"/>
          <w:insideH w:val="nil"/>
          <w:insideV w:val="nil"/>
        </w:tcBorders>
        <w:shd w:val="clear" w:color="auto" w:fill="99B8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B84F11"/>
    <w:pPr>
      <w:spacing w:after="180"/>
    </w:pPr>
    <w:rPr>
      <w:rFonts w:asciiTheme="majorHAnsi" w:hAnsiTheme="majorHAnsi"/>
      <w:b/>
      <w:color w:val="53565A"/>
    </w:rPr>
  </w:style>
  <w:style w:type="character" w:customStyle="1" w:styleId="HeaderChar">
    <w:name w:val="Header Char"/>
    <w:basedOn w:val="DefaultParagraphFont"/>
    <w:link w:val="Header"/>
    <w:uiPriority w:val="85"/>
    <w:rsid w:val="00B84F11"/>
    <w:rPr>
      <w:rFonts w:asciiTheme="majorHAnsi" w:hAnsiTheme="majorHAnsi"/>
      <w:b/>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4513"/>
        <w:tab w:val="clear" w:pos="9026"/>
        <w:tab w:val="center" w:pos="4819"/>
        <w:tab w:val="right" w:pos="8505"/>
        <w:tab w:val="right" w:pos="14742"/>
      </w:tabs>
    </w:pPr>
    <w:rPr>
      <w:rFonts w:asciiTheme="majorHAnsi" w:hAnsiTheme="majorHAnsi"/>
      <w:sz w:val="18"/>
    </w:rPr>
  </w:style>
  <w:style w:type="paragraph" w:customStyle="1" w:styleId="NoteDash">
    <w:name w:val="Note Dash"/>
    <w:basedOn w:val="Note"/>
    <w:next w:val="Note"/>
    <w:uiPriority w:val="53"/>
    <w:semiHidden/>
    <w:rsid w:val="00E46DD4"/>
    <w:pPr>
      <w:numPr>
        <w:numId w:val="18"/>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AF26E5"/>
    <w:pPr>
      <w:tabs>
        <w:tab w:val="left" w:pos="851"/>
        <w:tab w:val="right" w:leader="dot" w:pos="7938"/>
      </w:tabs>
      <w:ind w:left="851" w:right="851" w:hanging="851"/>
    </w:pPr>
    <w:rPr>
      <w:rFonts w:asciiTheme="majorHAnsi" w:hAnsiTheme="majorHAnsi"/>
      <w:color w:val="201547" w:themeColor="accent1"/>
      <w:spacing w:val="-2"/>
      <w:sz w:val="24"/>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AF26E5"/>
    <w:pPr>
      <w:tabs>
        <w:tab w:val="clear" w:pos="851"/>
        <w:tab w:val="left" w:pos="1418"/>
      </w:tabs>
      <w:spacing w:before="60" w:after="60"/>
      <w:ind w:left="1418" w:hanging="567"/>
    </w:pPr>
    <w:rPr>
      <w:noProof/>
      <w:color w:val="auto"/>
      <w:sz w:val="20"/>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ind w:left="420"/>
    </w:pPr>
  </w:style>
  <w:style w:type="paragraph" w:styleId="TOC4">
    <w:name w:val="toc 4"/>
    <w:next w:val="Normal"/>
    <w:uiPriority w:val="96"/>
    <w:semiHidden/>
    <w:rsid w:val="000E2126"/>
    <w:pPr>
      <w:tabs>
        <w:tab w:val="left" w:pos="1021"/>
        <w:tab w:val="right" w:leader="dot" w:pos="9072"/>
      </w:tabs>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6B3688"/>
    <w:p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pPr>
    <w:rPr>
      <w:sz w:val="18"/>
    </w:r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F0A23"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003A7D" w:themeColor="accent2" w:themeShade="BF"/>
    </w:rPr>
    <w:tblPr>
      <w:tblStyleRowBandSize w:val="1"/>
      <w:tblStyleColBandSize w:val="1"/>
      <w:tblBorders>
        <w:top w:val="single" w:sz="8" w:space="0" w:color="004EA8" w:themeColor="accent2"/>
        <w:bottom w:val="single" w:sz="8" w:space="0" w:color="004EA8" w:themeColor="accent2"/>
      </w:tblBorders>
    </w:tblPr>
    <w:tblStylePr w:type="firstRow">
      <w:pPr>
        <w:spacing w:before="0" w:after="0" w:line="240" w:lineRule="auto"/>
      </w:pPr>
      <w:rPr>
        <w:b/>
        <w:bCs/>
      </w:rPr>
      <w:tblPr/>
      <w:tcPr>
        <w:tcBorders>
          <w:top w:val="single" w:sz="8" w:space="0" w:color="004EA8" w:themeColor="accent2"/>
          <w:left w:val="nil"/>
          <w:bottom w:val="single" w:sz="8" w:space="0" w:color="004EA8" w:themeColor="accent2"/>
          <w:right w:val="nil"/>
          <w:insideH w:val="nil"/>
          <w:insideV w:val="nil"/>
        </w:tcBorders>
      </w:tcPr>
    </w:tblStylePr>
    <w:tblStylePr w:type="lastRow">
      <w:pPr>
        <w:spacing w:before="0" w:after="0" w:line="240" w:lineRule="auto"/>
      </w:pPr>
      <w:rPr>
        <w:b/>
        <w:bCs/>
      </w:rPr>
      <w:tblPr/>
      <w:tcPr>
        <w:tcBorders>
          <w:top w:val="single" w:sz="8" w:space="0" w:color="004EA8" w:themeColor="accent2"/>
          <w:left w:val="nil"/>
          <w:bottom w:val="single" w:sz="8" w:space="0" w:color="004E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2" w:themeFillTint="3F"/>
      </w:tcPr>
    </w:tblStylePr>
    <w:tblStylePr w:type="band1Horz">
      <w:tblPr/>
      <w:tcPr>
        <w:tcBorders>
          <w:left w:val="nil"/>
          <w:right w:val="nil"/>
          <w:insideH w:val="nil"/>
          <w:insideV w:val="nil"/>
        </w:tcBorders>
        <w:shd w:val="clear" w:color="auto" w:fill="AAD1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2A7B5A"/>
    <w:rPr>
      <w:rFonts w:asciiTheme="majorHAnsi" w:eastAsiaTheme="majorEastAsia" w:hAnsiTheme="majorHAnsi" w:cstheme="majorBidi"/>
      <w:bCs/>
      <w:color w:val="004EA8" w:themeColor="accent2"/>
      <w:spacing w:val="-2"/>
      <w:sz w:val="3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16322A"/>
    <w:pPr>
      <w:pBdr>
        <w:top w:val="single" w:sz="6" w:space="1" w:color="auto"/>
      </w:pBdr>
      <w:tabs>
        <w:tab w:val="clear" w:pos="4513"/>
        <w:tab w:val="clear" w:pos="9026"/>
        <w:tab w:val="center" w:pos="2835"/>
        <w:tab w:val="right" w:pos="8505"/>
        <w:tab w:val="right" w:pos="14742"/>
      </w:tabs>
    </w:pPr>
    <w:rPr>
      <w:rFonts w:asciiTheme="majorHAnsi" w:hAnsiTheme="majorHAnsi"/>
      <w:sz w:val="18"/>
    </w:r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201547"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2A7B5A"/>
    <w:pPr>
      <w:pageBreakBefore/>
      <w:numPr>
        <w:numId w:val="49"/>
      </w:numPr>
      <w:ind w:left="794" w:hanging="794"/>
    </w:pPr>
  </w:style>
  <w:style w:type="paragraph" w:customStyle="1" w:styleId="Heading2">
    <w:name w:val="Heading 2 (#)"/>
    <w:basedOn w:val="Heading20"/>
    <w:link w:val="Heading2Char0"/>
    <w:uiPriority w:val="14"/>
    <w:qFormat/>
    <w:rsid w:val="00151399"/>
    <w:pPr>
      <w:numPr>
        <w:numId w:val="49"/>
      </w:numPr>
      <w:ind w:left="794" w:hanging="794"/>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7500DC"/>
    <w:pPr>
      <w:numPr>
        <w:numId w:val="49"/>
      </w:numPr>
    </w:pPr>
    <w:rPr>
      <w:color w:val="201547" w:themeColor="accent1"/>
    </w:rPr>
  </w:style>
  <w:style w:type="character" w:customStyle="1" w:styleId="Heading3Char0">
    <w:name w:val="Heading 3 (#) Char"/>
    <w:basedOn w:val="Heading3Char"/>
    <w:link w:val="Heading3"/>
    <w:uiPriority w:val="14"/>
    <w:rsid w:val="007500DC"/>
    <w:rPr>
      <w:rFonts w:asciiTheme="majorHAnsi" w:eastAsiaTheme="majorEastAsia" w:hAnsiTheme="majorHAnsi" w:cstheme="majorBidi"/>
      <w:bCs/>
      <w:color w:val="201547" w:themeColor="accent1"/>
      <w:spacing w:val="-2"/>
      <w:sz w:val="24"/>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201547" w:themeColor="accent1" w:shadow="1"/>
        <w:left w:val="single" w:sz="2" w:space="10" w:color="201547" w:themeColor="accent1" w:shadow="1"/>
        <w:bottom w:val="single" w:sz="2" w:space="10" w:color="201547" w:themeColor="accent1" w:shadow="1"/>
        <w:right w:val="single" w:sz="2" w:space="10" w:color="201547" w:themeColor="accent1" w:shadow="1"/>
      </w:pBdr>
      <w:ind w:left="1152" w:right="1152"/>
    </w:pPr>
    <w:rPr>
      <w:rFonts w:eastAsiaTheme="minorEastAsia"/>
      <w:i/>
      <w:iCs/>
      <w:color w:val="201547"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TableHeading"/>
    <w:next w:val="Normal"/>
    <w:uiPriority w:val="49"/>
    <w:rsid w:val="007B4943"/>
    <w:pPr>
      <w:keepNext w:val="0"/>
      <w:tabs>
        <w:tab w:val="clear" w:pos="1134"/>
        <w:tab w:val="left" w:pos="851"/>
      </w:tabs>
      <w:spacing w:before="120" w:after="180"/>
      <w:ind w:left="851" w:hanging="851"/>
    </w:pPr>
    <w:rPr>
      <w:sz w:val="16"/>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000000"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DAFF" w:themeFill="accent2" w:themeFillTint="33"/>
    </w:tcPr>
    <w:tblStylePr w:type="firstRow">
      <w:rPr>
        <w:b/>
        <w:bCs/>
      </w:rPr>
      <w:tblPr/>
      <w:tcPr>
        <w:shd w:val="clear" w:color="auto" w:fill="76B5FF" w:themeFill="accent2" w:themeFillTint="66"/>
      </w:tcPr>
    </w:tblStylePr>
    <w:tblStylePr w:type="lastRow">
      <w:rPr>
        <w:b/>
        <w:bCs/>
        <w:color w:val="000000" w:themeColor="text1"/>
      </w:rPr>
      <w:tblPr/>
      <w:tcPr>
        <w:shd w:val="clear" w:color="auto" w:fill="76B5FF" w:themeFill="accent2" w:themeFillTint="66"/>
      </w:tcPr>
    </w:tblStylePr>
    <w:tblStylePr w:type="firstCol">
      <w:rPr>
        <w:color w:val="FFFFFF" w:themeColor="background1"/>
      </w:rPr>
      <w:tblPr/>
      <w:tcPr>
        <w:shd w:val="clear" w:color="auto" w:fill="003A7D" w:themeFill="accent2" w:themeFillShade="BF"/>
      </w:tcPr>
    </w:tblStylePr>
    <w:tblStylePr w:type="lastCol">
      <w:rPr>
        <w:color w:val="FFFFFF" w:themeColor="background1"/>
      </w:rPr>
      <w:tblPr/>
      <w:tcPr>
        <w:shd w:val="clear" w:color="auto" w:fill="003A7D" w:themeFill="accent2" w:themeFillShade="BF"/>
      </w:tcPr>
    </w:tblStylePr>
    <w:tblStylePr w:type="band1Vert">
      <w:tblPr/>
      <w:tcPr>
        <w:shd w:val="clear" w:color="auto" w:fill="54A3FF" w:themeFill="accent2" w:themeFillTint="7F"/>
      </w:tcPr>
    </w:tblStylePr>
    <w:tblStylePr w:type="band1Horz">
      <w:tblPr/>
      <w:tcPr>
        <w:shd w:val="clear" w:color="auto" w:fill="54A3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8E7EC" w:themeFill="accent4" w:themeFillTint="33"/>
    </w:tcPr>
    <w:tblStylePr w:type="firstRow">
      <w:rPr>
        <w:b/>
        <w:bCs/>
      </w:rPr>
      <w:tblPr/>
      <w:tcPr>
        <w:shd w:val="clear" w:color="auto" w:fill="D2D0DA" w:themeFill="accent4" w:themeFillTint="66"/>
      </w:tcPr>
    </w:tblStylePr>
    <w:tblStylePr w:type="lastRow">
      <w:rPr>
        <w:b/>
        <w:bCs/>
        <w:color w:val="000000" w:themeColor="text1"/>
      </w:rPr>
      <w:tblPr/>
      <w:tcPr>
        <w:shd w:val="clear" w:color="auto" w:fill="D2D0DA" w:themeFill="accent4" w:themeFillTint="66"/>
      </w:tcPr>
    </w:tblStylePr>
    <w:tblStylePr w:type="firstCol">
      <w:rPr>
        <w:color w:val="FFFFFF" w:themeColor="background1"/>
      </w:rPr>
      <w:tblPr/>
      <w:tcPr>
        <w:shd w:val="clear" w:color="auto" w:fill="68637E" w:themeFill="accent4" w:themeFillShade="BF"/>
      </w:tcPr>
    </w:tblStylePr>
    <w:tblStylePr w:type="lastCol">
      <w:rPr>
        <w:color w:val="FFFFFF" w:themeColor="background1"/>
      </w:rPr>
      <w:tblPr/>
      <w:tcPr>
        <w:shd w:val="clear" w:color="auto" w:fill="68637E" w:themeFill="accent4" w:themeFillShade="BF"/>
      </w:tc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AF0F8" w:themeFill="accent5" w:themeFillTint="33"/>
    </w:tcPr>
    <w:tblStylePr w:type="firstRow">
      <w:rPr>
        <w:b/>
        <w:bCs/>
      </w:rPr>
      <w:tblPr/>
      <w:tcPr>
        <w:shd w:val="clear" w:color="auto" w:fill="D6E2F1" w:themeFill="accent5" w:themeFillTint="66"/>
      </w:tcPr>
    </w:tblStylePr>
    <w:tblStylePr w:type="lastRow">
      <w:rPr>
        <w:b/>
        <w:bCs/>
        <w:color w:val="000000" w:themeColor="text1"/>
      </w:rPr>
      <w:tblPr/>
      <w:tcPr>
        <w:shd w:val="clear" w:color="auto" w:fill="D6E2F1" w:themeFill="accent5" w:themeFillTint="66"/>
      </w:tcPr>
    </w:tblStylePr>
    <w:tblStylePr w:type="firstCol">
      <w:rPr>
        <w:color w:val="FFFFFF" w:themeColor="background1"/>
      </w:rPr>
      <w:tblPr/>
      <w:tcPr>
        <w:shd w:val="clear" w:color="auto" w:fill="5387C4" w:themeFill="accent5" w:themeFillShade="BF"/>
      </w:tcPr>
    </w:tblStylePr>
    <w:tblStylePr w:type="lastCol">
      <w:rPr>
        <w:color w:val="FFFFFF" w:themeColor="background1"/>
      </w:rPr>
      <w:tblPr/>
      <w:tcPr>
        <w:shd w:val="clear" w:color="auto" w:fill="5387C4" w:themeFill="accent5" w:themeFillShade="BF"/>
      </w:tc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4F9FD" w:themeFill="accent6" w:themeFillTint="33"/>
    </w:tcPr>
    <w:tblStylePr w:type="firstRow">
      <w:rPr>
        <w:b/>
        <w:bCs/>
      </w:rPr>
      <w:tblPr/>
      <w:tcPr>
        <w:shd w:val="clear" w:color="auto" w:fill="EAF3FB" w:themeFill="accent6" w:themeFillTint="66"/>
      </w:tcPr>
    </w:tblStylePr>
    <w:tblStylePr w:type="lastRow">
      <w:rPr>
        <w:b/>
        <w:bCs/>
        <w:color w:val="000000" w:themeColor="text1"/>
      </w:rPr>
      <w:tblPr/>
      <w:tcPr>
        <w:shd w:val="clear" w:color="auto" w:fill="EAF3FB" w:themeFill="accent6" w:themeFillTint="66"/>
      </w:tcPr>
    </w:tblStylePr>
    <w:tblStylePr w:type="firstCol">
      <w:rPr>
        <w:color w:val="FFFFFF" w:themeColor="background1"/>
      </w:rPr>
      <w:tblPr/>
      <w:tcPr>
        <w:shd w:val="clear" w:color="auto" w:fill="6DAFE2" w:themeFill="accent6" w:themeFillShade="BF"/>
      </w:tcPr>
    </w:tblStylePr>
    <w:tblStylePr w:type="lastCol">
      <w:rPr>
        <w:color w:val="FFFFFF" w:themeColor="background1"/>
      </w:rPr>
      <w:tblPr/>
      <w:tcPr>
        <w:shd w:val="clear" w:color="auto" w:fill="6DAFE2" w:themeFill="accent6" w:themeFillShade="BF"/>
      </w:tc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DECFF" w:themeFill="accent2"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2" w:themeFillTint="3F"/>
      </w:tcPr>
    </w:tblStylePr>
    <w:tblStylePr w:type="band1Horz">
      <w:tblPr/>
      <w:tcPr>
        <w:shd w:val="clear" w:color="auto" w:fill="BADA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6F6A86" w:themeFill="accent4" w:themeFillShade="CC"/>
      </w:tcPr>
    </w:tblStylePr>
    <w:tblStylePr w:type="lastRow">
      <w:rPr>
        <w:b/>
        <w:bCs/>
        <w:color w:val="6F6A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3F3F6"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8" w:themeFill="accent4" w:themeFillTint="3F"/>
      </w:tcPr>
    </w:tblStylePr>
    <w:tblStylePr w:type="band1Horz">
      <w:tblPr/>
      <w:tcPr>
        <w:shd w:val="clear" w:color="auto" w:fill="E8E7EC"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4F7FB" w:themeFill="accent5" w:themeFillTint="19"/>
    </w:tcPr>
    <w:tblStylePr w:type="firstRow">
      <w:rPr>
        <w:b/>
        <w:bCs/>
        <w:color w:val="FFFFFF" w:themeColor="background1"/>
      </w:rPr>
      <w:tblPr/>
      <w:tcPr>
        <w:tcBorders>
          <w:bottom w:val="single" w:sz="12" w:space="0" w:color="FFFFFF" w:themeColor="background1"/>
        </w:tcBorders>
        <w:shd w:val="clear" w:color="auto" w:fill="80B9E6" w:themeFill="accent6" w:themeFillShade="CC"/>
      </w:tcPr>
    </w:tblStylePr>
    <w:tblStylePr w:type="lastRow">
      <w:rPr>
        <w:b/>
        <w:bCs/>
        <w:color w:val="80B9E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6" w:themeFill="accent5" w:themeFillTint="3F"/>
      </w:tcPr>
    </w:tblStylePr>
    <w:tblStylePr w:type="band1Horz">
      <w:tblPr/>
      <w:tcPr>
        <w:shd w:val="clear" w:color="auto" w:fill="EAF0F8"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9FCFE" w:themeFill="accent6" w:themeFillTint="19"/>
    </w:tcPr>
    <w:tblStylePr w:type="firstRow">
      <w:rPr>
        <w:b/>
        <w:bCs/>
        <w:color w:val="FFFFFF" w:themeColor="background1"/>
      </w:rPr>
      <w:tblPr/>
      <w:tcPr>
        <w:tcBorders>
          <w:bottom w:val="single" w:sz="12" w:space="0" w:color="FFFFFF" w:themeColor="background1"/>
        </w:tcBorders>
        <w:shd w:val="clear" w:color="auto" w:fill="6190C9" w:themeFill="accent5" w:themeFillShade="CC"/>
      </w:tcPr>
    </w:tblStylePr>
    <w:tblStylePr w:type="lastRow">
      <w:rPr>
        <w:b/>
        <w:bCs/>
        <w:color w:val="6190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FC" w:themeFill="accent6" w:themeFillTint="3F"/>
      </w:tcPr>
    </w:tblStylePr>
    <w:tblStylePr w:type="band1Horz">
      <w:tblPr/>
      <w:tcPr>
        <w:shd w:val="clear" w:color="auto" w:fill="F4F9FD"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E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EA8"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EA8" w:themeColor="accent2"/>
        <w:left w:val="single" w:sz="4" w:space="0" w:color="004EA8" w:themeColor="accent2"/>
        <w:bottom w:val="single" w:sz="4" w:space="0" w:color="004EA8" w:themeColor="accent2"/>
        <w:right w:val="single" w:sz="4" w:space="0" w:color="004EA8" w:themeColor="accent2"/>
        <w:insideH w:val="single" w:sz="4" w:space="0" w:color="FFFFFF" w:themeColor="background1"/>
        <w:insideV w:val="single" w:sz="4" w:space="0" w:color="FFFFFF" w:themeColor="background1"/>
      </w:tblBorders>
    </w:tblPr>
    <w:tcPr>
      <w:shd w:val="clear" w:color="auto" w:fill="DDECFF" w:themeFill="accent2"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2" w:themeFillShade="99"/>
      </w:tcPr>
    </w:tblStylePr>
    <w:tblStylePr w:type="firstCol">
      <w:rPr>
        <w:color w:val="FFFFFF" w:themeColor="background1"/>
      </w:rPr>
      <w:tblPr/>
      <w:tcPr>
        <w:tcBorders>
          <w:top w:val="nil"/>
          <w:left w:val="nil"/>
          <w:bottom w:val="nil"/>
          <w:right w:val="nil"/>
          <w:insideH w:val="single" w:sz="4" w:space="0" w:color="002E64" w:themeColor="accent2" w:themeShade="99"/>
          <w:insideV w:val="nil"/>
        </w:tcBorders>
        <w:shd w:val="clear" w:color="auto" w:fill="002E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2" w:themeFillShade="99"/>
      </w:tcPr>
    </w:tblStylePr>
    <w:tblStylePr w:type="band1Vert">
      <w:tblPr/>
      <w:tcPr>
        <w:shd w:val="clear" w:color="auto" w:fill="76B5FF" w:themeFill="accent2" w:themeFillTint="66"/>
      </w:tcPr>
    </w:tblStylePr>
    <w:tblStylePr w:type="band1Horz">
      <w:tblPr/>
      <w:tcPr>
        <w:shd w:val="clear" w:color="auto" w:fill="54A3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8F8AA3"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0072CE" w:themeColor="accent3"/>
        <w:left w:val="single" w:sz="4" w:space="0" w:color="8F8AA3" w:themeColor="accent4"/>
        <w:bottom w:val="single" w:sz="4" w:space="0" w:color="8F8AA3" w:themeColor="accent4"/>
        <w:right w:val="single" w:sz="4" w:space="0" w:color="8F8AA3" w:themeColor="accent4"/>
        <w:insideH w:val="single" w:sz="4" w:space="0" w:color="FFFFFF" w:themeColor="background1"/>
        <w:insideV w:val="single" w:sz="4" w:space="0" w:color="FFFFFF" w:themeColor="background1"/>
      </w:tblBorders>
    </w:tblPr>
    <w:tcPr>
      <w:shd w:val="clear" w:color="auto" w:fill="F3F3F6"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F64" w:themeFill="accent4" w:themeFillShade="99"/>
      </w:tcPr>
    </w:tblStylePr>
    <w:tblStylePr w:type="firstCol">
      <w:rPr>
        <w:color w:val="FFFFFF" w:themeColor="background1"/>
      </w:rPr>
      <w:tblPr/>
      <w:tcPr>
        <w:tcBorders>
          <w:top w:val="nil"/>
          <w:left w:val="nil"/>
          <w:bottom w:val="nil"/>
          <w:right w:val="nil"/>
          <w:insideH w:val="single" w:sz="4" w:space="0" w:color="534F64" w:themeColor="accent4" w:themeShade="99"/>
          <w:insideV w:val="nil"/>
        </w:tcBorders>
        <w:shd w:val="clear" w:color="auto" w:fill="534F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34F64" w:themeFill="accent4" w:themeFillShade="99"/>
      </w:tcPr>
    </w:tblStylePr>
    <w:tblStylePr w:type="band1Vert">
      <w:tblPr/>
      <w:tcPr>
        <w:shd w:val="clear" w:color="auto" w:fill="D2D0DA" w:themeFill="accent4" w:themeFillTint="66"/>
      </w:tcPr>
    </w:tblStylePr>
    <w:tblStylePr w:type="band1Horz">
      <w:tblPr/>
      <w:tcPr>
        <w:shd w:val="clear" w:color="auto" w:fill="C7C4D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CCE3F5" w:themeColor="accent6"/>
        <w:left w:val="single" w:sz="4" w:space="0" w:color="99B8DC" w:themeColor="accent5"/>
        <w:bottom w:val="single" w:sz="4" w:space="0" w:color="99B8DC" w:themeColor="accent5"/>
        <w:right w:val="single" w:sz="4" w:space="0" w:color="99B8DC" w:themeColor="accent5"/>
        <w:insideH w:val="single" w:sz="4" w:space="0" w:color="FFFFFF" w:themeColor="background1"/>
        <w:insideV w:val="single" w:sz="4" w:space="0" w:color="FFFFFF" w:themeColor="background1"/>
      </w:tblBorders>
    </w:tblPr>
    <w:tcPr>
      <w:shd w:val="clear" w:color="auto" w:fill="F4F7FB" w:themeFill="accent5" w:themeFillTint="19"/>
    </w:tcPr>
    <w:tblStylePr w:type="firstRow">
      <w:rPr>
        <w:b/>
        <w:bCs/>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BA6" w:themeFill="accent5" w:themeFillShade="99"/>
      </w:tcPr>
    </w:tblStylePr>
    <w:tblStylePr w:type="firstCol">
      <w:rPr>
        <w:color w:val="FFFFFF" w:themeColor="background1"/>
      </w:rPr>
      <w:tblPr/>
      <w:tcPr>
        <w:tcBorders>
          <w:top w:val="nil"/>
          <w:left w:val="nil"/>
          <w:bottom w:val="nil"/>
          <w:right w:val="nil"/>
          <w:insideH w:val="single" w:sz="4" w:space="0" w:color="396BA6" w:themeColor="accent5" w:themeShade="99"/>
          <w:insideV w:val="nil"/>
        </w:tcBorders>
        <w:shd w:val="clear" w:color="auto" w:fill="396BA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BA6" w:themeFill="accent5" w:themeFillShade="99"/>
      </w:tcPr>
    </w:tblStylePr>
    <w:tblStylePr w:type="band1Vert">
      <w:tblPr/>
      <w:tcPr>
        <w:shd w:val="clear" w:color="auto" w:fill="D6E2F1" w:themeFill="accent5" w:themeFillTint="66"/>
      </w:tcPr>
    </w:tblStylePr>
    <w:tblStylePr w:type="band1Horz">
      <w:tblPr/>
      <w:tcPr>
        <w:shd w:val="clear" w:color="auto" w:fill="CCDB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99B8DC" w:themeColor="accent5"/>
        <w:left w:val="single" w:sz="4" w:space="0" w:color="CCE3F5" w:themeColor="accent6"/>
        <w:bottom w:val="single" w:sz="4" w:space="0" w:color="CCE3F5" w:themeColor="accent6"/>
        <w:right w:val="single" w:sz="4" w:space="0" w:color="CCE3F5" w:themeColor="accent6"/>
        <w:insideH w:val="single" w:sz="4" w:space="0" w:color="FFFFFF" w:themeColor="background1"/>
        <w:insideV w:val="single" w:sz="4" w:space="0" w:color="FFFFFF" w:themeColor="background1"/>
      </w:tblBorders>
    </w:tblPr>
    <w:tcPr>
      <w:shd w:val="clear" w:color="auto" w:fill="F9FCFE" w:themeFill="accent6" w:themeFillTint="19"/>
    </w:tcPr>
    <w:tblStylePr w:type="firstRow">
      <w:rPr>
        <w:b/>
        <w:bCs/>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90D7" w:themeFill="accent6" w:themeFillShade="99"/>
      </w:tcPr>
    </w:tblStylePr>
    <w:tblStylePr w:type="firstCol">
      <w:rPr>
        <w:color w:val="FFFFFF" w:themeColor="background1"/>
      </w:rPr>
      <w:tblPr/>
      <w:tcPr>
        <w:tcBorders>
          <w:top w:val="nil"/>
          <w:left w:val="nil"/>
          <w:bottom w:val="nil"/>
          <w:right w:val="nil"/>
          <w:insideH w:val="single" w:sz="4" w:space="0" w:color="3590D7" w:themeColor="accent6" w:themeShade="99"/>
          <w:insideV w:val="nil"/>
        </w:tcBorders>
        <w:shd w:val="clear" w:color="auto" w:fill="3590D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90D7" w:themeFill="accent6" w:themeFillShade="99"/>
      </w:tcPr>
    </w:tblStylePr>
    <w:tblStylePr w:type="band1Vert">
      <w:tblPr/>
      <w:tcPr>
        <w:shd w:val="clear" w:color="auto" w:fill="EAF3FB" w:themeFill="accent6" w:themeFillTint="66"/>
      </w:tcPr>
    </w:tblStylePr>
    <w:tblStylePr w:type="band1Horz">
      <w:tblPr/>
      <w:tcPr>
        <w:shd w:val="clear" w:color="auto" w:fill="E5F0F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E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2" w:themeFillShade="BF"/>
      </w:tcPr>
    </w:tblStylePr>
    <w:tblStylePr w:type="band1Vert">
      <w:tblPr/>
      <w:tcPr>
        <w:tcBorders>
          <w:top w:val="nil"/>
          <w:left w:val="nil"/>
          <w:bottom w:val="nil"/>
          <w:right w:val="nil"/>
          <w:insideH w:val="nil"/>
          <w:insideV w:val="nil"/>
        </w:tcBorders>
        <w:shd w:val="clear" w:color="auto" w:fill="003A7D" w:themeFill="accent2" w:themeFillShade="BF"/>
      </w:tcPr>
    </w:tblStylePr>
    <w:tblStylePr w:type="band1Horz">
      <w:tblPr/>
      <w:tcPr>
        <w:tcBorders>
          <w:top w:val="nil"/>
          <w:left w:val="nil"/>
          <w:bottom w:val="nil"/>
          <w:right w:val="nil"/>
          <w:insideH w:val="nil"/>
          <w:insideV w:val="nil"/>
        </w:tcBorders>
        <w:shd w:val="clear" w:color="auto" w:fill="003A7D"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8F8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2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863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8637E" w:themeFill="accent4" w:themeFillShade="BF"/>
      </w:tcPr>
    </w:tblStylePr>
    <w:tblStylePr w:type="band1Vert">
      <w:tblPr/>
      <w:tcPr>
        <w:tcBorders>
          <w:top w:val="nil"/>
          <w:left w:val="nil"/>
          <w:bottom w:val="nil"/>
          <w:right w:val="nil"/>
          <w:insideH w:val="nil"/>
          <w:insideV w:val="nil"/>
        </w:tcBorders>
        <w:shd w:val="clear" w:color="auto" w:fill="68637E" w:themeFill="accent4" w:themeFillShade="BF"/>
      </w:tcPr>
    </w:tblStylePr>
    <w:tblStylePr w:type="band1Horz">
      <w:tblPr/>
      <w:tcPr>
        <w:tcBorders>
          <w:top w:val="nil"/>
          <w:left w:val="nil"/>
          <w:bottom w:val="nil"/>
          <w:right w:val="nil"/>
          <w:insideH w:val="nil"/>
          <w:insideV w:val="nil"/>
        </w:tcBorders>
        <w:shd w:val="clear" w:color="auto" w:fill="68637E"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99B8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9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7C4" w:themeFill="accent5" w:themeFillShade="BF"/>
      </w:tcPr>
    </w:tblStylePr>
    <w:tblStylePr w:type="band1Vert">
      <w:tblPr/>
      <w:tcPr>
        <w:tcBorders>
          <w:top w:val="nil"/>
          <w:left w:val="nil"/>
          <w:bottom w:val="nil"/>
          <w:right w:val="nil"/>
          <w:insideH w:val="nil"/>
          <w:insideV w:val="nil"/>
        </w:tcBorders>
        <w:shd w:val="clear" w:color="auto" w:fill="5387C4" w:themeFill="accent5" w:themeFillShade="BF"/>
      </w:tcPr>
    </w:tblStylePr>
    <w:tblStylePr w:type="band1Horz">
      <w:tblPr/>
      <w:tcPr>
        <w:tcBorders>
          <w:top w:val="nil"/>
          <w:left w:val="nil"/>
          <w:bottom w:val="nil"/>
          <w:right w:val="nil"/>
          <w:insideH w:val="nil"/>
          <w:insideV w:val="nil"/>
        </w:tcBorders>
        <w:shd w:val="clear" w:color="auto" w:fill="5387C4"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CCE3F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78B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AFE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AFE2" w:themeFill="accent6" w:themeFillShade="BF"/>
      </w:tcPr>
    </w:tblStylePr>
    <w:tblStylePr w:type="band1Vert">
      <w:tblPr/>
      <w:tcPr>
        <w:tcBorders>
          <w:top w:val="nil"/>
          <w:left w:val="nil"/>
          <w:bottom w:val="nil"/>
          <w:right w:val="nil"/>
          <w:insideH w:val="nil"/>
          <w:insideV w:val="nil"/>
        </w:tcBorders>
        <w:shd w:val="clear" w:color="auto" w:fill="6DAFE2" w:themeFill="accent6" w:themeFillShade="BF"/>
      </w:tcPr>
    </w:tblStylePr>
    <w:tblStylePr w:type="band1Horz">
      <w:tblPr/>
      <w:tcPr>
        <w:tcBorders>
          <w:top w:val="nil"/>
          <w:left w:val="nil"/>
          <w:bottom w:val="nil"/>
          <w:right w:val="nil"/>
          <w:insideH w:val="nil"/>
          <w:insideV w:val="nil"/>
        </w:tcBorders>
        <w:shd w:val="clear" w:color="auto" w:fill="6DAFE2"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201547" w:themeColor="accent1"/>
    </w:rPr>
  </w:style>
  <w:style w:type="paragraph" w:styleId="IntenseQuote">
    <w:name w:val="Intense Quote"/>
    <w:basedOn w:val="Normal"/>
    <w:next w:val="Normal"/>
    <w:link w:val="IntenseQuoteChar"/>
    <w:uiPriority w:val="30"/>
    <w:semiHidden/>
    <w:rsid w:val="00C00568"/>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uiPriority w:val="30"/>
    <w:semiHidden/>
    <w:rsid w:val="00C00568"/>
    <w:rPr>
      <w:b/>
      <w:bCs/>
      <w:i/>
      <w:iCs/>
      <w:color w:val="201547" w:themeColor="accent1"/>
    </w:rPr>
  </w:style>
  <w:style w:type="character" w:styleId="IntenseReference">
    <w:name w:val="Intense Reference"/>
    <w:basedOn w:val="DefaultParagraphFont"/>
    <w:uiPriority w:val="32"/>
    <w:semiHidden/>
    <w:rsid w:val="00C00568"/>
    <w:rPr>
      <w:b/>
      <w:bCs/>
      <w:smallCaps/>
      <w:color w:val="004EA8"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insideH w:val="single" w:sz="8" w:space="0" w:color="004EA8" w:themeColor="accent2"/>
        <w:insideV w:val="single" w:sz="8" w:space="0" w:color="004E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18" w:space="0" w:color="004EA8" w:themeColor="accent2"/>
          <w:right w:val="single" w:sz="8" w:space="0" w:color="004EA8" w:themeColor="accent2"/>
          <w:insideH w:val="nil"/>
          <w:insideV w:val="single" w:sz="8" w:space="0" w:color="004E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2"/>
          <w:left w:val="single" w:sz="8" w:space="0" w:color="004EA8" w:themeColor="accent2"/>
          <w:bottom w:val="single" w:sz="8" w:space="0" w:color="004EA8" w:themeColor="accent2"/>
          <w:right w:val="single" w:sz="8" w:space="0" w:color="004EA8" w:themeColor="accent2"/>
          <w:insideH w:val="nil"/>
          <w:insideV w:val="single" w:sz="8" w:space="0" w:color="004E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tblStylePr w:type="band1Vert">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shd w:val="clear" w:color="auto" w:fill="AAD1FF" w:themeFill="accent2" w:themeFillTint="3F"/>
      </w:tcPr>
    </w:tblStylePr>
    <w:tblStylePr w:type="band1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shd w:val="clear" w:color="auto" w:fill="AAD1FF" w:themeFill="accent2" w:themeFillTint="3F"/>
      </w:tcPr>
    </w:tblStylePr>
    <w:tblStylePr w:type="band2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18" w:space="0" w:color="8F8AA3" w:themeColor="accent4"/>
          <w:right w:val="single" w:sz="8" w:space="0" w:color="8F8AA3" w:themeColor="accent4"/>
          <w:insideH w:val="nil"/>
          <w:insideV w:val="single" w:sz="8" w:space="0" w:color="8F8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insideH w:val="nil"/>
          <w:insideV w:val="single" w:sz="8" w:space="0" w:color="8F8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shd w:val="clear" w:color="auto" w:fill="E3E2E8" w:themeFill="accent4" w:themeFillTint="3F"/>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shd w:val="clear" w:color="auto" w:fill="E3E2E8" w:themeFill="accent4" w:themeFillTint="3F"/>
      </w:tcPr>
    </w:tblStylePr>
    <w:tblStylePr w:type="band2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18" w:space="0" w:color="99B8DC" w:themeColor="accent5"/>
          <w:right w:val="single" w:sz="8" w:space="0" w:color="99B8DC" w:themeColor="accent5"/>
          <w:insideH w:val="nil"/>
          <w:insideV w:val="single" w:sz="8" w:space="0" w:color="99B8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insideH w:val="nil"/>
          <w:insideV w:val="single" w:sz="8" w:space="0" w:color="99B8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shd w:val="clear" w:color="auto" w:fill="E5EDF6" w:themeFill="accent5" w:themeFillTint="3F"/>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shd w:val="clear" w:color="auto" w:fill="E5EDF6" w:themeFill="accent5" w:themeFillTint="3F"/>
      </w:tcPr>
    </w:tblStylePr>
    <w:tblStylePr w:type="band2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18" w:space="0" w:color="CCE3F5" w:themeColor="accent6"/>
          <w:right w:val="single" w:sz="8" w:space="0" w:color="CCE3F5" w:themeColor="accent6"/>
          <w:insideH w:val="nil"/>
          <w:insideV w:val="single" w:sz="8" w:space="0" w:color="CCE3F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insideH w:val="nil"/>
          <w:insideV w:val="single" w:sz="8" w:space="0" w:color="CCE3F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shd w:val="clear" w:color="auto" w:fill="F2F7FC" w:themeFill="accent6" w:themeFillTint="3F"/>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shd w:val="clear" w:color="auto" w:fill="F2F7FC" w:themeFill="accent6" w:themeFillTint="3F"/>
      </w:tcPr>
    </w:tblStylePr>
    <w:tblStylePr w:type="band2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tblBorders>
    </w:tblPr>
    <w:tblStylePr w:type="firstRow">
      <w:pPr>
        <w:spacing w:before="0" w:after="0" w:line="240" w:lineRule="auto"/>
      </w:pPr>
      <w:rPr>
        <w:b/>
        <w:bCs/>
        <w:color w:val="FFFFFF" w:themeColor="background1"/>
      </w:rPr>
      <w:tblPr/>
      <w:tcPr>
        <w:shd w:val="clear" w:color="auto" w:fill="004EA8" w:themeFill="accent2"/>
      </w:tcPr>
    </w:tblStylePr>
    <w:tblStylePr w:type="lastRow">
      <w:pPr>
        <w:spacing w:before="0" w:after="0" w:line="240" w:lineRule="auto"/>
      </w:pPr>
      <w:rPr>
        <w:b/>
        <w:bCs/>
      </w:rPr>
      <w:tblPr/>
      <w:tcPr>
        <w:tcBorders>
          <w:top w:val="double" w:sz="6" w:space="0" w:color="004EA8" w:themeColor="accent2"/>
          <w:left w:val="single" w:sz="8" w:space="0" w:color="004EA8" w:themeColor="accent2"/>
          <w:bottom w:val="single" w:sz="8" w:space="0" w:color="004EA8" w:themeColor="accent2"/>
          <w:right w:val="single" w:sz="8" w:space="0" w:color="004EA8" w:themeColor="accent2"/>
        </w:tcBorders>
      </w:tcPr>
    </w:tblStylePr>
    <w:tblStylePr w:type="firstCol">
      <w:rPr>
        <w:b/>
        <w:bCs/>
      </w:rPr>
    </w:tblStylePr>
    <w:tblStylePr w:type="lastCol">
      <w:rPr>
        <w:b/>
        <w:bCs/>
      </w:rPr>
    </w:tblStylePr>
    <w:tblStylePr w:type="band1Vert">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tblStylePr w:type="band1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pPr>
        <w:spacing w:before="0" w:after="0" w:line="240" w:lineRule="auto"/>
      </w:pPr>
      <w:rPr>
        <w:b/>
        <w:bCs/>
        <w:color w:val="FFFFFF" w:themeColor="background1"/>
      </w:rPr>
      <w:tblPr/>
      <w:tcPr>
        <w:shd w:val="clear" w:color="auto" w:fill="99B8DC" w:themeFill="accent5"/>
      </w:tcPr>
    </w:tblStylePr>
    <w:tblStylePr w:type="lastRow">
      <w:pPr>
        <w:spacing w:before="0" w:after="0" w:line="240" w:lineRule="auto"/>
      </w:pPr>
      <w:rPr>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tcBorders>
      </w:tcPr>
    </w:tblStylePr>
    <w:tblStylePr w:type="firstCol">
      <w:rPr>
        <w:b/>
        <w:bCs/>
      </w:rPr>
    </w:tblStylePr>
    <w:tblStylePr w:type="lastCol">
      <w:rPr>
        <w:b/>
        <w:bCs/>
      </w:r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pPr>
        <w:spacing w:before="0" w:after="0" w:line="240" w:lineRule="auto"/>
      </w:pPr>
      <w:rPr>
        <w:b/>
        <w:bCs/>
        <w:color w:val="FFFFFF" w:themeColor="background1"/>
      </w:rPr>
      <w:tblPr/>
      <w:tcPr>
        <w:shd w:val="clear" w:color="auto" w:fill="CCE3F5" w:themeFill="accent6"/>
      </w:tcPr>
    </w:tblStylePr>
    <w:tblStylePr w:type="lastRow">
      <w:pPr>
        <w:spacing w:before="0" w:after="0" w:line="240" w:lineRule="auto"/>
      </w:pPr>
      <w:rPr>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tcBorders>
      </w:tcPr>
    </w:tblStylePr>
    <w:tblStylePr w:type="firstCol">
      <w:rPr>
        <w:b/>
        <w:bCs/>
      </w:rPr>
    </w:tblStylePr>
    <w:tblStylePr w:type="lastCol">
      <w:rPr>
        <w:b/>
        <w:bCs/>
      </w:r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style>
  <w:style w:type="table" w:styleId="LightShading-Accent3">
    <w:name w:val="Light Shading Accent 3"/>
    <w:basedOn w:val="TableNormal"/>
    <w:uiPriority w:val="60"/>
    <w:rsid w:val="00C00568"/>
    <w:pPr>
      <w:spacing w:before="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5">
    <w:name w:val="Light Shading Accent 5"/>
    <w:basedOn w:val="TableNormal"/>
    <w:uiPriority w:val="60"/>
    <w:rsid w:val="00C00568"/>
    <w:pPr>
      <w:spacing w:before="0"/>
    </w:pPr>
    <w:rPr>
      <w:color w:val="5387C4" w:themeColor="accent5" w:themeShade="BF"/>
    </w:rPr>
    <w:tblPr>
      <w:tblStyleRowBandSize w:val="1"/>
      <w:tblStyleColBandSize w:val="1"/>
      <w:tblBorders>
        <w:top w:val="single" w:sz="8" w:space="0" w:color="99B8DC" w:themeColor="accent5"/>
        <w:bottom w:val="single" w:sz="8" w:space="0" w:color="99B8DC" w:themeColor="accent5"/>
      </w:tblBorders>
    </w:tblPr>
    <w:tblStylePr w:type="fir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la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left w:val="nil"/>
          <w:right w:val="nil"/>
          <w:insideH w:val="nil"/>
          <w:insideV w:val="nil"/>
        </w:tcBorders>
        <w:shd w:val="clear" w:color="auto" w:fill="E5EDF6" w:themeFill="accent5" w:themeFillTint="3F"/>
      </w:tcPr>
    </w:tblStylePr>
  </w:style>
  <w:style w:type="table" w:styleId="LightShading-Accent6">
    <w:name w:val="Light Shading Accent 6"/>
    <w:basedOn w:val="TableNormal"/>
    <w:uiPriority w:val="60"/>
    <w:rsid w:val="00C00568"/>
    <w:pPr>
      <w:spacing w:before="0"/>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single" w:sz="8" w:space="0" w:color="0075FD" w:themeColor="accent2" w:themeTint="BF"/>
        <w:insideV w:val="single" w:sz="8" w:space="0" w:color="0075FD" w:themeColor="accent2" w:themeTint="BF"/>
      </w:tblBorders>
    </w:tblPr>
    <w:tcPr>
      <w:shd w:val="clear" w:color="auto" w:fill="AAD1FF" w:themeFill="accent2" w:themeFillTint="3F"/>
    </w:tcPr>
    <w:tblStylePr w:type="firstRow">
      <w:rPr>
        <w:b/>
        <w:bCs/>
      </w:rPr>
    </w:tblStylePr>
    <w:tblStylePr w:type="lastRow">
      <w:rPr>
        <w:b/>
        <w:bCs/>
      </w:rPr>
      <w:tblPr/>
      <w:tcPr>
        <w:tcBorders>
          <w:top w:val="single" w:sz="18" w:space="0" w:color="0075FD" w:themeColor="accent2" w:themeTint="BF"/>
        </w:tcBorders>
      </w:tcPr>
    </w:tblStylePr>
    <w:tblStylePr w:type="firstCol">
      <w:rPr>
        <w:b/>
        <w:bCs/>
      </w:rPr>
    </w:tblStylePr>
    <w:tblStylePr w:type="lastCol">
      <w:rPr>
        <w:b/>
        <w:bCs/>
      </w:rPr>
    </w:tblStylePr>
    <w:tblStylePr w:type="band1Vert">
      <w:tblPr/>
      <w:tcPr>
        <w:shd w:val="clear" w:color="auto" w:fill="54A3FF" w:themeFill="accent2" w:themeFillTint="7F"/>
      </w:tcPr>
    </w:tblStylePr>
    <w:tblStylePr w:type="band1Horz">
      <w:tblPr/>
      <w:tcPr>
        <w:shd w:val="clear" w:color="auto" w:fill="54A3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insideV w:val="single" w:sz="8" w:space="0" w:color="AAA7BA" w:themeColor="accent4" w:themeTint="BF"/>
      </w:tblBorders>
    </w:tblPr>
    <w:tcPr>
      <w:shd w:val="clear" w:color="auto" w:fill="E3E2E8" w:themeFill="accent4" w:themeFillTint="3F"/>
    </w:tcPr>
    <w:tblStylePr w:type="firstRow">
      <w:rPr>
        <w:b/>
        <w:bCs/>
      </w:rPr>
    </w:tblStylePr>
    <w:tblStylePr w:type="lastRow">
      <w:rPr>
        <w:b/>
        <w:bCs/>
      </w:rPr>
      <w:tblPr/>
      <w:tcPr>
        <w:tcBorders>
          <w:top w:val="single" w:sz="18" w:space="0" w:color="AAA7BA" w:themeColor="accent4" w:themeTint="BF"/>
        </w:tcBorders>
      </w:tcPr>
    </w:tblStylePr>
    <w:tblStylePr w:type="firstCol">
      <w:rPr>
        <w:b/>
        <w:bCs/>
      </w:rPr>
    </w:tblStylePr>
    <w:tblStylePr w:type="lastCol">
      <w:rPr>
        <w:b/>
        <w:bCs/>
      </w:r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insideV w:val="single" w:sz="8" w:space="0" w:color="B2C9E4" w:themeColor="accent5" w:themeTint="BF"/>
      </w:tblBorders>
    </w:tblPr>
    <w:tcPr>
      <w:shd w:val="clear" w:color="auto" w:fill="E5EDF6" w:themeFill="accent5" w:themeFillTint="3F"/>
    </w:tcPr>
    <w:tblStylePr w:type="firstRow">
      <w:rPr>
        <w:b/>
        <w:bCs/>
      </w:rPr>
    </w:tblStylePr>
    <w:tblStylePr w:type="lastRow">
      <w:rPr>
        <w:b/>
        <w:bCs/>
      </w:rPr>
      <w:tblPr/>
      <w:tcPr>
        <w:tcBorders>
          <w:top w:val="single" w:sz="18" w:space="0" w:color="B2C9E4" w:themeColor="accent5" w:themeTint="BF"/>
        </w:tcBorders>
      </w:tcPr>
    </w:tblStylePr>
    <w:tblStylePr w:type="firstCol">
      <w:rPr>
        <w:b/>
        <w:bCs/>
      </w:rPr>
    </w:tblStylePr>
    <w:tblStylePr w:type="lastCol">
      <w:rPr>
        <w:b/>
        <w:bCs/>
      </w:r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insideV w:val="single" w:sz="8" w:space="0" w:color="D8E9F7" w:themeColor="accent6" w:themeTint="BF"/>
      </w:tblBorders>
    </w:tblPr>
    <w:tcPr>
      <w:shd w:val="clear" w:color="auto" w:fill="F2F7FC" w:themeFill="accent6" w:themeFillTint="3F"/>
    </w:tcPr>
    <w:tblStylePr w:type="firstRow">
      <w:rPr>
        <w:b/>
        <w:bCs/>
      </w:rPr>
    </w:tblStylePr>
    <w:tblStylePr w:type="lastRow">
      <w:rPr>
        <w:b/>
        <w:bCs/>
      </w:rPr>
      <w:tblPr/>
      <w:tcPr>
        <w:tcBorders>
          <w:top w:val="single" w:sz="18" w:space="0" w:color="D8E9F7" w:themeColor="accent6" w:themeTint="BF"/>
        </w:tcBorders>
      </w:tcPr>
    </w:tblStylePr>
    <w:tblStylePr w:type="firstCol">
      <w:rPr>
        <w:b/>
        <w:bCs/>
      </w:rPr>
    </w:tblStylePr>
    <w:tblStylePr w:type="lastCol">
      <w:rPr>
        <w:b/>
        <w:bCs/>
      </w:r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000000" w:themeColor="text1"/>
      </w:rPr>
      <w:tblPr/>
      <w:tcPr>
        <w:shd w:val="clear" w:color="auto" w:fill="E4D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insideH w:val="single" w:sz="8" w:space="0" w:color="004EA8" w:themeColor="accent2"/>
        <w:insideV w:val="single" w:sz="8" w:space="0" w:color="004EA8" w:themeColor="accent2"/>
      </w:tblBorders>
    </w:tblPr>
    <w:tcPr>
      <w:shd w:val="clear" w:color="auto" w:fill="AAD1FF" w:themeFill="accent2" w:themeFillTint="3F"/>
    </w:tcPr>
    <w:tblStylePr w:type="firstRow">
      <w:rPr>
        <w:b/>
        <w:bCs/>
        <w:color w:val="000000" w:themeColor="text1"/>
      </w:rPr>
      <w:tblPr/>
      <w:tcPr>
        <w:shd w:val="clear" w:color="auto" w:fill="DD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2" w:themeFillTint="33"/>
      </w:tcPr>
    </w:tblStylePr>
    <w:tblStylePr w:type="band1Vert">
      <w:tblPr/>
      <w:tcPr>
        <w:shd w:val="clear" w:color="auto" w:fill="54A3FF" w:themeFill="accent2" w:themeFillTint="7F"/>
      </w:tcPr>
    </w:tblStylePr>
    <w:tblStylePr w:type="band1Horz">
      <w:tblPr/>
      <w:tcPr>
        <w:tcBorders>
          <w:insideH w:val="single" w:sz="6" w:space="0" w:color="004EA8" w:themeColor="accent2"/>
          <w:insideV w:val="single" w:sz="6" w:space="0" w:color="004EA8" w:themeColor="accent2"/>
        </w:tcBorders>
        <w:shd w:val="clear" w:color="auto" w:fill="54A3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cPr>
      <w:shd w:val="clear" w:color="auto" w:fill="E3E2E8" w:themeFill="accent4" w:themeFillTint="3F"/>
    </w:tcPr>
    <w:tblStylePr w:type="firstRow">
      <w:rPr>
        <w:b/>
        <w:bCs/>
        <w:color w:val="000000" w:themeColor="text1"/>
      </w:rPr>
      <w:tblPr/>
      <w:tcPr>
        <w:shd w:val="clear" w:color="auto" w:fill="F3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C" w:themeFill="accent4" w:themeFillTint="33"/>
      </w:tcPr>
    </w:tblStylePr>
    <w:tblStylePr w:type="band1Vert">
      <w:tblPr/>
      <w:tcPr>
        <w:shd w:val="clear" w:color="auto" w:fill="C7C4D1" w:themeFill="accent4" w:themeFillTint="7F"/>
      </w:tcPr>
    </w:tblStylePr>
    <w:tblStylePr w:type="band1Horz">
      <w:tblPr/>
      <w:tcPr>
        <w:tcBorders>
          <w:insideH w:val="single" w:sz="6" w:space="0" w:color="8F8AA3" w:themeColor="accent4"/>
          <w:insideV w:val="single" w:sz="6" w:space="0" w:color="8F8AA3" w:themeColor="accent4"/>
        </w:tcBorders>
        <w:shd w:val="clear" w:color="auto" w:fill="C7C4D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cPr>
      <w:shd w:val="clear" w:color="auto" w:fill="E5EDF6" w:themeFill="accent5" w:themeFillTint="3F"/>
    </w:tcPr>
    <w:tblStylePr w:type="firstRow">
      <w:rPr>
        <w:b/>
        <w:bCs/>
        <w:color w:val="000000" w:themeColor="text1"/>
      </w:rPr>
      <w:tblPr/>
      <w:tcPr>
        <w:shd w:val="clear" w:color="auto" w:fill="F4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8" w:themeFill="accent5" w:themeFillTint="33"/>
      </w:tcPr>
    </w:tblStylePr>
    <w:tblStylePr w:type="band1Vert">
      <w:tblPr/>
      <w:tcPr>
        <w:shd w:val="clear" w:color="auto" w:fill="CCDBED" w:themeFill="accent5" w:themeFillTint="7F"/>
      </w:tcPr>
    </w:tblStylePr>
    <w:tblStylePr w:type="band1Horz">
      <w:tblPr/>
      <w:tcPr>
        <w:tcBorders>
          <w:insideH w:val="single" w:sz="6" w:space="0" w:color="99B8DC" w:themeColor="accent5"/>
          <w:insideV w:val="single" w:sz="6" w:space="0" w:color="99B8DC" w:themeColor="accent5"/>
        </w:tcBorders>
        <w:shd w:val="clear" w:color="auto" w:fill="CCDB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cPr>
      <w:shd w:val="clear" w:color="auto" w:fill="F2F7FC" w:themeFill="accent6" w:themeFillTint="3F"/>
    </w:tcPr>
    <w:tblStylePr w:type="firstRow">
      <w:rPr>
        <w:b/>
        <w:bCs/>
        <w:color w:val="000000" w:themeColor="text1"/>
      </w:rPr>
      <w:tblPr/>
      <w:tcPr>
        <w:shd w:val="clear" w:color="auto" w:fill="F9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6" w:themeFillTint="33"/>
      </w:tcPr>
    </w:tblStylePr>
    <w:tblStylePr w:type="band1Vert">
      <w:tblPr/>
      <w:tcPr>
        <w:shd w:val="clear" w:color="auto" w:fill="E5F0FA" w:themeFill="accent6" w:themeFillTint="7F"/>
      </w:tcPr>
    </w:tblStylePr>
    <w:tblStylePr w:type="band1Horz">
      <w:tblPr/>
      <w:tcPr>
        <w:tcBorders>
          <w:insideH w:val="single" w:sz="6" w:space="0" w:color="CCE3F5" w:themeColor="accent6"/>
          <w:insideV w:val="single" w:sz="6" w:space="0" w:color="CCE3F5" w:themeColor="accent6"/>
        </w:tcBorders>
        <w:shd w:val="clear" w:color="auto" w:fill="E5F0F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4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4D1"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8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8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B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BED"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3F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3F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0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0FA"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53565A"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EA8" w:themeColor="accent2"/>
        <w:bottom w:val="single" w:sz="8" w:space="0" w:color="004EA8" w:themeColor="accent2"/>
      </w:tblBorders>
    </w:tblPr>
    <w:tblStylePr w:type="firstRow">
      <w:rPr>
        <w:rFonts w:asciiTheme="majorHAnsi" w:eastAsiaTheme="majorEastAsia" w:hAnsiTheme="majorHAnsi" w:cstheme="majorBidi"/>
      </w:rPr>
      <w:tblPr/>
      <w:tcPr>
        <w:tcBorders>
          <w:top w:val="nil"/>
          <w:bottom w:val="single" w:sz="8" w:space="0" w:color="004EA8" w:themeColor="accent2"/>
        </w:tcBorders>
      </w:tcPr>
    </w:tblStylePr>
    <w:tblStylePr w:type="lastRow">
      <w:rPr>
        <w:b/>
        <w:bCs/>
        <w:color w:val="53565A" w:themeColor="text2"/>
      </w:rPr>
      <w:tblPr/>
      <w:tcPr>
        <w:tcBorders>
          <w:top w:val="single" w:sz="8" w:space="0" w:color="004EA8" w:themeColor="accent2"/>
          <w:bottom w:val="single" w:sz="8" w:space="0" w:color="004EA8" w:themeColor="accent2"/>
        </w:tcBorders>
      </w:tcPr>
    </w:tblStylePr>
    <w:tblStylePr w:type="firstCol">
      <w:rPr>
        <w:b/>
        <w:bCs/>
      </w:rPr>
    </w:tblStylePr>
    <w:tblStylePr w:type="lastCol">
      <w:rPr>
        <w:b/>
        <w:bCs/>
      </w:rPr>
      <w:tblPr/>
      <w:tcPr>
        <w:tcBorders>
          <w:top w:val="single" w:sz="8" w:space="0" w:color="004EA8" w:themeColor="accent2"/>
          <w:bottom w:val="single" w:sz="8" w:space="0" w:color="004EA8" w:themeColor="accent2"/>
        </w:tcBorders>
      </w:tcPr>
    </w:tblStylePr>
    <w:tblStylePr w:type="band1Vert">
      <w:tblPr/>
      <w:tcPr>
        <w:shd w:val="clear" w:color="auto" w:fill="AAD1FF" w:themeFill="accent2" w:themeFillTint="3F"/>
      </w:tcPr>
    </w:tblStylePr>
    <w:tblStylePr w:type="band1Horz">
      <w:tblPr/>
      <w:tcPr>
        <w:shd w:val="clear" w:color="auto" w:fill="AAD1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53565A"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8F8AA3" w:themeColor="accent4"/>
        <w:bottom w:val="single" w:sz="8" w:space="0" w:color="8F8AA3" w:themeColor="accent4"/>
      </w:tblBorders>
    </w:tblPr>
    <w:tblStylePr w:type="firstRow">
      <w:rPr>
        <w:rFonts w:asciiTheme="majorHAnsi" w:eastAsiaTheme="majorEastAsia" w:hAnsiTheme="majorHAnsi" w:cstheme="majorBidi"/>
      </w:rPr>
      <w:tblPr/>
      <w:tcPr>
        <w:tcBorders>
          <w:top w:val="nil"/>
          <w:bottom w:val="single" w:sz="8" w:space="0" w:color="8F8AA3" w:themeColor="accent4"/>
        </w:tcBorders>
      </w:tcPr>
    </w:tblStylePr>
    <w:tblStylePr w:type="lastRow">
      <w:rPr>
        <w:b/>
        <w:bCs/>
        <w:color w:val="53565A" w:themeColor="text2"/>
      </w:rPr>
      <w:tblPr/>
      <w:tcPr>
        <w:tcBorders>
          <w:top w:val="single" w:sz="8" w:space="0" w:color="8F8AA3" w:themeColor="accent4"/>
          <w:bottom w:val="single" w:sz="8" w:space="0" w:color="8F8AA3" w:themeColor="accent4"/>
        </w:tcBorders>
      </w:tcPr>
    </w:tblStylePr>
    <w:tblStylePr w:type="firstCol">
      <w:rPr>
        <w:b/>
        <w:bCs/>
      </w:rPr>
    </w:tblStylePr>
    <w:tblStylePr w:type="lastCol">
      <w:rPr>
        <w:b/>
        <w:bCs/>
      </w:rPr>
      <w:tblPr/>
      <w:tcPr>
        <w:tcBorders>
          <w:top w:val="single" w:sz="8" w:space="0" w:color="8F8AA3" w:themeColor="accent4"/>
          <w:bottom w:val="single" w:sz="8" w:space="0" w:color="8F8AA3" w:themeColor="accent4"/>
        </w:tcBorders>
      </w:tcPr>
    </w:tblStylePr>
    <w:tblStylePr w:type="band1Vert">
      <w:tblPr/>
      <w:tcPr>
        <w:shd w:val="clear" w:color="auto" w:fill="E3E2E8" w:themeFill="accent4" w:themeFillTint="3F"/>
      </w:tcPr>
    </w:tblStylePr>
    <w:tblStylePr w:type="band1Horz">
      <w:tblPr/>
      <w:tcPr>
        <w:shd w:val="clear" w:color="auto" w:fill="E3E2E8"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99B8DC" w:themeColor="accent5"/>
        <w:bottom w:val="single" w:sz="8" w:space="0" w:color="99B8DC" w:themeColor="accent5"/>
      </w:tblBorders>
    </w:tblPr>
    <w:tblStylePr w:type="firstRow">
      <w:rPr>
        <w:rFonts w:asciiTheme="majorHAnsi" w:eastAsiaTheme="majorEastAsia" w:hAnsiTheme="majorHAnsi" w:cstheme="majorBidi"/>
      </w:rPr>
      <w:tblPr/>
      <w:tcPr>
        <w:tcBorders>
          <w:top w:val="nil"/>
          <w:bottom w:val="single" w:sz="8" w:space="0" w:color="99B8DC" w:themeColor="accent5"/>
        </w:tcBorders>
      </w:tcPr>
    </w:tblStylePr>
    <w:tblStylePr w:type="lastRow">
      <w:rPr>
        <w:b/>
        <w:bCs/>
        <w:color w:val="53565A" w:themeColor="text2"/>
      </w:rPr>
      <w:tblPr/>
      <w:tcPr>
        <w:tcBorders>
          <w:top w:val="single" w:sz="8" w:space="0" w:color="99B8DC" w:themeColor="accent5"/>
          <w:bottom w:val="single" w:sz="8" w:space="0" w:color="99B8DC" w:themeColor="accent5"/>
        </w:tcBorders>
      </w:tcPr>
    </w:tblStylePr>
    <w:tblStylePr w:type="firstCol">
      <w:rPr>
        <w:b/>
        <w:bCs/>
      </w:rPr>
    </w:tblStylePr>
    <w:tblStylePr w:type="lastCol">
      <w:rPr>
        <w:b/>
        <w:bCs/>
      </w:rPr>
      <w:tblPr/>
      <w:tcPr>
        <w:tcBorders>
          <w:top w:val="single" w:sz="8" w:space="0" w:color="99B8DC" w:themeColor="accent5"/>
          <w:bottom w:val="single" w:sz="8" w:space="0" w:color="99B8DC" w:themeColor="accent5"/>
        </w:tcBorders>
      </w:tcPr>
    </w:tblStylePr>
    <w:tblStylePr w:type="band1Vert">
      <w:tblPr/>
      <w:tcPr>
        <w:shd w:val="clear" w:color="auto" w:fill="E5EDF6" w:themeFill="accent5" w:themeFillTint="3F"/>
      </w:tcPr>
    </w:tblStylePr>
    <w:tblStylePr w:type="band1Horz">
      <w:tblPr/>
      <w:tcPr>
        <w:shd w:val="clear" w:color="auto" w:fill="E5EDF6"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CCE3F5" w:themeColor="accent6"/>
        <w:bottom w:val="single" w:sz="8" w:space="0" w:color="CCE3F5" w:themeColor="accent6"/>
      </w:tblBorders>
    </w:tblPr>
    <w:tblStylePr w:type="firstRow">
      <w:rPr>
        <w:rFonts w:asciiTheme="majorHAnsi" w:eastAsiaTheme="majorEastAsia" w:hAnsiTheme="majorHAnsi" w:cstheme="majorBidi"/>
      </w:rPr>
      <w:tblPr/>
      <w:tcPr>
        <w:tcBorders>
          <w:top w:val="nil"/>
          <w:bottom w:val="single" w:sz="8" w:space="0" w:color="CCE3F5" w:themeColor="accent6"/>
        </w:tcBorders>
      </w:tcPr>
    </w:tblStylePr>
    <w:tblStylePr w:type="lastRow">
      <w:rPr>
        <w:b/>
        <w:bCs/>
        <w:color w:val="53565A" w:themeColor="text2"/>
      </w:rPr>
      <w:tblPr/>
      <w:tcPr>
        <w:tcBorders>
          <w:top w:val="single" w:sz="8" w:space="0" w:color="CCE3F5" w:themeColor="accent6"/>
          <w:bottom w:val="single" w:sz="8" w:space="0" w:color="CCE3F5" w:themeColor="accent6"/>
        </w:tcBorders>
      </w:tcPr>
    </w:tblStylePr>
    <w:tblStylePr w:type="firstCol">
      <w:rPr>
        <w:b/>
        <w:bCs/>
      </w:rPr>
    </w:tblStylePr>
    <w:tblStylePr w:type="lastCol">
      <w:rPr>
        <w:b/>
        <w:bCs/>
      </w:rPr>
      <w:tblPr/>
      <w:tcPr>
        <w:tcBorders>
          <w:top w:val="single" w:sz="8" w:space="0" w:color="CCE3F5" w:themeColor="accent6"/>
          <w:bottom w:val="single" w:sz="8" w:space="0" w:color="CCE3F5" w:themeColor="accent6"/>
        </w:tcBorders>
      </w:tcPr>
    </w:tblStylePr>
    <w:tblStylePr w:type="band1Vert">
      <w:tblPr/>
      <w:tcPr>
        <w:shd w:val="clear" w:color="auto" w:fill="F2F7FC" w:themeFill="accent6" w:themeFillTint="3F"/>
      </w:tcPr>
    </w:tblStylePr>
    <w:tblStylePr w:type="band1Horz">
      <w:tblPr/>
      <w:tcPr>
        <w:shd w:val="clear" w:color="auto" w:fill="F2F7FC"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tblBorders>
    </w:tblPr>
    <w:tblStylePr w:type="firstRow">
      <w:rPr>
        <w:sz w:val="24"/>
        <w:szCs w:val="24"/>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tblPr/>
      <w:tcPr>
        <w:tcBorders>
          <w:top w:val="single" w:sz="8" w:space="0" w:color="004E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2"/>
          <w:insideH w:val="nil"/>
          <w:insideV w:val="nil"/>
        </w:tcBorders>
        <w:shd w:val="clear" w:color="auto" w:fill="FFFFFF" w:themeFill="background1"/>
      </w:tcPr>
    </w:tblStylePr>
    <w:tblStylePr w:type="lastCol">
      <w:tblPr/>
      <w:tcPr>
        <w:tcBorders>
          <w:top w:val="nil"/>
          <w:left w:val="single" w:sz="8" w:space="0" w:color="004E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2" w:themeFillTint="3F"/>
      </w:tcPr>
    </w:tblStylePr>
    <w:tblStylePr w:type="band1Horz">
      <w:tblPr/>
      <w:tcPr>
        <w:tcBorders>
          <w:top w:val="nil"/>
          <w:bottom w:val="nil"/>
          <w:insideH w:val="nil"/>
          <w:insideV w:val="nil"/>
        </w:tcBorders>
        <w:shd w:val="clear" w:color="auto" w:fill="A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rPr>
        <w:sz w:val="24"/>
        <w:szCs w:val="24"/>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tblPr/>
      <w:tcPr>
        <w:tcBorders>
          <w:top w:val="single" w:sz="8" w:space="0" w:color="8F8AA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AA3" w:themeColor="accent4"/>
          <w:insideH w:val="nil"/>
          <w:insideV w:val="nil"/>
        </w:tcBorders>
        <w:shd w:val="clear" w:color="auto" w:fill="FFFFFF" w:themeFill="background1"/>
      </w:tcPr>
    </w:tblStylePr>
    <w:tblStylePr w:type="lastCol">
      <w:tblPr/>
      <w:tcPr>
        <w:tcBorders>
          <w:top w:val="nil"/>
          <w:left w:val="single" w:sz="8" w:space="0" w:color="8F8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top w:val="nil"/>
          <w:bottom w:val="nil"/>
          <w:insideH w:val="nil"/>
          <w:insideV w:val="nil"/>
        </w:tcBorders>
        <w:shd w:val="clear" w:color="auto" w:fill="E3E2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rPr>
        <w:sz w:val="24"/>
        <w:szCs w:val="24"/>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tblPr/>
      <w:tcPr>
        <w:tcBorders>
          <w:top w:val="single" w:sz="8" w:space="0" w:color="99B8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8DC" w:themeColor="accent5"/>
          <w:insideH w:val="nil"/>
          <w:insideV w:val="nil"/>
        </w:tcBorders>
        <w:shd w:val="clear" w:color="auto" w:fill="FFFFFF" w:themeFill="background1"/>
      </w:tcPr>
    </w:tblStylePr>
    <w:tblStylePr w:type="lastCol">
      <w:tblPr/>
      <w:tcPr>
        <w:tcBorders>
          <w:top w:val="nil"/>
          <w:left w:val="single" w:sz="8" w:space="0" w:color="99B8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top w:val="nil"/>
          <w:bottom w:val="nil"/>
          <w:insideH w:val="nil"/>
          <w:insideV w:val="nil"/>
        </w:tcBorders>
        <w:shd w:val="clear" w:color="auto" w:fill="E5ED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rPr>
        <w:sz w:val="24"/>
        <w:szCs w:val="24"/>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tblPr/>
      <w:tcPr>
        <w:tcBorders>
          <w:top w:val="single" w:sz="8" w:space="0" w:color="CCE3F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3F5" w:themeColor="accent6"/>
          <w:insideH w:val="nil"/>
          <w:insideV w:val="nil"/>
        </w:tcBorders>
        <w:shd w:val="clear" w:color="auto" w:fill="FFFFFF" w:themeFill="background1"/>
      </w:tcPr>
    </w:tblStylePr>
    <w:tblStylePr w:type="lastCol">
      <w:tblPr/>
      <w:tcPr>
        <w:tcBorders>
          <w:top w:val="nil"/>
          <w:left w:val="single" w:sz="8" w:space="0" w:color="CCE3F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top w:val="nil"/>
          <w:bottom w:val="nil"/>
          <w:insideH w:val="nil"/>
          <w:insideV w:val="nil"/>
        </w:tcBorders>
        <w:shd w:val="clear" w:color="auto" w:fill="F2F7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single" w:sz="8" w:space="0" w:color="0075FD" w:themeColor="accent2" w:themeTint="BF"/>
      </w:tblBorders>
    </w:tblPr>
    <w:tblStylePr w:type="firstRow">
      <w:pPr>
        <w:spacing w:before="0" w:after="0" w:line="240" w:lineRule="auto"/>
      </w:pPr>
      <w:rPr>
        <w:b/>
        <w:bCs/>
        <w:color w:val="FFFFFF" w:themeColor="background1"/>
      </w:rPr>
      <w:tblPr/>
      <w:tcPr>
        <w:tc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nil"/>
          <w:insideV w:val="nil"/>
        </w:tcBorders>
        <w:shd w:val="clear" w:color="auto" w:fill="004EA8" w:themeFill="accent2"/>
      </w:tcPr>
    </w:tblStylePr>
    <w:tblStylePr w:type="lastRow">
      <w:pPr>
        <w:spacing w:before="0" w:after="0" w:line="240" w:lineRule="auto"/>
      </w:pPr>
      <w:rPr>
        <w:b/>
        <w:bCs/>
      </w:rPr>
      <w:tblPr/>
      <w:tcPr>
        <w:tcBorders>
          <w:top w:val="double" w:sz="6"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2" w:themeFillTint="3F"/>
      </w:tcPr>
    </w:tblStylePr>
    <w:tblStylePr w:type="band1Horz">
      <w:tblPr/>
      <w:tcPr>
        <w:tcBorders>
          <w:insideH w:val="nil"/>
          <w:insideV w:val="nil"/>
        </w:tcBorders>
        <w:shd w:val="clear" w:color="auto" w:fill="AAD1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tblBorders>
    </w:tblPr>
    <w:tblStylePr w:type="firstRow">
      <w:pPr>
        <w:spacing w:before="0" w:after="0" w:line="240" w:lineRule="auto"/>
      </w:pPr>
      <w:rPr>
        <w:b/>
        <w:bCs/>
        <w:color w:val="FFFFFF" w:themeColor="background1"/>
      </w:rPr>
      <w:tblPr/>
      <w:tcPr>
        <w:tc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shd w:val="clear" w:color="auto" w:fill="8F8AA3" w:themeFill="accent4"/>
      </w:tcPr>
    </w:tblStylePr>
    <w:tblStylePr w:type="lastRow">
      <w:pPr>
        <w:spacing w:before="0" w:after="0" w:line="240" w:lineRule="auto"/>
      </w:pPr>
      <w:rPr>
        <w:b/>
        <w:bCs/>
      </w:rPr>
      <w:tblPr/>
      <w:tcPr>
        <w:tcBorders>
          <w:top w:val="double" w:sz="6"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2E8" w:themeFill="accent4" w:themeFillTint="3F"/>
      </w:tcPr>
    </w:tblStylePr>
    <w:tblStylePr w:type="band1Horz">
      <w:tblPr/>
      <w:tcPr>
        <w:tcBorders>
          <w:insideH w:val="nil"/>
          <w:insideV w:val="nil"/>
        </w:tcBorders>
        <w:shd w:val="clear" w:color="auto" w:fill="E3E2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tblBorders>
    </w:tblPr>
    <w:tblStylePr w:type="firstRow">
      <w:pPr>
        <w:spacing w:before="0" w:after="0" w:line="240" w:lineRule="auto"/>
      </w:pPr>
      <w:rPr>
        <w:b/>
        <w:bCs/>
        <w:color w:val="FFFFFF" w:themeColor="background1"/>
      </w:rPr>
      <w:tblPr/>
      <w:tcPr>
        <w:tc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shd w:val="clear" w:color="auto" w:fill="99B8DC" w:themeFill="accent5"/>
      </w:tcPr>
    </w:tblStylePr>
    <w:tblStylePr w:type="lastRow">
      <w:pPr>
        <w:spacing w:before="0" w:after="0" w:line="240" w:lineRule="auto"/>
      </w:pPr>
      <w:rPr>
        <w:b/>
        <w:bCs/>
      </w:rPr>
      <w:tblPr/>
      <w:tcPr>
        <w:tcBorders>
          <w:top w:val="double" w:sz="6"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DF6" w:themeFill="accent5" w:themeFillTint="3F"/>
      </w:tcPr>
    </w:tblStylePr>
    <w:tblStylePr w:type="band1Horz">
      <w:tblPr/>
      <w:tcPr>
        <w:tcBorders>
          <w:insideH w:val="nil"/>
          <w:insideV w:val="nil"/>
        </w:tcBorders>
        <w:shd w:val="clear" w:color="auto" w:fill="E5ED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tblBorders>
    </w:tblPr>
    <w:tblStylePr w:type="firstRow">
      <w:pPr>
        <w:spacing w:before="0" w:after="0" w:line="240" w:lineRule="auto"/>
      </w:pPr>
      <w:rPr>
        <w:b/>
        <w:bCs/>
        <w:color w:val="FFFFFF" w:themeColor="background1"/>
      </w:rPr>
      <w:tblPr/>
      <w:tcPr>
        <w:tc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shd w:val="clear" w:color="auto" w:fill="CCE3F5" w:themeFill="accent6"/>
      </w:tcPr>
    </w:tblStylePr>
    <w:tblStylePr w:type="lastRow">
      <w:pPr>
        <w:spacing w:before="0" w:after="0" w:line="240" w:lineRule="auto"/>
      </w:pPr>
      <w:rPr>
        <w:b/>
        <w:bCs/>
      </w:rPr>
      <w:tblPr/>
      <w:tcPr>
        <w:tcBorders>
          <w:top w:val="double" w:sz="6"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FC" w:themeFill="accent6" w:themeFillTint="3F"/>
      </w:tcPr>
    </w:tblStylePr>
    <w:tblStylePr w:type="band1Horz">
      <w:tblPr/>
      <w:tcPr>
        <w:tcBorders>
          <w:insideH w:val="nil"/>
          <w:insideV w:val="nil"/>
        </w:tcBorders>
        <w:shd w:val="clear" w:color="auto" w:fill="F2F7F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2"/>
      </w:tcPr>
    </w:tblStylePr>
    <w:tblStylePr w:type="lastCol">
      <w:rPr>
        <w:b/>
        <w:bCs/>
        <w:color w:val="FFFFFF" w:themeColor="background1"/>
      </w:rPr>
      <w:tblPr/>
      <w:tcPr>
        <w:tcBorders>
          <w:left w:val="nil"/>
          <w:right w:val="nil"/>
          <w:insideH w:val="nil"/>
          <w:insideV w:val="nil"/>
        </w:tcBorders>
        <w:shd w:val="clear" w:color="auto" w:fill="004E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8AA3" w:themeFill="accent4"/>
      </w:tcPr>
    </w:tblStylePr>
    <w:tblStylePr w:type="lastCol">
      <w:rPr>
        <w:b/>
        <w:bCs/>
        <w:color w:val="FFFFFF" w:themeColor="background1"/>
      </w:rPr>
      <w:tblPr/>
      <w:tcPr>
        <w:tcBorders>
          <w:left w:val="nil"/>
          <w:right w:val="nil"/>
          <w:insideH w:val="nil"/>
          <w:insideV w:val="nil"/>
        </w:tcBorders>
        <w:shd w:val="clear" w:color="auto" w:fill="8F8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3F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3F5" w:themeFill="accent6"/>
      </w:tcPr>
    </w:tblStylePr>
    <w:tblStylePr w:type="lastCol">
      <w:rPr>
        <w:b/>
        <w:bCs/>
        <w:color w:val="FFFFFF" w:themeColor="background1"/>
      </w:rPr>
      <w:tblPr/>
      <w:tcPr>
        <w:tcBorders>
          <w:left w:val="nil"/>
          <w:right w:val="nil"/>
          <w:insideH w:val="nil"/>
          <w:insideV w:val="nil"/>
        </w:tcBorders>
        <w:shd w:val="clear" w:color="auto" w:fill="CCE3F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6B3688"/>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6B368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697C1C"/>
    <w:pPr>
      <w:numPr>
        <w:ilvl w:val="1"/>
      </w:numPr>
    </w:pPr>
    <w:rPr>
      <w:rFonts w:ascii="Arial Black" w:eastAsiaTheme="majorEastAsia" w:hAnsi="Arial Black" w:cstheme="majorBidi"/>
      <w:b/>
      <w:iCs/>
      <w:caps/>
      <w:color w:val="004EA8" w:themeColor="accent2"/>
      <w:spacing w:val="15"/>
      <w:sz w:val="44"/>
      <w:szCs w:val="24"/>
    </w:rPr>
  </w:style>
  <w:style w:type="character" w:customStyle="1" w:styleId="SubtitleChar">
    <w:name w:val="Subtitle Char"/>
    <w:basedOn w:val="DefaultParagraphFont"/>
    <w:link w:val="Subtitle"/>
    <w:uiPriority w:val="11"/>
    <w:semiHidden/>
    <w:rsid w:val="00697C1C"/>
    <w:rPr>
      <w:rFonts w:ascii="Arial Black" w:eastAsiaTheme="majorEastAsia" w:hAnsi="Arial Black" w:cstheme="majorBidi"/>
      <w:b/>
      <w:iCs/>
      <w:caps/>
      <w:color w:val="004EA8" w:themeColor="accent2"/>
      <w:spacing w:val="15"/>
      <w:sz w:val="44"/>
      <w:szCs w:val="24"/>
    </w:rPr>
  </w:style>
  <w:style w:type="character" w:styleId="SubtleReference">
    <w:name w:val="Subtle Reference"/>
    <w:basedOn w:val="DefaultParagraphFont"/>
    <w:uiPriority w:val="31"/>
    <w:semiHidden/>
    <w:rsid w:val="00C00568"/>
    <w:rPr>
      <w:smallCaps/>
      <w:color w:val="004EA8"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697C1C"/>
    <w:pPr>
      <w:spacing w:before="720" w:after="300"/>
      <w:contextualSpacing/>
    </w:pPr>
    <w:rPr>
      <w:rFonts w:asciiTheme="majorHAnsi" w:eastAsiaTheme="majorEastAsia" w:hAnsiTheme="majorHAnsi" w:cstheme="majorBidi"/>
      <w:color w:val="201547" w:themeColor="accent1"/>
      <w:spacing w:val="5"/>
      <w:kern w:val="28"/>
      <w:sz w:val="52"/>
      <w:szCs w:val="52"/>
    </w:rPr>
  </w:style>
  <w:style w:type="character" w:customStyle="1" w:styleId="TitleChar">
    <w:name w:val="Title Char"/>
    <w:basedOn w:val="DefaultParagraphFont"/>
    <w:link w:val="Title"/>
    <w:uiPriority w:val="10"/>
    <w:semiHidden/>
    <w:rsid w:val="00697C1C"/>
    <w:rPr>
      <w:rFonts w:asciiTheme="majorHAnsi" w:eastAsiaTheme="majorEastAsia" w:hAnsiTheme="majorHAnsi" w:cstheme="majorBidi"/>
      <w:color w:val="201547" w:themeColor="accent1"/>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ind w:left="880"/>
    </w:pPr>
  </w:style>
  <w:style w:type="paragraph" w:styleId="TOC6">
    <w:name w:val="toc 6"/>
    <w:basedOn w:val="Normal"/>
    <w:next w:val="Normal"/>
    <w:autoRedefine/>
    <w:uiPriority w:val="96"/>
    <w:semiHidden/>
    <w:rsid w:val="00C00568"/>
    <w:pPr>
      <w:ind w:left="1100"/>
    </w:p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90"/>
    <w:semiHidden/>
    <w:unhideWhenUsed/>
    <w:rsid w:val="00C00568"/>
    <w:pPr>
      <w:spacing w:before="480"/>
      <w:outlineLvl w:val="9"/>
    </w:pPr>
    <w:rPr>
      <w:caps/>
      <w:color w:val="170F34" w:themeColor="accent1" w:themeShade="BF"/>
      <w:spacing w:val="0"/>
      <w:sz w:val="28"/>
    </w:rPr>
  </w:style>
  <w:style w:type="table" w:customStyle="1" w:styleId="DTFTextTable">
    <w:name w:val="DTF Text Table"/>
    <w:basedOn w:val="DTFTable"/>
    <w:uiPriority w:val="99"/>
    <w:rsid w:val="006541E4"/>
    <w:pPr>
      <w:spacing w:before="120" w:after="60" w:line="240" w:lineRule="auto"/>
      <w:jc w:val="left"/>
    </w:pPr>
    <w:rPr>
      <w:sz w:val="18"/>
    </w:rPr>
    <w:tblPr>
      <w:tblBorders>
        <w:bottom w:val="single" w:sz="8" w:space="0" w:color="201547" w:themeColor="accent1"/>
      </w:tblBorders>
    </w:tblPr>
    <w:tblStylePr w:type="firstRow">
      <w:pPr>
        <w:wordWrap/>
        <w:spacing w:beforeLines="0" w:before="60" w:beforeAutospacing="0" w:afterLines="0" w:after="60" w:afterAutospacing="0" w:line="216" w:lineRule="auto"/>
        <w:jc w:val="left"/>
      </w:pPr>
      <w:rPr>
        <w:i/>
        <w:color w:val="FFFFFF" w:themeColor="background1"/>
      </w:rPr>
      <w:tblPr/>
      <w:trPr>
        <w:cantSplit w:val="0"/>
      </w:trPr>
      <w:tcPr>
        <w:tcBorders>
          <w:top w:val="single" w:sz="8" w:space="0" w:color="201547" w:themeColor="accent1"/>
          <w:left w:val="nil"/>
          <w:bottom w:val="single" w:sz="8" w:space="0" w:color="201547" w:themeColor="accent1"/>
          <w:right w:val="nil"/>
          <w:insideH w:val="nil"/>
          <w:insideV w:val="nil"/>
          <w:tl2br w:val="nil"/>
          <w:tr2bl w:val="nil"/>
        </w:tcBorders>
        <w:shd w:val="clear" w:color="auto" w:fill="004EA8"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16322A"/>
    <w:rPr>
      <w:rFonts w:asciiTheme="majorHAnsi" w:hAnsiTheme="majorHAnsi"/>
      <w:sz w:val="18"/>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004EA8"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Spacer">
    <w:name w:val="Spacer"/>
    <w:basedOn w:val="Normal"/>
    <w:qFormat/>
    <w:rsid w:val="00D723D7"/>
    <w:pPr>
      <w:spacing w:before="0" w:after="0" w:line="240" w:lineRule="auto"/>
    </w:pPr>
    <w:rPr>
      <w:sz w:val="8"/>
    </w:rPr>
  </w:style>
  <w:style w:type="paragraph" w:customStyle="1" w:styleId="TableText">
    <w:name w:val="Table Text"/>
    <w:basedOn w:val="Normal"/>
    <w:uiPriority w:val="15"/>
    <w:qFormat/>
    <w:rsid w:val="004E1B2A"/>
    <w:pPr>
      <w:spacing w:before="20" w:after="20" w:line="240" w:lineRule="auto"/>
    </w:pPr>
    <w:rPr>
      <w:rFonts w:ascii="Calibri" w:eastAsia="Times New Roman" w:hAnsi="Calibri" w:cs="Calibri"/>
      <w:sz w:val="18"/>
      <w:szCs w:val="22"/>
      <w:lang w:eastAsia="en-AU"/>
    </w:rPr>
  </w:style>
  <w:style w:type="paragraph" w:customStyle="1" w:styleId="Textboxtext">
    <w:name w:val="Text box text"/>
    <w:basedOn w:val="Normal"/>
    <w:qFormat/>
    <w:rsid w:val="001F1812"/>
    <w:pPr>
      <w:spacing w:before="0" w:after="0"/>
      <w:jc w:val="center"/>
    </w:pPr>
    <w:rPr>
      <w:sz w:val="16"/>
      <w:szCs w:val="16"/>
    </w:rPr>
  </w:style>
  <w:style w:type="paragraph" w:customStyle="1" w:styleId="Tablebullet">
    <w:name w:val="Table bullet"/>
    <w:basedOn w:val="ListParagraph"/>
    <w:qFormat/>
    <w:rsid w:val="00157E89"/>
    <w:pPr>
      <w:numPr>
        <w:numId w:val="52"/>
      </w:numPr>
      <w:spacing w:before="60" w:after="60" w:line="240" w:lineRule="auto"/>
      <w:ind w:left="216" w:hanging="216"/>
    </w:pPr>
    <w:rPr>
      <w:rFonts w:asciiTheme="majorHAnsi" w:hAnsiTheme="majorHAnsi" w:cstheme="minorHAns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before="160"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semiHidden="0" w:uiPriority="9" w:unhideWhenUsed="0"/>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91" w:unhideWhenUsed="0"/>
    <w:lsdException w:name="toc 4" w:uiPriority="39" w:unhideWhenUsed="0"/>
    <w:lsdException w:name="toc 5" w:uiPriority="96" w:unhideWhenUsed="0"/>
    <w:lsdException w:name="toc 6" w:uiPriority="96" w:unhideWhenUsed="0"/>
    <w:lsdException w:name="toc 7" w:uiPriority="96" w:unhideWhenUsed="0"/>
    <w:lsdException w:name="toc 8" w:uiPriority="96" w:unhideWhenUsed="0"/>
    <w:lsdException w:name="toc 9" w:uiPriority="91"/>
    <w:lsdException w:name="header" w:uiPriority="85"/>
    <w:lsdException w:name="footer" w:uiPriority="84"/>
    <w:lsdException w:name="caption" w:uiPriority="49"/>
    <w:lsdException w:name="page number" w:uiPriority="0"/>
    <w:lsdException w:name="List" w:semiHidden="0" w:uiPriority="29" w:unhideWhenUsed="0"/>
    <w:lsdException w:name="List Bullet" w:uiPriority="19" w:qFormat="1"/>
    <w:lsdException w:name="List Number" w:semiHidden="0" w:uiPriority="19" w:unhideWhenUsed="0" w:qFormat="1"/>
    <w:lsdException w:name="List 2" w:uiPriority="29" w:unhideWhenUsed="0"/>
    <w:lsdException w:name="List 3" w:uiPriority="29"/>
    <w:lsdException w:name="List 4" w:uiPriority="29"/>
    <w:lsdException w:name="List 5" w:uiPriority="29"/>
    <w:lsdException w:name="List Bullet 2" w:uiPriority="19"/>
    <w:lsdException w:name="List Bullet 3" w:uiPriority="19"/>
    <w:lsdException w:name="List Bullet 4" w:uiPriority="19"/>
    <w:lsdException w:name="List Bullet 5" w:uiPriority="19"/>
    <w:lsdException w:name="List Number 2" w:semiHidden="0" w:uiPriority="19" w:unhideWhenUsed="0"/>
    <w:lsdException w:name="List Number 3" w:uiPriority="19"/>
    <w:lsdException w:name="List Number 4" w:uiPriority="19"/>
    <w:lsdException w:name="List Number 5" w:uiPriority="19"/>
    <w:lsdException w:name="Title" w:uiPriority="10" w:unhideWhenUsed="0"/>
    <w:lsdException w:name="Default Paragraph Font" w:uiPriority="1"/>
    <w:lsdException w:name="Body Text" w:uiPriority="4"/>
    <w:lsdException w:name="List Continue" w:semiHidden="0" w:uiPriority="24" w:unhideWhenUsed="0" w:qFormat="1"/>
    <w:lsdException w:name="List Continue 2" w:semiHidden="0" w:uiPriority="24" w:unhideWhenUsed="0"/>
    <w:lsdException w:name="List Continue 3" w:uiPriority="24"/>
    <w:lsdException w:name="List Continue 4" w:uiPriority="24"/>
    <w:lsdException w:name="List Continue 5" w:uiPriority="24"/>
    <w:lsdException w:name="Subtitle" w:uiPriority="11" w:unhideWhenUsed="0"/>
    <w:lsdException w:name="Strong" w:uiPriority="98" w:unhideWhenUsed="0"/>
    <w:lsdException w:name="Emphasis" w:uiPriority="98"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98"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90"/>
  </w:latentStyles>
  <w:style w:type="paragraph" w:default="1" w:styleId="Normal">
    <w:name w:val="Normal"/>
    <w:qFormat/>
    <w:rsid w:val="006541E4"/>
  </w:style>
  <w:style w:type="paragraph" w:styleId="Heading10">
    <w:name w:val="heading 1"/>
    <w:next w:val="Normal"/>
    <w:link w:val="Heading1Char"/>
    <w:uiPriority w:val="9"/>
    <w:qFormat/>
    <w:rsid w:val="002B3CF4"/>
    <w:pPr>
      <w:keepNext/>
      <w:keepLines/>
      <w:spacing w:before="0" w:after="600"/>
      <w:outlineLvl w:val="0"/>
    </w:pPr>
    <w:rPr>
      <w:rFonts w:asciiTheme="majorHAnsi" w:eastAsiaTheme="majorEastAsia" w:hAnsiTheme="majorHAnsi" w:cstheme="majorBidi"/>
      <w:bCs/>
      <w:color w:val="004EA8" w:themeColor="accent2"/>
      <w:spacing w:val="-2"/>
      <w:sz w:val="36"/>
      <w:szCs w:val="28"/>
    </w:rPr>
  </w:style>
  <w:style w:type="paragraph" w:styleId="Heading20">
    <w:name w:val="heading 2"/>
    <w:basedOn w:val="Heading10"/>
    <w:next w:val="Normal"/>
    <w:link w:val="Heading2Char"/>
    <w:uiPriority w:val="9"/>
    <w:qFormat/>
    <w:rsid w:val="00C201D0"/>
    <w:pPr>
      <w:numPr>
        <w:ilvl w:val="1"/>
      </w:numPr>
      <w:spacing w:before="280" w:after="400"/>
      <w:outlineLvl w:val="1"/>
    </w:pPr>
    <w:rPr>
      <w:bCs w:val="0"/>
      <w:sz w:val="28"/>
      <w:szCs w:val="26"/>
    </w:rPr>
  </w:style>
  <w:style w:type="paragraph" w:styleId="Heading30">
    <w:name w:val="heading 3"/>
    <w:basedOn w:val="Heading20"/>
    <w:next w:val="Normal"/>
    <w:link w:val="Heading3Char"/>
    <w:uiPriority w:val="9"/>
    <w:qFormat/>
    <w:rsid w:val="003F574E"/>
    <w:pPr>
      <w:numPr>
        <w:ilvl w:val="2"/>
      </w:numPr>
      <w:spacing w:before="360" w:after="240"/>
      <w:outlineLvl w:val="2"/>
    </w:pPr>
    <w:rPr>
      <w:bCs/>
      <w:color w:val="53565A" w:themeColor="text2"/>
      <w:sz w:val="24"/>
    </w:rPr>
  </w:style>
  <w:style w:type="paragraph" w:styleId="Heading4">
    <w:name w:val="heading 4"/>
    <w:basedOn w:val="Heading30"/>
    <w:next w:val="Normal"/>
    <w:link w:val="Heading4Char"/>
    <w:uiPriority w:val="9"/>
    <w:rsid w:val="002B3CF4"/>
    <w:pPr>
      <w:numPr>
        <w:ilvl w:val="3"/>
      </w:numPr>
      <w:spacing w:before="180" w:after="120"/>
      <w:outlineLvl w:val="3"/>
    </w:pPr>
    <w:rPr>
      <w:b/>
      <w:bCs w:val="0"/>
      <w:iCs/>
      <w:spacing w:val="0"/>
      <w:sz w:val="20"/>
    </w:rPr>
  </w:style>
  <w:style w:type="paragraph" w:styleId="Heading5">
    <w:name w:val="heading 5"/>
    <w:basedOn w:val="Heading4"/>
    <w:next w:val="Normal"/>
    <w:link w:val="Heading5Char"/>
    <w:uiPriority w:val="9"/>
    <w:unhideWhenUsed/>
    <w:rsid w:val="00703A18"/>
    <w:pPr>
      <w:numPr>
        <w:ilvl w:val="4"/>
      </w:numPr>
      <w:outlineLvl w:val="4"/>
    </w:pPr>
    <w:rPr>
      <w:b w:val="0"/>
      <w:i/>
    </w:rPr>
  </w:style>
  <w:style w:type="paragraph" w:styleId="Heading6">
    <w:name w:val="heading 6"/>
    <w:basedOn w:val="Normal"/>
    <w:next w:val="Normal"/>
    <w:link w:val="Heading6Char"/>
    <w:uiPriority w:val="9"/>
    <w:semiHidden/>
    <w:unhideWhenUsed/>
    <w:rsid w:val="00E36DAC"/>
    <w:pPr>
      <w:keepNext/>
      <w:numPr>
        <w:ilvl w:val="5"/>
        <w:numId w:val="19"/>
      </w:numPr>
      <w:spacing w:before="200"/>
      <w:outlineLvl w:val="5"/>
    </w:pPr>
    <w:rPr>
      <w:rFonts w:asciiTheme="majorHAnsi" w:eastAsiaTheme="majorEastAsia" w:hAnsiTheme="majorHAnsi" w:cstheme="majorBidi"/>
      <w:i/>
      <w:iCs/>
      <w:color w:val="0F0A23" w:themeColor="accent1" w:themeShade="7F"/>
    </w:rPr>
  </w:style>
  <w:style w:type="paragraph" w:styleId="Heading7">
    <w:name w:val="heading 7"/>
    <w:basedOn w:val="Normal"/>
    <w:next w:val="Normal"/>
    <w:link w:val="Heading7Char"/>
    <w:uiPriority w:val="9"/>
    <w:semiHidden/>
    <w:unhideWhenUsed/>
    <w:rsid w:val="00E36DAC"/>
    <w:pPr>
      <w:keepNext/>
      <w:numPr>
        <w:ilvl w:val="6"/>
        <w:numId w:val="1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E36DAC"/>
    <w:pPr>
      <w:keepNext/>
      <w:numPr>
        <w:ilvl w:val="7"/>
        <w:numId w:val="1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E36DAC"/>
    <w:pPr>
      <w:keepNext/>
      <w:numPr>
        <w:ilvl w:val="8"/>
        <w:numId w:val="1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2B3CF4"/>
    <w:rPr>
      <w:rFonts w:asciiTheme="majorHAnsi" w:eastAsiaTheme="majorEastAsia" w:hAnsiTheme="majorHAnsi" w:cstheme="majorBidi"/>
      <w:bCs/>
      <w:color w:val="004EA8" w:themeColor="accent2"/>
      <w:spacing w:val="-2"/>
      <w:sz w:val="36"/>
      <w:szCs w:val="28"/>
    </w:rPr>
  </w:style>
  <w:style w:type="paragraph" w:customStyle="1" w:styleId="SectionHeading">
    <w:name w:val="Section Heading"/>
    <w:basedOn w:val="Normal"/>
    <w:next w:val="Normal"/>
    <w:uiPriority w:val="89"/>
    <w:rsid w:val="0034041F"/>
    <w:pPr>
      <w:keepNext/>
      <w:spacing w:before="0" w:after="1200"/>
      <w:outlineLvl w:val="0"/>
    </w:pPr>
    <w:rPr>
      <w:rFonts w:asciiTheme="majorHAnsi" w:eastAsiaTheme="majorEastAsia" w:hAnsiTheme="majorHAnsi" w:cstheme="majorBidi"/>
      <w:bCs/>
      <w:color w:val="53565A" w:themeColor="text2"/>
      <w:spacing w:val="-2"/>
      <w:sz w:val="40"/>
      <w:szCs w:val="28"/>
    </w:rPr>
  </w:style>
  <w:style w:type="character" w:customStyle="1" w:styleId="Heading3Char">
    <w:name w:val="Heading 3 Char"/>
    <w:basedOn w:val="DefaultParagraphFont"/>
    <w:link w:val="Heading30"/>
    <w:uiPriority w:val="9"/>
    <w:rsid w:val="003F574E"/>
    <w:rPr>
      <w:rFonts w:asciiTheme="majorHAnsi" w:eastAsiaTheme="majorEastAsia" w:hAnsiTheme="majorHAnsi" w:cstheme="majorBidi"/>
      <w:bCs/>
      <w:color w:val="53565A" w:themeColor="text2"/>
      <w:spacing w:val="-2"/>
      <w:sz w:val="24"/>
      <w:szCs w:val="26"/>
    </w:rPr>
  </w:style>
  <w:style w:type="character" w:customStyle="1" w:styleId="Heading2Char">
    <w:name w:val="Heading 2 Char"/>
    <w:basedOn w:val="DefaultParagraphFont"/>
    <w:link w:val="Heading20"/>
    <w:uiPriority w:val="9"/>
    <w:rsid w:val="00C201D0"/>
    <w:rPr>
      <w:rFonts w:asciiTheme="majorHAnsi" w:eastAsiaTheme="majorEastAsia" w:hAnsiTheme="majorHAnsi" w:cstheme="majorBidi"/>
      <w:color w:val="004EA8" w:themeColor="accent2"/>
      <w:spacing w:val="-2"/>
      <w:sz w:val="28"/>
      <w:szCs w:val="26"/>
    </w:rPr>
  </w:style>
  <w:style w:type="character" w:customStyle="1" w:styleId="Heading4Char">
    <w:name w:val="Heading 4 Char"/>
    <w:basedOn w:val="DefaultParagraphFont"/>
    <w:link w:val="Heading4"/>
    <w:uiPriority w:val="9"/>
    <w:rsid w:val="002B3CF4"/>
    <w:rPr>
      <w:rFonts w:asciiTheme="majorHAnsi" w:eastAsiaTheme="majorEastAsia" w:hAnsiTheme="majorHAnsi" w:cstheme="majorBidi"/>
      <w:b/>
      <w:iCs/>
      <w:color w:val="201547" w:themeColor="accent1"/>
      <w:szCs w:val="26"/>
    </w:rPr>
  </w:style>
  <w:style w:type="character" w:customStyle="1" w:styleId="Heading2Char0">
    <w:name w:val="Heading 2 (#) Char"/>
    <w:basedOn w:val="Heading2Char"/>
    <w:link w:val="Heading2"/>
    <w:uiPriority w:val="14"/>
    <w:rsid w:val="00151399"/>
    <w:rPr>
      <w:rFonts w:asciiTheme="majorHAnsi" w:eastAsiaTheme="majorEastAsia" w:hAnsiTheme="majorHAnsi" w:cstheme="majorBidi"/>
      <w:b w:val="0"/>
      <w:color w:val="201547" w:themeColor="accent1"/>
      <w:spacing w:val="-2"/>
      <w:sz w:val="28"/>
      <w:szCs w:val="26"/>
    </w:rPr>
  </w:style>
  <w:style w:type="paragraph" w:customStyle="1" w:styleId="Source">
    <w:name w:val="Source"/>
    <w:basedOn w:val="Normal"/>
    <w:next w:val="Note"/>
    <w:uiPriority w:val="51"/>
    <w:semiHidden/>
    <w:qFormat/>
    <w:rsid w:val="006F23B1"/>
    <w:pPr>
      <w:spacing w:before="20" w:after="60"/>
    </w:pPr>
    <w:rPr>
      <w:rFonts w:asciiTheme="majorHAnsi" w:hAnsiTheme="majorHAnsi"/>
      <w:i/>
      <w:spacing w:val="-2"/>
      <w:sz w:val="14"/>
    </w:rPr>
  </w:style>
  <w:style w:type="paragraph" w:customStyle="1" w:styleId="Note">
    <w:name w:val="Note"/>
    <w:basedOn w:val="Normal"/>
    <w:link w:val="NoteChar"/>
    <w:uiPriority w:val="52"/>
    <w:semiHidden/>
    <w:qFormat/>
    <w:rsid w:val="006F23B1"/>
    <w:pPr>
      <w:spacing w:before="20"/>
      <w:ind w:left="284" w:hanging="284"/>
      <w:contextualSpacing/>
    </w:pPr>
    <w:rPr>
      <w:rFonts w:asciiTheme="majorHAnsi" w:hAnsiTheme="majorHAnsi"/>
      <w:i/>
      <w:spacing w:val="-2"/>
      <w:sz w:val="14"/>
    </w:rPr>
  </w:style>
  <w:style w:type="numbering" w:customStyle="1" w:styleId="A">
    <w:name w:val="(A)"/>
    <w:uiPriority w:val="99"/>
    <w:rsid w:val="00ED06E6"/>
    <w:pPr>
      <w:numPr>
        <w:numId w:val="2"/>
      </w:numPr>
    </w:pPr>
  </w:style>
  <w:style w:type="paragraph" w:customStyle="1" w:styleId="HighlightBoxText">
    <w:name w:val="Highlight Box Text"/>
    <w:basedOn w:val="Normal"/>
    <w:uiPriority w:val="60"/>
    <w:qFormat/>
    <w:rsid w:val="006B3688"/>
    <w:p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pPr>
    <w:rPr>
      <w:sz w:val="18"/>
    </w:rPr>
  </w:style>
  <w:style w:type="table" w:styleId="TableGrid">
    <w:name w:val="Table Grid"/>
    <w:basedOn w:val="TableNormal"/>
    <w:uiPriority w:val="59"/>
    <w:rsid w:val="00AF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57C4E"/>
    <w:rPr>
      <w:color w:val="170F34" w:themeColor="accent1" w:themeShade="BF"/>
    </w:rPr>
    <w:tblPr>
      <w:tblStyleRowBandSize w:val="1"/>
      <w:tblStyleColBandSize w:val="1"/>
      <w:tblBorders>
        <w:top w:val="single" w:sz="8" w:space="0" w:color="201547" w:themeColor="accent1"/>
        <w:bottom w:val="single" w:sz="8" w:space="0" w:color="201547" w:themeColor="accent1"/>
      </w:tblBorders>
    </w:tblPr>
    <w:tblStylePr w:type="fir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lastRow">
      <w:pPr>
        <w:spacing w:before="0" w:after="0" w:line="240" w:lineRule="auto"/>
      </w:pPr>
      <w:rPr>
        <w:b/>
        <w:bCs/>
      </w:rPr>
      <w:tblPr/>
      <w:tcPr>
        <w:tcBorders>
          <w:top w:val="single" w:sz="8" w:space="0" w:color="201547" w:themeColor="accent1"/>
          <w:left w:val="nil"/>
          <w:bottom w:val="single" w:sz="8" w:space="0" w:color="2015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left w:val="nil"/>
          <w:right w:val="nil"/>
          <w:insideH w:val="nil"/>
          <w:insideV w:val="nil"/>
        </w:tcBorders>
        <w:shd w:val="clear" w:color="auto" w:fill="BBAFE7" w:themeFill="accent1" w:themeFillTint="3F"/>
      </w:tcPr>
    </w:tblStylePr>
  </w:style>
  <w:style w:type="table" w:styleId="LightShading">
    <w:name w:val="Light Shading"/>
    <w:basedOn w:val="TableNormal"/>
    <w:uiPriority w:val="60"/>
    <w:rsid w:val="0011366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13667"/>
    <w:rPr>
      <w:color w:val="68637E" w:themeColor="accent4" w:themeShade="BF"/>
    </w:rPr>
    <w:tblPr>
      <w:tblStyleRowBandSize w:val="1"/>
      <w:tblStyleColBandSize w:val="1"/>
      <w:tblBorders>
        <w:top w:val="single" w:sz="8" w:space="0" w:color="8F8AA3" w:themeColor="accent4"/>
        <w:bottom w:val="single" w:sz="8" w:space="0" w:color="8F8AA3" w:themeColor="accent4"/>
      </w:tblBorders>
    </w:tblPr>
    <w:tblStylePr w:type="fir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lastRow">
      <w:pPr>
        <w:spacing w:before="0" w:after="0" w:line="240" w:lineRule="auto"/>
      </w:pPr>
      <w:rPr>
        <w:b/>
        <w:bCs/>
      </w:rPr>
      <w:tblPr/>
      <w:tcPr>
        <w:tcBorders>
          <w:top w:val="single" w:sz="8" w:space="0" w:color="8F8AA3" w:themeColor="accent4"/>
          <w:left w:val="nil"/>
          <w:bottom w:val="single" w:sz="8" w:space="0" w:color="8F8AA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left w:val="nil"/>
          <w:right w:val="nil"/>
          <w:insideH w:val="nil"/>
          <w:insideV w:val="nil"/>
        </w:tcBorders>
        <w:shd w:val="clear" w:color="auto" w:fill="E3E2E8" w:themeFill="accent4" w:themeFillTint="3F"/>
      </w:tcPr>
    </w:tblStylePr>
  </w:style>
  <w:style w:type="paragraph" w:customStyle="1" w:styleId="DecimalAligned">
    <w:name w:val="Decimal Aligned"/>
    <w:basedOn w:val="Normal"/>
    <w:uiPriority w:val="40"/>
    <w:semiHidden/>
    <w:rsid w:val="00363B60"/>
    <w:pPr>
      <w:tabs>
        <w:tab w:val="decimal" w:pos="360"/>
      </w:tabs>
      <w:spacing w:after="200" w:line="276" w:lineRule="auto"/>
    </w:pPr>
    <w:rPr>
      <w:lang w:val="en-US" w:eastAsia="ja-JP"/>
    </w:rPr>
  </w:style>
  <w:style w:type="paragraph" w:styleId="FootnoteText">
    <w:name w:val="footnote text"/>
    <w:basedOn w:val="Normal"/>
    <w:link w:val="FootnoteTextChar"/>
    <w:uiPriority w:val="99"/>
    <w:semiHidden/>
    <w:rsid w:val="007A11BE"/>
    <w:pPr>
      <w:spacing w:before="40"/>
    </w:pPr>
    <w:rPr>
      <w:rFonts w:eastAsiaTheme="minorEastAsia"/>
      <w:lang w:val="en-US" w:eastAsia="ja-JP"/>
    </w:rPr>
  </w:style>
  <w:style w:type="character" w:customStyle="1" w:styleId="FootnoteTextChar">
    <w:name w:val="Footnote Text Char"/>
    <w:basedOn w:val="DefaultParagraphFont"/>
    <w:link w:val="FootnoteText"/>
    <w:uiPriority w:val="99"/>
    <w:semiHidden/>
    <w:rsid w:val="007A11BE"/>
    <w:rPr>
      <w:rFonts w:eastAsiaTheme="minorEastAsia"/>
      <w:sz w:val="20"/>
      <w:lang w:val="en-US" w:eastAsia="ja-JP"/>
    </w:rPr>
  </w:style>
  <w:style w:type="character" w:styleId="SubtleEmphasis">
    <w:name w:val="Subtle Emphasis"/>
    <w:basedOn w:val="DefaultParagraphFont"/>
    <w:uiPriority w:val="98"/>
    <w:semiHidden/>
    <w:rsid w:val="00363B60"/>
    <w:rPr>
      <w:i/>
      <w:iCs/>
      <w:color w:val="7F7F7F" w:themeColor="text1" w:themeTint="80"/>
    </w:rPr>
  </w:style>
  <w:style w:type="table" w:styleId="MediumShading2-Accent5">
    <w:name w:val="Medium Shading 2 Accent 5"/>
    <w:basedOn w:val="TableNormal"/>
    <w:uiPriority w:val="64"/>
    <w:rsid w:val="00363B60"/>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B8DC"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9B8DC" w:themeFill="accent5"/>
      </w:tcPr>
    </w:tblStylePr>
    <w:tblStylePr w:type="lastCol">
      <w:rPr>
        <w:b/>
        <w:bCs/>
        <w:color w:val="FFFFFF" w:themeColor="background1"/>
      </w:rPr>
      <w:tblPr/>
      <w:tcPr>
        <w:tcBorders>
          <w:left w:val="nil"/>
          <w:right w:val="nil"/>
          <w:insideH w:val="nil"/>
          <w:insideV w:val="nil"/>
        </w:tcBorders>
        <w:shd w:val="clear" w:color="auto" w:fill="99B8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link w:val="HeaderChar"/>
    <w:uiPriority w:val="85"/>
    <w:rsid w:val="00B84F11"/>
    <w:pPr>
      <w:spacing w:after="180"/>
    </w:pPr>
    <w:rPr>
      <w:rFonts w:asciiTheme="majorHAnsi" w:hAnsiTheme="majorHAnsi"/>
      <w:b/>
      <w:color w:val="53565A"/>
    </w:rPr>
  </w:style>
  <w:style w:type="character" w:customStyle="1" w:styleId="HeaderChar">
    <w:name w:val="Header Char"/>
    <w:basedOn w:val="DefaultParagraphFont"/>
    <w:link w:val="Header"/>
    <w:uiPriority w:val="85"/>
    <w:rsid w:val="00B84F11"/>
    <w:rPr>
      <w:rFonts w:asciiTheme="majorHAnsi" w:hAnsiTheme="majorHAnsi"/>
      <w:b/>
      <w:color w:val="53565A"/>
    </w:rPr>
  </w:style>
  <w:style w:type="numbering" w:styleId="111111">
    <w:name w:val="Outline List 2"/>
    <w:basedOn w:val="NoList"/>
    <w:uiPriority w:val="99"/>
    <w:semiHidden/>
    <w:unhideWhenUsed/>
    <w:rsid w:val="00C00568"/>
    <w:pPr>
      <w:numPr>
        <w:numId w:val="45"/>
      </w:numPr>
    </w:pPr>
  </w:style>
  <w:style w:type="character" w:customStyle="1" w:styleId="FooteroddChar">
    <w:name w:val="Footer (odd) Char"/>
    <w:basedOn w:val="DefaultParagraphFont"/>
    <w:link w:val="Footerodd"/>
    <w:uiPriority w:val="84"/>
    <w:rsid w:val="0016322A"/>
    <w:rPr>
      <w:rFonts w:asciiTheme="majorHAnsi" w:hAnsiTheme="majorHAnsi"/>
      <w:sz w:val="18"/>
    </w:rPr>
  </w:style>
  <w:style w:type="paragraph" w:customStyle="1" w:styleId="Footerodd">
    <w:name w:val="Footer (odd)"/>
    <w:basedOn w:val="Footer"/>
    <w:link w:val="FooteroddChar"/>
    <w:uiPriority w:val="84"/>
    <w:rsid w:val="0016322A"/>
    <w:pPr>
      <w:pBdr>
        <w:top w:val="single" w:sz="6" w:space="1" w:color="auto"/>
      </w:pBdr>
      <w:tabs>
        <w:tab w:val="clear" w:pos="4513"/>
        <w:tab w:val="clear" w:pos="9026"/>
        <w:tab w:val="center" w:pos="4819"/>
        <w:tab w:val="right" w:pos="8505"/>
        <w:tab w:val="right" w:pos="14742"/>
      </w:tabs>
    </w:pPr>
    <w:rPr>
      <w:rFonts w:asciiTheme="majorHAnsi" w:hAnsiTheme="majorHAnsi"/>
      <w:sz w:val="18"/>
    </w:rPr>
  </w:style>
  <w:style w:type="paragraph" w:customStyle="1" w:styleId="NoteDash">
    <w:name w:val="Note Dash"/>
    <w:basedOn w:val="Note"/>
    <w:next w:val="Note"/>
    <w:uiPriority w:val="53"/>
    <w:semiHidden/>
    <w:rsid w:val="00E46DD4"/>
    <w:pPr>
      <w:numPr>
        <w:numId w:val="18"/>
      </w:numPr>
      <w:ind w:left="568" w:hanging="284"/>
    </w:pPr>
  </w:style>
  <w:style w:type="character" w:customStyle="1" w:styleId="NoteChar">
    <w:name w:val="Note Char"/>
    <w:basedOn w:val="DefaultParagraphFont"/>
    <w:link w:val="Note"/>
    <w:uiPriority w:val="52"/>
    <w:semiHidden/>
    <w:rsid w:val="00703A18"/>
    <w:rPr>
      <w:rFonts w:asciiTheme="majorHAnsi" w:hAnsiTheme="majorHAnsi"/>
      <w:i/>
      <w:spacing w:val="-2"/>
      <w:sz w:val="14"/>
    </w:rPr>
  </w:style>
  <w:style w:type="paragraph" w:styleId="TOC1">
    <w:name w:val="toc 1"/>
    <w:basedOn w:val="Normal"/>
    <w:next w:val="Normal"/>
    <w:uiPriority w:val="39"/>
    <w:rsid w:val="00AF26E5"/>
    <w:pPr>
      <w:tabs>
        <w:tab w:val="left" w:pos="851"/>
        <w:tab w:val="right" w:leader="dot" w:pos="7938"/>
      </w:tabs>
      <w:ind w:left="851" w:right="851" w:hanging="851"/>
    </w:pPr>
    <w:rPr>
      <w:rFonts w:asciiTheme="majorHAnsi" w:hAnsiTheme="majorHAnsi"/>
      <w:color w:val="201547" w:themeColor="accent1"/>
      <w:spacing w:val="-2"/>
      <w:sz w:val="24"/>
      <w:szCs w:val="19"/>
    </w:rPr>
  </w:style>
  <w:style w:type="paragraph" w:styleId="ListNumber2">
    <w:name w:val="List Number 2"/>
    <w:basedOn w:val="ListNumber"/>
    <w:uiPriority w:val="19"/>
    <w:rsid w:val="00D451B9"/>
    <w:pPr>
      <w:numPr>
        <w:ilvl w:val="1"/>
      </w:numPr>
    </w:pPr>
  </w:style>
  <w:style w:type="numbering" w:customStyle="1" w:styleId="Bullet">
    <w:name w:val="Bullet"/>
    <w:uiPriority w:val="99"/>
    <w:rsid w:val="00CE5CF8"/>
    <w:pPr>
      <w:numPr>
        <w:numId w:val="7"/>
      </w:numPr>
    </w:pPr>
  </w:style>
  <w:style w:type="paragraph" w:styleId="ListParagraph">
    <w:name w:val="List Paragraph"/>
    <w:basedOn w:val="Normal"/>
    <w:uiPriority w:val="34"/>
    <w:qFormat/>
    <w:rsid w:val="006C505F"/>
    <w:pPr>
      <w:ind w:left="720"/>
      <w:contextualSpacing/>
    </w:pPr>
  </w:style>
  <w:style w:type="paragraph" w:styleId="ListBullet2">
    <w:name w:val="List Bullet 2"/>
    <w:basedOn w:val="ListBullet"/>
    <w:uiPriority w:val="19"/>
    <w:rsid w:val="003805EF"/>
    <w:pPr>
      <w:numPr>
        <w:ilvl w:val="1"/>
      </w:numPr>
    </w:pPr>
  </w:style>
  <w:style w:type="character" w:customStyle="1" w:styleId="Heading5Char">
    <w:name w:val="Heading 5 Char"/>
    <w:basedOn w:val="DefaultParagraphFont"/>
    <w:link w:val="Heading5"/>
    <w:uiPriority w:val="9"/>
    <w:rsid w:val="00703A18"/>
    <w:rPr>
      <w:rFonts w:asciiTheme="majorHAnsi" w:eastAsiaTheme="majorEastAsia" w:hAnsiTheme="majorHAnsi" w:cstheme="majorBidi"/>
      <w:i/>
      <w:iCs/>
      <w:szCs w:val="26"/>
    </w:rPr>
  </w:style>
  <w:style w:type="paragraph" w:styleId="ListBullet">
    <w:name w:val="List Bullet"/>
    <w:basedOn w:val="Normal"/>
    <w:uiPriority w:val="19"/>
    <w:qFormat/>
    <w:rsid w:val="00CE5CF8"/>
    <w:pPr>
      <w:numPr>
        <w:numId w:val="40"/>
      </w:numPr>
      <w:spacing w:before="60"/>
    </w:pPr>
  </w:style>
  <w:style w:type="paragraph" w:styleId="List">
    <w:name w:val="List"/>
    <w:basedOn w:val="Normal"/>
    <w:uiPriority w:val="29"/>
    <w:unhideWhenUsed/>
    <w:rsid w:val="008A5A91"/>
    <w:pPr>
      <w:tabs>
        <w:tab w:val="left" w:pos="284"/>
        <w:tab w:val="left" w:pos="567"/>
        <w:tab w:val="left" w:pos="851"/>
      </w:tabs>
    </w:pPr>
  </w:style>
  <w:style w:type="paragraph" w:styleId="ListContinue">
    <w:name w:val="List Continue"/>
    <w:basedOn w:val="Normal"/>
    <w:uiPriority w:val="24"/>
    <w:qFormat/>
    <w:rsid w:val="006C00EB"/>
    <w:pPr>
      <w:spacing w:before="60"/>
      <w:ind w:left="284"/>
    </w:pPr>
  </w:style>
  <w:style w:type="paragraph" w:styleId="ListContinue2">
    <w:name w:val="List Continue 2"/>
    <w:basedOn w:val="Normal"/>
    <w:uiPriority w:val="24"/>
    <w:rsid w:val="006C00EB"/>
    <w:pPr>
      <w:spacing w:before="60"/>
      <w:ind w:left="567"/>
    </w:pPr>
  </w:style>
  <w:style w:type="paragraph" w:styleId="ListNumber">
    <w:name w:val="List Number"/>
    <w:basedOn w:val="Normal"/>
    <w:uiPriority w:val="19"/>
    <w:qFormat/>
    <w:rsid w:val="00CE5CF8"/>
    <w:pPr>
      <w:numPr>
        <w:numId w:val="41"/>
      </w:numPr>
      <w:spacing w:before="60"/>
    </w:pPr>
  </w:style>
  <w:style w:type="paragraph" w:styleId="Footer">
    <w:name w:val="footer"/>
    <w:basedOn w:val="Normal"/>
    <w:link w:val="FooterChar"/>
    <w:uiPriority w:val="84"/>
    <w:semiHidden/>
    <w:rsid w:val="004419CD"/>
    <w:pPr>
      <w:tabs>
        <w:tab w:val="center" w:pos="4513"/>
        <w:tab w:val="right" w:pos="9026"/>
      </w:tabs>
      <w:spacing w:before="0"/>
    </w:pPr>
  </w:style>
  <w:style w:type="paragraph" w:styleId="TOC2">
    <w:name w:val="toc 2"/>
    <w:basedOn w:val="TOC1"/>
    <w:next w:val="Normal"/>
    <w:uiPriority w:val="39"/>
    <w:rsid w:val="00AF26E5"/>
    <w:pPr>
      <w:tabs>
        <w:tab w:val="clear" w:pos="851"/>
        <w:tab w:val="left" w:pos="1418"/>
      </w:tabs>
      <w:spacing w:before="60" w:after="60"/>
      <w:ind w:left="1418" w:hanging="567"/>
    </w:pPr>
    <w:rPr>
      <w:noProof/>
      <w:color w:val="auto"/>
      <w:sz w:val="20"/>
    </w:rPr>
  </w:style>
  <w:style w:type="character" w:styleId="PageNumber">
    <w:name w:val="page number"/>
    <w:semiHidden/>
    <w:rsid w:val="000A03F9"/>
    <w:rPr>
      <w:rFonts w:asciiTheme="minorHAnsi" w:hAnsiTheme="minorHAnsi"/>
      <w:sz w:val="18"/>
    </w:rPr>
  </w:style>
  <w:style w:type="paragraph" w:styleId="TOC3">
    <w:name w:val="toc 3"/>
    <w:basedOn w:val="Normal"/>
    <w:next w:val="Normal"/>
    <w:uiPriority w:val="91"/>
    <w:semiHidden/>
    <w:rsid w:val="00402880"/>
    <w:pPr>
      <w:ind w:left="420"/>
    </w:pPr>
  </w:style>
  <w:style w:type="paragraph" w:styleId="TOC4">
    <w:name w:val="toc 4"/>
    <w:next w:val="Normal"/>
    <w:uiPriority w:val="96"/>
    <w:semiHidden/>
    <w:rsid w:val="000E2126"/>
    <w:pPr>
      <w:tabs>
        <w:tab w:val="left" w:pos="1021"/>
        <w:tab w:val="right" w:leader="dot" w:pos="9072"/>
      </w:tabs>
    </w:pPr>
    <w:rPr>
      <w:rFonts w:asciiTheme="majorHAnsi" w:hAnsiTheme="majorHAnsi"/>
      <w:spacing w:val="2"/>
    </w:rPr>
  </w:style>
  <w:style w:type="character" w:styleId="Hyperlink">
    <w:name w:val="Hyperlink"/>
    <w:uiPriority w:val="99"/>
    <w:rsid w:val="00924B15"/>
    <w:rPr>
      <w:color w:val="0000FF"/>
      <w:u w:val="single"/>
    </w:rPr>
  </w:style>
  <w:style w:type="paragraph" w:styleId="BalloonText">
    <w:name w:val="Balloon Text"/>
    <w:basedOn w:val="Normal"/>
    <w:link w:val="BalloonTextChar"/>
    <w:uiPriority w:val="99"/>
    <w:semiHidden/>
    <w:unhideWhenUsed/>
    <w:rsid w:val="00924B15"/>
    <w:rPr>
      <w:rFonts w:ascii="Tahoma" w:hAnsi="Tahoma" w:cs="Tahoma"/>
      <w:sz w:val="16"/>
      <w:szCs w:val="16"/>
    </w:rPr>
  </w:style>
  <w:style w:type="character" w:customStyle="1" w:styleId="BalloonTextChar">
    <w:name w:val="Balloon Text Char"/>
    <w:basedOn w:val="DefaultParagraphFont"/>
    <w:link w:val="BalloonText"/>
    <w:uiPriority w:val="99"/>
    <w:semiHidden/>
    <w:rsid w:val="00924B15"/>
    <w:rPr>
      <w:rFonts w:ascii="Tahoma" w:hAnsi="Tahoma" w:cs="Tahoma"/>
      <w:spacing w:val="2"/>
      <w:sz w:val="16"/>
      <w:szCs w:val="16"/>
    </w:rPr>
  </w:style>
  <w:style w:type="paragraph" w:customStyle="1" w:styleId="HighlightBoxHeading">
    <w:name w:val="Highlight Box Heading"/>
    <w:basedOn w:val="HighlightBoxText"/>
    <w:next w:val="HighlightBoxText"/>
    <w:uiPriority w:val="59"/>
    <w:qFormat/>
    <w:rsid w:val="00EB0619"/>
    <w:pPr>
      <w:keepNext/>
    </w:pPr>
    <w:rPr>
      <w:rFonts w:asciiTheme="majorHAnsi" w:hAnsiTheme="majorHAnsi"/>
      <w:b/>
    </w:rPr>
  </w:style>
  <w:style w:type="paragraph" w:customStyle="1" w:styleId="HighlightBoxBullet">
    <w:name w:val="Highlight Box Bullet"/>
    <w:basedOn w:val="ListBullet"/>
    <w:uiPriority w:val="61"/>
    <w:qFormat/>
    <w:rsid w:val="006B3688"/>
    <w:pPr>
      <w:pBdr>
        <w:top w:val="single" w:sz="8" w:space="3" w:color="201547" w:themeColor="accent1"/>
        <w:left w:val="single" w:sz="8" w:space="5" w:color="201547" w:themeColor="accent1"/>
        <w:bottom w:val="single" w:sz="8" w:space="3" w:color="201547" w:themeColor="accent1"/>
        <w:right w:val="single" w:sz="8" w:space="5" w:color="201547" w:themeColor="accent1"/>
      </w:pBdr>
      <w:shd w:val="clear" w:color="auto" w:fill="CCE3F5" w:themeFill="accent6"/>
    </w:pPr>
    <w:rPr>
      <w:sz w:val="18"/>
    </w:rPr>
  </w:style>
  <w:style w:type="character" w:customStyle="1" w:styleId="Heading6Char">
    <w:name w:val="Heading 6 Char"/>
    <w:basedOn w:val="DefaultParagraphFont"/>
    <w:link w:val="Heading6"/>
    <w:uiPriority w:val="9"/>
    <w:semiHidden/>
    <w:rsid w:val="00E36DAC"/>
    <w:rPr>
      <w:rFonts w:asciiTheme="majorHAnsi" w:eastAsiaTheme="majorEastAsia" w:hAnsiTheme="majorHAnsi" w:cstheme="majorBidi"/>
      <w:i/>
      <w:iCs/>
      <w:color w:val="0F0A23" w:themeColor="accent1" w:themeShade="7F"/>
    </w:rPr>
  </w:style>
  <w:style w:type="character" w:customStyle="1" w:styleId="Heading7Char">
    <w:name w:val="Heading 7 Char"/>
    <w:basedOn w:val="DefaultParagraphFont"/>
    <w:link w:val="Heading7"/>
    <w:uiPriority w:val="9"/>
    <w:semiHidden/>
    <w:rsid w:val="00E36DA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6D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36DAC"/>
    <w:rPr>
      <w:rFonts w:asciiTheme="majorHAnsi" w:eastAsiaTheme="majorEastAsia" w:hAnsiTheme="majorHAnsi" w:cstheme="majorBidi"/>
      <w:i/>
      <w:iCs/>
      <w:color w:val="404040" w:themeColor="text1" w:themeTint="BF"/>
      <w:sz w:val="20"/>
      <w:szCs w:val="20"/>
    </w:rPr>
  </w:style>
  <w:style w:type="paragraph" w:customStyle="1" w:styleId="TableHeading">
    <w:name w:val="Table Heading"/>
    <w:basedOn w:val="Normal"/>
    <w:next w:val="Normal"/>
    <w:uiPriority w:val="49"/>
    <w:semiHidden/>
    <w:qFormat/>
    <w:rsid w:val="00903544"/>
    <w:pPr>
      <w:keepNext/>
      <w:tabs>
        <w:tab w:val="left" w:pos="1134"/>
        <w:tab w:val="right" w:pos="9639"/>
        <w:tab w:val="right" w:pos="14742"/>
      </w:tabs>
      <w:spacing w:before="240" w:after="120"/>
      <w:ind w:left="1134" w:hanging="1134"/>
    </w:pPr>
    <w:rPr>
      <w:rFonts w:asciiTheme="majorHAnsi" w:hAnsiTheme="majorHAnsi"/>
      <w:b/>
    </w:rPr>
  </w:style>
  <w:style w:type="table" w:styleId="LightShading-Accent2">
    <w:name w:val="Light Shading Accent 2"/>
    <w:basedOn w:val="TableNormal"/>
    <w:uiPriority w:val="60"/>
    <w:rsid w:val="00A9345E"/>
    <w:rPr>
      <w:color w:val="003A7D" w:themeColor="accent2" w:themeShade="BF"/>
    </w:rPr>
    <w:tblPr>
      <w:tblStyleRowBandSize w:val="1"/>
      <w:tblStyleColBandSize w:val="1"/>
      <w:tblBorders>
        <w:top w:val="single" w:sz="8" w:space="0" w:color="004EA8" w:themeColor="accent2"/>
        <w:bottom w:val="single" w:sz="8" w:space="0" w:color="004EA8" w:themeColor="accent2"/>
      </w:tblBorders>
    </w:tblPr>
    <w:tblStylePr w:type="firstRow">
      <w:pPr>
        <w:spacing w:before="0" w:after="0" w:line="240" w:lineRule="auto"/>
      </w:pPr>
      <w:rPr>
        <w:b/>
        <w:bCs/>
      </w:rPr>
      <w:tblPr/>
      <w:tcPr>
        <w:tcBorders>
          <w:top w:val="single" w:sz="8" w:space="0" w:color="004EA8" w:themeColor="accent2"/>
          <w:left w:val="nil"/>
          <w:bottom w:val="single" w:sz="8" w:space="0" w:color="004EA8" w:themeColor="accent2"/>
          <w:right w:val="nil"/>
          <w:insideH w:val="nil"/>
          <w:insideV w:val="nil"/>
        </w:tcBorders>
      </w:tcPr>
    </w:tblStylePr>
    <w:tblStylePr w:type="lastRow">
      <w:pPr>
        <w:spacing w:before="0" w:after="0" w:line="240" w:lineRule="auto"/>
      </w:pPr>
      <w:rPr>
        <w:b/>
        <w:bCs/>
      </w:rPr>
      <w:tblPr/>
      <w:tcPr>
        <w:tcBorders>
          <w:top w:val="single" w:sz="8" w:space="0" w:color="004EA8" w:themeColor="accent2"/>
          <w:left w:val="nil"/>
          <w:bottom w:val="single" w:sz="8" w:space="0" w:color="004EA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2" w:themeFillTint="3F"/>
      </w:tcPr>
    </w:tblStylePr>
    <w:tblStylePr w:type="band1Horz">
      <w:tblPr/>
      <w:tcPr>
        <w:tcBorders>
          <w:left w:val="nil"/>
          <w:right w:val="nil"/>
          <w:insideH w:val="nil"/>
          <w:insideV w:val="nil"/>
        </w:tcBorders>
        <w:shd w:val="clear" w:color="auto" w:fill="AAD1FF" w:themeFill="accent2" w:themeFillTint="3F"/>
      </w:tcPr>
    </w:tblStylePr>
  </w:style>
  <w:style w:type="paragraph" w:styleId="ListBullet3">
    <w:name w:val="List Bullet 3"/>
    <w:basedOn w:val="ListBullet2"/>
    <w:uiPriority w:val="19"/>
    <w:unhideWhenUsed/>
    <w:rsid w:val="00D451B9"/>
    <w:pPr>
      <w:numPr>
        <w:ilvl w:val="2"/>
      </w:numPr>
    </w:pPr>
  </w:style>
  <w:style w:type="numbering" w:customStyle="1" w:styleId="Number">
    <w:name w:val="Number"/>
    <w:uiPriority w:val="99"/>
    <w:rsid w:val="00CE5CF8"/>
    <w:pPr>
      <w:numPr>
        <w:numId w:val="27"/>
      </w:numPr>
    </w:pPr>
  </w:style>
  <w:style w:type="character" w:customStyle="1" w:styleId="Heading1Char0">
    <w:name w:val="Heading 1 (#) Char"/>
    <w:basedOn w:val="Heading1Char"/>
    <w:link w:val="Heading1"/>
    <w:uiPriority w:val="14"/>
    <w:rsid w:val="002A7B5A"/>
    <w:rPr>
      <w:rFonts w:asciiTheme="majorHAnsi" w:eastAsiaTheme="majorEastAsia" w:hAnsiTheme="majorHAnsi" w:cstheme="majorBidi"/>
      <w:bCs/>
      <w:color w:val="004EA8" w:themeColor="accent2"/>
      <w:spacing w:val="-2"/>
      <w:sz w:val="36"/>
      <w:szCs w:val="28"/>
    </w:rPr>
  </w:style>
  <w:style w:type="table" w:styleId="LightList">
    <w:name w:val="Light List"/>
    <w:basedOn w:val="TableNormal"/>
    <w:uiPriority w:val="61"/>
    <w:rsid w:val="0065194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autoRedefine/>
    <w:uiPriority w:val="91"/>
    <w:rsid w:val="00B56C73"/>
    <w:pPr>
      <w:tabs>
        <w:tab w:val="left" w:pos="567"/>
        <w:tab w:val="right" w:leader="dot" w:pos="3629"/>
      </w:tabs>
      <w:ind w:left="567" w:right="340" w:hanging="567"/>
    </w:pPr>
    <w:rPr>
      <w:spacing w:val="-2"/>
    </w:rPr>
  </w:style>
  <w:style w:type="paragraph" w:customStyle="1" w:styleId="Footereven">
    <w:name w:val="Footer (even)"/>
    <w:basedOn w:val="Footer"/>
    <w:link w:val="FooterevenChar"/>
    <w:uiPriority w:val="84"/>
    <w:rsid w:val="0016322A"/>
    <w:pPr>
      <w:pBdr>
        <w:top w:val="single" w:sz="6" w:space="1" w:color="auto"/>
      </w:pBdr>
      <w:tabs>
        <w:tab w:val="clear" w:pos="4513"/>
        <w:tab w:val="clear" w:pos="9026"/>
        <w:tab w:val="center" w:pos="2835"/>
        <w:tab w:val="right" w:pos="8505"/>
        <w:tab w:val="right" w:pos="14742"/>
      </w:tabs>
    </w:pPr>
    <w:rPr>
      <w:rFonts w:asciiTheme="majorHAnsi" w:hAnsiTheme="majorHAnsi"/>
      <w:sz w:val="18"/>
    </w:rPr>
  </w:style>
  <w:style w:type="table" w:customStyle="1" w:styleId="DTFTable">
    <w:name w:val="DTF Table"/>
    <w:basedOn w:val="TableNormal"/>
    <w:uiPriority w:val="99"/>
    <w:rsid w:val="003F574E"/>
    <w:pPr>
      <w:spacing w:before="20" w:after="20"/>
      <w:jc w:val="right"/>
    </w:pPr>
    <w:rPr>
      <w:rFonts w:asciiTheme="majorHAnsi" w:hAnsiTheme="majorHAnsi"/>
      <w:sz w:val="17"/>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201547" w:themeColor="accent1"/>
          <w:right w:val="nil"/>
          <w:insideH w:val="nil"/>
          <w:insideV w:val="nil"/>
          <w:tl2br w:val="nil"/>
          <w:tr2bl w:val="nil"/>
        </w:tcBorders>
      </w:tcPr>
    </w:tblStylePr>
    <w:tblStylePr w:type="band2Horz">
      <w:tblPr/>
      <w:tcPr>
        <w:shd w:val="clear" w:color="auto" w:fill="FFFFFF" w:themeFill="background1"/>
      </w:tcPr>
    </w:tblStylePr>
  </w:style>
  <w:style w:type="paragraph" w:styleId="ListNumber3">
    <w:name w:val="List Number 3"/>
    <w:basedOn w:val="Normal"/>
    <w:uiPriority w:val="19"/>
    <w:unhideWhenUsed/>
    <w:rsid w:val="002C3386"/>
    <w:pPr>
      <w:numPr>
        <w:ilvl w:val="2"/>
        <w:numId w:val="41"/>
      </w:numPr>
      <w:spacing w:before="60"/>
      <w:ind w:left="851"/>
    </w:pPr>
  </w:style>
  <w:style w:type="paragraph" w:styleId="ListNumber4">
    <w:name w:val="List Number 4"/>
    <w:basedOn w:val="Normal"/>
    <w:uiPriority w:val="19"/>
    <w:semiHidden/>
    <w:unhideWhenUsed/>
    <w:rsid w:val="00CE5CF8"/>
    <w:pPr>
      <w:numPr>
        <w:ilvl w:val="3"/>
        <w:numId w:val="41"/>
      </w:numPr>
      <w:contextualSpacing/>
    </w:pPr>
  </w:style>
  <w:style w:type="paragraph" w:styleId="ListNumber5">
    <w:name w:val="List Number 5"/>
    <w:basedOn w:val="Normal"/>
    <w:uiPriority w:val="19"/>
    <w:semiHidden/>
    <w:unhideWhenUsed/>
    <w:rsid w:val="00CE5CF8"/>
    <w:pPr>
      <w:numPr>
        <w:ilvl w:val="4"/>
        <w:numId w:val="41"/>
      </w:numPr>
      <w:contextualSpacing/>
    </w:pPr>
  </w:style>
  <w:style w:type="paragraph" w:styleId="ListContinue3">
    <w:name w:val="List Continue 3"/>
    <w:basedOn w:val="ListContinue2"/>
    <w:uiPriority w:val="24"/>
    <w:semiHidden/>
    <w:unhideWhenUsed/>
    <w:rsid w:val="000915C9"/>
    <w:pPr>
      <w:ind w:left="1191"/>
    </w:pPr>
  </w:style>
  <w:style w:type="paragraph" w:customStyle="1" w:styleId="Heading1">
    <w:name w:val="Heading 1 (#)"/>
    <w:basedOn w:val="Heading10"/>
    <w:link w:val="Heading1Char0"/>
    <w:uiPriority w:val="14"/>
    <w:qFormat/>
    <w:rsid w:val="002A7B5A"/>
    <w:pPr>
      <w:pageBreakBefore/>
      <w:numPr>
        <w:numId w:val="49"/>
      </w:numPr>
      <w:ind w:left="794" w:hanging="794"/>
    </w:pPr>
  </w:style>
  <w:style w:type="paragraph" w:customStyle="1" w:styleId="Heading2">
    <w:name w:val="Heading 2 (#)"/>
    <w:basedOn w:val="Heading20"/>
    <w:link w:val="Heading2Char0"/>
    <w:uiPriority w:val="14"/>
    <w:qFormat/>
    <w:rsid w:val="00151399"/>
    <w:pPr>
      <w:numPr>
        <w:numId w:val="49"/>
      </w:numPr>
      <w:ind w:left="794" w:hanging="794"/>
    </w:pPr>
  </w:style>
  <w:style w:type="numbering" w:customStyle="1" w:styleId="NumberedHeadings">
    <w:name w:val="Numbered Headings"/>
    <w:uiPriority w:val="99"/>
    <w:rsid w:val="004B1258"/>
    <w:pPr>
      <w:numPr>
        <w:numId w:val="39"/>
      </w:numPr>
    </w:pPr>
  </w:style>
  <w:style w:type="paragraph" w:customStyle="1" w:styleId="Heading3">
    <w:name w:val="Heading 3 (#)"/>
    <w:basedOn w:val="Heading30"/>
    <w:next w:val="Normal"/>
    <w:link w:val="Heading3Char0"/>
    <w:uiPriority w:val="14"/>
    <w:rsid w:val="007500DC"/>
    <w:pPr>
      <w:numPr>
        <w:numId w:val="49"/>
      </w:numPr>
    </w:pPr>
    <w:rPr>
      <w:color w:val="201547" w:themeColor="accent1"/>
    </w:rPr>
  </w:style>
  <w:style w:type="character" w:customStyle="1" w:styleId="Heading3Char0">
    <w:name w:val="Heading 3 (#) Char"/>
    <w:basedOn w:val="Heading3Char"/>
    <w:link w:val="Heading3"/>
    <w:uiPriority w:val="14"/>
    <w:rsid w:val="007500DC"/>
    <w:rPr>
      <w:rFonts w:asciiTheme="majorHAnsi" w:eastAsiaTheme="majorEastAsia" w:hAnsiTheme="majorHAnsi" w:cstheme="majorBidi"/>
      <w:bCs/>
      <w:color w:val="201547" w:themeColor="accent1"/>
      <w:spacing w:val="-2"/>
      <w:sz w:val="24"/>
      <w:szCs w:val="26"/>
    </w:rPr>
  </w:style>
  <w:style w:type="paragraph" w:styleId="ListBullet4">
    <w:name w:val="List Bullet 4"/>
    <w:basedOn w:val="Normal"/>
    <w:uiPriority w:val="19"/>
    <w:semiHidden/>
    <w:unhideWhenUsed/>
    <w:rsid w:val="002F7BBC"/>
    <w:pPr>
      <w:numPr>
        <w:numId w:val="43"/>
      </w:numPr>
      <w:contextualSpacing/>
    </w:pPr>
  </w:style>
  <w:style w:type="paragraph" w:styleId="ListBullet5">
    <w:name w:val="List Bullet 5"/>
    <w:basedOn w:val="Normal"/>
    <w:uiPriority w:val="19"/>
    <w:semiHidden/>
    <w:unhideWhenUsed/>
    <w:rsid w:val="002F7BBC"/>
    <w:pPr>
      <w:numPr>
        <w:numId w:val="44"/>
      </w:numPr>
      <w:contextualSpacing/>
    </w:pPr>
  </w:style>
  <w:style w:type="paragraph" w:styleId="ListContinue4">
    <w:name w:val="List Continue 4"/>
    <w:basedOn w:val="Normal"/>
    <w:uiPriority w:val="24"/>
    <w:semiHidden/>
    <w:unhideWhenUsed/>
    <w:rsid w:val="002F7BBC"/>
    <w:pPr>
      <w:spacing w:after="120"/>
      <w:ind w:left="1132"/>
      <w:contextualSpacing/>
    </w:pPr>
  </w:style>
  <w:style w:type="paragraph" w:styleId="ListContinue5">
    <w:name w:val="List Continue 5"/>
    <w:basedOn w:val="Normal"/>
    <w:uiPriority w:val="24"/>
    <w:semiHidden/>
    <w:unhideWhenUsed/>
    <w:rsid w:val="002F7BBC"/>
    <w:pPr>
      <w:spacing w:after="120"/>
      <w:ind w:left="1415"/>
      <w:contextualSpacing/>
    </w:pPr>
  </w:style>
  <w:style w:type="character" w:customStyle="1" w:styleId="FooterChar">
    <w:name w:val="Footer Char"/>
    <w:basedOn w:val="DefaultParagraphFont"/>
    <w:link w:val="Footer"/>
    <w:uiPriority w:val="84"/>
    <w:semiHidden/>
    <w:rsid w:val="00644B4A"/>
  </w:style>
  <w:style w:type="paragraph" w:styleId="TOC7">
    <w:name w:val="toc 7"/>
    <w:basedOn w:val="Normal"/>
    <w:next w:val="Normal"/>
    <w:autoRedefine/>
    <w:uiPriority w:val="96"/>
    <w:semiHidden/>
    <w:rsid w:val="001213D6"/>
    <w:pPr>
      <w:ind w:left="1320"/>
    </w:pPr>
  </w:style>
  <w:style w:type="numbering" w:styleId="1ai">
    <w:name w:val="Outline List 1"/>
    <w:basedOn w:val="NoList"/>
    <w:uiPriority w:val="99"/>
    <w:semiHidden/>
    <w:unhideWhenUsed/>
    <w:rsid w:val="00C00568"/>
    <w:pPr>
      <w:numPr>
        <w:numId w:val="46"/>
      </w:numPr>
    </w:pPr>
  </w:style>
  <w:style w:type="numbering" w:styleId="ArticleSection">
    <w:name w:val="Outline List 3"/>
    <w:basedOn w:val="NoList"/>
    <w:uiPriority w:val="99"/>
    <w:semiHidden/>
    <w:unhideWhenUsed/>
    <w:rsid w:val="00C00568"/>
    <w:pPr>
      <w:numPr>
        <w:numId w:val="47"/>
      </w:numPr>
    </w:pPr>
  </w:style>
  <w:style w:type="paragraph" w:styleId="Bibliography">
    <w:name w:val="Bibliography"/>
    <w:basedOn w:val="Normal"/>
    <w:next w:val="Normal"/>
    <w:uiPriority w:val="37"/>
    <w:semiHidden/>
    <w:unhideWhenUsed/>
    <w:rsid w:val="00C00568"/>
  </w:style>
  <w:style w:type="paragraph" w:styleId="BlockText">
    <w:name w:val="Block Text"/>
    <w:basedOn w:val="Normal"/>
    <w:uiPriority w:val="99"/>
    <w:semiHidden/>
    <w:unhideWhenUsed/>
    <w:rsid w:val="00C00568"/>
    <w:pPr>
      <w:pBdr>
        <w:top w:val="single" w:sz="2" w:space="10" w:color="201547" w:themeColor="accent1" w:shadow="1"/>
        <w:left w:val="single" w:sz="2" w:space="10" w:color="201547" w:themeColor="accent1" w:shadow="1"/>
        <w:bottom w:val="single" w:sz="2" w:space="10" w:color="201547" w:themeColor="accent1" w:shadow="1"/>
        <w:right w:val="single" w:sz="2" w:space="10" w:color="201547" w:themeColor="accent1" w:shadow="1"/>
      </w:pBdr>
      <w:ind w:left="1152" w:right="1152"/>
    </w:pPr>
    <w:rPr>
      <w:rFonts w:eastAsiaTheme="minorEastAsia"/>
      <w:i/>
      <w:iCs/>
      <w:color w:val="201547" w:themeColor="accent1"/>
    </w:rPr>
  </w:style>
  <w:style w:type="paragraph" w:styleId="BodyText">
    <w:name w:val="Body Text"/>
    <w:basedOn w:val="Normal"/>
    <w:link w:val="BodyTextChar"/>
    <w:uiPriority w:val="4"/>
    <w:semiHidden/>
    <w:unhideWhenUsed/>
    <w:rsid w:val="00C00568"/>
    <w:pPr>
      <w:spacing w:after="120"/>
    </w:pPr>
  </w:style>
  <w:style w:type="character" w:customStyle="1" w:styleId="BodyTextChar">
    <w:name w:val="Body Text Char"/>
    <w:basedOn w:val="DefaultParagraphFont"/>
    <w:link w:val="BodyText"/>
    <w:uiPriority w:val="4"/>
    <w:semiHidden/>
    <w:rsid w:val="00C00568"/>
  </w:style>
  <w:style w:type="paragraph" w:styleId="BodyText2">
    <w:name w:val="Body Text 2"/>
    <w:basedOn w:val="Normal"/>
    <w:link w:val="BodyText2Char"/>
    <w:uiPriority w:val="99"/>
    <w:semiHidden/>
    <w:unhideWhenUsed/>
    <w:rsid w:val="00C00568"/>
    <w:pPr>
      <w:spacing w:after="120" w:line="480" w:lineRule="auto"/>
    </w:pPr>
  </w:style>
  <w:style w:type="character" w:customStyle="1" w:styleId="BodyText2Char">
    <w:name w:val="Body Text 2 Char"/>
    <w:basedOn w:val="DefaultParagraphFont"/>
    <w:link w:val="BodyText2"/>
    <w:uiPriority w:val="99"/>
    <w:semiHidden/>
    <w:rsid w:val="00C00568"/>
  </w:style>
  <w:style w:type="paragraph" w:styleId="BodyText3">
    <w:name w:val="Body Text 3"/>
    <w:basedOn w:val="Normal"/>
    <w:link w:val="BodyText3Char"/>
    <w:uiPriority w:val="99"/>
    <w:semiHidden/>
    <w:unhideWhenUsed/>
    <w:rsid w:val="00C00568"/>
    <w:pPr>
      <w:spacing w:after="120"/>
    </w:pPr>
    <w:rPr>
      <w:sz w:val="16"/>
      <w:szCs w:val="16"/>
    </w:rPr>
  </w:style>
  <w:style w:type="character" w:customStyle="1" w:styleId="BodyText3Char">
    <w:name w:val="Body Text 3 Char"/>
    <w:basedOn w:val="DefaultParagraphFont"/>
    <w:link w:val="BodyText3"/>
    <w:uiPriority w:val="99"/>
    <w:semiHidden/>
    <w:rsid w:val="00C00568"/>
    <w:rPr>
      <w:sz w:val="16"/>
      <w:szCs w:val="16"/>
    </w:rPr>
  </w:style>
  <w:style w:type="paragraph" w:styleId="BodyTextFirstIndent">
    <w:name w:val="Body Text First Indent"/>
    <w:basedOn w:val="BodyText"/>
    <w:link w:val="BodyTextFirstIndentChar"/>
    <w:uiPriority w:val="99"/>
    <w:semiHidden/>
    <w:unhideWhenUsed/>
    <w:rsid w:val="00C00568"/>
    <w:pPr>
      <w:spacing w:after="0"/>
      <w:ind w:firstLine="360"/>
    </w:pPr>
  </w:style>
  <w:style w:type="character" w:customStyle="1" w:styleId="BodyTextFirstIndentChar">
    <w:name w:val="Body Text First Indent Char"/>
    <w:basedOn w:val="BodyTextChar"/>
    <w:link w:val="BodyTextFirstIndent"/>
    <w:uiPriority w:val="99"/>
    <w:semiHidden/>
    <w:rsid w:val="00C00568"/>
  </w:style>
  <w:style w:type="paragraph" w:styleId="BodyTextIndent">
    <w:name w:val="Body Text Indent"/>
    <w:basedOn w:val="Normal"/>
    <w:link w:val="BodyTextIndentChar"/>
    <w:uiPriority w:val="99"/>
    <w:semiHidden/>
    <w:unhideWhenUsed/>
    <w:rsid w:val="00C00568"/>
    <w:pPr>
      <w:spacing w:after="120"/>
      <w:ind w:left="283"/>
    </w:pPr>
  </w:style>
  <w:style w:type="character" w:customStyle="1" w:styleId="BodyTextIndentChar">
    <w:name w:val="Body Text Indent Char"/>
    <w:basedOn w:val="DefaultParagraphFont"/>
    <w:link w:val="BodyTextIndent"/>
    <w:uiPriority w:val="99"/>
    <w:semiHidden/>
    <w:rsid w:val="00C00568"/>
  </w:style>
  <w:style w:type="paragraph" w:styleId="BodyTextFirstIndent2">
    <w:name w:val="Body Text First Indent 2"/>
    <w:basedOn w:val="BodyTextIndent"/>
    <w:link w:val="BodyTextFirstIndent2Char"/>
    <w:uiPriority w:val="99"/>
    <w:semiHidden/>
    <w:unhideWhenUsed/>
    <w:rsid w:val="00C00568"/>
    <w:pPr>
      <w:spacing w:after="0"/>
      <w:ind w:left="360" w:firstLine="360"/>
    </w:pPr>
  </w:style>
  <w:style w:type="character" w:customStyle="1" w:styleId="BodyTextFirstIndent2Char">
    <w:name w:val="Body Text First Indent 2 Char"/>
    <w:basedOn w:val="BodyTextIndentChar"/>
    <w:link w:val="BodyTextFirstIndent2"/>
    <w:uiPriority w:val="99"/>
    <w:semiHidden/>
    <w:rsid w:val="00C00568"/>
  </w:style>
  <w:style w:type="paragraph" w:styleId="BodyTextIndent2">
    <w:name w:val="Body Text Indent 2"/>
    <w:basedOn w:val="Normal"/>
    <w:link w:val="BodyTextIndent2Char"/>
    <w:uiPriority w:val="99"/>
    <w:semiHidden/>
    <w:unhideWhenUsed/>
    <w:rsid w:val="00C00568"/>
    <w:pPr>
      <w:spacing w:after="120" w:line="480" w:lineRule="auto"/>
      <w:ind w:left="283"/>
    </w:pPr>
  </w:style>
  <w:style w:type="character" w:customStyle="1" w:styleId="BodyTextIndent2Char">
    <w:name w:val="Body Text Indent 2 Char"/>
    <w:basedOn w:val="DefaultParagraphFont"/>
    <w:link w:val="BodyTextIndent2"/>
    <w:uiPriority w:val="99"/>
    <w:semiHidden/>
    <w:rsid w:val="00C00568"/>
  </w:style>
  <w:style w:type="paragraph" w:styleId="BodyTextIndent3">
    <w:name w:val="Body Text Indent 3"/>
    <w:basedOn w:val="Normal"/>
    <w:link w:val="BodyTextIndent3Char"/>
    <w:uiPriority w:val="99"/>
    <w:semiHidden/>
    <w:unhideWhenUsed/>
    <w:rsid w:val="00C0056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00568"/>
    <w:rPr>
      <w:sz w:val="16"/>
      <w:szCs w:val="16"/>
    </w:rPr>
  </w:style>
  <w:style w:type="character" w:styleId="BookTitle">
    <w:name w:val="Book Title"/>
    <w:basedOn w:val="DefaultParagraphFont"/>
    <w:uiPriority w:val="33"/>
    <w:semiHidden/>
    <w:rsid w:val="00C00568"/>
    <w:rPr>
      <w:b/>
      <w:bCs/>
      <w:smallCaps/>
      <w:spacing w:val="5"/>
    </w:rPr>
  </w:style>
  <w:style w:type="paragraph" w:styleId="Caption">
    <w:name w:val="caption"/>
    <w:basedOn w:val="TableHeading"/>
    <w:next w:val="Normal"/>
    <w:uiPriority w:val="49"/>
    <w:rsid w:val="007B4943"/>
    <w:pPr>
      <w:keepNext w:val="0"/>
      <w:tabs>
        <w:tab w:val="clear" w:pos="1134"/>
        <w:tab w:val="left" w:pos="851"/>
      </w:tabs>
      <w:spacing w:before="120" w:after="180"/>
      <w:ind w:left="851" w:hanging="851"/>
    </w:pPr>
    <w:rPr>
      <w:sz w:val="16"/>
    </w:rPr>
  </w:style>
  <w:style w:type="paragraph" w:styleId="Closing">
    <w:name w:val="Closing"/>
    <w:basedOn w:val="Normal"/>
    <w:link w:val="ClosingChar"/>
    <w:uiPriority w:val="99"/>
    <w:semiHidden/>
    <w:unhideWhenUsed/>
    <w:rsid w:val="00C00568"/>
    <w:pPr>
      <w:spacing w:before="0"/>
      <w:ind w:left="4252"/>
    </w:pPr>
  </w:style>
  <w:style w:type="character" w:customStyle="1" w:styleId="ClosingChar">
    <w:name w:val="Closing Char"/>
    <w:basedOn w:val="DefaultParagraphFont"/>
    <w:link w:val="Closing"/>
    <w:uiPriority w:val="99"/>
    <w:semiHidden/>
    <w:rsid w:val="00C00568"/>
  </w:style>
  <w:style w:type="table" w:styleId="ColorfulGrid">
    <w:name w:val="Colorful Grid"/>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8BEEC" w:themeFill="accent1" w:themeFillTint="33"/>
    </w:tcPr>
    <w:tblStylePr w:type="firstRow">
      <w:rPr>
        <w:b/>
        <w:bCs/>
      </w:rPr>
      <w:tblPr/>
      <w:tcPr>
        <w:shd w:val="clear" w:color="auto" w:fill="917DD8" w:themeFill="accent1" w:themeFillTint="66"/>
      </w:tcPr>
    </w:tblStylePr>
    <w:tblStylePr w:type="lastRow">
      <w:rPr>
        <w:b/>
        <w:bCs/>
        <w:color w:val="000000" w:themeColor="text1"/>
      </w:rPr>
      <w:tblPr/>
      <w:tcPr>
        <w:shd w:val="clear" w:color="auto" w:fill="917DD8" w:themeFill="accent1" w:themeFillTint="66"/>
      </w:tcPr>
    </w:tblStylePr>
    <w:tblStylePr w:type="firstCol">
      <w:rPr>
        <w:color w:val="FFFFFF" w:themeColor="background1"/>
      </w:rPr>
      <w:tblPr/>
      <w:tcPr>
        <w:shd w:val="clear" w:color="auto" w:fill="170F34" w:themeFill="accent1" w:themeFillShade="BF"/>
      </w:tcPr>
    </w:tblStylePr>
    <w:tblStylePr w:type="lastCol">
      <w:rPr>
        <w:color w:val="FFFFFF" w:themeColor="background1"/>
      </w:rPr>
      <w:tblPr/>
      <w:tcPr>
        <w:shd w:val="clear" w:color="auto" w:fill="170F34" w:themeFill="accent1" w:themeFillShade="BF"/>
      </w:tc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ColorfulGrid-Accent2">
    <w:name w:val="Colorful Grid Accent 2"/>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BADAFF" w:themeFill="accent2" w:themeFillTint="33"/>
    </w:tcPr>
    <w:tblStylePr w:type="firstRow">
      <w:rPr>
        <w:b/>
        <w:bCs/>
      </w:rPr>
      <w:tblPr/>
      <w:tcPr>
        <w:shd w:val="clear" w:color="auto" w:fill="76B5FF" w:themeFill="accent2" w:themeFillTint="66"/>
      </w:tcPr>
    </w:tblStylePr>
    <w:tblStylePr w:type="lastRow">
      <w:rPr>
        <w:b/>
        <w:bCs/>
        <w:color w:val="000000" w:themeColor="text1"/>
      </w:rPr>
      <w:tblPr/>
      <w:tcPr>
        <w:shd w:val="clear" w:color="auto" w:fill="76B5FF" w:themeFill="accent2" w:themeFillTint="66"/>
      </w:tcPr>
    </w:tblStylePr>
    <w:tblStylePr w:type="firstCol">
      <w:rPr>
        <w:color w:val="FFFFFF" w:themeColor="background1"/>
      </w:rPr>
      <w:tblPr/>
      <w:tcPr>
        <w:shd w:val="clear" w:color="auto" w:fill="003A7D" w:themeFill="accent2" w:themeFillShade="BF"/>
      </w:tcPr>
    </w:tblStylePr>
    <w:tblStylePr w:type="lastCol">
      <w:rPr>
        <w:color w:val="FFFFFF" w:themeColor="background1"/>
      </w:rPr>
      <w:tblPr/>
      <w:tcPr>
        <w:shd w:val="clear" w:color="auto" w:fill="003A7D" w:themeFill="accent2" w:themeFillShade="BF"/>
      </w:tcPr>
    </w:tblStylePr>
    <w:tblStylePr w:type="band1Vert">
      <w:tblPr/>
      <w:tcPr>
        <w:shd w:val="clear" w:color="auto" w:fill="54A3FF" w:themeFill="accent2" w:themeFillTint="7F"/>
      </w:tcPr>
    </w:tblStylePr>
    <w:tblStylePr w:type="band1Horz">
      <w:tblPr/>
      <w:tcPr>
        <w:shd w:val="clear" w:color="auto" w:fill="54A3FF" w:themeFill="accent2" w:themeFillTint="7F"/>
      </w:tcPr>
    </w:tblStylePr>
  </w:style>
  <w:style w:type="table" w:styleId="ColorfulGrid-Accent3">
    <w:name w:val="Colorful Grid Accent 3"/>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C2E3FF" w:themeFill="accent3" w:themeFillTint="33"/>
    </w:tcPr>
    <w:tblStylePr w:type="firstRow">
      <w:rPr>
        <w:b/>
        <w:bCs/>
      </w:rPr>
      <w:tblPr/>
      <w:tcPr>
        <w:shd w:val="clear" w:color="auto" w:fill="85C8FF" w:themeFill="accent3" w:themeFillTint="66"/>
      </w:tcPr>
    </w:tblStylePr>
    <w:tblStylePr w:type="lastRow">
      <w:rPr>
        <w:b/>
        <w:bCs/>
        <w:color w:val="000000" w:themeColor="text1"/>
      </w:rPr>
      <w:tblPr/>
      <w:tcPr>
        <w:shd w:val="clear" w:color="auto" w:fill="85C8FF" w:themeFill="accent3" w:themeFillTint="66"/>
      </w:tcPr>
    </w:tblStylePr>
    <w:tblStylePr w:type="firstCol">
      <w:rPr>
        <w:color w:val="FFFFFF" w:themeColor="background1"/>
      </w:rPr>
      <w:tblPr/>
      <w:tcPr>
        <w:shd w:val="clear" w:color="auto" w:fill="00559A" w:themeFill="accent3" w:themeFillShade="BF"/>
      </w:tcPr>
    </w:tblStylePr>
    <w:tblStylePr w:type="lastCol">
      <w:rPr>
        <w:color w:val="FFFFFF" w:themeColor="background1"/>
      </w:rPr>
      <w:tblPr/>
      <w:tcPr>
        <w:shd w:val="clear" w:color="auto" w:fill="00559A" w:themeFill="accent3" w:themeFillShade="BF"/>
      </w:tc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ColorfulGrid-Accent4">
    <w:name w:val="Colorful Grid Accent 4"/>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8E7EC" w:themeFill="accent4" w:themeFillTint="33"/>
    </w:tcPr>
    <w:tblStylePr w:type="firstRow">
      <w:rPr>
        <w:b/>
        <w:bCs/>
      </w:rPr>
      <w:tblPr/>
      <w:tcPr>
        <w:shd w:val="clear" w:color="auto" w:fill="D2D0DA" w:themeFill="accent4" w:themeFillTint="66"/>
      </w:tcPr>
    </w:tblStylePr>
    <w:tblStylePr w:type="lastRow">
      <w:rPr>
        <w:b/>
        <w:bCs/>
        <w:color w:val="000000" w:themeColor="text1"/>
      </w:rPr>
      <w:tblPr/>
      <w:tcPr>
        <w:shd w:val="clear" w:color="auto" w:fill="D2D0DA" w:themeFill="accent4" w:themeFillTint="66"/>
      </w:tcPr>
    </w:tblStylePr>
    <w:tblStylePr w:type="firstCol">
      <w:rPr>
        <w:color w:val="FFFFFF" w:themeColor="background1"/>
      </w:rPr>
      <w:tblPr/>
      <w:tcPr>
        <w:shd w:val="clear" w:color="auto" w:fill="68637E" w:themeFill="accent4" w:themeFillShade="BF"/>
      </w:tcPr>
    </w:tblStylePr>
    <w:tblStylePr w:type="lastCol">
      <w:rPr>
        <w:color w:val="FFFFFF" w:themeColor="background1"/>
      </w:rPr>
      <w:tblPr/>
      <w:tcPr>
        <w:shd w:val="clear" w:color="auto" w:fill="68637E" w:themeFill="accent4" w:themeFillShade="BF"/>
      </w:tc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ColorfulGrid-Accent5">
    <w:name w:val="Colorful Grid Accent 5"/>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EAF0F8" w:themeFill="accent5" w:themeFillTint="33"/>
    </w:tcPr>
    <w:tblStylePr w:type="firstRow">
      <w:rPr>
        <w:b/>
        <w:bCs/>
      </w:rPr>
      <w:tblPr/>
      <w:tcPr>
        <w:shd w:val="clear" w:color="auto" w:fill="D6E2F1" w:themeFill="accent5" w:themeFillTint="66"/>
      </w:tcPr>
    </w:tblStylePr>
    <w:tblStylePr w:type="lastRow">
      <w:rPr>
        <w:b/>
        <w:bCs/>
        <w:color w:val="000000" w:themeColor="text1"/>
      </w:rPr>
      <w:tblPr/>
      <w:tcPr>
        <w:shd w:val="clear" w:color="auto" w:fill="D6E2F1" w:themeFill="accent5" w:themeFillTint="66"/>
      </w:tcPr>
    </w:tblStylePr>
    <w:tblStylePr w:type="firstCol">
      <w:rPr>
        <w:color w:val="FFFFFF" w:themeColor="background1"/>
      </w:rPr>
      <w:tblPr/>
      <w:tcPr>
        <w:shd w:val="clear" w:color="auto" w:fill="5387C4" w:themeFill="accent5" w:themeFillShade="BF"/>
      </w:tcPr>
    </w:tblStylePr>
    <w:tblStylePr w:type="lastCol">
      <w:rPr>
        <w:color w:val="FFFFFF" w:themeColor="background1"/>
      </w:rPr>
      <w:tblPr/>
      <w:tcPr>
        <w:shd w:val="clear" w:color="auto" w:fill="5387C4" w:themeFill="accent5" w:themeFillShade="BF"/>
      </w:tc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ColorfulGrid-Accent6">
    <w:name w:val="Colorful Grid Accent 6"/>
    <w:basedOn w:val="TableNormal"/>
    <w:uiPriority w:val="73"/>
    <w:rsid w:val="00C00568"/>
    <w:pPr>
      <w:spacing w:before="0"/>
    </w:pPr>
    <w:rPr>
      <w:color w:val="000000" w:themeColor="text1"/>
    </w:rPr>
    <w:tblPr>
      <w:tblStyleRowBandSize w:val="1"/>
      <w:tblStyleColBandSize w:val="1"/>
      <w:tblBorders>
        <w:insideH w:val="single" w:sz="4" w:space="0" w:color="FFFFFF" w:themeColor="background1"/>
      </w:tblBorders>
    </w:tblPr>
    <w:tcPr>
      <w:shd w:val="clear" w:color="auto" w:fill="F4F9FD" w:themeFill="accent6" w:themeFillTint="33"/>
    </w:tcPr>
    <w:tblStylePr w:type="firstRow">
      <w:rPr>
        <w:b/>
        <w:bCs/>
      </w:rPr>
      <w:tblPr/>
      <w:tcPr>
        <w:shd w:val="clear" w:color="auto" w:fill="EAF3FB" w:themeFill="accent6" w:themeFillTint="66"/>
      </w:tcPr>
    </w:tblStylePr>
    <w:tblStylePr w:type="lastRow">
      <w:rPr>
        <w:b/>
        <w:bCs/>
        <w:color w:val="000000" w:themeColor="text1"/>
      </w:rPr>
      <w:tblPr/>
      <w:tcPr>
        <w:shd w:val="clear" w:color="auto" w:fill="EAF3FB" w:themeFill="accent6" w:themeFillTint="66"/>
      </w:tcPr>
    </w:tblStylePr>
    <w:tblStylePr w:type="firstCol">
      <w:rPr>
        <w:color w:val="FFFFFF" w:themeColor="background1"/>
      </w:rPr>
      <w:tblPr/>
      <w:tcPr>
        <w:shd w:val="clear" w:color="auto" w:fill="6DAFE2" w:themeFill="accent6" w:themeFillShade="BF"/>
      </w:tcPr>
    </w:tblStylePr>
    <w:tblStylePr w:type="lastCol">
      <w:rPr>
        <w:color w:val="FFFFFF" w:themeColor="background1"/>
      </w:rPr>
      <w:tblPr/>
      <w:tcPr>
        <w:shd w:val="clear" w:color="auto" w:fill="6DAFE2" w:themeFill="accent6" w:themeFillShade="BF"/>
      </w:tc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ColorfulList">
    <w:name w:val="Colorful List"/>
    <w:basedOn w:val="TableNormal"/>
    <w:uiPriority w:val="72"/>
    <w:rsid w:val="00C00568"/>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00568"/>
    <w:pPr>
      <w:spacing w:before="0"/>
    </w:pPr>
    <w:rPr>
      <w:color w:val="000000" w:themeColor="text1"/>
    </w:rPr>
    <w:tblPr>
      <w:tblStyleRowBandSize w:val="1"/>
      <w:tblStyleColBandSize w:val="1"/>
    </w:tblPr>
    <w:tcPr>
      <w:shd w:val="clear" w:color="auto" w:fill="E4DFF5" w:themeFill="accent1"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1" w:themeFillTint="3F"/>
      </w:tcPr>
    </w:tblStylePr>
    <w:tblStylePr w:type="band1Horz">
      <w:tblPr/>
      <w:tcPr>
        <w:shd w:val="clear" w:color="auto" w:fill="C8BEEC" w:themeFill="accent1" w:themeFillTint="33"/>
      </w:tcPr>
    </w:tblStylePr>
  </w:style>
  <w:style w:type="table" w:styleId="ColorfulList-Accent2">
    <w:name w:val="Colorful List Accent 2"/>
    <w:basedOn w:val="TableNormal"/>
    <w:uiPriority w:val="72"/>
    <w:rsid w:val="00C00568"/>
    <w:pPr>
      <w:spacing w:before="0"/>
    </w:pPr>
    <w:rPr>
      <w:color w:val="000000" w:themeColor="text1"/>
    </w:rPr>
    <w:tblPr>
      <w:tblStyleRowBandSize w:val="1"/>
      <w:tblStyleColBandSize w:val="1"/>
    </w:tblPr>
    <w:tcPr>
      <w:shd w:val="clear" w:color="auto" w:fill="DDECFF" w:themeFill="accent2" w:themeFillTint="19"/>
    </w:tcPr>
    <w:tblStylePr w:type="firstRow">
      <w:rPr>
        <w:b/>
        <w:bCs/>
        <w:color w:val="FFFFFF" w:themeColor="background1"/>
      </w:rPr>
      <w:tblPr/>
      <w:tcPr>
        <w:tcBorders>
          <w:bottom w:val="single" w:sz="12" w:space="0" w:color="FFFFFF" w:themeColor="background1"/>
        </w:tcBorders>
        <w:shd w:val="clear" w:color="auto" w:fill="003E86" w:themeFill="accent2" w:themeFillShade="CC"/>
      </w:tcPr>
    </w:tblStylePr>
    <w:tblStylePr w:type="lastRow">
      <w:rPr>
        <w:b/>
        <w:bCs/>
        <w:color w:val="003E8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2" w:themeFillTint="3F"/>
      </w:tcPr>
    </w:tblStylePr>
    <w:tblStylePr w:type="band1Horz">
      <w:tblPr/>
      <w:tcPr>
        <w:shd w:val="clear" w:color="auto" w:fill="BADAFF" w:themeFill="accent2" w:themeFillTint="33"/>
      </w:tcPr>
    </w:tblStylePr>
  </w:style>
  <w:style w:type="table" w:styleId="ColorfulList-Accent3">
    <w:name w:val="Colorful List Accent 3"/>
    <w:basedOn w:val="TableNormal"/>
    <w:uiPriority w:val="72"/>
    <w:rsid w:val="00C00568"/>
    <w:pPr>
      <w:spacing w:before="0"/>
    </w:pPr>
    <w:rPr>
      <w:color w:val="000000" w:themeColor="text1"/>
    </w:rPr>
    <w:tblPr>
      <w:tblStyleRowBandSize w:val="1"/>
      <w:tblStyleColBandSize w:val="1"/>
    </w:tblPr>
    <w:tcPr>
      <w:shd w:val="clear" w:color="auto" w:fill="E1F1FF" w:themeFill="accent3" w:themeFillTint="19"/>
    </w:tcPr>
    <w:tblStylePr w:type="firstRow">
      <w:rPr>
        <w:b/>
        <w:bCs/>
        <w:color w:val="FFFFFF" w:themeColor="background1"/>
      </w:rPr>
      <w:tblPr/>
      <w:tcPr>
        <w:tcBorders>
          <w:bottom w:val="single" w:sz="12" w:space="0" w:color="FFFFFF" w:themeColor="background1"/>
        </w:tcBorders>
        <w:shd w:val="clear" w:color="auto" w:fill="6F6A86" w:themeFill="accent4" w:themeFillShade="CC"/>
      </w:tcPr>
    </w:tblStylePr>
    <w:tblStylePr w:type="lastRow">
      <w:rPr>
        <w:b/>
        <w:bCs/>
        <w:color w:val="6F6A8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DDFF" w:themeFill="accent3" w:themeFillTint="3F"/>
      </w:tcPr>
    </w:tblStylePr>
    <w:tblStylePr w:type="band1Horz">
      <w:tblPr/>
      <w:tcPr>
        <w:shd w:val="clear" w:color="auto" w:fill="C2E3FF" w:themeFill="accent3" w:themeFillTint="33"/>
      </w:tcPr>
    </w:tblStylePr>
  </w:style>
  <w:style w:type="table" w:styleId="ColorfulList-Accent4">
    <w:name w:val="Colorful List Accent 4"/>
    <w:basedOn w:val="TableNormal"/>
    <w:uiPriority w:val="72"/>
    <w:rsid w:val="00C00568"/>
    <w:pPr>
      <w:spacing w:before="0"/>
    </w:pPr>
    <w:rPr>
      <w:color w:val="000000" w:themeColor="text1"/>
    </w:rPr>
    <w:tblPr>
      <w:tblStyleRowBandSize w:val="1"/>
      <w:tblStyleColBandSize w:val="1"/>
    </w:tblPr>
    <w:tcPr>
      <w:shd w:val="clear" w:color="auto" w:fill="F3F3F6" w:themeFill="accent4" w:themeFillTint="19"/>
    </w:tcPr>
    <w:tblStylePr w:type="firstRow">
      <w:rPr>
        <w:b/>
        <w:bCs/>
        <w:color w:val="FFFFFF" w:themeColor="background1"/>
      </w:rPr>
      <w:tblPr/>
      <w:tcPr>
        <w:tcBorders>
          <w:bottom w:val="single" w:sz="12" w:space="0" w:color="FFFFFF" w:themeColor="background1"/>
        </w:tcBorders>
        <w:shd w:val="clear" w:color="auto" w:fill="005BA4" w:themeFill="accent3" w:themeFillShade="CC"/>
      </w:tcPr>
    </w:tblStylePr>
    <w:tblStylePr w:type="lastRow">
      <w:rPr>
        <w:b/>
        <w:bCs/>
        <w:color w:val="005B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8" w:themeFill="accent4" w:themeFillTint="3F"/>
      </w:tcPr>
    </w:tblStylePr>
    <w:tblStylePr w:type="band1Horz">
      <w:tblPr/>
      <w:tcPr>
        <w:shd w:val="clear" w:color="auto" w:fill="E8E7EC" w:themeFill="accent4" w:themeFillTint="33"/>
      </w:tcPr>
    </w:tblStylePr>
  </w:style>
  <w:style w:type="table" w:styleId="ColorfulList-Accent5">
    <w:name w:val="Colorful List Accent 5"/>
    <w:basedOn w:val="TableNormal"/>
    <w:uiPriority w:val="72"/>
    <w:rsid w:val="00C00568"/>
    <w:pPr>
      <w:spacing w:before="0"/>
    </w:pPr>
    <w:rPr>
      <w:color w:val="000000" w:themeColor="text1"/>
    </w:rPr>
    <w:tblPr>
      <w:tblStyleRowBandSize w:val="1"/>
      <w:tblStyleColBandSize w:val="1"/>
    </w:tblPr>
    <w:tcPr>
      <w:shd w:val="clear" w:color="auto" w:fill="F4F7FB" w:themeFill="accent5" w:themeFillTint="19"/>
    </w:tcPr>
    <w:tblStylePr w:type="firstRow">
      <w:rPr>
        <w:b/>
        <w:bCs/>
        <w:color w:val="FFFFFF" w:themeColor="background1"/>
      </w:rPr>
      <w:tblPr/>
      <w:tcPr>
        <w:tcBorders>
          <w:bottom w:val="single" w:sz="12" w:space="0" w:color="FFFFFF" w:themeColor="background1"/>
        </w:tcBorders>
        <w:shd w:val="clear" w:color="auto" w:fill="80B9E6" w:themeFill="accent6" w:themeFillShade="CC"/>
      </w:tcPr>
    </w:tblStylePr>
    <w:tblStylePr w:type="lastRow">
      <w:rPr>
        <w:b/>
        <w:bCs/>
        <w:color w:val="80B9E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DF6" w:themeFill="accent5" w:themeFillTint="3F"/>
      </w:tcPr>
    </w:tblStylePr>
    <w:tblStylePr w:type="band1Horz">
      <w:tblPr/>
      <w:tcPr>
        <w:shd w:val="clear" w:color="auto" w:fill="EAF0F8" w:themeFill="accent5" w:themeFillTint="33"/>
      </w:tcPr>
    </w:tblStylePr>
  </w:style>
  <w:style w:type="table" w:styleId="ColorfulList-Accent6">
    <w:name w:val="Colorful List Accent 6"/>
    <w:basedOn w:val="TableNormal"/>
    <w:uiPriority w:val="72"/>
    <w:rsid w:val="00C00568"/>
    <w:pPr>
      <w:spacing w:before="0"/>
    </w:pPr>
    <w:rPr>
      <w:color w:val="000000" w:themeColor="text1"/>
    </w:rPr>
    <w:tblPr>
      <w:tblStyleRowBandSize w:val="1"/>
      <w:tblStyleColBandSize w:val="1"/>
    </w:tblPr>
    <w:tcPr>
      <w:shd w:val="clear" w:color="auto" w:fill="F9FCFE" w:themeFill="accent6" w:themeFillTint="19"/>
    </w:tcPr>
    <w:tblStylePr w:type="firstRow">
      <w:rPr>
        <w:b/>
        <w:bCs/>
        <w:color w:val="FFFFFF" w:themeColor="background1"/>
      </w:rPr>
      <w:tblPr/>
      <w:tcPr>
        <w:tcBorders>
          <w:bottom w:val="single" w:sz="12" w:space="0" w:color="FFFFFF" w:themeColor="background1"/>
        </w:tcBorders>
        <w:shd w:val="clear" w:color="auto" w:fill="6190C9" w:themeFill="accent5" w:themeFillShade="CC"/>
      </w:tcPr>
    </w:tblStylePr>
    <w:tblStylePr w:type="lastRow">
      <w:rPr>
        <w:b/>
        <w:bCs/>
        <w:color w:val="6190C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F7FC" w:themeFill="accent6" w:themeFillTint="3F"/>
      </w:tcPr>
    </w:tblStylePr>
    <w:tblStylePr w:type="band1Horz">
      <w:tblPr/>
      <w:tcPr>
        <w:shd w:val="clear" w:color="auto" w:fill="F4F9FD" w:themeFill="accent6" w:themeFillTint="33"/>
      </w:tcPr>
    </w:tblStylePr>
  </w:style>
  <w:style w:type="table" w:styleId="ColorfulShading">
    <w:name w:val="Colorful Shading"/>
    <w:basedOn w:val="TableNormal"/>
    <w:uiPriority w:val="71"/>
    <w:rsid w:val="00C00568"/>
    <w:pPr>
      <w:spacing w:before="0"/>
    </w:pPr>
    <w:rPr>
      <w:color w:val="000000" w:themeColor="text1"/>
    </w:rPr>
    <w:tblPr>
      <w:tblStyleRowBandSize w:val="1"/>
      <w:tblStyleColBandSize w:val="1"/>
      <w:tblBorders>
        <w:top w:val="single" w:sz="24" w:space="0" w:color="004EA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00568"/>
    <w:pPr>
      <w:spacing w:before="0"/>
    </w:pPr>
    <w:rPr>
      <w:color w:val="000000" w:themeColor="text1"/>
    </w:rPr>
    <w:tblPr>
      <w:tblStyleRowBandSize w:val="1"/>
      <w:tblStyleColBandSize w:val="1"/>
      <w:tblBorders>
        <w:top w:val="single" w:sz="24" w:space="0" w:color="004EA8" w:themeColor="accent2"/>
        <w:left w:val="single" w:sz="4" w:space="0" w:color="201547" w:themeColor="accent1"/>
        <w:bottom w:val="single" w:sz="4" w:space="0" w:color="201547" w:themeColor="accent1"/>
        <w:right w:val="single" w:sz="4" w:space="0" w:color="201547" w:themeColor="accent1"/>
        <w:insideH w:val="single" w:sz="4" w:space="0" w:color="FFFFFF" w:themeColor="background1"/>
        <w:insideV w:val="single" w:sz="4" w:space="0" w:color="FFFFFF" w:themeColor="background1"/>
      </w:tblBorders>
    </w:tblPr>
    <w:tcPr>
      <w:shd w:val="clear" w:color="auto" w:fill="E4DFF5" w:themeFill="accent1"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1" w:themeFillShade="99"/>
      </w:tcPr>
    </w:tblStylePr>
    <w:tblStylePr w:type="firstCol">
      <w:rPr>
        <w:color w:val="FFFFFF" w:themeColor="background1"/>
      </w:rPr>
      <w:tblPr/>
      <w:tcPr>
        <w:tcBorders>
          <w:top w:val="nil"/>
          <w:left w:val="nil"/>
          <w:bottom w:val="nil"/>
          <w:right w:val="nil"/>
          <w:insideH w:val="single" w:sz="4" w:space="0" w:color="130C2A" w:themeColor="accent1" w:themeShade="99"/>
          <w:insideV w:val="nil"/>
        </w:tcBorders>
        <w:shd w:val="clear" w:color="auto" w:fill="130C2A"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1" w:themeFillShade="99"/>
      </w:tcPr>
    </w:tblStylePr>
    <w:tblStylePr w:type="band1Vert">
      <w:tblPr/>
      <w:tcPr>
        <w:shd w:val="clear" w:color="auto" w:fill="917DD8" w:themeFill="accent1" w:themeFillTint="66"/>
      </w:tcPr>
    </w:tblStylePr>
    <w:tblStylePr w:type="band1Horz">
      <w:tblPr/>
      <w:tcPr>
        <w:shd w:val="clear" w:color="auto" w:fill="775EC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00568"/>
    <w:pPr>
      <w:spacing w:before="0"/>
    </w:pPr>
    <w:rPr>
      <w:color w:val="000000" w:themeColor="text1"/>
    </w:rPr>
    <w:tblPr>
      <w:tblStyleRowBandSize w:val="1"/>
      <w:tblStyleColBandSize w:val="1"/>
      <w:tblBorders>
        <w:top w:val="single" w:sz="24" w:space="0" w:color="004EA8" w:themeColor="accent2"/>
        <w:left w:val="single" w:sz="4" w:space="0" w:color="004EA8" w:themeColor="accent2"/>
        <w:bottom w:val="single" w:sz="4" w:space="0" w:color="004EA8" w:themeColor="accent2"/>
        <w:right w:val="single" w:sz="4" w:space="0" w:color="004EA8" w:themeColor="accent2"/>
        <w:insideH w:val="single" w:sz="4" w:space="0" w:color="FFFFFF" w:themeColor="background1"/>
        <w:insideV w:val="single" w:sz="4" w:space="0" w:color="FFFFFF" w:themeColor="background1"/>
      </w:tblBorders>
    </w:tblPr>
    <w:tcPr>
      <w:shd w:val="clear" w:color="auto" w:fill="DDECFF" w:themeFill="accent2" w:themeFillTint="19"/>
    </w:tcPr>
    <w:tblStylePr w:type="firstRow">
      <w:rPr>
        <w:b/>
        <w:bCs/>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2" w:themeFillShade="99"/>
      </w:tcPr>
    </w:tblStylePr>
    <w:tblStylePr w:type="firstCol">
      <w:rPr>
        <w:color w:val="FFFFFF" w:themeColor="background1"/>
      </w:rPr>
      <w:tblPr/>
      <w:tcPr>
        <w:tcBorders>
          <w:top w:val="nil"/>
          <w:left w:val="nil"/>
          <w:bottom w:val="nil"/>
          <w:right w:val="nil"/>
          <w:insideH w:val="single" w:sz="4" w:space="0" w:color="002E64" w:themeColor="accent2" w:themeShade="99"/>
          <w:insideV w:val="nil"/>
        </w:tcBorders>
        <w:shd w:val="clear" w:color="auto" w:fill="002E6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2" w:themeFillShade="99"/>
      </w:tcPr>
    </w:tblStylePr>
    <w:tblStylePr w:type="band1Vert">
      <w:tblPr/>
      <w:tcPr>
        <w:shd w:val="clear" w:color="auto" w:fill="76B5FF" w:themeFill="accent2" w:themeFillTint="66"/>
      </w:tcPr>
    </w:tblStylePr>
    <w:tblStylePr w:type="band1Horz">
      <w:tblPr/>
      <w:tcPr>
        <w:shd w:val="clear" w:color="auto" w:fill="54A3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00568"/>
    <w:pPr>
      <w:spacing w:before="0"/>
    </w:pPr>
    <w:rPr>
      <w:color w:val="000000" w:themeColor="text1"/>
    </w:rPr>
    <w:tblPr>
      <w:tblStyleRowBandSize w:val="1"/>
      <w:tblStyleColBandSize w:val="1"/>
      <w:tblBorders>
        <w:top w:val="single" w:sz="24" w:space="0" w:color="8F8AA3" w:themeColor="accent4"/>
        <w:left w:val="single" w:sz="4" w:space="0" w:color="0072CE" w:themeColor="accent3"/>
        <w:bottom w:val="single" w:sz="4" w:space="0" w:color="0072CE" w:themeColor="accent3"/>
        <w:right w:val="single" w:sz="4" w:space="0" w:color="0072CE" w:themeColor="accent3"/>
        <w:insideH w:val="single" w:sz="4" w:space="0" w:color="FFFFFF" w:themeColor="background1"/>
        <w:insideV w:val="single" w:sz="4" w:space="0" w:color="FFFFFF" w:themeColor="background1"/>
      </w:tblBorders>
    </w:tblPr>
    <w:tcPr>
      <w:shd w:val="clear" w:color="auto" w:fill="E1F1FF" w:themeFill="accent3" w:themeFillTint="19"/>
    </w:tcPr>
    <w:tblStylePr w:type="firstRow">
      <w:rPr>
        <w:b/>
        <w:bCs/>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B" w:themeFill="accent3" w:themeFillShade="99"/>
      </w:tcPr>
    </w:tblStylePr>
    <w:tblStylePr w:type="firstCol">
      <w:rPr>
        <w:color w:val="FFFFFF" w:themeColor="background1"/>
      </w:rPr>
      <w:tblPr/>
      <w:tcPr>
        <w:tcBorders>
          <w:top w:val="nil"/>
          <w:left w:val="nil"/>
          <w:bottom w:val="nil"/>
          <w:right w:val="nil"/>
          <w:insideH w:val="single" w:sz="4" w:space="0" w:color="00447B" w:themeColor="accent3" w:themeShade="99"/>
          <w:insideV w:val="nil"/>
        </w:tcBorders>
        <w:shd w:val="clear" w:color="auto" w:fill="0044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47B" w:themeFill="accent3" w:themeFillShade="99"/>
      </w:tcPr>
    </w:tblStylePr>
    <w:tblStylePr w:type="band1Vert">
      <w:tblPr/>
      <w:tcPr>
        <w:shd w:val="clear" w:color="auto" w:fill="85C8FF" w:themeFill="accent3" w:themeFillTint="66"/>
      </w:tcPr>
    </w:tblStylePr>
    <w:tblStylePr w:type="band1Horz">
      <w:tblPr/>
      <w:tcPr>
        <w:shd w:val="clear" w:color="auto" w:fill="67BBFF" w:themeFill="accent3" w:themeFillTint="7F"/>
      </w:tcPr>
    </w:tblStylePr>
  </w:style>
  <w:style w:type="table" w:styleId="ColorfulShading-Accent4">
    <w:name w:val="Colorful Shading Accent 4"/>
    <w:basedOn w:val="TableNormal"/>
    <w:uiPriority w:val="71"/>
    <w:rsid w:val="00C00568"/>
    <w:pPr>
      <w:spacing w:before="0"/>
    </w:pPr>
    <w:rPr>
      <w:color w:val="000000" w:themeColor="text1"/>
    </w:rPr>
    <w:tblPr>
      <w:tblStyleRowBandSize w:val="1"/>
      <w:tblStyleColBandSize w:val="1"/>
      <w:tblBorders>
        <w:top w:val="single" w:sz="24" w:space="0" w:color="0072CE" w:themeColor="accent3"/>
        <w:left w:val="single" w:sz="4" w:space="0" w:color="8F8AA3" w:themeColor="accent4"/>
        <w:bottom w:val="single" w:sz="4" w:space="0" w:color="8F8AA3" w:themeColor="accent4"/>
        <w:right w:val="single" w:sz="4" w:space="0" w:color="8F8AA3" w:themeColor="accent4"/>
        <w:insideH w:val="single" w:sz="4" w:space="0" w:color="FFFFFF" w:themeColor="background1"/>
        <w:insideV w:val="single" w:sz="4" w:space="0" w:color="FFFFFF" w:themeColor="background1"/>
      </w:tblBorders>
    </w:tblPr>
    <w:tcPr>
      <w:shd w:val="clear" w:color="auto" w:fill="F3F3F6" w:themeFill="accent4" w:themeFillTint="19"/>
    </w:tcPr>
    <w:tblStylePr w:type="firstRow">
      <w:rPr>
        <w:b/>
        <w:bCs/>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F64" w:themeFill="accent4" w:themeFillShade="99"/>
      </w:tcPr>
    </w:tblStylePr>
    <w:tblStylePr w:type="firstCol">
      <w:rPr>
        <w:color w:val="FFFFFF" w:themeColor="background1"/>
      </w:rPr>
      <w:tblPr/>
      <w:tcPr>
        <w:tcBorders>
          <w:top w:val="nil"/>
          <w:left w:val="nil"/>
          <w:bottom w:val="nil"/>
          <w:right w:val="nil"/>
          <w:insideH w:val="single" w:sz="4" w:space="0" w:color="534F64" w:themeColor="accent4" w:themeShade="99"/>
          <w:insideV w:val="nil"/>
        </w:tcBorders>
        <w:shd w:val="clear" w:color="auto" w:fill="534F6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34F64" w:themeFill="accent4" w:themeFillShade="99"/>
      </w:tcPr>
    </w:tblStylePr>
    <w:tblStylePr w:type="band1Vert">
      <w:tblPr/>
      <w:tcPr>
        <w:shd w:val="clear" w:color="auto" w:fill="D2D0DA" w:themeFill="accent4" w:themeFillTint="66"/>
      </w:tcPr>
    </w:tblStylePr>
    <w:tblStylePr w:type="band1Horz">
      <w:tblPr/>
      <w:tcPr>
        <w:shd w:val="clear" w:color="auto" w:fill="C7C4D1"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00568"/>
    <w:pPr>
      <w:spacing w:before="0"/>
    </w:pPr>
    <w:rPr>
      <w:color w:val="000000" w:themeColor="text1"/>
    </w:rPr>
    <w:tblPr>
      <w:tblStyleRowBandSize w:val="1"/>
      <w:tblStyleColBandSize w:val="1"/>
      <w:tblBorders>
        <w:top w:val="single" w:sz="24" w:space="0" w:color="CCE3F5" w:themeColor="accent6"/>
        <w:left w:val="single" w:sz="4" w:space="0" w:color="99B8DC" w:themeColor="accent5"/>
        <w:bottom w:val="single" w:sz="4" w:space="0" w:color="99B8DC" w:themeColor="accent5"/>
        <w:right w:val="single" w:sz="4" w:space="0" w:color="99B8DC" w:themeColor="accent5"/>
        <w:insideH w:val="single" w:sz="4" w:space="0" w:color="FFFFFF" w:themeColor="background1"/>
        <w:insideV w:val="single" w:sz="4" w:space="0" w:color="FFFFFF" w:themeColor="background1"/>
      </w:tblBorders>
    </w:tblPr>
    <w:tcPr>
      <w:shd w:val="clear" w:color="auto" w:fill="F4F7FB" w:themeFill="accent5" w:themeFillTint="19"/>
    </w:tcPr>
    <w:tblStylePr w:type="firstRow">
      <w:rPr>
        <w:b/>
        <w:bCs/>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BA6" w:themeFill="accent5" w:themeFillShade="99"/>
      </w:tcPr>
    </w:tblStylePr>
    <w:tblStylePr w:type="firstCol">
      <w:rPr>
        <w:color w:val="FFFFFF" w:themeColor="background1"/>
      </w:rPr>
      <w:tblPr/>
      <w:tcPr>
        <w:tcBorders>
          <w:top w:val="nil"/>
          <w:left w:val="nil"/>
          <w:bottom w:val="nil"/>
          <w:right w:val="nil"/>
          <w:insideH w:val="single" w:sz="4" w:space="0" w:color="396BA6" w:themeColor="accent5" w:themeShade="99"/>
          <w:insideV w:val="nil"/>
        </w:tcBorders>
        <w:shd w:val="clear" w:color="auto" w:fill="396BA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6BA6" w:themeFill="accent5" w:themeFillShade="99"/>
      </w:tcPr>
    </w:tblStylePr>
    <w:tblStylePr w:type="band1Vert">
      <w:tblPr/>
      <w:tcPr>
        <w:shd w:val="clear" w:color="auto" w:fill="D6E2F1" w:themeFill="accent5" w:themeFillTint="66"/>
      </w:tcPr>
    </w:tblStylePr>
    <w:tblStylePr w:type="band1Horz">
      <w:tblPr/>
      <w:tcPr>
        <w:shd w:val="clear" w:color="auto" w:fill="CCDB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00568"/>
    <w:pPr>
      <w:spacing w:before="0"/>
    </w:pPr>
    <w:rPr>
      <w:color w:val="000000" w:themeColor="text1"/>
    </w:rPr>
    <w:tblPr>
      <w:tblStyleRowBandSize w:val="1"/>
      <w:tblStyleColBandSize w:val="1"/>
      <w:tblBorders>
        <w:top w:val="single" w:sz="24" w:space="0" w:color="99B8DC" w:themeColor="accent5"/>
        <w:left w:val="single" w:sz="4" w:space="0" w:color="CCE3F5" w:themeColor="accent6"/>
        <w:bottom w:val="single" w:sz="4" w:space="0" w:color="CCE3F5" w:themeColor="accent6"/>
        <w:right w:val="single" w:sz="4" w:space="0" w:color="CCE3F5" w:themeColor="accent6"/>
        <w:insideH w:val="single" w:sz="4" w:space="0" w:color="FFFFFF" w:themeColor="background1"/>
        <w:insideV w:val="single" w:sz="4" w:space="0" w:color="FFFFFF" w:themeColor="background1"/>
      </w:tblBorders>
    </w:tblPr>
    <w:tcPr>
      <w:shd w:val="clear" w:color="auto" w:fill="F9FCFE" w:themeFill="accent6" w:themeFillTint="19"/>
    </w:tcPr>
    <w:tblStylePr w:type="firstRow">
      <w:rPr>
        <w:b/>
        <w:bCs/>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90D7" w:themeFill="accent6" w:themeFillShade="99"/>
      </w:tcPr>
    </w:tblStylePr>
    <w:tblStylePr w:type="firstCol">
      <w:rPr>
        <w:color w:val="FFFFFF" w:themeColor="background1"/>
      </w:rPr>
      <w:tblPr/>
      <w:tcPr>
        <w:tcBorders>
          <w:top w:val="nil"/>
          <w:left w:val="nil"/>
          <w:bottom w:val="nil"/>
          <w:right w:val="nil"/>
          <w:insideH w:val="single" w:sz="4" w:space="0" w:color="3590D7" w:themeColor="accent6" w:themeShade="99"/>
          <w:insideV w:val="nil"/>
        </w:tcBorders>
        <w:shd w:val="clear" w:color="auto" w:fill="3590D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590D7" w:themeFill="accent6" w:themeFillShade="99"/>
      </w:tcPr>
    </w:tblStylePr>
    <w:tblStylePr w:type="band1Vert">
      <w:tblPr/>
      <w:tcPr>
        <w:shd w:val="clear" w:color="auto" w:fill="EAF3FB" w:themeFill="accent6" w:themeFillTint="66"/>
      </w:tcPr>
    </w:tblStylePr>
    <w:tblStylePr w:type="band1Horz">
      <w:tblPr/>
      <w:tcPr>
        <w:shd w:val="clear" w:color="auto" w:fill="E5F0F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00568"/>
    <w:rPr>
      <w:sz w:val="16"/>
      <w:szCs w:val="16"/>
    </w:rPr>
  </w:style>
  <w:style w:type="paragraph" w:styleId="CommentText">
    <w:name w:val="annotation text"/>
    <w:basedOn w:val="Normal"/>
    <w:link w:val="CommentTextChar"/>
    <w:uiPriority w:val="99"/>
    <w:semiHidden/>
    <w:unhideWhenUsed/>
    <w:rsid w:val="00C00568"/>
  </w:style>
  <w:style w:type="character" w:customStyle="1" w:styleId="CommentTextChar">
    <w:name w:val="Comment Text Char"/>
    <w:basedOn w:val="DefaultParagraphFont"/>
    <w:link w:val="CommentText"/>
    <w:uiPriority w:val="99"/>
    <w:semiHidden/>
    <w:rsid w:val="00C00568"/>
    <w:rPr>
      <w:sz w:val="20"/>
      <w:szCs w:val="20"/>
    </w:rPr>
  </w:style>
  <w:style w:type="paragraph" w:styleId="CommentSubject">
    <w:name w:val="annotation subject"/>
    <w:basedOn w:val="CommentText"/>
    <w:next w:val="CommentText"/>
    <w:link w:val="CommentSubjectChar"/>
    <w:uiPriority w:val="99"/>
    <w:semiHidden/>
    <w:unhideWhenUsed/>
    <w:rsid w:val="00C00568"/>
    <w:rPr>
      <w:b/>
      <w:bCs/>
    </w:rPr>
  </w:style>
  <w:style w:type="character" w:customStyle="1" w:styleId="CommentSubjectChar">
    <w:name w:val="Comment Subject Char"/>
    <w:basedOn w:val="CommentTextChar"/>
    <w:link w:val="CommentSubject"/>
    <w:uiPriority w:val="99"/>
    <w:semiHidden/>
    <w:rsid w:val="00C00568"/>
    <w:rPr>
      <w:b/>
      <w:bCs/>
      <w:sz w:val="20"/>
      <w:szCs w:val="20"/>
    </w:rPr>
  </w:style>
  <w:style w:type="table" w:styleId="DarkList">
    <w:name w:val="Dark List"/>
    <w:basedOn w:val="TableNormal"/>
    <w:uiPriority w:val="70"/>
    <w:rsid w:val="00C00568"/>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00568"/>
    <w:pPr>
      <w:spacing w:before="0"/>
    </w:pPr>
    <w:rPr>
      <w:color w:val="FFFFFF" w:themeColor="background1"/>
    </w:rPr>
    <w:tblPr>
      <w:tblStyleRowBandSize w:val="1"/>
      <w:tblStyleColBandSize w:val="1"/>
    </w:tblPr>
    <w:tcPr>
      <w:shd w:val="clear" w:color="auto" w:fill="20154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1" w:themeFillShade="BF"/>
      </w:tcPr>
    </w:tblStylePr>
    <w:tblStylePr w:type="band1Vert">
      <w:tblPr/>
      <w:tcPr>
        <w:tcBorders>
          <w:top w:val="nil"/>
          <w:left w:val="nil"/>
          <w:bottom w:val="nil"/>
          <w:right w:val="nil"/>
          <w:insideH w:val="nil"/>
          <w:insideV w:val="nil"/>
        </w:tcBorders>
        <w:shd w:val="clear" w:color="auto" w:fill="170F34" w:themeFill="accent1" w:themeFillShade="BF"/>
      </w:tcPr>
    </w:tblStylePr>
    <w:tblStylePr w:type="band1Horz">
      <w:tblPr/>
      <w:tcPr>
        <w:tcBorders>
          <w:top w:val="nil"/>
          <w:left w:val="nil"/>
          <w:bottom w:val="nil"/>
          <w:right w:val="nil"/>
          <w:insideH w:val="nil"/>
          <w:insideV w:val="nil"/>
        </w:tcBorders>
        <w:shd w:val="clear" w:color="auto" w:fill="170F34" w:themeFill="accent1" w:themeFillShade="BF"/>
      </w:tcPr>
    </w:tblStylePr>
  </w:style>
  <w:style w:type="table" w:styleId="DarkList-Accent2">
    <w:name w:val="Dark List Accent 2"/>
    <w:basedOn w:val="TableNormal"/>
    <w:uiPriority w:val="70"/>
    <w:rsid w:val="00C00568"/>
    <w:pPr>
      <w:spacing w:before="0"/>
    </w:pPr>
    <w:rPr>
      <w:color w:val="FFFFFF" w:themeColor="background1"/>
    </w:rPr>
    <w:tblPr>
      <w:tblStyleRowBandSize w:val="1"/>
      <w:tblStyleColBandSize w:val="1"/>
    </w:tblPr>
    <w:tcPr>
      <w:shd w:val="clear" w:color="auto" w:fill="004EA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2" w:themeFillShade="BF"/>
      </w:tcPr>
    </w:tblStylePr>
    <w:tblStylePr w:type="band1Vert">
      <w:tblPr/>
      <w:tcPr>
        <w:tcBorders>
          <w:top w:val="nil"/>
          <w:left w:val="nil"/>
          <w:bottom w:val="nil"/>
          <w:right w:val="nil"/>
          <w:insideH w:val="nil"/>
          <w:insideV w:val="nil"/>
        </w:tcBorders>
        <w:shd w:val="clear" w:color="auto" w:fill="003A7D" w:themeFill="accent2" w:themeFillShade="BF"/>
      </w:tcPr>
    </w:tblStylePr>
    <w:tblStylePr w:type="band1Horz">
      <w:tblPr/>
      <w:tcPr>
        <w:tcBorders>
          <w:top w:val="nil"/>
          <w:left w:val="nil"/>
          <w:bottom w:val="nil"/>
          <w:right w:val="nil"/>
          <w:insideH w:val="nil"/>
          <w:insideV w:val="nil"/>
        </w:tcBorders>
        <w:shd w:val="clear" w:color="auto" w:fill="003A7D" w:themeFill="accent2" w:themeFillShade="BF"/>
      </w:tcPr>
    </w:tblStylePr>
  </w:style>
  <w:style w:type="table" w:styleId="DarkList-Accent3">
    <w:name w:val="Dark List Accent 3"/>
    <w:basedOn w:val="TableNormal"/>
    <w:uiPriority w:val="70"/>
    <w:rsid w:val="00C00568"/>
    <w:pPr>
      <w:spacing w:before="0"/>
    </w:pPr>
    <w:rPr>
      <w:color w:val="FFFFFF" w:themeColor="background1"/>
    </w:rPr>
    <w:tblPr>
      <w:tblStyleRowBandSize w:val="1"/>
      <w:tblStyleColBandSize w:val="1"/>
    </w:tblPr>
    <w:tcPr>
      <w:shd w:val="clear" w:color="auto" w:fill="0072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5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59A" w:themeFill="accent3" w:themeFillShade="BF"/>
      </w:tcPr>
    </w:tblStylePr>
    <w:tblStylePr w:type="band1Vert">
      <w:tblPr/>
      <w:tcPr>
        <w:tcBorders>
          <w:top w:val="nil"/>
          <w:left w:val="nil"/>
          <w:bottom w:val="nil"/>
          <w:right w:val="nil"/>
          <w:insideH w:val="nil"/>
          <w:insideV w:val="nil"/>
        </w:tcBorders>
        <w:shd w:val="clear" w:color="auto" w:fill="00559A" w:themeFill="accent3" w:themeFillShade="BF"/>
      </w:tcPr>
    </w:tblStylePr>
    <w:tblStylePr w:type="band1Horz">
      <w:tblPr/>
      <w:tcPr>
        <w:tcBorders>
          <w:top w:val="nil"/>
          <w:left w:val="nil"/>
          <w:bottom w:val="nil"/>
          <w:right w:val="nil"/>
          <w:insideH w:val="nil"/>
          <w:insideV w:val="nil"/>
        </w:tcBorders>
        <w:shd w:val="clear" w:color="auto" w:fill="00559A" w:themeFill="accent3" w:themeFillShade="BF"/>
      </w:tcPr>
    </w:tblStylePr>
  </w:style>
  <w:style w:type="table" w:styleId="DarkList-Accent4">
    <w:name w:val="Dark List Accent 4"/>
    <w:basedOn w:val="TableNormal"/>
    <w:uiPriority w:val="70"/>
    <w:rsid w:val="00C00568"/>
    <w:pPr>
      <w:spacing w:before="0"/>
    </w:pPr>
    <w:rPr>
      <w:color w:val="FFFFFF" w:themeColor="background1"/>
    </w:rPr>
    <w:tblPr>
      <w:tblStyleRowBandSize w:val="1"/>
      <w:tblStyleColBandSize w:val="1"/>
    </w:tblPr>
    <w:tcPr>
      <w:shd w:val="clear" w:color="auto" w:fill="8F8AA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25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8637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8637E" w:themeFill="accent4" w:themeFillShade="BF"/>
      </w:tcPr>
    </w:tblStylePr>
    <w:tblStylePr w:type="band1Vert">
      <w:tblPr/>
      <w:tcPr>
        <w:tcBorders>
          <w:top w:val="nil"/>
          <w:left w:val="nil"/>
          <w:bottom w:val="nil"/>
          <w:right w:val="nil"/>
          <w:insideH w:val="nil"/>
          <w:insideV w:val="nil"/>
        </w:tcBorders>
        <w:shd w:val="clear" w:color="auto" w:fill="68637E" w:themeFill="accent4" w:themeFillShade="BF"/>
      </w:tcPr>
    </w:tblStylePr>
    <w:tblStylePr w:type="band1Horz">
      <w:tblPr/>
      <w:tcPr>
        <w:tcBorders>
          <w:top w:val="nil"/>
          <w:left w:val="nil"/>
          <w:bottom w:val="nil"/>
          <w:right w:val="nil"/>
          <w:insideH w:val="nil"/>
          <w:insideV w:val="nil"/>
        </w:tcBorders>
        <w:shd w:val="clear" w:color="auto" w:fill="68637E" w:themeFill="accent4" w:themeFillShade="BF"/>
      </w:tcPr>
    </w:tblStylePr>
  </w:style>
  <w:style w:type="table" w:styleId="DarkList-Accent5">
    <w:name w:val="Dark List Accent 5"/>
    <w:basedOn w:val="TableNormal"/>
    <w:uiPriority w:val="70"/>
    <w:rsid w:val="00C00568"/>
    <w:pPr>
      <w:spacing w:before="0"/>
    </w:pPr>
    <w:rPr>
      <w:color w:val="FFFFFF" w:themeColor="background1"/>
    </w:rPr>
    <w:tblPr>
      <w:tblStyleRowBandSize w:val="1"/>
      <w:tblStyleColBandSize w:val="1"/>
    </w:tblPr>
    <w:tcPr>
      <w:shd w:val="clear" w:color="auto" w:fill="99B8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59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7C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7C4" w:themeFill="accent5" w:themeFillShade="BF"/>
      </w:tcPr>
    </w:tblStylePr>
    <w:tblStylePr w:type="band1Vert">
      <w:tblPr/>
      <w:tcPr>
        <w:tcBorders>
          <w:top w:val="nil"/>
          <w:left w:val="nil"/>
          <w:bottom w:val="nil"/>
          <w:right w:val="nil"/>
          <w:insideH w:val="nil"/>
          <w:insideV w:val="nil"/>
        </w:tcBorders>
        <w:shd w:val="clear" w:color="auto" w:fill="5387C4" w:themeFill="accent5" w:themeFillShade="BF"/>
      </w:tcPr>
    </w:tblStylePr>
    <w:tblStylePr w:type="band1Horz">
      <w:tblPr/>
      <w:tcPr>
        <w:tcBorders>
          <w:top w:val="nil"/>
          <w:left w:val="nil"/>
          <w:bottom w:val="nil"/>
          <w:right w:val="nil"/>
          <w:insideH w:val="nil"/>
          <w:insideV w:val="nil"/>
        </w:tcBorders>
        <w:shd w:val="clear" w:color="auto" w:fill="5387C4" w:themeFill="accent5" w:themeFillShade="BF"/>
      </w:tcPr>
    </w:tblStylePr>
  </w:style>
  <w:style w:type="table" w:styleId="DarkList-Accent6">
    <w:name w:val="Dark List Accent 6"/>
    <w:basedOn w:val="TableNormal"/>
    <w:uiPriority w:val="70"/>
    <w:rsid w:val="00C00568"/>
    <w:pPr>
      <w:spacing w:before="0"/>
    </w:pPr>
    <w:rPr>
      <w:color w:val="FFFFFF" w:themeColor="background1"/>
    </w:rPr>
    <w:tblPr>
      <w:tblStyleRowBandSize w:val="1"/>
      <w:tblStyleColBandSize w:val="1"/>
    </w:tblPr>
    <w:tcPr>
      <w:shd w:val="clear" w:color="auto" w:fill="CCE3F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78B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DAFE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DAFE2" w:themeFill="accent6" w:themeFillShade="BF"/>
      </w:tcPr>
    </w:tblStylePr>
    <w:tblStylePr w:type="band1Vert">
      <w:tblPr/>
      <w:tcPr>
        <w:tcBorders>
          <w:top w:val="nil"/>
          <w:left w:val="nil"/>
          <w:bottom w:val="nil"/>
          <w:right w:val="nil"/>
          <w:insideH w:val="nil"/>
          <w:insideV w:val="nil"/>
        </w:tcBorders>
        <w:shd w:val="clear" w:color="auto" w:fill="6DAFE2" w:themeFill="accent6" w:themeFillShade="BF"/>
      </w:tcPr>
    </w:tblStylePr>
    <w:tblStylePr w:type="band1Horz">
      <w:tblPr/>
      <w:tcPr>
        <w:tcBorders>
          <w:top w:val="nil"/>
          <w:left w:val="nil"/>
          <w:bottom w:val="nil"/>
          <w:right w:val="nil"/>
          <w:insideH w:val="nil"/>
          <w:insideV w:val="nil"/>
        </w:tcBorders>
        <w:shd w:val="clear" w:color="auto" w:fill="6DAFE2" w:themeFill="accent6" w:themeFillShade="BF"/>
      </w:tcPr>
    </w:tblStylePr>
  </w:style>
  <w:style w:type="paragraph" w:styleId="Date">
    <w:name w:val="Date"/>
    <w:basedOn w:val="Normal"/>
    <w:next w:val="Normal"/>
    <w:link w:val="DateChar"/>
    <w:uiPriority w:val="99"/>
    <w:semiHidden/>
    <w:unhideWhenUsed/>
    <w:rsid w:val="00C00568"/>
  </w:style>
  <w:style w:type="character" w:customStyle="1" w:styleId="DateChar">
    <w:name w:val="Date Char"/>
    <w:basedOn w:val="DefaultParagraphFont"/>
    <w:link w:val="Date"/>
    <w:uiPriority w:val="99"/>
    <w:semiHidden/>
    <w:rsid w:val="00C00568"/>
  </w:style>
  <w:style w:type="paragraph" w:styleId="DocumentMap">
    <w:name w:val="Document Map"/>
    <w:basedOn w:val="Normal"/>
    <w:link w:val="DocumentMapChar"/>
    <w:uiPriority w:val="99"/>
    <w:semiHidden/>
    <w:unhideWhenUsed/>
    <w:rsid w:val="00C00568"/>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0568"/>
    <w:rPr>
      <w:rFonts w:ascii="Tahoma" w:hAnsi="Tahoma" w:cs="Tahoma"/>
      <w:sz w:val="16"/>
      <w:szCs w:val="16"/>
    </w:rPr>
  </w:style>
  <w:style w:type="paragraph" w:styleId="E-mailSignature">
    <w:name w:val="E-mail Signature"/>
    <w:basedOn w:val="Normal"/>
    <w:link w:val="E-mailSignatureChar"/>
    <w:uiPriority w:val="99"/>
    <w:semiHidden/>
    <w:unhideWhenUsed/>
    <w:rsid w:val="00C00568"/>
    <w:pPr>
      <w:spacing w:before="0"/>
    </w:pPr>
  </w:style>
  <w:style w:type="character" w:customStyle="1" w:styleId="E-mailSignatureChar">
    <w:name w:val="E-mail Signature Char"/>
    <w:basedOn w:val="DefaultParagraphFont"/>
    <w:link w:val="E-mailSignature"/>
    <w:uiPriority w:val="99"/>
    <w:semiHidden/>
    <w:rsid w:val="00C00568"/>
  </w:style>
  <w:style w:type="character" w:styleId="Emphasis">
    <w:name w:val="Emphasis"/>
    <w:basedOn w:val="DefaultParagraphFont"/>
    <w:uiPriority w:val="98"/>
    <w:semiHidden/>
    <w:rsid w:val="00C00568"/>
    <w:rPr>
      <w:i/>
      <w:iCs/>
    </w:rPr>
  </w:style>
  <w:style w:type="character" w:styleId="EndnoteReference">
    <w:name w:val="endnote reference"/>
    <w:basedOn w:val="DefaultParagraphFont"/>
    <w:uiPriority w:val="99"/>
    <w:semiHidden/>
    <w:unhideWhenUsed/>
    <w:rsid w:val="00C00568"/>
    <w:rPr>
      <w:vertAlign w:val="superscript"/>
    </w:rPr>
  </w:style>
  <w:style w:type="paragraph" w:styleId="EndnoteText">
    <w:name w:val="endnote text"/>
    <w:basedOn w:val="Normal"/>
    <w:link w:val="EndnoteTextChar"/>
    <w:uiPriority w:val="99"/>
    <w:semiHidden/>
    <w:unhideWhenUsed/>
    <w:rsid w:val="00C00568"/>
    <w:pPr>
      <w:spacing w:before="0"/>
    </w:pPr>
  </w:style>
  <w:style w:type="character" w:customStyle="1" w:styleId="EndnoteTextChar">
    <w:name w:val="Endnote Text Char"/>
    <w:basedOn w:val="DefaultParagraphFont"/>
    <w:link w:val="EndnoteText"/>
    <w:uiPriority w:val="99"/>
    <w:semiHidden/>
    <w:rsid w:val="00C00568"/>
    <w:rPr>
      <w:sz w:val="20"/>
      <w:szCs w:val="20"/>
    </w:rPr>
  </w:style>
  <w:style w:type="paragraph" w:styleId="EnvelopeAddress">
    <w:name w:val="envelope address"/>
    <w:basedOn w:val="Normal"/>
    <w:uiPriority w:val="99"/>
    <w:semiHidden/>
    <w:unhideWhenUsed/>
    <w:rsid w:val="00C00568"/>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00568"/>
    <w:pPr>
      <w:spacing w:before="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C00568"/>
    <w:rPr>
      <w:color w:val="800080" w:themeColor="followedHyperlink"/>
      <w:u w:val="single"/>
    </w:rPr>
  </w:style>
  <w:style w:type="character" w:styleId="FootnoteReference">
    <w:name w:val="footnote reference"/>
    <w:basedOn w:val="DefaultParagraphFont"/>
    <w:uiPriority w:val="99"/>
    <w:semiHidden/>
    <w:unhideWhenUsed/>
    <w:rsid w:val="00C00568"/>
    <w:rPr>
      <w:vertAlign w:val="superscript"/>
    </w:rPr>
  </w:style>
  <w:style w:type="character" w:styleId="HTMLAcronym">
    <w:name w:val="HTML Acronym"/>
    <w:basedOn w:val="DefaultParagraphFont"/>
    <w:uiPriority w:val="99"/>
    <w:semiHidden/>
    <w:unhideWhenUsed/>
    <w:rsid w:val="00C00568"/>
  </w:style>
  <w:style w:type="paragraph" w:styleId="HTMLAddress">
    <w:name w:val="HTML Address"/>
    <w:basedOn w:val="Normal"/>
    <w:link w:val="HTMLAddressChar"/>
    <w:uiPriority w:val="99"/>
    <w:semiHidden/>
    <w:unhideWhenUsed/>
    <w:rsid w:val="00C00568"/>
    <w:pPr>
      <w:spacing w:before="0"/>
    </w:pPr>
    <w:rPr>
      <w:i/>
      <w:iCs/>
    </w:rPr>
  </w:style>
  <w:style w:type="character" w:customStyle="1" w:styleId="HTMLAddressChar">
    <w:name w:val="HTML Address Char"/>
    <w:basedOn w:val="DefaultParagraphFont"/>
    <w:link w:val="HTMLAddress"/>
    <w:uiPriority w:val="99"/>
    <w:semiHidden/>
    <w:rsid w:val="00C00568"/>
    <w:rPr>
      <w:i/>
      <w:iCs/>
    </w:rPr>
  </w:style>
  <w:style w:type="character" w:styleId="HTMLCite">
    <w:name w:val="HTML Cite"/>
    <w:basedOn w:val="DefaultParagraphFont"/>
    <w:uiPriority w:val="99"/>
    <w:semiHidden/>
    <w:unhideWhenUsed/>
    <w:rsid w:val="00C00568"/>
    <w:rPr>
      <w:i/>
      <w:iCs/>
    </w:rPr>
  </w:style>
  <w:style w:type="character" w:styleId="HTMLCode">
    <w:name w:val="HTML Code"/>
    <w:basedOn w:val="DefaultParagraphFont"/>
    <w:uiPriority w:val="99"/>
    <w:semiHidden/>
    <w:unhideWhenUsed/>
    <w:rsid w:val="00C00568"/>
    <w:rPr>
      <w:rFonts w:ascii="Consolas" w:hAnsi="Consolas" w:cs="Consolas"/>
      <w:sz w:val="20"/>
      <w:szCs w:val="20"/>
    </w:rPr>
  </w:style>
  <w:style w:type="character" w:styleId="HTMLDefinition">
    <w:name w:val="HTML Definition"/>
    <w:basedOn w:val="DefaultParagraphFont"/>
    <w:uiPriority w:val="99"/>
    <w:semiHidden/>
    <w:unhideWhenUsed/>
    <w:rsid w:val="00C00568"/>
    <w:rPr>
      <w:i/>
      <w:iCs/>
    </w:rPr>
  </w:style>
  <w:style w:type="character" w:styleId="HTMLKeyboard">
    <w:name w:val="HTML Keyboard"/>
    <w:basedOn w:val="DefaultParagraphFont"/>
    <w:uiPriority w:val="99"/>
    <w:semiHidden/>
    <w:unhideWhenUsed/>
    <w:rsid w:val="00C00568"/>
    <w:rPr>
      <w:rFonts w:ascii="Consolas" w:hAnsi="Consolas" w:cs="Consolas"/>
      <w:sz w:val="20"/>
      <w:szCs w:val="20"/>
    </w:rPr>
  </w:style>
  <w:style w:type="paragraph" w:styleId="HTMLPreformatted">
    <w:name w:val="HTML Preformatted"/>
    <w:basedOn w:val="Normal"/>
    <w:link w:val="HTMLPreformattedChar"/>
    <w:uiPriority w:val="99"/>
    <w:semiHidden/>
    <w:unhideWhenUsed/>
    <w:rsid w:val="00C00568"/>
    <w:pPr>
      <w:spacing w:before="0"/>
    </w:pPr>
    <w:rPr>
      <w:rFonts w:ascii="Consolas" w:hAnsi="Consolas" w:cs="Consolas"/>
    </w:rPr>
  </w:style>
  <w:style w:type="character" w:customStyle="1" w:styleId="HTMLPreformattedChar">
    <w:name w:val="HTML Preformatted Char"/>
    <w:basedOn w:val="DefaultParagraphFont"/>
    <w:link w:val="HTMLPreformatted"/>
    <w:uiPriority w:val="99"/>
    <w:semiHidden/>
    <w:rsid w:val="00C00568"/>
    <w:rPr>
      <w:rFonts w:ascii="Consolas" w:hAnsi="Consolas" w:cs="Consolas"/>
      <w:sz w:val="20"/>
      <w:szCs w:val="20"/>
    </w:rPr>
  </w:style>
  <w:style w:type="character" w:styleId="HTMLSample">
    <w:name w:val="HTML Sample"/>
    <w:basedOn w:val="DefaultParagraphFont"/>
    <w:uiPriority w:val="99"/>
    <w:semiHidden/>
    <w:unhideWhenUsed/>
    <w:rsid w:val="00C00568"/>
    <w:rPr>
      <w:rFonts w:ascii="Consolas" w:hAnsi="Consolas" w:cs="Consolas"/>
      <w:sz w:val="24"/>
      <w:szCs w:val="24"/>
    </w:rPr>
  </w:style>
  <w:style w:type="character" w:styleId="HTMLTypewriter">
    <w:name w:val="HTML Typewriter"/>
    <w:basedOn w:val="DefaultParagraphFont"/>
    <w:uiPriority w:val="99"/>
    <w:semiHidden/>
    <w:unhideWhenUsed/>
    <w:rsid w:val="00C00568"/>
    <w:rPr>
      <w:rFonts w:ascii="Consolas" w:hAnsi="Consolas" w:cs="Consolas"/>
      <w:sz w:val="20"/>
      <w:szCs w:val="20"/>
    </w:rPr>
  </w:style>
  <w:style w:type="character" w:styleId="HTMLVariable">
    <w:name w:val="HTML Variable"/>
    <w:basedOn w:val="DefaultParagraphFont"/>
    <w:uiPriority w:val="99"/>
    <w:semiHidden/>
    <w:unhideWhenUsed/>
    <w:rsid w:val="00C00568"/>
    <w:rPr>
      <w:i/>
      <w:iCs/>
    </w:rPr>
  </w:style>
  <w:style w:type="paragraph" w:styleId="Index1">
    <w:name w:val="index 1"/>
    <w:basedOn w:val="Normal"/>
    <w:next w:val="Normal"/>
    <w:autoRedefine/>
    <w:uiPriority w:val="99"/>
    <w:semiHidden/>
    <w:unhideWhenUsed/>
    <w:rsid w:val="00C00568"/>
    <w:pPr>
      <w:spacing w:before="0"/>
      <w:ind w:left="220" w:hanging="220"/>
    </w:pPr>
  </w:style>
  <w:style w:type="paragraph" w:styleId="Index2">
    <w:name w:val="index 2"/>
    <w:basedOn w:val="Normal"/>
    <w:next w:val="Normal"/>
    <w:autoRedefine/>
    <w:uiPriority w:val="99"/>
    <w:semiHidden/>
    <w:unhideWhenUsed/>
    <w:rsid w:val="00C00568"/>
    <w:pPr>
      <w:spacing w:before="0"/>
      <w:ind w:left="440" w:hanging="220"/>
    </w:pPr>
  </w:style>
  <w:style w:type="paragraph" w:styleId="Index3">
    <w:name w:val="index 3"/>
    <w:basedOn w:val="Normal"/>
    <w:next w:val="Normal"/>
    <w:autoRedefine/>
    <w:uiPriority w:val="99"/>
    <w:semiHidden/>
    <w:unhideWhenUsed/>
    <w:rsid w:val="00C00568"/>
    <w:pPr>
      <w:spacing w:before="0"/>
      <w:ind w:left="660" w:hanging="220"/>
    </w:pPr>
  </w:style>
  <w:style w:type="paragraph" w:styleId="Index4">
    <w:name w:val="index 4"/>
    <w:basedOn w:val="Normal"/>
    <w:next w:val="Normal"/>
    <w:autoRedefine/>
    <w:uiPriority w:val="99"/>
    <w:semiHidden/>
    <w:unhideWhenUsed/>
    <w:rsid w:val="00C00568"/>
    <w:pPr>
      <w:spacing w:before="0"/>
      <w:ind w:left="880" w:hanging="220"/>
    </w:pPr>
  </w:style>
  <w:style w:type="paragraph" w:styleId="Index5">
    <w:name w:val="index 5"/>
    <w:basedOn w:val="Normal"/>
    <w:next w:val="Normal"/>
    <w:autoRedefine/>
    <w:uiPriority w:val="99"/>
    <w:semiHidden/>
    <w:unhideWhenUsed/>
    <w:rsid w:val="00C00568"/>
    <w:pPr>
      <w:spacing w:before="0"/>
      <w:ind w:left="1100" w:hanging="220"/>
    </w:pPr>
  </w:style>
  <w:style w:type="paragraph" w:styleId="Index6">
    <w:name w:val="index 6"/>
    <w:basedOn w:val="Normal"/>
    <w:next w:val="Normal"/>
    <w:autoRedefine/>
    <w:uiPriority w:val="99"/>
    <w:semiHidden/>
    <w:unhideWhenUsed/>
    <w:rsid w:val="00C00568"/>
    <w:pPr>
      <w:spacing w:before="0"/>
      <w:ind w:left="1320" w:hanging="220"/>
    </w:pPr>
  </w:style>
  <w:style w:type="paragraph" w:styleId="Index7">
    <w:name w:val="index 7"/>
    <w:basedOn w:val="Normal"/>
    <w:next w:val="Normal"/>
    <w:autoRedefine/>
    <w:uiPriority w:val="99"/>
    <w:semiHidden/>
    <w:unhideWhenUsed/>
    <w:rsid w:val="00C00568"/>
    <w:pPr>
      <w:spacing w:before="0"/>
      <w:ind w:left="1540" w:hanging="220"/>
    </w:pPr>
  </w:style>
  <w:style w:type="paragraph" w:styleId="Index8">
    <w:name w:val="index 8"/>
    <w:basedOn w:val="Normal"/>
    <w:next w:val="Normal"/>
    <w:autoRedefine/>
    <w:uiPriority w:val="99"/>
    <w:semiHidden/>
    <w:unhideWhenUsed/>
    <w:rsid w:val="00C00568"/>
    <w:pPr>
      <w:spacing w:before="0"/>
      <w:ind w:left="1760" w:hanging="220"/>
    </w:pPr>
  </w:style>
  <w:style w:type="paragraph" w:styleId="Index9">
    <w:name w:val="index 9"/>
    <w:basedOn w:val="Normal"/>
    <w:next w:val="Normal"/>
    <w:autoRedefine/>
    <w:uiPriority w:val="99"/>
    <w:semiHidden/>
    <w:unhideWhenUsed/>
    <w:rsid w:val="00C00568"/>
    <w:pPr>
      <w:spacing w:before="0"/>
      <w:ind w:left="1980" w:hanging="220"/>
    </w:pPr>
  </w:style>
  <w:style w:type="paragraph" w:styleId="IndexHeading">
    <w:name w:val="index heading"/>
    <w:basedOn w:val="Normal"/>
    <w:next w:val="Index1"/>
    <w:uiPriority w:val="99"/>
    <w:semiHidden/>
    <w:unhideWhenUsed/>
    <w:rsid w:val="00C00568"/>
    <w:rPr>
      <w:rFonts w:asciiTheme="majorHAnsi" w:eastAsiaTheme="majorEastAsia" w:hAnsiTheme="majorHAnsi" w:cstheme="majorBidi"/>
      <w:b/>
      <w:bCs/>
    </w:rPr>
  </w:style>
  <w:style w:type="character" w:styleId="IntenseEmphasis">
    <w:name w:val="Intense Emphasis"/>
    <w:basedOn w:val="DefaultParagraphFont"/>
    <w:uiPriority w:val="98"/>
    <w:semiHidden/>
    <w:rsid w:val="00C00568"/>
    <w:rPr>
      <w:b/>
      <w:bCs/>
      <w:i/>
      <w:iCs/>
      <w:color w:val="201547" w:themeColor="accent1"/>
    </w:rPr>
  </w:style>
  <w:style w:type="paragraph" w:styleId="IntenseQuote">
    <w:name w:val="Intense Quote"/>
    <w:basedOn w:val="Normal"/>
    <w:next w:val="Normal"/>
    <w:link w:val="IntenseQuoteChar"/>
    <w:uiPriority w:val="30"/>
    <w:semiHidden/>
    <w:rsid w:val="00C00568"/>
    <w:pPr>
      <w:pBdr>
        <w:bottom w:val="single" w:sz="4" w:space="4" w:color="201547" w:themeColor="accent1"/>
      </w:pBdr>
      <w:spacing w:before="200" w:after="280"/>
      <w:ind w:left="936" w:right="936"/>
    </w:pPr>
    <w:rPr>
      <w:b/>
      <w:bCs/>
      <w:i/>
      <w:iCs/>
      <w:color w:val="201547" w:themeColor="accent1"/>
    </w:rPr>
  </w:style>
  <w:style w:type="character" w:customStyle="1" w:styleId="IntenseQuoteChar">
    <w:name w:val="Intense Quote Char"/>
    <w:basedOn w:val="DefaultParagraphFont"/>
    <w:link w:val="IntenseQuote"/>
    <w:uiPriority w:val="30"/>
    <w:semiHidden/>
    <w:rsid w:val="00C00568"/>
    <w:rPr>
      <w:b/>
      <w:bCs/>
      <w:i/>
      <w:iCs/>
      <w:color w:val="201547" w:themeColor="accent1"/>
    </w:rPr>
  </w:style>
  <w:style w:type="character" w:styleId="IntenseReference">
    <w:name w:val="Intense Reference"/>
    <w:basedOn w:val="DefaultParagraphFont"/>
    <w:uiPriority w:val="32"/>
    <w:semiHidden/>
    <w:rsid w:val="00C00568"/>
    <w:rPr>
      <w:b/>
      <w:bCs/>
      <w:smallCaps/>
      <w:color w:val="004EA8" w:themeColor="accent2"/>
      <w:spacing w:val="5"/>
      <w:u w:val="single"/>
    </w:rPr>
  </w:style>
  <w:style w:type="table" w:styleId="LightGrid">
    <w:name w:val="Light Grid"/>
    <w:basedOn w:val="TableNormal"/>
    <w:uiPriority w:val="62"/>
    <w:rsid w:val="00C00568"/>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00568"/>
    <w:pPr>
      <w:spacing w:before="0"/>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18" w:space="0" w:color="201547" w:themeColor="accent1"/>
          <w:right w:val="single" w:sz="8" w:space="0" w:color="201547" w:themeColor="accent1"/>
          <w:insideH w:val="nil"/>
          <w:insideV w:val="single" w:sz="8" w:space="0" w:color="20154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insideH w:val="nil"/>
          <w:insideV w:val="single" w:sz="8" w:space="0" w:color="20154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shd w:val="clear" w:color="auto" w:fill="BBAFE7" w:themeFill="accent1" w:themeFillTint="3F"/>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shd w:val="clear" w:color="auto" w:fill="BBAFE7" w:themeFill="accent1" w:themeFillTint="3F"/>
      </w:tcPr>
    </w:tblStylePr>
    <w:tblStylePr w:type="band2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insideV w:val="single" w:sz="8" w:space="0" w:color="201547" w:themeColor="accent1"/>
        </w:tcBorders>
      </w:tcPr>
    </w:tblStylePr>
  </w:style>
  <w:style w:type="table" w:styleId="LightGrid-Accent2">
    <w:name w:val="Light Grid Accent 2"/>
    <w:basedOn w:val="TableNormal"/>
    <w:uiPriority w:val="62"/>
    <w:rsid w:val="00C00568"/>
    <w:pPr>
      <w:spacing w:before="0"/>
    </w:p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insideH w:val="single" w:sz="8" w:space="0" w:color="004EA8" w:themeColor="accent2"/>
        <w:insideV w:val="single" w:sz="8" w:space="0" w:color="004EA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18" w:space="0" w:color="004EA8" w:themeColor="accent2"/>
          <w:right w:val="single" w:sz="8" w:space="0" w:color="004EA8" w:themeColor="accent2"/>
          <w:insideH w:val="nil"/>
          <w:insideV w:val="single" w:sz="8" w:space="0" w:color="004EA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2"/>
          <w:left w:val="single" w:sz="8" w:space="0" w:color="004EA8" w:themeColor="accent2"/>
          <w:bottom w:val="single" w:sz="8" w:space="0" w:color="004EA8" w:themeColor="accent2"/>
          <w:right w:val="single" w:sz="8" w:space="0" w:color="004EA8" w:themeColor="accent2"/>
          <w:insideH w:val="nil"/>
          <w:insideV w:val="single" w:sz="8" w:space="0" w:color="004EA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tblStylePr w:type="band1Vert">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shd w:val="clear" w:color="auto" w:fill="AAD1FF" w:themeFill="accent2" w:themeFillTint="3F"/>
      </w:tcPr>
    </w:tblStylePr>
    <w:tblStylePr w:type="band1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shd w:val="clear" w:color="auto" w:fill="AAD1FF" w:themeFill="accent2" w:themeFillTint="3F"/>
      </w:tcPr>
    </w:tblStylePr>
    <w:tblStylePr w:type="band2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insideV w:val="single" w:sz="8" w:space="0" w:color="004EA8" w:themeColor="accent2"/>
        </w:tcBorders>
      </w:tcPr>
    </w:tblStylePr>
  </w:style>
  <w:style w:type="table" w:styleId="LightGrid-Accent3">
    <w:name w:val="Light Grid Accent 3"/>
    <w:basedOn w:val="TableNormal"/>
    <w:uiPriority w:val="62"/>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18" w:space="0" w:color="0072CE" w:themeColor="accent3"/>
          <w:right w:val="single" w:sz="8" w:space="0" w:color="0072CE" w:themeColor="accent3"/>
          <w:insideH w:val="nil"/>
          <w:insideV w:val="single" w:sz="8" w:space="0" w:color="0072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insideH w:val="nil"/>
          <w:insideV w:val="single" w:sz="8" w:space="0" w:color="0072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shd w:val="clear" w:color="auto" w:fill="B3DDFF" w:themeFill="accent3" w:themeFillTint="3F"/>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shd w:val="clear" w:color="auto" w:fill="B3DDFF" w:themeFill="accent3" w:themeFillTint="3F"/>
      </w:tcPr>
    </w:tblStylePr>
    <w:tblStylePr w:type="band2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insideV w:val="single" w:sz="8" w:space="0" w:color="0072CE" w:themeColor="accent3"/>
        </w:tcBorders>
      </w:tcPr>
    </w:tblStylePr>
  </w:style>
  <w:style w:type="table" w:styleId="LightGrid-Accent4">
    <w:name w:val="Light Grid Accent 4"/>
    <w:basedOn w:val="TableNormal"/>
    <w:uiPriority w:val="62"/>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18" w:space="0" w:color="8F8AA3" w:themeColor="accent4"/>
          <w:right w:val="single" w:sz="8" w:space="0" w:color="8F8AA3" w:themeColor="accent4"/>
          <w:insideH w:val="nil"/>
          <w:insideV w:val="single" w:sz="8" w:space="0" w:color="8F8AA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insideH w:val="nil"/>
          <w:insideV w:val="single" w:sz="8" w:space="0" w:color="8F8AA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shd w:val="clear" w:color="auto" w:fill="E3E2E8" w:themeFill="accent4" w:themeFillTint="3F"/>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shd w:val="clear" w:color="auto" w:fill="E3E2E8" w:themeFill="accent4" w:themeFillTint="3F"/>
      </w:tcPr>
    </w:tblStylePr>
    <w:tblStylePr w:type="band2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insideV w:val="single" w:sz="8" w:space="0" w:color="8F8AA3" w:themeColor="accent4"/>
        </w:tcBorders>
      </w:tcPr>
    </w:tblStylePr>
  </w:style>
  <w:style w:type="table" w:styleId="LightGrid-Accent5">
    <w:name w:val="Light Grid Accent 5"/>
    <w:basedOn w:val="TableNormal"/>
    <w:uiPriority w:val="62"/>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18" w:space="0" w:color="99B8DC" w:themeColor="accent5"/>
          <w:right w:val="single" w:sz="8" w:space="0" w:color="99B8DC" w:themeColor="accent5"/>
          <w:insideH w:val="nil"/>
          <w:insideV w:val="single" w:sz="8" w:space="0" w:color="99B8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insideH w:val="nil"/>
          <w:insideV w:val="single" w:sz="8" w:space="0" w:color="99B8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shd w:val="clear" w:color="auto" w:fill="E5EDF6" w:themeFill="accent5" w:themeFillTint="3F"/>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shd w:val="clear" w:color="auto" w:fill="E5EDF6" w:themeFill="accent5" w:themeFillTint="3F"/>
      </w:tcPr>
    </w:tblStylePr>
    <w:tblStylePr w:type="band2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insideV w:val="single" w:sz="8" w:space="0" w:color="99B8DC" w:themeColor="accent5"/>
        </w:tcBorders>
      </w:tcPr>
    </w:tblStylePr>
  </w:style>
  <w:style w:type="table" w:styleId="LightGrid-Accent6">
    <w:name w:val="Light Grid Accent 6"/>
    <w:basedOn w:val="TableNormal"/>
    <w:uiPriority w:val="62"/>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18" w:space="0" w:color="CCE3F5" w:themeColor="accent6"/>
          <w:right w:val="single" w:sz="8" w:space="0" w:color="CCE3F5" w:themeColor="accent6"/>
          <w:insideH w:val="nil"/>
          <w:insideV w:val="single" w:sz="8" w:space="0" w:color="CCE3F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insideH w:val="nil"/>
          <w:insideV w:val="single" w:sz="8" w:space="0" w:color="CCE3F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shd w:val="clear" w:color="auto" w:fill="F2F7FC" w:themeFill="accent6" w:themeFillTint="3F"/>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shd w:val="clear" w:color="auto" w:fill="F2F7FC" w:themeFill="accent6" w:themeFillTint="3F"/>
      </w:tcPr>
    </w:tblStylePr>
    <w:tblStylePr w:type="band2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insideV w:val="single" w:sz="8" w:space="0" w:color="CCE3F5" w:themeColor="accent6"/>
        </w:tcBorders>
      </w:tcPr>
    </w:tblStylePr>
  </w:style>
  <w:style w:type="table" w:styleId="LightList-Accent1">
    <w:name w:val="Light List Accent 1"/>
    <w:basedOn w:val="TableNormal"/>
    <w:uiPriority w:val="61"/>
    <w:rsid w:val="00C00568"/>
    <w:pPr>
      <w:spacing w:before="0"/>
    </w:p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pPr>
        <w:spacing w:before="0" w:after="0" w:line="240" w:lineRule="auto"/>
      </w:pPr>
      <w:rPr>
        <w:b/>
        <w:bCs/>
        <w:color w:val="FFFFFF" w:themeColor="background1"/>
      </w:rPr>
      <w:tblPr/>
      <w:tcPr>
        <w:shd w:val="clear" w:color="auto" w:fill="201547" w:themeFill="accent1"/>
      </w:tcPr>
    </w:tblStylePr>
    <w:tblStylePr w:type="lastRow">
      <w:pPr>
        <w:spacing w:before="0" w:after="0" w:line="240" w:lineRule="auto"/>
      </w:pPr>
      <w:rPr>
        <w:b/>
        <w:bCs/>
      </w:rPr>
      <w:tblPr/>
      <w:tcPr>
        <w:tcBorders>
          <w:top w:val="double" w:sz="6" w:space="0" w:color="201547" w:themeColor="accent1"/>
          <w:left w:val="single" w:sz="8" w:space="0" w:color="201547" w:themeColor="accent1"/>
          <w:bottom w:val="single" w:sz="8" w:space="0" w:color="201547" w:themeColor="accent1"/>
          <w:right w:val="single" w:sz="8" w:space="0" w:color="201547" w:themeColor="accent1"/>
        </w:tcBorders>
      </w:tcPr>
    </w:tblStylePr>
    <w:tblStylePr w:type="firstCol">
      <w:rPr>
        <w:b/>
        <w:bCs/>
      </w:rPr>
    </w:tblStylePr>
    <w:tblStylePr w:type="lastCol">
      <w:rPr>
        <w:b/>
        <w:bCs/>
      </w:rPr>
    </w:tblStylePr>
    <w:tblStylePr w:type="band1Vert">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tblStylePr w:type="band1Horz">
      <w:tblPr/>
      <w:tcPr>
        <w:tcBorders>
          <w:top w:val="single" w:sz="8" w:space="0" w:color="201547" w:themeColor="accent1"/>
          <w:left w:val="single" w:sz="8" w:space="0" w:color="201547" w:themeColor="accent1"/>
          <w:bottom w:val="single" w:sz="8" w:space="0" w:color="201547" w:themeColor="accent1"/>
          <w:right w:val="single" w:sz="8" w:space="0" w:color="201547" w:themeColor="accent1"/>
        </w:tcBorders>
      </w:tcPr>
    </w:tblStylePr>
  </w:style>
  <w:style w:type="table" w:styleId="LightList-Accent2">
    <w:name w:val="Light List Accent 2"/>
    <w:basedOn w:val="TableNormal"/>
    <w:uiPriority w:val="61"/>
    <w:rsid w:val="00C00568"/>
    <w:pPr>
      <w:spacing w:before="0"/>
    </w:p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tblBorders>
    </w:tblPr>
    <w:tblStylePr w:type="firstRow">
      <w:pPr>
        <w:spacing w:before="0" w:after="0" w:line="240" w:lineRule="auto"/>
      </w:pPr>
      <w:rPr>
        <w:b/>
        <w:bCs/>
        <w:color w:val="FFFFFF" w:themeColor="background1"/>
      </w:rPr>
      <w:tblPr/>
      <w:tcPr>
        <w:shd w:val="clear" w:color="auto" w:fill="004EA8" w:themeFill="accent2"/>
      </w:tcPr>
    </w:tblStylePr>
    <w:tblStylePr w:type="lastRow">
      <w:pPr>
        <w:spacing w:before="0" w:after="0" w:line="240" w:lineRule="auto"/>
      </w:pPr>
      <w:rPr>
        <w:b/>
        <w:bCs/>
      </w:rPr>
      <w:tblPr/>
      <w:tcPr>
        <w:tcBorders>
          <w:top w:val="double" w:sz="6" w:space="0" w:color="004EA8" w:themeColor="accent2"/>
          <w:left w:val="single" w:sz="8" w:space="0" w:color="004EA8" w:themeColor="accent2"/>
          <w:bottom w:val="single" w:sz="8" w:space="0" w:color="004EA8" w:themeColor="accent2"/>
          <w:right w:val="single" w:sz="8" w:space="0" w:color="004EA8" w:themeColor="accent2"/>
        </w:tcBorders>
      </w:tcPr>
    </w:tblStylePr>
    <w:tblStylePr w:type="firstCol">
      <w:rPr>
        <w:b/>
        <w:bCs/>
      </w:rPr>
    </w:tblStylePr>
    <w:tblStylePr w:type="lastCol">
      <w:rPr>
        <w:b/>
        <w:bCs/>
      </w:rPr>
    </w:tblStylePr>
    <w:tblStylePr w:type="band1Vert">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tblStylePr w:type="band1Horz">
      <w:tblPr/>
      <w:tcPr>
        <w:tcBorders>
          <w:top w:val="single" w:sz="8" w:space="0" w:color="004EA8" w:themeColor="accent2"/>
          <w:left w:val="single" w:sz="8" w:space="0" w:color="004EA8" w:themeColor="accent2"/>
          <w:bottom w:val="single" w:sz="8" w:space="0" w:color="004EA8" w:themeColor="accent2"/>
          <w:right w:val="single" w:sz="8" w:space="0" w:color="004EA8" w:themeColor="accent2"/>
        </w:tcBorders>
      </w:tcPr>
    </w:tblStylePr>
  </w:style>
  <w:style w:type="table" w:styleId="LightList-Accent3">
    <w:name w:val="Light List Accent 3"/>
    <w:basedOn w:val="TableNormal"/>
    <w:uiPriority w:val="61"/>
    <w:rsid w:val="00C00568"/>
    <w:pPr>
      <w:spacing w:before="0"/>
    </w:p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pPr>
        <w:spacing w:before="0" w:after="0" w:line="240" w:lineRule="auto"/>
      </w:pPr>
      <w:rPr>
        <w:b/>
        <w:bCs/>
        <w:color w:val="FFFFFF" w:themeColor="background1"/>
      </w:rPr>
      <w:tblPr/>
      <w:tcPr>
        <w:shd w:val="clear" w:color="auto" w:fill="0072CE" w:themeFill="accent3"/>
      </w:tcPr>
    </w:tblStylePr>
    <w:tblStylePr w:type="lastRow">
      <w:pPr>
        <w:spacing w:before="0" w:after="0" w:line="240" w:lineRule="auto"/>
      </w:pPr>
      <w:rPr>
        <w:b/>
        <w:bCs/>
      </w:rPr>
      <w:tblPr/>
      <w:tcPr>
        <w:tcBorders>
          <w:top w:val="double" w:sz="6" w:space="0" w:color="0072CE" w:themeColor="accent3"/>
          <w:left w:val="single" w:sz="8" w:space="0" w:color="0072CE" w:themeColor="accent3"/>
          <w:bottom w:val="single" w:sz="8" w:space="0" w:color="0072CE" w:themeColor="accent3"/>
          <w:right w:val="single" w:sz="8" w:space="0" w:color="0072CE" w:themeColor="accent3"/>
        </w:tcBorders>
      </w:tcPr>
    </w:tblStylePr>
    <w:tblStylePr w:type="firstCol">
      <w:rPr>
        <w:b/>
        <w:bCs/>
      </w:rPr>
    </w:tblStylePr>
    <w:tblStylePr w:type="lastCol">
      <w:rPr>
        <w:b/>
        <w:bCs/>
      </w:rPr>
    </w:tblStylePr>
    <w:tblStylePr w:type="band1Vert">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tblStylePr w:type="band1Horz">
      <w:tblPr/>
      <w:tcPr>
        <w:tcBorders>
          <w:top w:val="single" w:sz="8" w:space="0" w:color="0072CE" w:themeColor="accent3"/>
          <w:left w:val="single" w:sz="8" w:space="0" w:color="0072CE" w:themeColor="accent3"/>
          <w:bottom w:val="single" w:sz="8" w:space="0" w:color="0072CE" w:themeColor="accent3"/>
          <w:right w:val="single" w:sz="8" w:space="0" w:color="0072CE" w:themeColor="accent3"/>
        </w:tcBorders>
      </w:tcPr>
    </w:tblStylePr>
  </w:style>
  <w:style w:type="table" w:styleId="LightList-Accent4">
    <w:name w:val="Light List Accent 4"/>
    <w:basedOn w:val="TableNormal"/>
    <w:uiPriority w:val="61"/>
    <w:rsid w:val="00C00568"/>
    <w:pPr>
      <w:spacing w:before="0"/>
    </w:p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pPr>
        <w:spacing w:before="0" w:after="0" w:line="240" w:lineRule="auto"/>
      </w:pPr>
      <w:rPr>
        <w:b/>
        <w:bCs/>
        <w:color w:val="FFFFFF" w:themeColor="background1"/>
      </w:rPr>
      <w:tblPr/>
      <w:tcPr>
        <w:shd w:val="clear" w:color="auto" w:fill="8F8AA3" w:themeFill="accent4"/>
      </w:tcPr>
    </w:tblStylePr>
    <w:tblStylePr w:type="lastRow">
      <w:pPr>
        <w:spacing w:before="0" w:after="0" w:line="240" w:lineRule="auto"/>
      </w:pPr>
      <w:rPr>
        <w:b/>
        <w:bCs/>
      </w:rPr>
      <w:tblPr/>
      <w:tcPr>
        <w:tcBorders>
          <w:top w:val="double" w:sz="6" w:space="0" w:color="8F8AA3" w:themeColor="accent4"/>
          <w:left w:val="single" w:sz="8" w:space="0" w:color="8F8AA3" w:themeColor="accent4"/>
          <w:bottom w:val="single" w:sz="8" w:space="0" w:color="8F8AA3" w:themeColor="accent4"/>
          <w:right w:val="single" w:sz="8" w:space="0" w:color="8F8AA3" w:themeColor="accent4"/>
        </w:tcBorders>
      </w:tcPr>
    </w:tblStylePr>
    <w:tblStylePr w:type="firstCol">
      <w:rPr>
        <w:b/>
        <w:bCs/>
      </w:rPr>
    </w:tblStylePr>
    <w:tblStylePr w:type="lastCol">
      <w:rPr>
        <w:b/>
        <w:bCs/>
      </w:rPr>
    </w:tblStylePr>
    <w:tblStylePr w:type="band1Vert">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tblStylePr w:type="band1Horz">
      <w:tblPr/>
      <w:tcPr>
        <w:tcBorders>
          <w:top w:val="single" w:sz="8" w:space="0" w:color="8F8AA3" w:themeColor="accent4"/>
          <w:left w:val="single" w:sz="8" w:space="0" w:color="8F8AA3" w:themeColor="accent4"/>
          <w:bottom w:val="single" w:sz="8" w:space="0" w:color="8F8AA3" w:themeColor="accent4"/>
          <w:right w:val="single" w:sz="8" w:space="0" w:color="8F8AA3" w:themeColor="accent4"/>
        </w:tcBorders>
      </w:tcPr>
    </w:tblStylePr>
  </w:style>
  <w:style w:type="table" w:styleId="LightList-Accent5">
    <w:name w:val="Light List Accent 5"/>
    <w:basedOn w:val="TableNormal"/>
    <w:uiPriority w:val="61"/>
    <w:rsid w:val="00C00568"/>
    <w:pPr>
      <w:spacing w:before="0"/>
    </w:p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pPr>
        <w:spacing w:before="0" w:after="0" w:line="240" w:lineRule="auto"/>
      </w:pPr>
      <w:rPr>
        <w:b/>
        <w:bCs/>
        <w:color w:val="FFFFFF" w:themeColor="background1"/>
      </w:rPr>
      <w:tblPr/>
      <w:tcPr>
        <w:shd w:val="clear" w:color="auto" w:fill="99B8DC" w:themeFill="accent5"/>
      </w:tcPr>
    </w:tblStylePr>
    <w:tblStylePr w:type="lastRow">
      <w:pPr>
        <w:spacing w:before="0" w:after="0" w:line="240" w:lineRule="auto"/>
      </w:pPr>
      <w:rPr>
        <w:b/>
        <w:bCs/>
      </w:rPr>
      <w:tblPr/>
      <w:tcPr>
        <w:tcBorders>
          <w:top w:val="double" w:sz="6" w:space="0" w:color="99B8DC" w:themeColor="accent5"/>
          <w:left w:val="single" w:sz="8" w:space="0" w:color="99B8DC" w:themeColor="accent5"/>
          <w:bottom w:val="single" w:sz="8" w:space="0" w:color="99B8DC" w:themeColor="accent5"/>
          <w:right w:val="single" w:sz="8" w:space="0" w:color="99B8DC" w:themeColor="accent5"/>
        </w:tcBorders>
      </w:tcPr>
    </w:tblStylePr>
    <w:tblStylePr w:type="firstCol">
      <w:rPr>
        <w:b/>
        <w:bCs/>
      </w:rPr>
    </w:tblStylePr>
    <w:tblStylePr w:type="lastCol">
      <w:rPr>
        <w:b/>
        <w:bCs/>
      </w:rPr>
    </w:tblStylePr>
    <w:tblStylePr w:type="band1Vert">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tblStylePr w:type="band1Horz">
      <w:tblPr/>
      <w:tcPr>
        <w:tcBorders>
          <w:top w:val="single" w:sz="8" w:space="0" w:color="99B8DC" w:themeColor="accent5"/>
          <w:left w:val="single" w:sz="8" w:space="0" w:color="99B8DC" w:themeColor="accent5"/>
          <w:bottom w:val="single" w:sz="8" w:space="0" w:color="99B8DC" w:themeColor="accent5"/>
          <w:right w:val="single" w:sz="8" w:space="0" w:color="99B8DC" w:themeColor="accent5"/>
        </w:tcBorders>
      </w:tcPr>
    </w:tblStylePr>
  </w:style>
  <w:style w:type="table" w:styleId="LightList-Accent6">
    <w:name w:val="Light List Accent 6"/>
    <w:basedOn w:val="TableNormal"/>
    <w:uiPriority w:val="61"/>
    <w:rsid w:val="00C00568"/>
    <w:pPr>
      <w:spacing w:before="0"/>
    </w:p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pPr>
        <w:spacing w:before="0" w:after="0" w:line="240" w:lineRule="auto"/>
      </w:pPr>
      <w:rPr>
        <w:b/>
        <w:bCs/>
        <w:color w:val="FFFFFF" w:themeColor="background1"/>
      </w:rPr>
      <w:tblPr/>
      <w:tcPr>
        <w:shd w:val="clear" w:color="auto" w:fill="CCE3F5" w:themeFill="accent6"/>
      </w:tcPr>
    </w:tblStylePr>
    <w:tblStylePr w:type="lastRow">
      <w:pPr>
        <w:spacing w:before="0" w:after="0" w:line="240" w:lineRule="auto"/>
      </w:pPr>
      <w:rPr>
        <w:b/>
        <w:bCs/>
      </w:rPr>
      <w:tblPr/>
      <w:tcPr>
        <w:tcBorders>
          <w:top w:val="double" w:sz="6" w:space="0" w:color="CCE3F5" w:themeColor="accent6"/>
          <w:left w:val="single" w:sz="8" w:space="0" w:color="CCE3F5" w:themeColor="accent6"/>
          <w:bottom w:val="single" w:sz="8" w:space="0" w:color="CCE3F5" w:themeColor="accent6"/>
          <w:right w:val="single" w:sz="8" w:space="0" w:color="CCE3F5" w:themeColor="accent6"/>
        </w:tcBorders>
      </w:tcPr>
    </w:tblStylePr>
    <w:tblStylePr w:type="firstCol">
      <w:rPr>
        <w:b/>
        <w:bCs/>
      </w:rPr>
    </w:tblStylePr>
    <w:tblStylePr w:type="lastCol">
      <w:rPr>
        <w:b/>
        <w:bCs/>
      </w:rPr>
    </w:tblStylePr>
    <w:tblStylePr w:type="band1Vert">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tblStylePr w:type="band1Horz">
      <w:tblPr/>
      <w:tcPr>
        <w:tcBorders>
          <w:top w:val="single" w:sz="8" w:space="0" w:color="CCE3F5" w:themeColor="accent6"/>
          <w:left w:val="single" w:sz="8" w:space="0" w:color="CCE3F5" w:themeColor="accent6"/>
          <w:bottom w:val="single" w:sz="8" w:space="0" w:color="CCE3F5" w:themeColor="accent6"/>
          <w:right w:val="single" w:sz="8" w:space="0" w:color="CCE3F5" w:themeColor="accent6"/>
        </w:tcBorders>
      </w:tcPr>
    </w:tblStylePr>
  </w:style>
  <w:style w:type="table" w:styleId="LightShading-Accent3">
    <w:name w:val="Light Shading Accent 3"/>
    <w:basedOn w:val="TableNormal"/>
    <w:uiPriority w:val="60"/>
    <w:rsid w:val="00C00568"/>
    <w:pPr>
      <w:spacing w:before="0"/>
    </w:pPr>
    <w:rPr>
      <w:color w:val="00559A" w:themeColor="accent3" w:themeShade="BF"/>
    </w:rPr>
    <w:tblPr>
      <w:tblStyleRowBandSize w:val="1"/>
      <w:tblStyleColBandSize w:val="1"/>
      <w:tblBorders>
        <w:top w:val="single" w:sz="8" w:space="0" w:color="0072CE" w:themeColor="accent3"/>
        <w:bottom w:val="single" w:sz="8" w:space="0" w:color="0072CE" w:themeColor="accent3"/>
      </w:tblBorders>
    </w:tblPr>
    <w:tblStylePr w:type="fir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lastRow">
      <w:pPr>
        <w:spacing w:before="0" w:after="0" w:line="240" w:lineRule="auto"/>
      </w:pPr>
      <w:rPr>
        <w:b/>
        <w:bCs/>
      </w:rPr>
      <w:tblPr/>
      <w:tcPr>
        <w:tcBorders>
          <w:top w:val="single" w:sz="8" w:space="0" w:color="0072CE" w:themeColor="accent3"/>
          <w:left w:val="nil"/>
          <w:bottom w:val="single" w:sz="8" w:space="0" w:color="0072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left w:val="nil"/>
          <w:right w:val="nil"/>
          <w:insideH w:val="nil"/>
          <w:insideV w:val="nil"/>
        </w:tcBorders>
        <w:shd w:val="clear" w:color="auto" w:fill="B3DDFF" w:themeFill="accent3" w:themeFillTint="3F"/>
      </w:tcPr>
    </w:tblStylePr>
  </w:style>
  <w:style w:type="table" w:styleId="LightShading-Accent5">
    <w:name w:val="Light Shading Accent 5"/>
    <w:basedOn w:val="TableNormal"/>
    <w:uiPriority w:val="60"/>
    <w:rsid w:val="00C00568"/>
    <w:pPr>
      <w:spacing w:before="0"/>
    </w:pPr>
    <w:rPr>
      <w:color w:val="5387C4" w:themeColor="accent5" w:themeShade="BF"/>
    </w:rPr>
    <w:tblPr>
      <w:tblStyleRowBandSize w:val="1"/>
      <w:tblStyleColBandSize w:val="1"/>
      <w:tblBorders>
        <w:top w:val="single" w:sz="8" w:space="0" w:color="99B8DC" w:themeColor="accent5"/>
        <w:bottom w:val="single" w:sz="8" w:space="0" w:color="99B8DC" w:themeColor="accent5"/>
      </w:tblBorders>
    </w:tblPr>
    <w:tblStylePr w:type="fir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lastRow">
      <w:pPr>
        <w:spacing w:before="0" w:after="0" w:line="240" w:lineRule="auto"/>
      </w:pPr>
      <w:rPr>
        <w:b/>
        <w:bCs/>
      </w:rPr>
      <w:tblPr/>
      <w:tcPr>
        <w:tcBorders>
          <w:top w:val="single" w:sz="8" w:space="0" w:color="99B8DC" w:themeColor="accent5"/>
          <w:left w:val="nil"/>
          <w:bottom w:val="single" w:sz="8" w:space="0" w:color="99B8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left w:val="nil"/>
          <w:right w:val="nil"/>
          <w:insideH w:val="nil"/>
          <w:insideV w:val="nil"/>
        </w:tcBorders>
        <w:shd w:val="clear" w:color="auto" w:fill="E5EDF6" w:themeFill="accent5" w:themeFillTint="3F"/>
      </w:tcPr>
    </w:tblStylePr>
  </w:style>
  <w:style w:type="table" w:styleId="LightShading-Accent6">
    <w:name w:val="Light Shading Accent 6"/>
    <w:basedOn w:val="TableNormal"/>
    <w:uiPriority w:val="60"/>
    <w:rsid w:val="00C00568"/>
    <w:pPr>
      <w:spacing w:before="0"/>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character" w:styleId="LineNumber">
    <w:name w:val="line number"/>
    <w:basedOn w:val="DefaultParagraphFont"/>
    <w:uiPriority w:val="99"/>
    <w:semiHidden/>
    <w:unhideWhenUsed/>
    <w:rsid w:val="00C00568"/>
  </w:style>
  <w:style w:type="paragraph" w:styleId="List2">
    <w:name w:val="List 2"/>
    <w:basedOn w:val="Normal"/>
    <w:uiPriority w:val="29"/>
    <w:semiHidden/>
    <w:rsid w:val="00C00568"/>
    <w:pPr>
      <w:ind w:left="566" w:hanging="283"/>
      <w:contextualSpacing/>
    </w:pPr>
  </w:style>
  <w:style w:type="paragraph" w:styleId="List3">
    <w:name w:val="List 3"/>
    <w:basedOn w:val="Normal"/>
    <w:uiPriority w:val="29"/>
    <w:semiHidden/>
    <w:unhideWhenUsed/>
    <w:rsid w:val="00C00568"/>
    <w:pPr>
      <w:ind w:left="849" w:hanging="283"/>
      <w:contextualSpacing/>
    </w:pPr>
  </w:style>
  <w:style w:type="paragraph" w:styleId="List4">
    <w:name w:val="List 4"/>
    <w:basedOn w:val="Normal"/>
    <w:uiPriority w:val="29"/>
    <w:semiHidden/>
    <w:unhideWhenUsed/>
    <w:rsid w:val="00C00568"/>
    <w:pPr>
      <w:ind w:left="1132" w:hanging="283"/>
      <w:contextualSpacing/>
    </w:pPr>
  </w:style>
  <w:style w:type="paragraph" w:styleId="List5">
    <w:name w:val="List 5"/>
    <w:basedOn w:val="Normal"/>
    <w:uiPriority w:val="29"/>
    <w:semiHidden/>
    <w:unhideWhenUsed/>
    <w:rsid w:val="00C00568"/>
    <w:pPr>
      <w:ind w:left="1415" w:hanging="283"/>
      <w:contextualSpacing/>
    </w:pPr>
  </w:style>
  <w:style w:type="paragraph" w:styleId="MacroText">
    <w:name w:val="macro"/>
    <w:link w:val="MacroTextChar"/>
    <w:uiPriority w:val="99"/>
    <w:semiHidden/>
    <w:unhideWhenUsed/>
    <w:rsid w:val="00C00568"/>
    <w:pPr>
      <w:keepLines/>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C00568"/>
    <w:rPr>
      <w:rFonts w:ascii="Consolas" w:hAnsi="Consolas" w:cs="Consolas"/>
      <w:sz w:val="20"/>
      <w:szCs w:val="20"/>
    </w:rPr>
  </w:style>
  <w:style w:type="table" w:styleId="MediumGrid1">
    <w:name w:val="Medium Grid 1"/>
    <w:basedOn w:val="TableNormal"/>
    <w:uiPriority w:val="67"/>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00568"/>
    <w:pPr>
      <w:spacing w:before="0"/>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insideV w:val="single" w:sz="8" w:space="0" w:color="442D97" w:themeColor="accent1" w:themeTint="BF"/>
      </w:tblBorders>
    </w:tblPr>
    <w:tcPr>
      <w:shd w:val="clear" w:color="auto" w:fill="BBAFE7" w:themeFill="accent1" w:themeFillTint="3F"/>
    </w:tcPr>
    <w:tblStylePr w:type="firstRow">
      <w:rPr>
        <w:b/>
        <w:bCs/>
      </w:rPr>
    </w:tblStylePr>
    <w:tblStylePr w:type="lastRow">
      <w:rPr>
        <w:b/>
        <w:bCs/>
      </w:rPr>
      <w:tblPr/>
      <w:tcPr>
        <w:tcBorders>
          <w:top w:val="single" w:sz="18" w:space="0" w:color="442D97" w:themeColor="accent1" w:themeTint="BF"/>
        </w:tcBorders>
      </w:tcPr>
    </w:tblStylePr>
    <w:tblStylePr w:type="firstCol">
      <w:rPr>
        <w:b/>
        <w:bCs/>
      </w:rPr>
    </w:tblStylePr>
    <w:tblStylePr w:type="lastCol">
      <w:rPr>
        <w:b/>
        <w:bCs/>
      </w:rPr>
    </w:tblStylePr>
    <w:tblStylePr w:type="band1Vert">
      <w:tblPr/>
      <w:tcPr>
        <w:shd w:val="clear" w:color="auto" w:fill="775ECF" w:themeFill="accent1" w:themeFillTint="7F"/>
      </w:tcPr>
    </w:tblStylePr>
    <w:tblStylePr w:type="band1Horz">
      <w:tblPr/>
      <w:tcPr>
        <w:shd w:val="clear" w:color="auto" w:fill="775ECF" w:themeFill="accent1" w:themeFillTint="7F"/>
      </w:tcPr>
    </w:tblStylePr>
  </w:style>
  <w:style w:type="table" w:styleId="MediumGrid1-Accent2">
    <w:name w:val="Medium Grid 1 Accent 2"/>
    <w:basedOn w:val="TableNormal"/>
    <w:uiPriority w:val="67"/>
    <w:rsid w:val="00C00568"/>
    <w:pPr>
      <w:spacing w:before="0"/>
    </w:pPr>
    <w:tblPr>
      <w:tblStyleRowBandSize w:val="1"/>
      <w:tblStyleColBandSize w:val="1"/>
      <w:tbl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single" w:sz="8" w:space="0" w:color="0075FD" w:themeColor="accent2" w:themeTint="BF"/>
        <w:insideV w:val="single" w:sz="8" w:space="0" w:color="0075FD" w:themeColor="accent2" w:themeTint="BF"/>
      </w:tblBorders>
    </w:tblPr>
    <w:tcPr>
      <w:shd w:val="clear" w:color="auto" w:fill="AAD1FF" w:themeFill="accent2" w:themeFillTint="3F"/>
    </w:tcPr>
    <w:tblStylePr w:type="firstRow">
      <w:rPr>
        <w:b/>
        <w:bCs/>
      </w:rPr>
    </w:tblStylePr>
    <w:tblStylePr w:type="lastRow">
      <w:rPr>
        <w:b/>
        <w:bCs/>
      </w:rPr>
      <w:tblPr/>
      <w:tcPr>
        <w:tcBorders>
          <w:top w:val="single" w:sz="18" w:space="0" w:color="0075FD" w:themeColor="accent2" w:themeTint="BF"/>
        </w:tcBorders>
      </w:tcPr>
    </w:tblStylePr>
    <w:tblStylePr w:type="firstCol">
      <w:rPr>
        <w:b/>
        <w:bCs/>
      </w:rPr>
    </w:tblStylePr>
    <w:tblStylePr w:type="lastCol">
      <w:rPr>
        <w:b/>
        <w:bCs/>
      </w:rPr>
    </w:tblStylePr>
    <w:tblStylePr w:type="band1Vert">
      <w:tblPr/>
      <w:tcPr>
        <w:shd w:val="clear" w:color="auto" w:fill="54A3FF" w:themeFill="accent2" w:themeFillTint="7F"/>
      </w:tcPr>
    </w:tblStylePr>
    <w:tblStylePr w:type="band1Horz">
      <w:tblPr/>
      <w:tcPr>
        <w:shd w:val="clear" w:color="auto" w:fill="54A3FF" w:themeFill="accent2" w:themeFillTint="7F"/>
      </w:tcPr>
    </w:tblStylePr>
  </w:style>
  <w:style w:type="table" w:styleId="MediumGrid1-Accent3">
    <w:name w:val="Medium Grid 1 Accent 3"/>
    <w:basedOn w:val="TableNormal"/>
    <w:uiPriority w:val="67"/>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insideV w:val="single" w:sz="8" w:space="0" w:color="1B99FF" w:themeColor="accent3" w:themeTint="BF"/>
      </w:tblBorders>
    </w:tblPr>
    <w:tcPr>
      <w:shd w:val="clear" w:color="auto" w:fill="B3DDFF" w:themeFill="accent3" w:themeFillTint="3F"/>
    </w:tcPr>
    <w:tblStylePr w:type="firstRow">
      <w:rPr>
        <w:b/>
        <w:bCs/>
      </w:rPr>
    </w:tblStylePr>
    <w:tblStylePr w:type="lastRow">
      <w:rPr>
        <w:b/>
        <w:bCs/>
      </w:rPr>
      <w:tblPr/>
      <w:tcPr>
        <w:tcBorders>
          <w:top w:val="single" w:sz="18" w:space="0" w:color="1B99FF" w:themeColor="accent3" w:themeTint="BF"/>
        </w:tcBorders>
      </w:tcPr>
    </w:tblStylePr>
    <w:tblStylePr w:type="firstCol">
      <w:rPr>
        <w:b/>
        <w:bCs/>
      </w:rPr>
    </w:tblStylePr>
    <w:tblStylePr w:type="lastCol">
      <w:rPr>
        <w:b/>
        <w:bCs/>
      </w:rPr>
    </w:tblStylePr>
    <w:tblStylePr w:type="band1Vert">
      <w:tblPr/>
      <w:tcPr>
        <w:shd w:val="clear" w:color="auto" w:fill="67BBFF" w:themeFill="accent3" w:themeFillTint="7F"/>
      </w:tcPr>
    </w:tblStylePr>
    <w:tblStylePr w:type="band1Horz">
      <w:tblPr/>
      <w:tcPr>
        <w:shd w:val="clear" w:color="auto" w:fill="67BBFF" w:themeFill="accent3" w:themeFillTint="7F"/>
      </w:tcPr>
    </w:tblStylePr>
  </w:style>
  <w:style w:type="table" w:styleId="MediumGrid1-Accent4">
    <w:name w:val="Medium Grid 1 Accent 4"/>
    <w:basedOn w:val="TableNormal"/>
    <w:uiPriority w:val="67"/>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insideV w:val="single" w:sz="8" w:space="0" w:color="AAA7BA" w:themeColor="accent4" w:themeTint="BF"/>
      </w:tblBorders>
    </w:tblPr>
    <w:tcPr>
      <w:shd w:val="clear" w:color="auto" w:fill="E3E2E8" w:themeFill="accent4" w:themeFillTint="3F"/>
    </w:tcPr>
    <w:tblStylePr w:type="firstRow">
      <w:rPr>
        <w:b/>
        <w:bCs/>
      </w:rPr>
    </w:tblStylePr>
    <w:tblStylePr w:type="lastRow">
      <w:rPr>
        <w:b/>
        <w:bCs/>
      </w:rPr>
      <w:tblPr/>
      <w:tcPr>
        <w:tcBorders>
          <w:top w:val="single" w:sz="18" w:space="0" w:color="AAA7BA" w:themeColor="accent4" w:themeTint="BF"/>
        </w:tcBorders>
      </w:tcPr>
    </w:tblStylePr>
    <w:tblStylePr w:type="firstCol">
      <w:rPr>
        <w:b/>
        <w:bCs/>
      </w:rPr>
    </w:tblStylePr>
    <w:tblStylePr w:type="lastCol">
      <w:rPr>
        <w:b/>
        <w:bCs/>
      </w:rPr>
    </w:tblStylePr>
    <w:tblStylePr w:type="band1Vert">
      <w:tblPr/>
      <w:tcPr>
        <w:shd w:val="clear" w:color="auto" w:fill="C7C4D1" w:themeFill="accent4" w:themeFillTint="7F"/>
      </w:tcPr>
    </w:tblStylePr>
    <w:tblStylePr w:type="band1Horz">
      <w:tblPr/>
      <w:tcPr>
        <w:shd w:val="clear" w:color="auto" w:fill="C7C4D1" w:themeFill="accent4" w:themeFillTint="7F"/>
      </w:tcPr>
    </w:tblStylePr>
  </w:style>
  <w:style w:type="table" w:styleId="MediumGrid1-Accent5">
    <w:name w:val="Medium Grid 1 Accent 5"/>
    <w:basedOn w:val="TableNormal"/>
    <w:uiPriority w:val="67"/>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insideV w:val="single" w:sz="8" w:space="0" w:color="B2C9E4" w:themeColor="accent5" w:themeTint="BF"/>
      </w:tblBorders>
    </w:tblPr>
    <w:tcPr>
      <w:shd w:val="clear" w:color="auto" w:fill="E5EDF6" w:themeFill="accent5" w:themeFillTint="3F"/>
    </w:tcPr>
    <w:tblStylePr w:type="firstRow">
      <w:rPr>
        <w:b/>
        <w:bCs/>
      </w:rPr>
    </w:tblStylePr>
    <w:tblStylePr w:type="lastRow">
      <w:rPr>
        <w:b/>
        <w:bCs/>
      </w:rPr>
      <w:tblPr/>
      <w:tcPr>
        <w:tcBorders>
          <w:top w:val="single" w:sz="18" w:space="0" w:color="B2C9E4" w:themeColor="accent5" w:themeTint="BF"/>
        </w:tcBorders>
      </w:tcPr>
    </w:tblStylePr>
    <w:tblStylePr w:type="firstCol">
      <w:rPr>
        <w:b/>
        <w:bCs/>
      </w:rPr>
    </w:tblStylePr>
    <w:tblStylePr w:type="lastCol">
      <w:rPr>
        <w:b/>
        <w:bCs/>
      </w:rPr>
    </w:tblStylePr>
    <w:tblStylePr w:type="band1Vert">
      <w:tblPr/>
      <w:tcPr>
        <w:shd w:val="clear" w:color="auto" w:fill="CCDBED" w:themeFill="accent5" w:themeFillTint="7F"/>
      </w:tcPr>
    </w:tblStylePr>
    <w:tblStylePr w:type="band1Horz">
      <w:tblPr/>
      <w:tcPr>
        <w:shd w:val="clear" w:color="auto" w:fill="CCDBED" w:themeFill="accent5" w:themeFillTint="7F"/>
      </w:tcPr>
    </w:tblStylePr>
  </w:style>
  <w:style w:type="table" w:styleId="MediumGrid1-Accent6">
    <w:name w:val="Medium Grid 1 Accent 6"/>
    <w:basedOn w:val="TableNormal"/>
    <w:uiPriority w:val="67"/>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insideV w:val="single" w:sz="8" w:space="0" w:color="D8E9F7" w:themeColor="accent6" w:themeTint="BF"/>
      </w:tblBorders>
    </w:tblPr>
    <w:tcPr>
      <w:shd w:val="clear" w:color="auto" w:fill="F2F7FC" w:themeFill="accent6" w:themeFillTint="3F"/>
    </w:tcPr>
    <w:tblStylePr w:type="firstRow">
      <w:rPr>
        <w:b/>
        <w:bCs/>
      </w:rPr>
    </w:tblStylePr>
    <w:tblStylePr w:type="lastRow">
      <w:rPr>
        <w:b/>
        <w:bCs/>
      </w:rPr>
      <w:tblPr/>
      <w:tcPr>
        <w:tcBorders>
          <w:top w:val="single" w:sz="18" w:space="0" w:color="D8E9F7" w:themeColor="accent6" w:themeTint="BF"/>
        </w:tcBorders>
      </w:tcPr>
    </w:tblStylePr>
    <w:tblStylePr w:type="firstCol">
      <w:rPr>
        <w:b/>
        <w:bCs/>
      </w:rPr>
    </w:tblStylePr>
    <w:tblStylePr w:type="lastCol">
      <w:rPr>
        <w:b/>
        <w:bCs/>
      </w:rPr>
    </w:tblStylePr>
    <w:tblStylePr w:type="band1Vert">
      <w:tblPr/>
      <w:tcPr>
        <w:shd w:val="clear" w:color="auto" w:fill="E5F0FA" w:themeFill="accent6" w:themeFillTint="7F"/>
      </w:tcPr>
    </w:tblStylePr>
    <w:tblStylePr w:type="band1Horz">
      <w:tblPr/>
      <w:tcPr>
        <w:shd w:val="clear" w:color="auto" w:fill="E5F0FA" w:themeFill="accent6" w:themeFillTint="7F"/>
      </w:tcPr>
    </w:tblStylePr>
  </w:style>
  <w:style w:type="table" w:styleId="MediumGrid2">
    <w:name w:val="Medium Grid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insideH w:val="single" w:sz="8" w:space="0" w:color="201547" w:themeColor="accent1"/>
        <w:insideV w:val="single" w:sz="8" w:space="0" w:color="201547" w:themeColor="accent1"/>
      </w:tblBorders>
    </w:tblPr>
    <w:tcPr>
      <w:shd w:val="clear" w:color="auto" w:fill="BBAFE7" w:themeFill="accent1" w:themeFillTint="3F"/>
    </w:tcPr>
    <w:tblStylePr w:type="firstRow">
      <w:rPr>
        <w:b/>
        <w:bCs/>
        <w:color w:val="000000" w:themeColor="text1"/>
      </w:rPr>
      <w:tblPr/>
      <w:tcPr>
        <w:shd w:val="clear" w:color="auto" w:fill="E4D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1" w:themeFillTint="33"/>
      </w:tcPr>
    </w:tblStylePr>
    <w:tblStylePr w:type="band1Vert">
      <w:tblPr/>
      <w:tcPr>
        <w:shd w:val="clear" w:color="auto" w:fill="775ECF" w:themeFill="accent1" w:themeFillTint="7F"/>
      </w:tcPr>
    </w:tblStylePr>
    <w:tblStylePr w:type="band1Horz">
      <w:tblPr/>
      <w:tcPr>
        <w:tcBorders>
          <w:insideH w:val="single" w:sz="6" w:space="0" w:color="201547" w:themeColor="accent1"/>
          <w:insideV w:val="single" w:sz="6" w:space="0" w:color="201547" w:themeColor="accent1"/>
        </w:tcBorders>
        <w:shd w:val="clear" w:color="auto" w:fill="775EC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insideH w:val="single" w:sz="8" w:space="0" w:color="004EA8" w:themeColor="accent2"/>
        <w:insideV w:val="single" w:sz="8" w:space="0" w:color="004EA8" w:themeColor="accent2"/>
      </w:tblBorders>
    </w:tblPr>
    <w:tcPr>
      <w:shd w:val="clear" w:color="auto" w:fill="AAD1FF" w:themeFill="accent2" w:themeFillTint="3F"/>
    </w:tcPr>
    <w:tblStylePr w:type="firstRow">
      <w:rPr>
        <w:b/>
        <w:bCs/>
        <w:color w:val="000000" w:themeColor="text1"/>
      </w:rPr>
      <w:tblPr/>
      <w:tcPr>
        <w:shd w:val="clear" w:color="auto" w:fill="DDEC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2" w:themeFillTint="33"/>
      </w:tcPr>
    </w:tblStylePr>
    <w:tblStylePr w:type="band1Vert">
      <w:tblPr/>
      <w:tcPr>
        <w:shd w:val="clear" w:color="auto" w:fill="54A3FF" w:themeFill="accent2" w:themeFillTint="7F"/>
      </w:tcPr>
    </w:tblStylePr>
    <w:tblStylePr w:type="band1Horz">
      <w:tblPr/>
      <w:tcPr>
        <w:tcBorders>
          <w:insideH w:val="single" w:sz="6" w:space="0" w:color="004EA8" w:themeColor="accent2"/>
          <w:insideV w:val="single" w:sz="6" w:space="0" w:color="004EA8" w:themeColor="accent2"/>
        </w:tcBorders>
        <w:shd w:val="clear" w:color="auto" w:fill="54A3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insideH w:val="single" w:sz="8" w:space="0" w:color="0072CE" w:themeColor="accent3"/>
        <w:insideV w:val="single" w:sz="8" w:space="0" w:color="0072CE" w:themeColor="accent3"/>
      </w:tblBorders>
    </w:tblPr>
    <w:tcPr>
      <w:shd w:val="clear" w:color="auto" w:fill="B3DDFF" w:themeFill="accent3" w:themeFillTint="3F"/>
    </w:tcPr>
    <w:tblStylePr w:type="firstRow">
      <w:rPr>
        <w:b/>
        <w:bCs/>
        <w:color w:val="000000" w:themeColor="text1"/>
      </w:rPr>
      <w:tblPr/>
      <w:tcPr>
        <w:shd w:val="clear" w:color="auto" w:fill="E1F1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3" w:themeFillTint="33"/>
      </w:tcPr>
    </w:tblStylePr>
    <w:tblStylePr w:type="band1Vert">
      <w:tblPr/>
      <w:tcPr>
        <w:shd w:val="clear" w:color="auto" w:fill="67BBFF" w:themeFill="accent3" w:themeFillTint="7F"/>
      </w:tcPr>
    </w:tblStylePr>
    <w:tblStylePr w:type="band1Horz">
      <w:tblPr/>
      <w:tcPr>
        <w:tcBorders>
          <w:insideH w:val="single" w:sz="6" w:space="0" w:color="0072CE" w:themeColor="accent3"/>
          <w:insideV w:val="single" w:sz="6" w:space="0" w:color="0072CE" w:themeColor="accent3"/>
        </w:tcBorders>
        <w:shd w:val="clear" w:color="auto" w:fill="67BB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insideH w:val="single" w:sz="8" w:space="0" w:color="8F8AA3" w:themeColor="accent4"/>
        <w:insideV w:val="single" w:sz="8" w:space="0" w:color="8F8AA3" w:themeColor="accent4"/>
      </w:tblBorders>
    </w:tblPr>
    <w:tcPr>
      <w:shd w:val="clear" w:color="auto" w:fill="E3E2E8" w:themeFill="accent4" w:themeFillTint="3F"/>
    </w:tcPr>
    <w:tblStylePr w:type="firstRow">
      <w:rPr>
        <w:b/>
        <w:bCs/>
        <w:color w:val="000000" w:themeColor="text1"/>
      </w:rPr>
      <w:tblPr/>
      <w:tcPr>
        <w:shd w:val="clear" w:color="auto" w:fill="F3F3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C" w:themeFill="accent4" w:themeFillTint="33"/>
      </w:tcPr>
    </w:tblStylePr>
    <w:tblStylePr w:type="band1Vert">
      <w:tblPr/>
      <w:tcPr>
        <w:shd w:val="clear" w:color="auto" w:fill="C7C4D1" w:themeFill="accent4" w:themeFillTint="7F"/>
      </w:tcPr>
    </w:tblStylePr>
    <w:tblStylePr w:type="band1Horz">
      <w:tblPr/>
      <w:tcPr>
        <w:tcBorders>
          <w:insideH w:val="single" w:sz="6" w:space="0" w:color="8F8AA3" w:themeColor="accent4"/>
          <w:insideV w:val="single" w:sz="6" w:space="0" w:color="8F8AA3" w:themeColor="accent4"/>
        </w:tcBorders>
        <w:shd w:val="clear" w:color="auto" w:fill="C7C4D1"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insideH w:val="single" w:sz="8" w:space="0" w:color="99B8DC" w:themeColor="accent5"/>
        <w:insideV w:val="single" w:sz="8" w:space="0" w:color="99B8DC" w:themeColor="accent5"/>
      </w:tblBorders>
    </w:tblPr>
    <w:tcPr>
      <w:shd w:val="clear" w:color="auto" w:fill="E5EDF6" w:themeFill="accent5" w:themeFillTint="3F"/>
    </w:tcPr>
    <w:tblStylePr w:type="firstRow">
      <w:rPr>
        <w:b/>
        <w:bCs/>
        <w:color w:val="000000" w:themeColor="text1"/>
      </w:rPr>
      <w:tblPr/>
      <w:tcPr>
        <w:shd w:val="clear" w:color="auto" w:fill="F4F7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0F8" w:themeFill="accent5" w:themeFillTint="33"/>
      </w:tcPr>
    </w:tblStylePr>
    <w:tblStylePr w:type="band1Vert">
      <w:tblPr/>
      <w:tcPr>
        <w:shd w:val="clear" w:color="auto" w:fill="CCDBED" w:themeFill="accent5" w:themeFillTint="7F"/>
      </w:tcPr>
    </w:tblStylePr>
    <w:tblStylePr w:type="band1Horz">
      <w:tblPr/>
      <w:tcPr>
        <w:tcBorders>
          <w:insideH w:val="single" w:sz="6" w:space="0" w:color="99B8DC" w:themeColor="accent5"/>
          <w:insideV w:val="single" w:sz="6" w:space="0" w:color="99B8DC" w:themeColor="accent5"/>
        </w:tcBorders>
        <w:shd w:val="clear" w:color="auto" w:fill="CCDB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insideH w:val="single" w:sz="8" w:space="0" w:color="CCE3F5" w:themeColor="accent6"/>
        <w:insideV w:val="single" w:sz="8" w:space="0" w:color="CCE3F5" w:themeColor="accent6"/>
      </w:tblBorders>
    </w:tblPr>
    <w:tcPr>
      <w:shd w:val="clear" w:color="auto" w:fill="F2F7FC" w:themeFill="accent6" w:themeFillTint="3F"/>
    </w:tcPr>
    <w:tblStylePr w:type="firstRow">
      <w:rPr>
        <w:b/>
        <w:bCs/>
        <w:color w:val="000000" w:themeColor="text1"/>
      </w:rPr>
      <w:tblPr/>
      <w:tcPr>
        <w:shd w:val="clear" w:color="auto" w:fill="F9FC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9FD" w:themeFill="accent6" w:themeFillTint="33"/>
      </w:tcPr>
    </w:tblStylePr>
    <w:tblStylePr w:type="band1Vert">
      <w:tblPr/>
      <w:tcPr>
        <w:shd w:val="clear" w:color="auto" w:fill="E5F0FA" w:themeFill="accent6" w:themeFillTint="7F"/>
      </w:tcPr>
    </w:tblStylePr>
    <w:tblStylePr w:type="band1Horz">
      <w:tblPr/>
      <w:tcPr>
        <w:tcBorders>
          <w:insideH w:val="single" w:sz="6" w:space="0" w:color="CCE3F5" w:themeColor="accent6"/>
          <w:insideV w:val="single" w:sz="6" w:space="0" w:color="CCE3F5" w:themeColor="accent6"/>
        </w:tcBorders>
        <w:shd w:val="clear" w:color="auto" w:fill="E5F0F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1" w:themeFillTint="7F"/>
      </w:tcPr>
    </w:tblStylePr>
  </w:style>
  <w:style w:type="table" w:styleId="MediumGrid3-Accent2">
    <w:name w:val="Medium Grid 3 Accent 2"/>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2" w:themeFillTint="7F"/>
      </w:tcPr>
    </w:tblStylePr>
  </w:style>
  <w:style w:type="table" w:styleId="MediumGrid3-Accent3">
    <w:name w:val="Medium Grid 3 Accent 3"/>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D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BB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BBFF" w:themeFill="accent3" w:themeFillTint="7F"/>
      </w:tcPr>
    </w:tblStylePr>
  </w:style>
  <w:style w:type="table" w:styleId="MediumGrid3-Accent4">
    <w:name w:val="Medium Grid 3 Accent 4"/>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8AA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8AA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8AA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C4D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C4D1" w:themeFill="accent4" w:themeFillTint="7F"/>
      </w:tcPr>
    </w:tblStylePr>
  </w:style>
  <w:style w:type="table" w:styleId="MediumGrid3-Accent5">
    <w:name w:val="Medium Grid 3 Accent 5"/>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D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B8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B8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B8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B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BED" w:themeFill="accent5" w:themeFillTint="7F"/>
      </w:tcPr>
    </w:tblStylePr>
  </w:style>
  <w:style w:type="table" w:styleId="MediumGrid3-Accent6">
    <w:name w:val="Medium Grid 3 Accent 6"/>
    <w:basedOn w:val="TableNormal"/>
    <w:uiPriority w:val="69"/>
    <w:rsid w:val="00C00568"/>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F7F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E3F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E3F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E3F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F0F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F0FA" w:themeFill="accent6" w:themeFillTint="7F"/>
      </w:tcPr>
    </w:tblStylePr>
  </w:style>
  <w:style w:type="table" w:styleId="MediumList1">
    <w:name w:val="Medium List 1"/>
    <w:basedOn w:val="TableNormal"/>
    <w:uiPriority w:val="65"/>
    <w:rsid w:val="00C00568"/>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00568"/>
    <w:pPr>
      <w:spacing w:before="0"/>
    </w:pPr>
    <w:rPr>
      <w:color w:val="000000" w:themeColor="text1"/>
    </w:rPr>
    <w:tblPr>
      <w:tblStyleRowBandSize w:val="1"/>
      <w:tblStyleColBandSize w:val="1"/>
      <w:tblBorders>
        <w:top w:val="single" w:sz="8" w:space="0" w:color="201547" w:themeColor="accent1"/>
        <w:bottom w:val="single" w:sz="8" w:space="0" w:color="201547" w:themeColor="accent1"/>
      </w:tblBorders>
    </w:tblPr>
    <w:tblStylePr w:type="firstRow">
      <w:rPr>
        <w:rFonts w:asciiTheme="majorHAnsi" w:eastAsiaTheme="majorEastAsia" w:hAnsiTheme="majorHAnsi" w:cstheme="majorBidi"/>
      </w:rPr>
      <w:tblPr/>
      <w:tcPr>
        <w:tcBorders>
          <w:top w:val="nil"/>
          <w:bottom w:val="single" w:sz="8" w:space="0" w:color="201547" w:themeColor="accent1"/>
        </w:tcBorders>
      </w:tcPr>
    </w:tblStylePr>
    <w:tblStylePr w:type="lastRow">
      <w:rPr>
        <w:b/>
        <w:bCs/>
        <w:color w:val="53565A" w:themeColor="text2"/>
      </w:rPr>
      <w:tblPr/>
      <w:tcPr>
        <w:tcBorders>
          <w:top w:val="single" w:sz="8" w:space="0" w:color="201547" w:themeColor="accent1"/>
          <w:bottom w:val="single" w:sz="8" w:space="0" w:color="201547" w:themeColor="accent1"/>
        </w:tcBorders>
      </w:tcPr>
    </w:tblStylePr>
    <w:tblStylePr w:type="firstCol">
      <w:rPr>
        <w:b/>
        <w:bCs/>
      </w:rPr>
    </w:tblStylePr>
    <w:tblStylePr w:type="lastCol">
      <w:rPr>
        <w:b/>
        <w:bCs/>
      </w:rPr>
      <w:tblPr/>
      <w:tcPr>
        <w:tcBorders>
          <w:top w:val="single" w:sz="8" w:space="0" w:color="201547" w:themeColor="accent1"/>
          <w:bottom w:val="single" w:sz="8" w:space="0" w:color="201547" w:themeColor="accent1"/>
        </w:tcBorders>
      </w:tcPr>
    </w:tblStylePr>
    <w:tblStylePr w:type="band1Vert">
      <w:tblPr/>
      <w:tcPr>
        <w:shd w:val="clear" w:color="auto" w:fill="BBAFE7" w:themeFill="accent1" w:themeFillTint="3F"/>
      </w:tcPr>
    </w:tblStylePr>
    <w:tblStylePr w:type="band1Horz">
      <w:tblPr/>
      <w:tcPr>
        <w:shd w:val="clear" w:color="auto" w:fill="BBAFE7" w:themeFill="accent1" w:themeFillTint="3F"/>
      </w:tcPr>
    </w:tblStylePr>
  </w:style>
  <w:style w:type="table" w:styleId="MediumList1-Accent2">
    <w:name w:val="Medium List 1 Accent 2"/>
    <w:basedOn w:val="TableNormal"/>
    <w:uiPriority w:val="65"/>
    <w:rsid w:val="00C00568"/>
    <w:pPr>
      <w:spacing w:before="0"/>
    </w:pPr>
    <w:rPr>
      <w:color w:val="000000" w:themeColor="text1"/>
    </w:rPr>
    <w:tblPr>
      <w:tblStyleRowBandSize w:val="1"/>
      <w:tblStyleColBandSize w:val="1"/>
      <w:tblBorders>
        <w:top w:val="single" w:sz="8" w:space="0" w:color="004EA8" w:themeColor="accent2"/>
        <w:bottom w:val="single" w:sz="8" w:space="0" w:color="004EA8" w:themeColor="accent2"/>
      </w:tblBorders>
    </w:tblPr>
    <w:tblStylePr w:type="firstRow">
      <w:rPr>
        <w:rFonts w:asciiTheme="majorHAnsi" w:eastAsiaTheme="majorEastAsia" w:hAnsiTheme="majorHAnsi" w:cstheme="majorBidi"/>
      </w:rPr>
      <w:tblPr/>
      <w:tcPr>
        <w:tcBorders>
          <w:top w:val="nil"/>
          <w:bottom w:val="single" w:sz="8" w:space="0" w:color="004EA8" w:themeColor="accent2"/>
        </w:tcBorders>
      </w:tcPr>
    </w:tblStylePr>
    <w:tblStylePr w:type="lastRow">
      <w:rPr>
        <w:b/>
        <w:bCs/>
        <w:color w:val="53565A" w:themeColor="text2"/>
      </w:rPr>
      <w:tblPr/>
      <w:tcPr>
        <w:tcBorders>
          <w:top w:val="single" w:sz="8" w:space="0" w:color="004EA8" w:themeColor="accent2"/>
          <w:bottom w:val="single" w:sz="8" w:space="0" w:color="004EA8" w:themeColor="accent2"/>
        </w:tcBorders>
      </w:tcPr>
    </w:tblStylePr>
    <w:tblStylePr w:type="firstCol">
      <w:rPr>
        <w:b/>
        <w:bCs/>
      </w:rPr>
    </w:tblStylePr>
    <w:tblStylePr w:type="lastCol">
      <w:rPr>
        <w:b/>
        <w:bCs/>
      </w:rPr>
      <w:tblPr/>
      <w:tcPr>
        <w:tcBorders>
          <w:top w:val="single" w:sz="8" w:space="0" w:color="004EA8" w:themeColor="accent2"/>
          <w:bottom w:val="single" w:sz="8" w:space="0" w:color="004EA8" w:themeColor="accent2"/>
        </w:tcBorders>
      </w:tcPr>
    </w:tblStylePr>
    <w:tblStylePr w:type="band1Vert">
      <w:tblPr/>
      <w:tcPr>
        <w:shd w:val="clear" w:color="auto" w:fill="AAD1FF" w:themeFill="accent2" w:themeFillTint="3F"/>
      </w:tcPr>
    </w:tblStylePr>
    <w:tblStylePr w:type="band1Horz">
      <w:tblPr/>
      <w:tcPr>
        <w:shd w:val="clear" w:color="auto" w:fill="AAD1FF" w:themeFill="accent2" w:themeFillTint="3F"/>
      </w:tcPr>
    </w:tblStylePr>
  </w:style>
  <w:style w:type="table" w:styleId="MediumList1-Accent3">
    <w:name w:val="Medium List 1 Accent 3"/>
    <w:basedOn w:val="TableNormal"/>
    <w:uiPriority w:val="65"/>
    <w:rsid w:val="00C00568"/>
    <w:pPr>
      <w:spacing w:before="0"/>
    </w:pPr>
    <w:rPr>
      <w:color w:val="000000" w:themeColor="text1"/>
    </w:rPr>
    <w:tblPr>
      <w:tblStyleRowBandSize w:val="1"/>
      <w:tblStyleColBandSize w:val="1"/>
      <w:tblBorders>
        <w:top w:val="single" w:sz="8" w:space="0" w:color="0072CE" w:themeColor="accent3"/>
        <w:bottom w:val="single" w:sz="8" w:space="0" w:color="0072CE" w:themeColor="accent3"/>
      </w:tblBorders>
    </w:tblPr>
    <w:tblStylePr w:type="firstRow">
      <w:rPr>
        <w:rFonts w:asciiTheme="majorHAnsi" w:eastAsiaTheme="majorEastAsia" w:hAnsiTheme="majorHAnsi" w:cstheme="majorBidi"/>
      </w:rPr>
      <w:tblPr/>
      <w:tcPr>
        <w:tcBorders>
          <w:top w:val="nil"/>
          <w:bottom w:val="single" w:sz="8" w:space="0" w:color="0072CE" w:themeColor="accent3"/>
        </w:tcBorders>
      </w:tcPr>
    </w:tblStylePr>
    <w:tblStylePr w:type="lastRow">
      <w:rPr>
        <w:b/>
        <w:bCs/>
        <w:color w:val="53565A" w:themeColor="text2"/>
      </w:rPr>
      <w:tblPr/>
      <w:tcPr>
        <w:tcBorders>
          <w:top w:val="single" w:sz="8" w:space="0" w:color="0072CE" w:themeColor="accent3"/>
          <w:bottom w:val="single" w:sz="8" w:space="0" w:color="0072CE" w:themeColor="accent3"/>
        </w:tcBorders>
      </w:tcPr>
    </w:tblStylePr>
    <w:tblStylePr w:type="firstCol">
      <w:rPr>
        <w:b/>
        <w:bCs/>
      </w:rPr>
    </w:tblStylePr>
    <w:tblStylePr w:type="lastCol">
      <w:rPr>
        <w:b/>
        <w:bCs/>
      </w:rPr>
      <w:tblPr/>
      <w:tcPr>
        <w:tcBorders>
          <w:top w:val="single" w:sz="8" w:space="0" w:color="0072CE" w:themeColor="accent3"/>
          <w:bottom w:val="single" w:sz="8" w:space="0" w:color="0072CE" w:themeColor="accent3"/>
        </w:tcBorders>
      </w:tcPr>
    </w:tblStylePr>
    <w:tblStylePr w:type="band1Vert">
      <w:tblPr/>
      <w:tcPr>
        <w:shd w:val="clear" w:color="auto" w:fill="B3DDFF" w:themeFill="accent3" w:themeFillTint="3F"/>
      </w:tcPr>
    </w:tblStylePr>
    <w:tblStylePr w:type="band1Horz">
      <w:tblPr/>
      <w:tcPr>
        <w:shd w:val="clear" w:color="auto" w:fill="B3DDFF" w:themeFill="accent3" w:themeFillTint="3F"/>
      </w:tcPr>
    </w:tblStylePr>
  </w:style>
  <w:style w:type="table" w:styleId="MediumList1-Accent4">
    <w:name w:val="Medium List 1 Accent 4"/>
    <w:basedOn w:val="TableNormal"/>
    <w:uiPriority w:val="65"/>
    <w:rsid w:val="00C00568"/>
    <w:pPr>
      <w:spacing w:before="0"/>
    </w:pPr>
    <w:rPr>
      <w:color w:val="000000" w:themeColor="text1"/>
    </w:rPr>
    <w:tblPr>
      <w:tblStyleRowBandSize w:val="1"/>
      <w:tblStyleColBandSize w:val="1"/>
      <w:tblBorders>
        <w:top w:val="single" w:sz="8" w:space="0" w:color="8F8AA3" w:themeColor="accent4"/>
        <w:bottom w:val="single" w:sz="8" w:space="0" w:color="8F8AA3" w:themeColor="accent4"/>
      </w:tblBorders>
    </w:tblPr>
    <w:tblStylePr w:type="firstRow">
      <w:rPr>
        <w:rFonts w:asciiTheme="majorHAnsi" w:eastAsiaTheme="majorEastAsia" w:hAnsiTheme="majorHAnsi" w:cstheme="majorBidi"/>
      </w:rPr>
      <w:tblPr/>
      <w:tcPr>
        <w:tcBorders>
          <w:top w:val="nil"/>
          <w:bottom w:val="single" w:sz="8" w:space="0" w:color="8F8AA3" w:themeColor="accent4"/>
        </w:tcBorders>
      </w:tcPr>
    </w:tblStylePr>
    <w:tblStylePr w:type="lastRow">
      <w:rPr>
        <w:b/>
        <w:bCs/>
        <w:color w:val="53565A" w:themeColor="text2"/>
      </w:rPr>
      <w:tblPr/>
      <w:tcPr>
        <w:tcBorders>
          <w:top w:val="single" w:sz="8" w:space="0" w:color="8F8AA3" w:themeColor="accent4"/>
          <w:bottom w:val="single" w:sz="8" w:space="0" w:color="8F8AA3" w:themeColor="accent4"/>
        </w:tcBorders>
      </w:tcPr>
    </w:tblStylePr>
    <w:tblStylePr w:type="firstCol">
      <w:rPr>
        <w:b/>
        <w:bCs/>
      </w:rPr>
    </w:tblStylePr>
    <w:tblStylePr w:type="lastCol">
      <w:rPr>
        <w:b/>
        <w:bCs/>
      </w:rPr>
      <w:tblPr/>
      <w:tcPr>
        <w:tcBorders>
          <w:top w:val="single" w:sz="8" w:space="0" w:color="8F8AA3" w:themeColor="accent4"/>
          <w:bottom w:val="single" w:sz="8" w:space="0" w:color="8F8AA3" w:themeColor="accent4"/>
        </w:tcBorders>
      </w:tcPr>
    </w:tblStylePr>
    <w:tblStylePr w:type="band1Vert">
      <w:tblPr/>
      <w:tcPr>
        <w:shd w:val="clear" w:color="auto" w:fill="E3E2E8" w:themeFill="accent4" w:themeFillTint="3F"/>
      </w:tcPr>
    </w:tblStylePr>
    <w:tblStylePr w:type="band1Horz">
      <w:tblPr/>
      <w:tcPr>
        <w:shd w:val="clear" w:color="auto" w:fill="E3E2E8" w:themeFill="accent4" w:themeFillTint="3F"/>
      </w:tcPr>
    </w:tblStylePr>
  </w:style>
  <w:style w:type="table" w:styleId="MediumList1-Accent5">
    <w:name w:val="Medium List 1 Accent 5"/>
    <w:basedOn w:val="TableNormal"/>
    <w:uiPriority w:val="65"/>
    <w:rsid w:val="00C00568"/>
    <w:pPr>
      <w:spacing w:before="0"/>
    </w:pPr>
    <w:rPr>
      <w:color w:val="000000" w:themeColor="text1"/>
    </w:rPr>
    <w:tblPr>
      <w:tblStyleRowBandSize w:val="1"/>
      <w:tblStyleColBandSize w:val="1"/>
      <w:tblBorders>
        <w:top w:val="single" w:sz="8" w:space="0" w:color="99B8DC" w:themeColor="accent5"/>
        <w:bottom w:val="single" w:sz="8" w:space="0" w:color="99B8DC" w:themeColor="accent5"/>
      </w:tblBorders>
    </w:tblPr>
    <w:tblStylePr w:type="firstRow">
      <w:rPr>
        <w:rFonts w:asciiTheme="majorHAnsi" w:eastAsiaTheme="majorEastAsia" w:hAnsiTheme="majorHAnsi" w:cstheme="majorBidi"/>
      </w:rPr>
      <w:tblPr/>
      <w:tcPr>
        <w:tcBorders>
          <w:top w:val="nil"/>
          <w:bottom w:val="single" w:sz="8" w:space="0" w:color="99B8DC" w:themeColor="accent5"/>
        </w:tcBorders>
      </w:tcPr>
    </w:tblStylePr>
    <w:tblStylePr w:type="lastRow">
      <w:rPr>
        <w:b/>
        <w:bCs/>
        <w:color w:val="53565A" w:themeColor="text2"/>
      </w:rPr>
      <w:tblPr/>
      <w:tcPr>
        <w:tcBorders>
          <w:top w:val="single" w:sz="8" w:space="0" w:color="99B8DC" w:themeColor="accent5"/>
          <w:bottom w:val="single" w:sz="8" w:space="0" w:color="99B8DC" w:themeColor="accent5"/>
        </w:tcBorders>
      </w:tcPr>
    </w:tblStylePr>
    <w:tblStylePr w:type="firstCol">
      <w:rPr>
        <w:b/>
        <w:bCs/>
      </w:rPr>
    </w:tblStylePr>
    <w:tblStylePr w:type="lastCol">
      <w:rPr>
        <w:b/>
        <w:bCs/>
      </w:rPr>
      <w:tblPr/>
      <w:tcPr>
        <w:tcBorders>
          <w:top w:val="single" w:sz="8" w:space="0" w:color="99B8DC" w:themeColor="accent5"/>
          <w:bottom w:val="single" w:sz="8" w:space="0" w:color="99B8DC" w:themeColor="accent5"/>
        </w:tcBorders>
      </w:tcPr>
    </w:tblStylePr>
    <w:tblStylePr w:type="band1Vert">
      <w:tblPr/>
      <w:tcPr>
        <w:shd w:val="clear" w:color="auto" w:fill="E5EDF6" w:themeFill="accent5" w:themeFillTint="3F"/>
      </w:tcPr>
    </w:tblStylePr>
    <w:tblStylePr w:type="band1Horz">
      <w:tblPr/>
      <w:tcPr>
        <w:shd w:val="clear" w:color="auto" w:fill="E5EDF6" w:themeFill="accent5" w:themeFillTint="3F"/>
      </w:tcPr>
    </w:tblStylePr>
  </w:style>
  <w:style w:type="table" w:styleId="MediumList1-Accent6">
    <w:name w:val="Medium List 1 Accent 6"/>
    <w:basedOn w:val="TableNormal"/>
    <w:uiPriority w:val="65"/>
    <w:rsid w:val="00C00568"/>
    <w:pPr>
      <w:spacing w:before="0"/>
    </w:pPr>
    <w:rPr>
      <w:color w:val="000000" w:themeColor="text1"/>
    </w:rPr>
    <w:tblPr>
      <w:tblStyleRowBandSize w:val="1"/>
      <w:tblStyleColBandSize w:val="1"/>
      <w:tblBorders>
        <w:top w:val="single" w:sz="8" w:space="0" w:color="CCE3F5" w:themeColor="accent6"/>
        <w:bottom w:val="single" w:sz="8" w:space="0" w:color="CCE3F5" w:themeColor="accent6"/>
      </w:tblBorders>
    </w:tblPr>
    <w:tblStylePr w:type="firstRow">
      <w:rPr>
        <w:rFonts w:asciiTheme="majorHAnsi" w:eastAsiaTheme="majorEastAsia" w:hAnsiTheme="majorHAnsi" w:cstheme="majorBidi"/>
      </w:rPr>
      <w:tblPr/>
      <w:tcPr>
        <w:tcBorders>
          <w:top w:val="nil"/>
          <w:bottom w:val="single" w:sz="8" w:space="0" w:color="CCE3F5" w:themeColor="accent6"/>
        </w:tcBorders>
      </w:tcPr>
    </w:tblStylePr>
    <w:tblStylePr w:type="lastRow">
      <w:rPr>
        <w:b/>
        <w:bCs/>
        <w:color w:val="53565A" w:themeColor="text2"/>
      </w:rPr>
      <w:tblPr/>
      <w:tcPr>
        <w:tcBorders>
          <w:top w:val="single" w:sz="8" w:space="0" w:color="CCE3F5" w:themeColor="accent6"/>
          <w:bottom w:val="single" w:sz="8" w:space="0" w:color="CCE3F5" w:themeColor="accent6"/>
        </w:tcBorders>
      </w:tcPr>
    </w:tblStylePr>
    <w:tblStylePr w:type="firstCol">
      <w:rPr>
        <w:b/>
        <w:bCs/>
      </w:rPr>
    </w:tblStylePr>
    <w:tblStylePr w:type="lastCol">
      <w:rPr>
        <w:b/>
        <w:bCs/>
      </w:rPr>
      <w:tblPr/>
      <w:tcPr>
        <w:tcBorders>
          <w:top w:val="single" w:sz="8" w:space="0" w:color="CCE3F5" w:themeColor="accent6"/>
          <w:bottom w:val="single" w:sz="8" w:space="0" w:color="CCE3F5" w:themeColor="accent6"/>
        </w:tcBorders>
      </w:tcPr>
    </w:tblStylePr>
    <w:tblStylePr w:type="band1Vert">
      <w:tblPr/>
      <w:tcPr>
        <w:shd w:val="clear" w:color="auto" w:fill="F2F7FC" w:themeFill="accent6" w:themeFillTint="3F"/>
      </w:tcPr>
    </w:tblStylePr>
    <w:tblStylePr w:type="band1Horz">
      <w:tblPr/>
      <w:tcPr>
        <w:shd w:val="clear" w:color="auto" w:fill="F2F7FC" w:themeFill="accent6" w:themeFillTint="3F"/>
      </w:tcPr>
    </w:tblStylePr>
  </w:style>
  <w:style w:type="table" w:styleId="MediumList2">
    <w:name w:val="Medium Lis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201547" w:themeColor="accent1"/>
        <w:left w:val="single" w:sz="8" w:space="0" w:color="201547" w:themeColor="accent1"/>
        <w:bottom w:val="single" w:sz="8" w:space="0" w:color="201547" w:themeColor="accent1"/>
        <w:right w:val="single" w:sz="8" w:space="0" w:color="201547" w:themeColor="accent1"/>
      </w:tblBorders>
    </w:tblPr>
    <w:tblStylePr w:type="firstRow">
      <w:rPr>
        <w:sz w:val="24"/>
        <w:szCs w:val="24"/>
      </w:rPr>
      <w:tblPr/>
      <w:tcPr>
        <w:tcBorders>
          <w:top w:val="nil"/>
          <w:left w:val="nil"/>
          <w:bottom w:val="single" w:sz="24" w:space="0" w:color="201547" w:themeColor="accent1"/>
          <w:right w:val="nil"/>
          <w:insideH w:val="nil"/>
          <w:insideV w:val="nil"/>
        </w:tcBorders>
        <w:shd w:val="clear" w:color="auto" w:fill="FFFFFF" w:themeFill="background1"/>
      </w:tcPr>
    </w:tblStylePr>
    <w:tblStylePr w:type="lastRow">
      <w:tblPr/>
      <w:tcPr>
        <w:tcBorders>
          <w:top w:val="single" w:sz="8" w:space="0" w:color="20154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1"/>
          <w:insideH w:val="nil"/>
          <w:insideV w:val="nil"/>
        </w:tcBorders>
        <w:shd w:val="clear" w:color="auto" w:fill="FFFFFF" w:themeFill="background1"/>
      </w:tcPr>
    </w:tblStylePr>
    <w:tblStylePr w:type="lastCol">
      <w:tblPr/>
      <w:tcPr>
        <w:tcBorders>
          <w:top w:val="nil"/>
          <w:left w:val="single" w:sz="8" w:space="0" w:color="20154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1" w:themeFillTint="3F"/>
      </w:tcPr>
    </w:tblStylePr>
    <w:tblStylePr w:type="band1Horz">
      <w:tblPr/>
      <w:tcPr>
        <w:tcBorders>
          <w:top w:val="nil"/>
          <w:bottom w:val="nil"/>
          <w:insideH w:val="nil"/>
          <w:insideV w:val="nil"/>
        </w:tcBorders>
        <w:shd w:val="clear" w:color="auto" w:fill="BBA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EA8" w:themeColor="accent2"/>
        <w:left w:val="single" w:sz="8" w:space="0" w:color="004EA8" w:themeColor="accent2"/>
        <w:bottom w:val="single" w:sz="8" w:space="0" w:color="004EA8" w:themeColor="accent2"/>
        <w:right w:val="single" w:sz="8" w:space="0" w:color="004EA8" w:themeColor="accent2"/>
      </w:tblBorders>
    </w:tblPr>
    <w:tblStylePr w:type="firstRow">
      <w:rPr>
        <w:sz w:val="24"/>
        <w:szCs w:val="24"/>
      </w:rPr>
      <w:tblPr/>
      <w:tcPr>
        <w:tcBorders>
          <w:top w:val="nil"/>
          <w:left w:val="nil"/>
          <w:bottom w:val="single" w:sz="24" w:space="0" w:color="004EA8" w:themeColor="accent2"/>
          <w:right w:val="nil"/>
          <w:insideH w:val="nil"/>
          <w:insideV w:val="nil"/>
        </w:tcBorders>
        <w:shd w:val="clear" w:color="auto" w:fill="FFFFFF" w:themeFill="background1"/>
      </w:tcPr>
    </w:tblStylePr>
    <w:tblStylePr w:type="lastRow">
      <w:tblPr/>
      <w:tcPr>
        <w:tcBorders>
          <w:top w:val="single" w:sz="8" w:space="0" w:color="004EA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2"/>
          <w:insideH w:val="nil"/>
          <w:insideV w:val="nil"/>
        </w:tcBorders>
        <w:shd w:val="clear" w:color="auto" w:fill="FFFFFF" w:themeFill="background1"/>
      </w:tcPr>
    </w:tblStylePr>
    <w:tblStylePr w:type="lastCol">
      <w:tblPr/>
      <w:tcPr>
        <w:tcBorders>
          <w:top w:val="nil"/>
          <w:left w:val="single" w:sz="8" w:space="0" w:color="004EA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2" w:themeFillTint="3F"/>
      </w:tcPr>
    </w:tblStylePr>
    <w:tblStylePr w:type="band1Horz">
      <w:tblPr/>
      <w:tcPr>
        <w:tcBorders>
          <w:top w:val="nil"/>
          <w:bottom w:val="nil"/>
          <w:insideH w:val="nil"/>
          <w:insideV w:val="nil"/>
        </w:tcBorders>
        <w:shd w:val="clear" w:color="auto" w:fill="AAD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2CE" w:themeColor="accent3"/>
        <w:left w:val="single" w:sz="8" w:space="0" w:color="0072CE" w:themeColor="accent3"/>
        <w:bottom w:val="single" w:sz="8" w:space="0" w:color="0072CE" w:themeColor="accent3"/>
        <w:right w:val="single" w:sz="8" w:space="0" w:color="0072CE" w:themeColor="accent3"/>
      </w:tblBorders>
    </w:tblPr>
    <w:tblStylePr w:type="firstRow">
      <w:rPr>
        <w:sz w:val="24"/>
        <w:szCs w:val="24"/>
      </w:rPr>
      <w:tblPr/>
      <w:tcPr>
        <w:tcBorders>
          <w:top w:val="nil"/>
          <w:left w:val="nil"/>
          <w:bottom w:val="single" w:sz="24" w:space="0" w:color="0072CE" w:themeColor="accent3"/>
          <w:right w:val="nil"/>
          <w:insideH w:val="nil"/>
          <w:insideV w:val="nil"/>
        </w:tcBorders>
        <w:shd w:val="clear" w:color="auto" w:fill="FFFFFF" w:themeFill="background1"/>
      </w:tcPr>
    </w:tblStylePr>
    <w:tblStylePr w:type="lastRow">
      <w:tblPr/>
      <w:tcPr>
        <w:tcBorders>
          <w:top w:val="single" w:sz="8" w:space="0" w:color="0072C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E" w:themeColor="accent3"/>
          <w:insideH w:val="nil"/>
          <w:insideV w:val="nil"/>
        </w:tcBorders>
        <w:shd w:val="clear" w:color="auto" w:fill="FFFFFF" w:themeFill="background1"/>
      </w:tcPr>
    </w:tblStylePr>
    <w:tblStylePr w:type="lastCol">
      <w:tblPr/>
      <w:tcPr>
        <w:tcBorders>
          <w:top w:val="nil"/>
          <w:left w:val="single" w:sz="8" w:space="0" w:color="0072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DDFF" w:themeFill="accent3" w:themeFillTint="3F"/>
      </w:tcPr>
    </w:tblStylePr>
    <w:tblStylePr w:type="band1Horz">
      <w:tblPr/>
      <w:tcPr>
        <w:tcBorders>
          <w:top w:val="nil"/>
          <w:bottom w:val="nil"/>
          <w:insideH w:val="nil"/>
          <w:insideV w:val="nil"/>
        </w:tcBorders>
        <w:shd w:val="clear" w:color="auto" w:fill="B3D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8F8AA3" w:themeColor="accent4"/>
        <w:left w:val="single" w:sz="8" w:space="0" w:color="8F8AA3" w:themeColor="accent4"/>
        <w:bottom w:val="single" w:sz="8" w:space="0" w:color="8F8AA3" w:themeColor="accent4"/>
        <w:right w:val="single" w:sz="8" w:space="0" w:color="8F8AA3" w:themeColor="accent4"/>
      </w:tblBorders>
    </w:tblPr>
    <w:tblStylePr w:type="firstRow">
      <w:rPr>
        <w:sz w:val="24"/>
        <w:szCs w:val="24"/>
      </w:rPr>
      <w:tblPr/>
      <w:tcPr>
        <w:tcBorders>
          <w:top w:val="nil"/>
          <w:left w:val="nil"/>
          <w:bottom w:val="single" w:sz="24" w:space="0" w:color="8F8AA3" w:themeColor="accent4"/>
          <w:right w:val="nil"/>
          <w:insideH w:val="nil"/>
          <w:insideV w:val="nil"/>
        </w:tcBorders>
        <w:shd w:val="clear" w:color="auto" w:fill="FFFFFF" w:themeFill="background1"/>
      </w:tcPr>
    </w:tblStylePr>
    <w:tblStylePr w:type="lastRow">
      <w:tblPr/>
      <w:tcPr>
        <w:tcBorders>
          <w:top w:val="single" w:sz="8" w:space="0" w:color="8F8AA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8AA3" w:themeColor="accent4"/>
          <w:insideH w:val="nil"/>
          <w:insideV w:val="nil"/>
        </w:tcBorders>
        <w:shd w:val="clear" w:color="auto" w:fill="FFFFFF" w:themeFill="background1"/>
      </w:tcPr>
    </w:tblStylePr>
    <w:tblStylePr w:type="lastCol">
      <w:tblPr/>
      <w:tcPr>
        <w:tcBorders>
          <w:top w:val="nil"/>
          <w:left w:val="single" w:sz="8" w:space="0" w:color="8F8AA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8" w:themeFill="accent4" w:themeFillTint="3F"/>
      </w:tcPr>
    </w:tblStylePr>
    <w:tblStylePr w:type="band1Horz">
      <w:tblPr/>
      <w:tcPr>
        <w:tcBorders>
          <w:top w:val="nil"/>
          <w:bottom w:val="nil"/>
          <w:insideH w:val="nil"/>
          <w:insideV w:val="nil"/>
        </w:tcBorders>
        <w:shd w:val="clear" w:color="auto" w:fill="E3E2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99B8DC" w:themeColor="accent5"/>
        <w:left w:val="single" w:sz="8" w:space="0" w:color="99B8DC" w:themeColor="accent5"/>
        <w:bottom w:val="single" w:sz="8" w:space="0" w:color="99B8DC" w:themeColor="accent5"/>
        <w:right w:val="single" w:sz="8" w:space="0" w:color="99B8DC" w:themeColor="accent5"/>
      </w:tblBorders>
    </w:tblPr>
    <w:tblStylePr w:type="firstRow">
      <w:rPr>
        <w:sz w:val="24"/>
        <w:szCs w:val="24"/>
      </w:rPr>
      <w:tblPr/>
      <w:tcPr>
        <w:tcBorders>
          <w:top w:val="nil"/>
          <w:left w:val="nil"/>
          <w:bottom w:val="single" w:sz="24" w:space="0" w:color="99B8DC" w:themeColor="accent5"/>
          <w:right w:val="nil"/>
          <w:insideH w:val="nil"/>
          <w:insideV w:val="nil"/>
        </w:tcBorders>
        <w:shd w:val="clear" w:color="auto" w:fill="FFFFFF" w:themeFill="background1"/>
      </w:tcPr>
    </w:tblStylePr>
    <w:tblStylePr w:type="lastRow">
      <w:tblPr/>
      <w:tcPr>
        <w:tcBorders>
          <w:top w:val="single" w:sz="8" w:space="0" w:color="99B8D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B8DC" w:themeColor="accent5"/>
          <w:insideH w:val="nil"/>
          <w:insideV w:val="nil"/>
        </w:tcBorders>
        <w:shd w:val="clear" w:color="auto" w:fill="FFFFFF" w:themeFill="background1"/>
      </w:tcPr>
    </w:tblStylePr>
    <w:tblStylePr w:type="lastCol">
      <w:tblPr/>
      <w:tcPr>
        <w:tcBorders>
          <w:top w:val="nil"/>
          <w:left w:val="single" w:sz="8" w:space="0" w:color="99B8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DF6" w:themeFill="accent5" w:themeFillTint="3F"/>
      </w:tcPr>
    </w:tblStylePr>
    <w:tblStylePr w:type="band1Horz">
      <w:tblPr/>
      <w:tcPr>
        <w:tcBorders>
          <w:top w:val="nil"/>
          <w:bottom w:val="nil"/>
          <w:insideH w:val="nil"/>
          <w:insideV w:val="nil"/>
        </w:tcBorders>
        <w:shd w:val="clear" w:color="auto" w:fill="E5ED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00568"/>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CCE3F5" w:themeColor="accent6"/>
        <w:left w:val="single" w:sz="8" w:space="0" w:color="CCE3F5" w:themeColor="accent6"/>
        <w:bottom w:val="single" w:sz="8" w:space="0" w:color="CCE3F5" w:themeColor="accent6"/>
        <w:right w:val="single" w:sz="8" w:space="0" w:color="CCE3F5" w:themeColor="accent6"/>
      </w:tblBorders>
    </w:tblPr>
    <w:tblStylePr w:type="firstRow">
      <w:rPr>
        <w:sz w:val="24"/>
        <w:szCs w:val="24"/>
      </w:rPr>
      <w:tblPr/>
      <w:tcPr>
        <w:tcBorders>
          <w:top w:val="nil"/>
          <w:left w:val="nil"/>
          <w:bottom w:val="single" w:sz="24" w:space="0" w:color="CCE3F5" w:themeColor="accent6"/>
          <w:right w:val="nil"/>
          <w:insideH w:val="nil"/>
          <w:insideV w:val="nil"/>
        </w:tcBorders>
        <w:shd w:val="clear" w:color="auto" w:fill="FFFFFF" w:themeFill="background1"/>
      </w:tcPr>
    </w:tblStylePr>
    <w:tblStylePr w:type="lastRow">
      <w:tblPr/>
      <w:tcPr>
        <w:tcBorders>
          <w:top w:val="single" w:sz="8" w:space="0" w:color="CCE3F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E3F5" w:themeColor="accent6"/>
          <w:insideH w:val="nil"/>
          <w:insideV w:val="nil"/>
        </w:tcBorders>
        <w:shd w:val="clear" w:color="auto" w:fill="FFFFFF" w:themeFill="background1"/>
      </w:tcPr>
    </w:tblStylePr>
    <w:tblStylePr w:type="lastCol">
      <w:tblPr/>
      <w:tcPr>
        <w:tcBorders>
          <w:top w:val="nil"/>
          <w:left w:val="single" w:sz="8" w:space="0" w:color="CCE3F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top w:val="nil"/>
          <w:bottom w:val="nil"/>
          <w:insideH w:val="nil"/>
          <w:insideV w:val="nil"/>
        </w:tcBorders>
        <w:shd w:val="clear" w:color="auto" w:fill="F2F7F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C00568"/>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00568"/>
    <w:pPr>
      <w:spacing w:before="0"/>
    </w:pPr>
    <w:tblPr>
      <w:tblStyleRowBandSize w:val="1"/>
      <w:tblStyleColBandSize w:val="1"/>
      <w:tbl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single" w:sz="8" w:space="0" w:color="442D97" w:themeColor="accent1" w:themeTint="BF"/>
      </w:tblBorders>
    </w:tblPr>
    <w:tblStylePr w:type="firstRow">
      <w:pPr>
        <w:spacing w:before="0" w:after="0" w:line="240" w:lineRule="auto"/>
      </w:pPr>
      <w:rPr>
        <w:b/>
        <w:bCs/>
        <w:color w:val="FFFFFF" w:themeColor="background1"/>
      </w:rPr>
      <w:tblPr/>
      <w:tcPr>
        <w:tcBorders>
          <w:top w:val="single" w:sz="8"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shd w:val="clear" w:color="auto" w:fill="201547" w:themeFill="accent1"/>
      </w:tcPr>
    </w:tblStylePr>
    <w:tblStylePr w:type="lastRow">
      <w:pPr>
        <w:spacing w:before="0" w:after="0" w:line="240" w:lineRule="auto"/>
      </w:pPr>
      <w:rPr>
        <w:b/>
        <w:bCs/>
      </w:rPr>
      <w:tblPr/>
      <w:tcPr>
        <w:tcBorders>
          <w:top w:val="double" w:sz="6" w:space="0" w:color="442D97" w:themeColor="accent1" w:themeTint="BF"/>
          <w:left w:val="single" w:sz="8" w:space="0" w:color="442D97" w:themeColor="accent1" w:themeTint="BF"/>
          <w:bottom w:val="single" w:sz="8" w:space="0" w:color="442D97" w:themeColor="accent1" w:themeTint="BF"/>
          <w:right w:val="single" w:sz="8" w:space="0" w:color="442D9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1" w:themeFillTint="3F"/>
      </w:tcPr>
    </w:tblStylePr>
    <w:tblStylePr w:type="band1Horz">
      <w:tblPr/>
      <w:tcPr>
        <w:tcBorders>
          <w:insideH w:val="nil"/>
          <w:insideV w:val="nil"/>
        </w:tcBorders>
        <w:shd w:val="clear" w:color="auto" w:fill="BBAFE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00568"/>
    <w:pPr>
      <w:spacing w:before="0"/>
    </w:pPr>
    <w:tblPr>
      <w:tblStyleRowBandSize w:val="1"/>
      <w:tblStyleColBandSize w:val="1"/>
      <w:tbl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single" w:sz="8" w:space="0" w:color="0075FD" w:themeColor="accent2" w:themeTint="BF"/>
      </w:tblBorders>
    </w:tblPr>
    <w:tblStylePr w:type="firstRow">
      <w:pPr>
        <w:spacing w:before="0" w:after="0" w:line="240" w:lineRule="auto"/>
      </w:pPr>
      <w:rPr>
        <w:b/>
        <w:bCs/>
        <w:color w:val="FFFFFF" w:themeColor="background1"/>
      </w:rPr>
      <w:tblPr/>
      <w:tcPr>
        <w:tcBorders>
          <w:top w:val="single" w:sz="8"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nil"/>
          <w:insideV w:val="nil"/>
        </w:tcBorders>
        <w:shd w:val="clear" w:color="auto" w:fill="004EA8" w:themeFill="accent2"/>
      </w:tcPr>
    </w:tblStylePr>
    <w:tblStylePr w:type="lastRow">
      <w:pPr>
        <w:spacing w:before="0" w:after="0" w:line="240" w:lineRule="auto"/>
      </w:pPr>
      <w:rPr>
        <w:b/>
        <w:bCs/>
      </w:rPr>
      <w:tblPr/>
      <w:tcPr>
        <w:tcBorders>
          <w:top w:val="double" w:sz="6" w:space="0" w:color="0075FD" w:themeColor="accent2" w:themeTint="BF"/>
          <w:left w:val="single" w:sz="8" w:space="0" w:color="0075FD" w:themeColor="accent2" w:themeTint="BF"/>
          <w:bottom w:val="single" w:sz="8" w:space="0" w:color="0075FD" w:themeColor="accent2" w:themeTint="BF"/>
          <w:right w:val="single" w:sz="8" w:space="0" w:color="0075FD" w:themeColor="accent2"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2" w:themeFillTint="3F"/>
      </w:tcPr>
    </w:tblStylePr>
    <w:tblStylePr w:type="band1Horz">
      <w:tblPr/>
      <w:tcPr>
        <w:tcBorders>
          <w:insideH w:val="nil"/>
          <w:insideV w:val="nil"/>
        </w:tcBorders>
        <w:shd w:val="clear" w:color="auto" w:fill="AAD1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00568"/>
    <w:pPr>
      <w:spacing w:before="0"/>
    </w:pPr>
    <w:tblPr>
      <w:tblStyleRowBandSize w:val="1"/>
      <w:tblStyleColBandSize w:val="1"/>
      <w:tbl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single" w:sz="8" w:space="0" w:color="1B99FF" w:themeColor="accent3" w:themeTint="BF"/>
      </w:tblBorders>
    </w:tblPr>
    <w:tblStylePr w:type="firstRow">
      <w:pPr>
        <w:spacing w:before="0" w:after="0" w:line="240" w:lineRule="auto"/>
      </w:pPr>
      <w:rPr>
        <w:b/>
        <w:bCs/>
        <w:color w:val="FFFFFF" w:themeColor="background1"/>
      </w:rPr>
      <w:tblPr/>
      <w:tcPr>
        <w:tcBorders>
          <w:top w:val="single" w:sz="8"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shd w:val="clear" w:color="auto" w:fill="0072CE" w:themeFill="accent3"/>
      </w:tcPr>
    </w:tblStylePr>
    <w:tblStylePr w:type="lastRow">
      <w:pPr>
        <w:spacing w:before="0" w:after="0" w:line="240" w:lineRule="auto"/>
      </w:pPr>
      <w:rPr>
        <w:b/>
        <w:bCs/>
      </w:rPr>
      <w:tblPr/>
      <w:tcPr>
        <w:tcBorders>
          <w:top w:val="double" w:sz="6" w:space="0" w:color="1B99FF" w:themeColor="accent3" w:themeTint="BF"/>
          <w:left w:val="single" w:sz="8" w:space="0" w:color="1B99FF" w:themeColor="accent3" w:themeTint="BF"/>
          <w:bottom w:val="single" w:sz="8" w:space="0" w:color="1B99FF" w:themeColor="accent3" w:themeTint="BF"/>
          <w:right w:val="single" w:sz="8" w:space="0" w:color="1B99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DDFF" w:themeFill="accent3" w:themeFillTint="3F"/>
      </w:tcPr>
    </w:tblStylePr>
    <w:tblStylePr w:type="band1Horz">
      <w:tblPr/>
      <w:tcPr>
        <w:tcBorders>
          <w:insideH w:val="nil"/>
          <w:insideV w:val="nil"/>
        </w:tcBorders>
        <w:shd w:val="clear" w:color="auto" w:fill="B3D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00568"/>
    <w:pPr>
      <w:spacing w:before="0"/>
    </w:pPr>
    <w:tblPr>
      <w:tblStyleRowBandSize w:val="1"/>
      <w:tblStyleColBandSize w:val="1"/>
      <w:tbl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single" w:sz="8" w:space="0" w:color="AAA7BA" w:themeColor="accent4" w:themeTint="BF"/>
      </w:tblBorders>
    </w:tblPr>
    <w:tblStylePr w:type="firstRow">
      <w:pPr>
        <w:spacing w:before="0" w:after="0" w:line="240" w:lineRule="auto"/>
      </w:pPr>
      <w:rPr>
        <w:b/>
        <w:bCs/>
        <w:color w:val="FFFFFF" w:themeColor="background1"/>
      </w:rPr>
      <w:tblPr/>
      <w:tcPr>
        <w:tcBorders>
          <w:top w:val="single" w:sz="8"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shd w:val="clear" w:color="auto" w:fill="8F8AA3" w:themeFill="accent4"/>
      </w:tcPr>
    </w:tblStylePr>
    <w:tblStylePr w:type="lastRow">
      <w:pPr>
        <w:spacing w:before="0" w:after="0" w:line="240" w:lineRule="auto"/>
      </w:pPr>
      <w:rPr>
        <w:b/>
        <w:bCs/>
      </w:rPr>
      <w:tblPr/>
      <w:tcPr>
        <w:tcBorders>
          <w:top w:val="double" w:sz="6" w:space="0" w:color="AAA7BA" w:themeColor="accent4" w:themeTint="BF"/>
          <w:left w:val="single" w:sz="8" w:space="0" w:color="AAA7BA" w:themeColor="accent4" w:themeTint="BF"/>
          <w:bottom w:val="single" w:sz="8" w:space="0" w:color="AAA7BA" w:themeColor="accent4" w:themeTint="BF"/>
          <w:right w:val="single" w:sz="8" w:space="0" w:color="AAA7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E3E2E8" w:themeFill="accent4" w:themeFillTint="3F"/>
      </w:tcPr>
    </w:tblStylePr>
    <w:tblStylePr w:type="band1Horz">
      <w:tblPr/>
      <w:tcPr>
        <w:tcBorders>
          <w:insideH w:val="nil"/>
          <w:insideV w:val="nil"/>
        </w:tcBorders>
        <w:shd w:val="clear" w:color="auto" w:fill="E3E2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00568"/>
    <w:pPr>
      <w:spacing w:before="0"/>
    </w:pPr>
    <w:tblPr>
      <w:tblStyleRowBandSize w:val="1"/>
      <w:tblStyleColBandSize w:val="1"/>
      <w:tbl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single" w:sz="8" w:space="0" w:color="B2C9E4" w:themeColor="accent5" w:themeTint="BF"/>
      </w:tblBorders>
    </w:tblPr>
    <w:tblStylePr w:type="firstRow">
      <w:pPr>
        <w:spacing w:before="0" w:after="0" w:line="240" w:lineRule="auto"/>
      </w:pPr>
      <w:rPr>
        <w:b/>
        <w:bCs/>
        <w:color w:val="FFFFFF" w:themeColor="background1"/>
      </w:rPr>
      <w:tblPr/>
      <w:tcPr>
        <w:tcBorders>
          <w:top w:val="single" w:sz="8"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shd w:val="clear" w:color="auto" w:fill="99B8DC" w:themeFill="accent5"/>
      </w:tcPr>
    </w:tblStylePr>
    <w:tblStylePr w:type="lastRow">
      <w:pPr>
        <w:spacing w:before="0" w:after="0" w:line="240" w:lineRule="auto"/>
      </w:pPr>
      <w:rPr>
        <w:b/>
        <w:bCs/>
      </w:rPr>
      <w:tblPr/>
      <w:tcPr>
        <w:tcBorders>
          <w:top w:val="double" w:sz="6" w:space="0" w:color="B2C9E4" w:themeColor="accent5" w:themeTint="BF"/>
          <w:left w:val="single" w:sz="8" w:space="0" w:color="B2C9E4" w:themeColor="accent5" w:themeTint="BF"/>
          <w:bottom w:val="single" w:sz="8" w:space="0" w:color="B2C9E4" w:themeColor="accent5" w:themeTint="BF"/>
          <w:right w:val="single" w:sz="8" w:space="0" w:color="B2C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DF6" w:themeFill="accent5" w:themeFillTint="3F"/>
      </w:tcPr>
    </w:tblStylePr>
    <w:tblStylePr w:type="band1Horz">
      <w:tblPr/>
      <w:tcPr>
        <w:tcBorders>
          <w:insideH w:val="nil"/>
          <w:insideV w:val="nil"/>
        </w:tcBorders>
        <w:shd w:val="clear" w:color="auto" w:fill="E5ED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00568"/>
    <w:pPr>
      <w:spacing w:before="0"/>
    </w:pPr>
    <w:tblPr>
      <w:tblStyleRowBandSize w:val="1"/>
      <w:tblStyleColBandSize w:val="1"/>
      <w:tbl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single" w:sz="8" w:space="0" w:color="D8E9F7" w:themeColor="accent6" w:themeTint="BF"/>
      </w:tblBorders>
    </w:tblPr>
    <w:tblStylePr w:type="firstRow">
      <w:pPr>
        <w:spacing w:before="0" w:after="0" w:line="240" w:lineRule="auto"/>
      </w:pPr>
      <w:rPr>
        <w:b/>
        <w:bCs/>
        <w:color w:val="FFFFFF" w:themeColor="background1"/>
      </w:rPr>
      <w:tblPr/>
      <w:tcPr>
        <w:tcBorders>
          <w:top w:val="single" w:sz="8"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shd w:val="clear" w:color="auto" w:fill="CCE3F5" w:themeFill="accent6"/>
      </w:tcPr>
    </w:tblStylePr>
    <w:tblStylePr w:type="lastRow">
      <w:pPr>
        <w:spacing w:before="0" w:after="0" w:line="240" w:lineRule="auto"/>
      </w:pPr>
      <w:rPr>
        <w:b/>
        <w:bCs/>
      </w:rPr>
      <w:tblPr/>
      <w:tcPr>
        <w:tcBorders>
          <w:top w:val="double" w:sz="6" w:space="0" w:color="D8E9F7" w:themeColor="accent6" w:themeTint="BF"/>
          <w:left w:val="single" w:sz="8" w:space="0" w:color="D8E9F7" w:themeColor="accent6" w:themeTint="BF"/>
          <w:bottom w:val="single" w:sz="8" w:space="0" w:color="D8E9F7" w:themeColor="accent6" w:themeTint="BF"/>
          <w:right w:val="single" w:sz="8" w:space="0" w:color="D8E9F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2F7FC" w:themeFill="accent6" w:themeFillTint="3F"/>
      </w:tcPr>
    </w:tblStylePr>
    <w:tblStylePr w:type="band1Horz">
      <w:tblPr/>
      <w:tcPr>
        <w:tcBorders>
          <w:insideH w:val="nil"/>
          <w:insideV w:val="nil"/>
        </w:tcBorders>
        <w:shd w:val="clear" w:color="auto" w:fill="F2F7FC"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1"/>
      </w:tcPr>
    </w:tblStylePr>
    <w:tblStylePr w:type="lastCol">
      <w:rPr>
        <w:b/>
        <w:bCs/>
        <w:color w:val="FFFFFF" w:themeColor="background1"/>
      </w:rPr>
      <w:tblPr/>
      <w:tcPr>
        <w:tcBorders>
          <w:left w:val="nil"/>
          <w:right w:val="nil"/>
          <w:insideH w:val="nil"/>
          <w:insideV w:val="nil"/>
        </w:tcBorders>
        <w:shd w:val="clear" w:color="auto" w:fill="20154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2"/>
      </w:tcPr>
    </w:tblStylePr>
    <w:tblStylePr w:type="lastCol">
      <w:rPr>
        <w:b/>
        <w:bCs/>
        <w:color w:val="FFFFFF" w:themeColor="background1"/>
      </w:rPr>
      <w:tblPr/>
      <w:tcPr>
        <w:tcBorders>
          <w:left w:val="nil"/>
          <w:right w:val="nil"/>
          <w:insideH w:val="nil"/>
          <w:insideV w:val="nil"/>
        </w:tcBorders>
        <w:shd w:val="clear" w:color="auto" w:fill="004EA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2CE" w:themeFill="accent3"/>
      </w:tcPr>
    </w:tblStylePr>
    <w:tblStylePr w:type="lastCol">
      <w:rPr>
        <w:b/>
        <w:bCs/>
        <w:color w:val="FFFFFF" w:themeColor="background1"/>
      </w:rPr>
      <w:tblPr/>
      <w:tcPr>
        <w:tcBorders>
          <w:left w:val="nil"/>
          <w:right w:val="nil"/>
          <w:insideH w:val="nil"/>
          <w:insideV w:val="nil"/>
        </w:tcBorders>
        <w:shd w:val="clear" w:color="auto" w:fill="0072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8AA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F8AA3" w:themeFill="accent4"/>
      </w:tcPr>
    </w:tblStylePr>
    <w:tblStylePr w:type="lastCol">
      <w:rPr>
        <w:b/>
        <w:bCs/>
        <w:color w:val="FFFFFF" w:themeColor="background1"/>
      </w:rPr>
      <w:tblPr/>
      <w:tcPr>
        <w:tcBorders>
          <w:left w:val="nil"/>
          <w:right w:val="nil"/>
          <w:insideH w:val="nil"/>
          <w:insideV w:val="nil"/>
        </w:tcBorders>
        <w:shd w:val="clear" w:color="auto" w:fill="8F8AA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00568"/>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E3F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E3F5" w:themeFill="accent6"/>
      </w:tcPr>
    </w:tblStylePr>
    <w:tblStylePr w:type="lastCol">
      <w:rPr>
        <w:b/>
        <w:bCs/>
        <w:color w:val="FFFFFF" w:themeColor="background1"/>
      </w:rPr>
      <w:tblPr/>
      <w:tcPr>
        <w:tcBorders>
          <w:left w:val="nil"/>
          <w:right w:val="nil"/>
          <w:insideH w:val="nil"/>
          <w:insideV w:val="nil"/>
        </w:tcBorders>
        <w:shd w:val="clear" w:color="auto" w:fill="CCE3F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C00568"/>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00568"/>
    <w:rPr>
      <w:rFonts w:asciiTheme="majorHAnsi" w:eastAsiaTheme="majorEastAsia" w:hAnsiTheme="majorHAnsi" w:cstheme="majorBidi"/>
      <w:sz w:val="24"/>
      <w:szCs w:val="24"/>
      <w:shd w:val="pct20" w:color="auto" w:fill="auto"/>
    </w:rPr>
  </w:style>
  <w:style w:type="paragraph" w:styleId="NoSpacing">
    <w:name w:val="No Spacing"/>
    <w:uiPriority w:val="1"/>
    <w:semiHidden/>
    <w:rsid w:val="00C00568"/>
    <w:pPr>
      <w:keepLines/>
      <w:spacing w:before="0"/>
    </w:pPr>
  </w:style>
  <w:style w:type="paragraph" w:styleId="NormalWeb">
    <w:name w:val="Normal (Web)"/>
    <w:basedOn w:val="Normal"/>
    <w:uiPriority w:val="99"/>
    <w:semiHidden/>
    <w:unhideWhenUsed/>
    <w:rsid w:val="00C00568"/>
    <w:rPr>
      <w:rFonts w:ascii="Times New Roman" w:hAnsi="Times New Roman" w:cs="Times New Roman"/>
      <w:sz w:val="24"/>
      <w:szCs w:val="24"/>
    </w:rPr>
  </w:style>
  <w:style w:type="paragraph" w:styleId="NormalIndent">
    <w:name w:val="Normal Indent"/>
    <w:basedOn w:val="Normal"/>
    <w:uiPriority w:val="99"/>
    <w:semiHidden/>
    <w:unhideWhenUsed/>
    <w:rsid w:val="00C00568"/>
    <w:pPr>
      <w:ind w:left="720"/>
    </w:pPr>
  </w:style>
  <w:style w:type="paragraph" w:styleId="NoteHeading">
    <w:name w:val="Note Heading"/>
    <w:basedOn w:val="Normal"/>
    <w:next w:val="Normal"/>
    <w:link w:val="NoteHeadingChar"/>
    <w:uiPriority w:val="99"/>
    <w:semiHidden/>
    <w:unhideWhenUsed/>
    <w:rsid w:val="00C00568"/>
    <w:pPr>
      <w:spacing w:before="0"/>
    </w:pPr>
  </w:style>
  <w:style w:type="character" w:customStyle="1" w:styleId="NoteHeadingChar">
    <w:name w:val="Note Heading Char"/>
    <w:basedOn w:val="DefaultParagraphFont"/>
    <w:link w:val="NoteHeading"/>
    <w:uiPriority w:val="99"/>
    <w:semiHidden/>
    <w:rsid w:val="00C00568"/>
  </w:style>
  <w:style w:type="character" w:styleId="PlaceholderText">
    <w:name w:val="Placeholder Text"/>
    <w:basedOn w:val="DefaultParagraphFont"/>
    <w:uiPriority w:val="99"/>
    <w:semiHidden/>
    <w:rsid w:val="00C00568"/>
    <w:rPr>
      <w:color w:val="808080"/>
    </w:rPr>
  </w:style>
  <w:style w:type="paragraph" w:styleId="PlainText">
    <w:name w:val="Plain Text"/>
    <w:basedOn w:val="Normal"/>
    <w:link w:val="PlainTextChar"/>
    <w:uiPriority w:val="99"/>
    <w:semiHidden/>
    <w:unhideWhenUsed/>
    <w:rsid w:val="00C00568"/>
    <w:pPr>
      <w:spacing w:before="0"/>
    </w:pPr>
    <w:rPr>
      <w:rFonts w:ascii="Consolas" w:hAnsi="Consolas" w:cs="Consolas"/>
      <w:sz w:val="21"/>
      <w:szCs w:val="21"/>
    </w:rPr>
  </w:style>
  <w:style w:type="character" w:customStyle="1" w:styleId="PlainTextChar">
    <w:name w:val="Plain Text Char"/>
    <w:basedOn w:val="DefaultParagraphFont"/>
    <w:link w:val="PlainText"/>
    <w:uiPriority w:val="99"/>
    <w:semiHidden/>
    <w:rsid w:val="00C00568"/>
    <w:rPr>
      <w:rFonts w:ascii="Consolas" w:hAnsi="Consolas" w:cs="Consolas"/>
      <w:sz w:val="21"/>
      <w:szCs w:val="21"/>
    </w:rPr>
  </w:style>
  <w:style w:type="paragraph" w:styleId="Quote">
    <w:name w:val="Quote"/>
    <w:basedOn w:val="Normal"/>
    <w:next w:val="Normal"/>
    <w:link w:val="QuoteChar"/>
    <w:uiPriority w:val="69"/>
    <w:rsid w:val="006B3688"/>
    <w:pPr>
      <w:spacing w:before="320" w:after="320" w:line="240" w:lineRule="auto"/>
      <w:jc w:val="center"/>
    </w:pPr>
    <w:rPr>
      <w:i/>
      <w:iCs/>
      <w:color w:val="000000" w:themeColor="text1"/>
    </w:rPr>
  </w:style>
  <w:style w:type="character" w:customStyle="1" w:styleId="QuoteChar">
    <w:name w:val="Quote Char"/>
    <w:basedOn w:val="DefaultParagraphFont"/>
    <w:link w:val="Quote"/>
    <w:uiPriority w:val="69"/>
    <w:rsid w:val="006B3688"/>
    <w:rPr>
      <w:i/>
      <w:iCs/>
      <w:color w:val="000000" w:themeColor="text1"/>
    </w:rPr>
  </w:style>
  <w:style w:type="paragraph" w:styleId="Salutation">
    <w:name w:val="Salutation"/>
    <w:basedOn w:val="Normal"/>
    <w:next w:val="Normal"/>
    <w:link w:val="SalutationChar"/>
    <w:uiPriority w:val="99"/>
    <w:semiHidden/>
    <w:unhideWhenUsed/>
    <w:rsid w:val="00C00568"/>
  </w:style>
  <w:style w:type="character" w:customStyle="1" w:styleId="SalutationChar">
    <w:name w:val="Salutation Char"/>
    <w:basedOn w:val="DefaultParagraphFont"/>
    <w:link w:val="Salutation"/>
    <w:uiPriority w:val="99"/>
    <w:semiHidden/>
    <w:rsid w:val="00C00568"/>
  </w:style>
  <w:style w:type="paragraph" w:styleId="Signature">
    <w:name w:val="Signature"/>
    <w:basedOn w:val="Normal"/>
    <w:link w:val="SignatureChar"/>
    <w:uiPriority w:val="99"/>
    <w:semiHidden/>
    <w:unhideWhenUsed/>
    <w:rsid w:val="00C00568"/>
    <w:pPr>
      <w:spacing w:before="0"/>
      <w:ind w:left="4252"/>
    </w:pPr>
  </w:style>
  <w:style w:type="character" w:customStyle="1" w:styleId="SignatureChar">
    <w:name w:val="Signature Char"/>
    <w:basedOn w:val="DefaultParagraphFont"/>
    <w:link w:val="Signature"/>
    <w:uiPriority w:val="99"/>
    <w:semiHidden/>
    <w:rsid w:val="00C00568"/>
  </w:style>
  <w:style w:type="character" w:styleId="Strong">
    <w:name w:val="Strong"/>
    <w:basedOn w:val="DefaultParagraphFont"/>
    <w:uiPriority w:val="98"/>
    <w:semiHidden/>
    <w:rsid w:val="00C00568"/>
    <w:rPr>
      <w:b/>
      <w:bCs/>
    </w:rPr>
  </w:style>
  <w:style w:type="paragraph" w:styleId="Subtitle">
    <w:name w:val="Subtitle"/>
    <w:basedOn w:val="Normal"/>
    <w:next w:val="Normal"/>
    <w:link w:val="SubtitleChar"/>
    <w:uiPriority w:val="11"/>
    <w:semiHidden/>
    <w:rsid w:val="00697C1C"/>
    <w:pPr>
      <w:numPr>
        <w:ilvl w:val="1"/>
      </w:numPr>
    </w:pPr>
    <w:rPr>
      <w:rFonts w:ascii="Arial Black" w:eastAsiaTheme="majorEastAsia" w:hAnsi="Arial Black" w:cstheme="majorBidi"/>
      <w:b/>
      <w:iCs/>
      <w:caps/>
      <w:color w:val="004EA8" w:themeColor="accent2"/>
      <w:spacing w:val="15"/>
      <w:sz w:val="44"/>
      <w:szCs w:val="24"/>
    </w:rPr>
  </w:style>
  <w:style w:type="character" w:customStyle="1" w:styleId="SubtitleChar">
    <w:name w:val="Subtitle Char"/>
    <w:basedOn w:val="DefaultParagraphFont"/>
    <w:link w:val="Subtitle"/>
    <w:uiPriority w:val="11"/>
    <w:semiHidden/>
    <w:rsid w:val="00697C1C"/>
    <w:rPr>
      <w:rFonts w:ascii="Arial Black" w:eastAsiaTheme="majorEastAsia" w:hAnsi="Arial Black" w:cstheme="majorBidi"/>
      <w:b/>
      <w:iCs/>
      <w:caps/>
      <w:color w:val="004EA8" w:themeColor="accent2"/>
      <w:spacing w:val="15"/>
      <w:sz w:val="44"/>
      <w:szCs w:val="24"/>
    </w:rPr>
  </w:style>
  <w:style w:type="character" w:styleId="SubtleReference">
    <w:name w:val="Subtle Reference"/>
    <w:basedOn w:val="DefaultParagraphFont"/>
    <w:uiPriority w:val="31"/>
    <w:semiHidden/>
    <w:rsid w:val="00C00568"/>
    <w:rPr>
      <w:smallCaps/>
      <w:color w:val="004EA8" w:themeColor="accent2"/>
      <w:u w:val="single"/>
    </w:rPr>
  </w:style>
  <w:style w:type="table" w:styleId="Table3Deffects1">
    <w:name w:val="Table 3D effects 1"/>
    <w:basedOn w:val="TableNormal"/>
    <w:uiPriority w:val="99"/>
    <w:semiHidden/>
    <w:unhideWhenUsed/>
    <w:rsid w:val="00C00568"/>
    <w:pPr>
      <w:keepLine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00568"/>
    <w:pPr>
      <w:keepLine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00568"/>
    <w:pPr>
      <w:keepLine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00568"/>
    <w:pPr>
      <w:keepLine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00568"/>
    <w:pPr>
      <w:keepLine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00568"/>
    <w:pPr>
      <w:keepLine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00568"/>
    <w:pPr>
      <w:keepLine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00568"/>
    <w:pPr>
      <w:keepLine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00568"/>
    <w:pPr>
      <w:keepLine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00568"/>
    <w:pPr>
      <w:keepLine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00568"/>
    <w:pPr>
      <w:keepLine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00568"/>
    <w:pPr>
      <w:keepLine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00568"/>
    <w:pPr>
      <w:keepLine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00568"/>
    <w:pPr>
      <w:keep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00568"/>
    <w:pPr>
      <w:keepLine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00568"/>
    <w:pPr>
      <w:keepLine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00568"/>
    <w:pPr>
      <w:keepLine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00568"/>
    <w:pPr>
      <w:keepLine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00568"/>
    <w:pPr>
      <w:keepLine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00568"/>
    <w:pPr>
      <w:keepLine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00568"/>
    <w:pPr>
      <w:keepLine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C00568"/>
    <w:pPr>
      <w:keepLine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00568"/>
    <w:pPr>
      <w:keepLine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00568"/>
    <w:pPr>
      <w:keepLine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00568"/>
    <w:pPr>
      <w:keepLine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00568"/>
    <w:pPr>
      <w:keepLine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00568"/>
    <w:pPr>
      <w:ind w:left="220" w:hanging="220"/>
    </w:pPr>
  </w:style>
  <w:style w:type="paragraph" w:styleId="TableofFigures">
    <w:name w:val="table of figures"/>
    <w:basedOn w:val="Normal"/>
    <w:next w:val="Normal"/>
    <w:uiPriority w:val="99"/>
    <w:semiHidden/>
    <w:unhideWhenUsed/>
    <w:rsid w:val="00C00568"/>
  </w:style>
  <w:style w:type="table" w:styleId="TableProfessional">
    <w:name w:val="Table Professional"/>
    <w:basedOn w:val="TableNormal"/>
    <w:uiPriority w:val="99"/>
    <w:semiHidden/>
    <w:unhideWhenUsed/>
    <w:rsid w:val="00C00568"/>
    <w:pPr>
      <w:keepLine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00568"/>
    <w:pPr>
      <w:keep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00568"/>
    <w:pPr>
      <w:keepLine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00568"/>
    <w:pPr>
      <w:keepLine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00568"/>
    <w:pPr>
      <w:keepLine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00568"/>
    <w:pPr>
      <w:keepLine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00568"/>
    <w:pPr>
      <w:keepLine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00568"/>
    <w:pPr>
      <w:keepLine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00568"/>
    <w:pPr>
      <w:keepLine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00568"/>
    <w:pPr>
      <w:keepLine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rsid w:val="00697C1C"/>
    <w:pPr>
      <w:spacing w:before="720" w:after="300"/>
      <w:contextualSpacing/>
    </w:pPr>
    <w:rPr>
      <w:rFonts w:asciiTheme="majorHAnsi" w:eastAsiaTheme="majorEastAsia" w:hAnsiTheme="majorHAnsi" w:cstheme="majorBidi"/>
      <w:color w:val="201547" w:themeColor="accent1"/>
      <w:spacing w:val="5"/>
      <w:kern w:val="28"/>
      <w:sz w:val="52"/>
      <w:szCs w:val="52"/>
    </w:rPr>
  </w:style>
  <w:style w:type="character" w:customStyle="1" w:styleId="TitleChar">
    <w:name w:val="Title Char"/>
    <w:basedOn w:val="DefaultParagraphFont"/>
    <w:link w:val="Title"/>
    <w:uiPriority w:val="10"/>
    <w:semiHidden/>
    <w:rsid w:val="00697C1C"/>
    <w:rPr>
      <w:rFonts w:asciiTheme="majorHAnsi" w:eastAsiaTheme="majorEastAsia" w:hAnsiTheme="majorHAnsi" w:cstheme="majorBidi"/>
      <w:color w:val="201547" w:themeColor="accent1"/>
      <w:spacing w:val="5"/>
      <w:kern w:val="28"/>
      <w:sz w:val="52"/>
      <w:szCs w:val="52"/>
    </w:rPr>
  </w:style>
  <w:style w:type="paragraph" w:styleId="TOAHeading">
    <w:name w:val="toa heading"/>
    <w:basedOn w:val="Normal"/>
    <w:next w:val="Normal"/>
    <w:uiPriority w:val="99"/>
    <w:semiHidden/>
    <w:unhideWhenUsed/>
    <w:rsid w:val="00C00568"/>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C00568"/>
    <w:pPr>
      <w:ind w:left="880"/>
    </w:pPr>
  </w:style>
  <w:style w:type="paragraph" w:styleId="TOC6">
    <w:name w:val="toc 6"/>
    <w:basedOn w:val="Normal"/>
    <w:next w:val="Normal"/>
    <w:autoRedefine/>
    <w:uiPriority w:val="96"/>
    <w:semiHidden/>
    <w:rsid w:val="00C00568"/>
    <w:pPr>
      <w:ind w:left="1100"/>
    </w:pPr>
  </w:style>
  <w:style w:type="paragraph" w:styleId="TOC8">
    <w:name w:val="toc 8"/>
    <w:basedOn w:val="Normal"/>
    <w:next w:val="Normal"/>
    <w:autoRedefine/>
    <w:uiPriority w:val="96"/>
    <w:semiHidden/>
    <w:rsid w:val="00C00568"/>
    <w:pPr>
      <w:ind w:left="1540"/>
    </w:pPr>
  </w:style>
  <w:style w:type="paragraph" w:styleId="TOCHeading">
    <w:name w:val="TOC Heading"/>
    <w:basedOn w:val="Heading10"/>
    <w:next w:val="Normal"/>
    <w:uiPriority w:val="90"/>
    <w:semiHidden/>
    <w:unhideWhenUsed/>
    <w:rsid w:val="00C00568"/>
    <w:pPr>
      <w:spacing w:before="480"/>
      <w:outlineLvl w:val="9"/>
    </w:pPr>
    <w:rPr>
      <w:caps/>
      <w:color w:val="170F34" w:themeColor="accent1" w:themeShade="BF"/>
      <w:spacing w:val="0"/>
      <w:sz w:val="28"/>
    </w:rPr>
  </w:style>
  <w:style w:type="table" w:customStyle="1" w:styleId="DTFTextTable">
    <w:name w:val="DTF Text Table"/>
    <w:basedOn w:val="DTFTable"/>
    <w:uiPriority w:val="99"/>
    <w:rsid w:val="006541E4"/>
    <w:pPr>
      <w:spacing w:before="120" w:after="60" w:line="240" w:lineRule="auto"/>
      <w:jc w:val="left"/>
    </w:pPr>
    <w:rPr>
      <w:sz w:val="18"/>
    </w:rPr>
    <w:tblPr>
      <w:tblBorders>
        <w:bottom w:val="single" w:sz="8" w:space="0" w:color="201547" w:themeColor="accent1"/>
      </w:tblBorders>
    </w:tblPr>
    <w:tblStylePr w:type="firstRow">
      <w:pPr>
        <w:wordWrap/>
        <w:spacing w:beforeLines="0" w:before="60" w:beforeAutospacing="0" w:afterLines="0" w:after="60" w:afterAutospacing="0" w:line="216" w:lineRule="auto"/>
        <w:jc w:val="left"/>
      </w:pPr>
      <w:rPr>
        <w:i/>
        <w:color w:val="FFFFFF" w:themeColor="background1"/>
      </w:rPr>
      <w:tblPr/>
      <w:trPr>
        <w:cantSplit w:val="0"/>
      </w:trPr>
      <w:tcPr>
        <w:tcBorders>
          <w:top w:val="single" w:sz="8" w:space="0" w:color="201547" w:themeColor="accent1"/>
          <w:left w:val="nil"/>
          <w:bottom w:val="single" w:sz="8" w:space="0" w:color="201547" w:themeColor="accent1"/>
          <w:right w:val="nil"/>
          <w:insideH w:val="nil"/>
          <w:insideV w:val="nil"/>
          <w:tl2br w:val="nil"/>
          <w:tr2bl w:val="nil"/>
        </w:tcBorders>
        <w:shd w:val="clear" w:color="auto" w:fill="004EA8" w:themeFill="accent2"/>
        <w:vAlign w:val="bottom"/>
      </w:tcPr>
    </w:tblStylePr>
    <w:tblStylePr w:type="lastRow">
      <w:rPr>
        <w:b/>
      </w:rPr>
      <w:tblPr/>
      <w:tcPr>
        <w:tcBorders>
          <w:top w:val="single" w:sz="6" w:space="0" w:color="000000" w:themeColor="text1"/>
          <w:left w:val="nil"/>
          <w:bottom w:val="single" w:sz="8"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D9D9D6" w:themeFill="background2"/>
      </w:tcPr>
    </w:tblStylePr>
    <w:tblStylePr w:type="band1Horz">
      <w:tblPr/>
      <w:tcPr>
        <w:tcBorders>
          <w:top w:val="nil"/>
          <w:left w:val="nil"/>
          <w:bottom w:val="single" w:sz="6" w:space="0" w:color="auto"/>
          <w:right w:val="nil"/>
          <w:insideH w:val="nil"/>
          <w:insideV w:val="nil"/>
          <w:tl2br w:val="nil"/>
          <w:tr2bl w:val="nil"/>
        </w:tcBorders>
      </w:tcPr>
    </w:tblStylePr>
    <w:tblStylePr w:type="band2Horz">
      <w:tblPr/>
      <w:tcPr>
        <w:tcBorders>
          <w:top w:val="nil"/>
          <w:left w:val="nil"/>
          <w:bottom w:val="single" w:sz="6" w:space="0" w:color="auto"/>
          <w:right w:val="nil"/>
          <w:insideH w:val="nil"/>
          <w:insideV w:val="nil"/>
          <w:tl2br w:val="nil"/>
          <w:tr2bl w:val="nil"/>
        </w:tcBorders>
        <w:shd w:val="clear" w:color="auto" w:fill="FFFFFF" w:themeFill="background1"/>
      </w:tcPr>
    </w:tblStylePr>
  </w:style>
  <w:style w:type="character" w:customStyle="1" w:styleId="FooterevenChar">
    <w:name w:val="Footer (even) Char"/>
    <w:basedOn w:val="FooterChar"/>
    <w:link w:val="Footereven"/>
    <w:uiPriority w:val="84"/>
    <w:rsid w:val="0016322A"/>
    <w:rPr>
      <w:rFonts w:asciiTheme="majorHAnsi" w:hAnsiTheme="majorHAnsi"/>
      <w:sz w:val="18"/>
    </w:rPr>
  </w:style>
  <w:style w:type="paragraph" w:customStyle="1" w:styleId="ObjectiveHeading">
    <w:name w:val="Objective Heading"/>
    <w:basedOn w:val="Normal"/>
    <w:next w:val="Normal"/>
    <w:uiPriority w:val="62"/>
    <w:semiHidden/>
    <w:qFormat/>
    <w:rsid w:val="00EB0619"/>
    <w:pPr>
      <w:keepNext/>
      <w:pBdr>
        <w:top w:val="single" w:sz="6" w:space="3" w:color="auto"/>
        <w:left w:val="single" w:sz="6" w:space="5" w:color="auto"/>
        <w:bottom w:val="single" w:sz="6" w:space="3" w:color="auto"/>
        <w:right w:val="single" w:sz="6" w:space="5" w:color="auto"/>
      </w:pBdr>
      <w:shd w:val="clear" w:color="auto" w:fill="F2F2F2" w:themeFill="background1" w:themeFillShade="F2"/>
    </w:pPr>
    <w:rPr>
      <w:rFonts w:asciiTheme="majorHAnsi" w:hAnsiTheme="majorHAnsi"/>
      <w:b/>
      <w:sz w:val="24"/>
    </w:rPr>
  </w:style>
  <w:style w:type="table" w:customStyle="1" w:styleId="CalloutBox">
    <w:name w:val="Callout Box"/>
    <w:basedOn w:val="TableNormal"/>
    <w:uiPriority w:val="99"/>
    <w:rsid w:val="002B3CF4"/>
    <w:pPr>
      <w:spacing w:before="0" w:after="0" w:line="240" w:lineRule="auto"/>
    </w:pPr>
    <w:tblPr>
      <w:tblCellMar>
        <w:left w:w="0" w:type="dxa"/>
        <w:right w:w="0" w:type="dxa"/>
      </w:tblCellMar>
    </w:tblPr>
    <w:tblStylePr w:type="firstCol">
      <w:pPr>
        <w:wordWrap/>
        <w:ind w:rightChars="0" w:right="397"/>
      </w:pPr>
    </w:tblStylePr>
    <w:tblStylePr w:type="lastCol">
      <w:pPr>
        <w:wordWrap/>
        <w:spacing w:beforeLines="0" w:before="120" w:beforeAutospacing="0" w:afterLines="0" w:after="120" w:afterAutospacing="0" w:line="312" w:lineRule="auto"/>
        <w:ind w:leftChars="0" w:left="284" w:rightChars="0" w:right="284"/>
      </w:pPr>
      <w:rPr>
        <w:i/>
        <w:color w:val="004EA8" w:themeColor="accent2"/>
        <w:sz w:val="16"/>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nil"/>
          <w:insideV w:val="nil"/>
          <w:tl2br w:val="nil"/>
          <w:tr2bl w:val="nil"/>
        </w:tcBorders>
        <w:shd w:val="clear" w:color="auto" w:fill="F2F2F2"/>
      </w:tcPr>
    </w:tblStylePr>
  </w:style>
  <w:style w:type="table" w:customStyle="1" w:styleId="HighlightBox">
    <w:name w:val="Highlight Box"/>
    <w:basedOn w:val="TableNormal"/>
    <w:uiPriority w:val="99"/>
    <w:rsid w:val="00F4259E"/>
    <w:pPr>
      <w:spacing w:before="0" w:after="0" w:line="240" w:lineRule="auto"/>
    </w:pPr>
    <w:tblPr>
      <w:tblBorders>
        <w:top w:val="single" w:sz="8" w:space="0" w:color="53565A" w:themeColor="text2"/>
        <w:left w:val="single" w:sz="8" w:space="0" w:color="53565A" w:themeColor="text2"/>
        <w:bottom w:val="single" w:sz="8" w:space="0" w:color="53565A" w:themeColor="text2"/>
        <w:right w:val="single" w:sz="8" w:space="0" w:color="53565A" w:themeColor="text2"/>
      </w:tblBorders>
      <w:tblCellMar>
        <w:top w:w="113" w:type="dxa"/>
        <w:bottom w:w="113" w:type="dxa"/>
      </w:tblCellMar>
    </w:tblPr>
    <w:tcPr>
      <w:shd w:val="clear" w:color="auto" w:fill="CCE3F5"/>
    </w:tcPr>
  </w:style>
  <w:style w:type="paragraph" w:customStyle="1" w:styleId="Spacer">
    <w:name w:val="Spacer"/>
    <w:basedOn w:val="Normal"/>
    <w:qFormat/>
    <w:rsid w:val="00D723D7"/>
    <w:pPr>
      <w:spacing w:before="0" w:after="0" w:line="240" w:lineRule="auto"/>
    </w:pPr>
    <w:rPr>
      <w:sz w:val="8"/>
    </w:rPr>
  </w:style>
  <w:style w:type="paragraph" w:customStyle="1" w:styleId="TableText">
    <w:name w:val="Table Text"/>
    <w:basedOn w:val="Normal"/>
    <w:uiPriority w:val="15"/>
    <w:qFormat/>
    <w:rsid w:val="004E1B2A"/>
    <w:pPr>
      <w:spacing w:before="20" w:after="20" w:line="240" w:lineRule="auto"/>
    </w:pPr>
    <w:rPr>
      <w:rFonts w:ascii="Calibri" w:eastAsia="Times New Roman" w:hAnsi="Calibri" w:cs="Calibri"/>
      <w:sz w:val="18"/>
      <w:szCs w:val="22"/>
      <w:lang w:eastAsia="en-AU"/>
    </w:rPr>
  </w:style>
  <w:style w:type="paragraph" w:customStyle="1" w:styleId="Textboxtext">
    <w:name w:val="Text box text"/>
    <w:basedOn w:val="Normal"/>
    <w:qFormat/>
    <w:rsid w:val="001F1812"/>
    <w:pPr>
      <w:spacing w:before="0" w:after="0"/>
      <w:jc w:val="center"/>
    </w:pPr>
    <w:rPr>
      <w:sz w:val="16"/>
      <w:szCs w:val="16"/>
    </w:rPr>
  </w:style>
  <w:style w:type="paragraph" w:customStyle="1" w:styleId="Tablebullet">
    <w:name w:val="Table bullet"/>
    <w:basedOn w:val="ListParagraph"/>
    <w:qFormat/>
    <w:rsid w:val="00157E89"/>
    <w:pPr>
      <w:numPr>
        <w:numId w:val="52"/>
      </w:numPr>
      <w:spacing w:before="60" w:after="60" w:line="240" w:lineRule="auto"/>
      <w:ind w:left="216" w:hanging="216"/>
    </w:pPr>
    <w:rPr>
      <w:rFonts w:asciiTheme="majorHAnsi" w:hAnsiTheme="majorHAnsi" w:cs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header" Target="header5.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oleObject" Target="embeddings/oleObject2.bin"/><Relationship Id="rId42" Type="http://schemas.openxmlformats.org/officeDocument/2006/relationships/footer" Target="footer10.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image" Target="media/image10.emf"/><Relationship Id="rId38" Type="http://schemas.openxmlformats.org/officeDocument/2006/relationships/oleObject" Target="embeddings/oleObject4.bin"/><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eader" Target="header6.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3.0/au/" TargetMode="External"/><Relationship Id="rId24" Type="http://schemas.openxmlformats.org/officeDocument/2006/relationships/oleObject" Target="embeddings/oleObject1.bin"/><Relationship Id="rId32" Type="http://schemas.openxmlformats.org/officeDocument/2006/relationships/footer" Target="footer8.xml"/><Relationship Id="rId37" Type="http://schemas.openxmlformats.org/officeDocument/2006/relationships/image" Target="media/image12.emf"/><Relationship Id="rId40" Type="http://schemas.openxmlformats.org/officeDocument/2006/relationships/header" Target="header9.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9.emf"/><Relationship Id="rId28" Type="http://schemas.openxmlformats.org/officeDocument/2006/relationships/footer" Target="footer6.xml"/><Relationship Id="rId36"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oter" Target="footer7.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image" Target="media/image11.emf"/><Relationship Id="rId43"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TF standard">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788A0-6B86-4FDE-AB43-FF41ADE5E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TotalTime>
  <Pages>46</Pages>
  <Words>13916</Words>
  <Characters>79324</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[chapter title]</vt:lpstr>
    </vt:vector>
  </TitlesOfParts>
  <Company>Victorian Government</Company>
  <LinksUpToDate>false</LinksUpToDate>
  <CharactersWithSpaces>93054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title]</dc:title>
  <dc:subject>[publication name]</dc:subject>
  <dc:creator>Leigh Anlezark</dc:creator>
  <cp:lastModifiedBy>Benjamin Skok</cp:lastModifiedBy>
  <cp:revision>66</cp:revision>
  <cp:lastPrinted>2017-10-25T04:41:00Z</cp:lastPrinted>
  <dcterms:created xsi:type="dcterms:W3CDTF">2017-10-25T04:03:00Z</dcterms:created>
  <dcterms:modified xsi:type="dcterms:W3CDTF">2017-12-05T23:03:00Z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apterNumber">
    <vt:lpwstr>[chapter number]</vt:lpwstr>
  </property>
</Properties>
</file>