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9E" w:rsidRDefault="0015689E" w:rsidP="007C47D8">
      <w:pPr>
        <w:pStyle w:val="Heading3"/>
        <w:numPr>
          <w:ilvl w:val="0"/>
          <w:numId w:val="0"/>
        </w:numPr>
        <w:ind w:left="851" w:hanging="851"/>
      </w:pPr>
      <w:bookmarkStart w:id="0" w:name="_Toc496606686"/>
      <w:bookmarkStart w:id="1" w:name="Section_7"/>
      <w:r>
        <w:t>Controlled entities</w:t>
      </w:r>
      <w:bookmarkEnd w:id="0"/>
    </w:p>
    <w:bookmarkEnd w:id="1"/>
    <w:p w:rsidR="00ED25C0" w:rsidRDefault="00ED25C0" w:rsidP="00ED25C0">
      <w:r>
        <w:t xml:space="preserve">Note 9.8 Controlled entities in the </w:t>
      </w:r>
      <w:r>
        <w:rPr>
          <w:i/>
        </w:rPr>
        <w:t>2016</w:t>
      </w:r>
      <w:r>
        <w:rPr>
          <w:i/>
        </w:rPr>
        <w:noBreakHyphen/>
        <w:t>17 Financial Report</w:t>
      </w:r>
      <w:r>
        <w:t xml:space="preserve"> for the State of Victoria contains a list of significant controlled entities, which have been consolidated for the purposes of the financial report. </w:t>
      </w:r>
    </w:p>
    <w:p w:rsidR="00ED25C0" w:rsidRDefault="00ED25C0" w:rsidP="00ED25C0">
      <w:r>
        <w:t>The following are changes from 1 July 2017 to general government sector entities and entities included as investments by the general government sector which have been consolidated in the financial report. Unless noted below, all are wholly owned.</w:t>
      </w:r>
    </w:p>
    <w:p w:rsidR="00ED25C0" w:rsidRDefault="00ED25C0" w:rsidP="00ED25C0"/>
    <w:tbl>
      <w:tblPr>
        <w:tblStyle w:val="DTFTable"/>
        <w:tblW w:w="9984" w:type="dxa"/>
        <w:tblLayout w:type="fixed"/>
        <w:tblCellMar>
          <w:left w:w="113" w:type="dxa"/>
          <w:right w:w="198" w:type="dxa"/>
        </w:tblCellMar>
        <w:tblLook w:val="0680" w:firstRow="0" w:lastRow="0" w:firstColumn="1" w:lastColumn="0" w:noHBand="1" w:noVBand="1"/>
      </w:tblPr>
      <w:tblGrid>
        <w:gridCol w:w="4991"/>
        <w:gridCol w:w="4993"/>
      </w:tblGrid>
      <w:tr w:rsidR="00ED25C0" w:rsidTr="00970C8D">
        <w:trPr>
          <w:trHeight w:val="18"/>
        </w:trPr>
        <w:tc>
          <w:tcPr>
            <w:cnfStyle w:val="001000000000" w:firstRow="0" w:lastRow="0" w:firstColumn="1" w:lastColumn="0" w:oddVBand="0" w:evenVBand="0" w:oddHBand="0" w:evenHBand="0" w:firstRowFirstColumn="0" w:firstRowLastColumn="0" w:lastRowFirstColumn="0" w:lastRowLastColumn="0"/>
            <w:tcW w:w="9984" w:type="dxa"/>
            <w:gridSpan w:val="2"/>
            <w:tcBorders>
              <w:top w:val="nil"/>
              <w:left w:val="nil"/>
              <w:bottom w:val="nil"/>
              <w:right w:val="nil"/>
            </w:tcBorders>
            <w:hideMark/>
          </w:tcPr>
          <w:p w:rsidR="00ED25C0" w:rsidRDefault="00ED25C0" w:rsidP="00ED25C0">
            <w:pPr>
              <w:pStyle w:val="ControlledEntitiesSector"/>
              <w:jc w:val="left"/>
              <w:rPr>
                <w:lang w:eastAsia="en-US"/>
              </w:rPr>
            </w:pPr>
            <w:r>
              <w:rPr>
                <w:lang w:eastAsia="en-US"/>
              </w:rPr>
              <w:t>General government</w:t>
            </w:r>
          </w:p>
        </w:tc>
      </w:tr>
      <w:tr w:rsidR="00ED25C0" w:rsidTr="00970C8D">
        <w:trPr>
          <w:trHeight w:val="1538"/>
        </w:trPr>
        <w:tc>
          <w:tcPr>
            <w:cnfStyle w:val="001000000000" w:firstRow="0" w:lastRow="0" w:firstColumn="1" w:lastColumn="0" w:oddVBand="0" w:evenVBand="0" w:oddHBand="0" w:evenHBand="0" w:firstRowFirstColumn="0" w:firstRowLastColumn="0" w:lastRowFirstColumn="0" w:lastRowLastColumn="0"/>
            <w:tcW w:w="4991" w:type="dxa"/>
            <w:tcBorders>
              <w:top w:val="nil"/>
              <w:left w:val="nil"/>
              <w:bottom w:val="nil"/>
              <w:right w:val="nil"/>
            </w:tcBorders>
            <w:hideMark/>
          </w:tcPr>
          <w:p w:rsidR="00ED25C0" w:rsidRDefault="00ED25C0" w:rsidP="00ED25C0">
            <w:pPr>
              <w:pStyle w:val="ControlledEntitiesDepartment"/>
              <w:rPr>
                <w:lang w:eastAsia="en-US"/>
              </w:rPr>
            </w:pPr>
            <w:r>
              <w:rPr>
                <w:lang w:eastAsia="en-US"/>
              </w:rPr>
              <w:t>Department of Health and Human Services</w:t>
            </w:r>
          </w:p>
          <w:p w:rsidR="00ED25C0" w:rsidRDefault="00ED25C0" w:rsidP="00ED25C0">
            <w:pPr>
              <w:ind w:firstLine="0"/>
              <w:rPr>
                <w:vertAlign w:val="superscript"/>
              </w:rPr>
            </w:pPr>
            <w:r>
              <w:t xml:space="preserve">Corryong Health </w:t>
            </w:r>
            <w:r>
              <w:rPr>
                <w:vertAlign w:val="superscript"/>
              </w:rPr>
              <w:t>(a)</w:t>
            </w:r>
          </w:p>
          <w:p w:rsidR="00ED25C0" w:rsidRDefault="00ED25C0" w:rsidP="00ED25C0">
            <w:pPr>
              <w:pStyle w:val="ControlledEntitiesDepartment"/>
              <w:rPr>
                <w:lang w:eastAsia="en-US"/>
              </w:rPr>
            </w:pPr>
            <w:r>
              <w:rPr>
                <w:lang w:eastAsia="en-US"/>
              </w:rPr>
              <w:t>Department of Premier and Cabinet</w:t>
            </w:r>
          </w:p>
          <w:p w:rsidR="00ED25C0" w:rsidRDefault="00ED25C0" w:rsidP="00ED25C0">
            <w:pPr>
              <w:ind w:firstLine="0"/>
            </w:pPr>
            <w:r>
              <w:t xml:space="preserve">Victorian Information Commissioner </w:t>
            </w:r>
            <w:r>
              <w:rPr>
                <w:vertAlign w:val="superscript"/>
              </w:rPr>
              <w:t>(b)</w:t>
            </w:r>
          </w:p>
        </w:tc>
        <w:tc>
          <w:tcPr>
            <w:tcW w:w="4993" w:type="dxa"/>
            <w:tcBorders>
              <w:top w:val="nil"/>
              <w:left w:val="nil"/>
              <w:bottom w:val="nil"/>
              <w:right w:val="nil"/>
            </w:tcBorders>
          </w:tcPr>
          <w:p w:rsidR="00ED25C0" w:rsidRDefault="00ED25C0" w:rsidP="00ED25C0">
            <w:pPr>
              <w:pStyle w:val="ControlledEntitiesDepartment"/>
              <w:jc w:val="left"/>
              <w:cnfStyle w:val="000000000000" w:firstRow="0" w:lastRow="0" w:firstColumn="0" w:lastColumn="0" w:oddVBand="0" w:evenVBand="0" w:oddHBand="0" w:evenHBand="0" w:firstRowFirstColumn="0" w:firstRowLastColumn="0" w:lastRowFirstColumn="0" w:lastRowLastColumn="0"/>
              <w:rPr>
                <w:lang w:eastAsia="en-US"/>
              </w:rPr>
            </w:pPr>
            <w:r>
              <w:rPr>
                <w:lang w:eastAsia="en-US"/>
              </w:rPr>
              <w:t>Department of Economic Development, Jobs, Transport and Resources</w:t>
            </w:r>
          </w:p>
          <w:p w:rsidR="00ED25C0" w:rsidRDefault="00ED25C0" w:rsidP="00ED25C0">
            <w:pPr>
              <w:jc w:val="left"/>
              <w:cnfStyle w:val="000000000000" w:firstRow="0" w:lastRow="0" w:firstColumn="0" w:lastColumn="0" w:oddVBand="0" w:evenVBand="0" w:oddHBand="0" w:evenHBand="0" w:firstRowFirstColumn="0" w:firstRowLastColumn="0" w:lastRowFirstColumn="0" w:lastRowLastColumn="0"/>
            </w:pPr>
            <w:r>
              <w:t xml:space="preserve">Victorian Fisheries Authority </w:t>
            </w:r>
            <w:r>
              <w:rPr>
                <w:vertAlign w:val="superscript"/>
              </w:rPr>
              <w:t>(c)</w:t>
            </w:r>
          </w:p>
          <w:p w:rsidR="00ED25C0" w:rsidRDefault="00ED25C0" w:rsidP="00ED25C0">
            <w:pPr>
              <w:pStyle w:val="ControlledEntitiesDepartment"/>
              <w:jc w:val="left"/>
              <w:cnfStyle w:val="000000000000" w:firstRow="0" w:lastRow="0" w:firstColumn="0" w:lastColumn="0" w:oddVBand="0" w:evenVBand="0" w:oddHBand="0" w:evenHBand="0" w:firstRowFirstColumn="0" w:firstRowLastColumn="0" w:lastRowFirstColumn="0" w:lastRowLastColumn="0"/>
              <w:rPr>
                <w:lang w:eastAsia="en-US"/>
              </w:rPr>
            </w:pPr>
            <w:r>
              <w:rPr>
                <w:lang w:eastAsia="en-US"/>
              </w:rPr>
              <w:t>Courts</w:t>
            </w:r>
          </w:p>
          <w:p w:rsidR="00ED25C0" w:rsidRDefault="00ED25C0" w:rsidP="00ED25C0">
            <w:pPr>
              <w:jc w:val="left"/>
              <w:cnfStyle w:val="000000000000" w:firstRow="0" w:lastRow="0" w:firstColumn="0" w:lastColumn="0" w:oddVBand="0" w:evenVBand="0" w:oddHBand="0" w:evenHBand="0" w:firstRowFirstColumn="0" w:firstRowLastColumn="0" w:lastRowFirstColumn="0" w:lastRowLastColumn="0"/>
            </w:pPr>
            <w:r>
              <w:t xml:space="preserve">Judicial Commission of Victoria </w:t>
            </w:r>
            <w:r>
              <w:rPr>
                <w:vertAlign w:val="superscript"/>
              </w:rPr>
              <w:t>(d)</w:t>
            </w:r>
          </w:p>
          <w:p w:rsidR="00ED25C0" w:rsidRDefault="00ED25C0" w:rsidP="00ED25C0">
            <w:pPr>
              <w:jc w:val="left"/>
              <w:cnfStyle w:val="000000000000" w:firstRow="0" w:lastRow="0" w:firstColumn="0" w:lastColumn="0" w:oddVBand="0" w:evenVBand="0" w:oddHBand="0" w:evenHBand="0" w:firstRowFirstColumn="0" w:firstRowLastColumn="0" w:lastRowFirstColumn="0" w:lastRowLastColumn="0"/>
            </w:pPr>
          </w:p>
        </w:tc>
      </w:tr>
      <w:tr w:rsidR="00ED25C0" w:rsidTr="00970C8D">
        <w:trPr>
          <w:trHeight w:val="305"/>
        </w:trPr>
        <w:tc>
          <w:tcPr>
            <w:cnfStyle w:val="001000000000" w:firstRow="0" w:lastRow="0" w:firstColumn="1" w:lastColumn="0" w:oddVBand="0" w:evenVBand="0" w:oddHBand="0" w:evenHBand="0" w:firstRowFirstColumn="0" w:firstRowLastColumn="0" w:lastRowFirstColumn="0" w:lastRowLastColumn="0"/>
            <w:tcW w:w="9984" w:type="dxa"/>
            <w:gridSpan w:val="2"/>
            <w:tcBorders>
              <w:top w:val="nil"/>
              <w:left w:val="nil"/>
              <w:bottom w:val="nil"/>
              <w:right w:val="nil"/>
            </w:tcBorders>
            <w:hideMark/>
          </w:tcPr>
          <w:p w:rsidR="00ED25C0" w:rsidRDefault="00ED25C0" w:rsidP="00ED25C0">
            <w:pPr>
              <w:pStyle w:val="ControlledEntitiesSector"/>
              <w:jc w:val="left"/>
              <w:rPr>
                <w:lang w:eastAsia="en-US"/>
              </w:rPr>
            </w:pPr>
            <w:r>
              <w:rPr>
                <w:lang w:eastAsia="en-US"/>
              </w:rPr>
              <w:t>Public non-financial corporation</w:t>
            </w:r>
          </w:p>
        </w:tc>
      </w:tr>
      <w:tr w:rsidR="00ED25C0" w:rsidTr="00970C8D">
        <w:trPr>
          <w:trHeight w:val="543"/>
        </w:trPr>
        <w:tc>
          <w:tcPr>
            <w:cnfStyle w:val="001000000000" w:firstRow="0" w:lastRow="0" w:firstColumn="1" w:lastColumn="0" w:oddVBand="0" w:evenVBand="0" w:oddHBand="0" w:evenHBand="0" w:firstRowFirstColumn="0" w:firstRowLastColumn="0" w:lastRowFirstColumn="0" w:lastRowLastColumn="0"/>
            <w:tcW w:w="4991" w:type="dxa"/>
            <w:tcBorders>
              <w:top w:val="nil"/>
              <w:left w:val="nil"/>
              <w:bottom w:val="single" w:sz="12" w:space="0" w:color="auto"/>
              <w:right w:val="nil"/>
            </w:tcBorders>
            <w:hideMark/>
          </w:tcPr>
          <w:p w:rsidR="00ED25C0" w:rsidRDefault="00ED25C0" w:rsidP="00ED25C0">
            <w:pPr>
              <w:pStyle w:val="ControlledEntitiesDepartment"/>
              <w:rPr>
                <w:lang w:eastAsia="en-US"/>
              </w:rPr>
            </w:pPr>
            <w:r>
              <w:rPr>
                <w:lang w:eastAsia="en-US"/>
              </w:rPr>
              <w:t>Department of Health and Human Services</w:t>
            </w:r>
          </w:p>
          <w:p w:rsidR="00ED25C0" w:rsidRDefault="00ED25C0" w:rsidP="00ED25C0">
            <w:pPr>
              <w:ind w:firstLine="0"/>
            </w:pPr>
            <w:r>
              <w:t xml:space="preserve">Queen Victoria Women’s Centre Trust </w:t>
            </w:r>
            <w:r>
              <w:rPr>
                <w:vertAlign w:val="superscript"/>
              </w:rPr>
              <w:t>(e)</w:t>
            </w:r>
          </w:p>
        </w:tc>
        <w:tc>
          <w:tcPr>
            <w:tcW w:w="4993" w:type="dxa"/>
            <w:tcBorders>
              <w:top w:val="nil"/>
              <w:left w:val="nil"/>
              <w:bottom w:val="single" w:sz="12" w:space="0" w:color="auto"/>
              <w:right w:val="nil"/>
            </w:tcBorders>
          </w:tcPr>
          <w:p w:rsidR="00ED25C0" w:rsidRDefault="00ED25C0" w:rsidP="00ED25C0">
            <w:pPr>
              <w:jc w:val="left"/>
              <w:cnfStyle w:val="000000000000" w:firstRow="0" w:lastRow="0" w:firstColumn="0" w:lastColumn="0" w:oddVBand="0" w:evenVBand="0" w:oddHBand="0" w:evenHBand="0" w:firstRowFirstColumn="0" w:firstRowLastColumn="0" w:lastRowFirstColumn="0" w:lastRowLastColumn="0"/>
            </w:pPr>
          </w:p>
        </w:tc>
      </w:tr>
    </w:tbl>
    <w:p w:rsidR="00ED25C0" w:rsidRDefault="00ED25C0" w:rsidP="00ED25C0">
      <w:pPr>
        <w:pStyle w:val="Source"/>
      </w:pPr>
      <w:r>
        <w:t>Source: Department of Treasury and Finance</w:t>
      </w:r>
    </w:p>
    <w:p w:rsidR="00ED25C0" w:rsidRDefault="00ED25C0" w:rsidP="00ED25C0">
      <w:pPr>
        <w:pStyle w:val="Note"/>
      </w:pPr>
      <w:r>
        <w:t>Notes:</w:t>
      </w:r>
    </w:p>
    <w:p w:rsidR="00ED25C0" w:rsidRDefault="00ED25C0" w:rsidP="00ED25C0">
      <w:pPr>
        <w:pStyle w:val="Note"/>
      </w:pPr>
      <w:r>
        <w:t>(a)</w:t>
      </w:r>
      <w:r>
        <w:tab/>
        <w:t>Effective from 4 July 2017, Upper Murray Health and Community Services changed its name to Corryong Health.</w:t>
      </w:r>
    </w:p>
    <w:p w:rsidR="00ED25C0" w:rsidRDefault="00ED25C0" w:rsidP="00ED25C0">
      <w:pPr>
        <w:pStyle w:val="Note"/>
      </w:pPr>
      <w:r>
        <w:t>(b)</w:t>
      </w:r>
      <w:r>
        <w:tab/>
        <w:t>Effective from 1 September 2017, the Office of the Victorian Information Commissioner commenced operations and took over the responsibilities of the Freedom of Information Commissioner and the Office of the Commissioner for Privacy and Data Protection.</w:t>
      </w:r>
    </w:p>
    <w:p w:rsidR="00ED25C0" w:rsidRDefault="00ED25C0" w:rsidP="00ED25C0">
      <w:pPr>
        <w:pStyle w:val="Note"/>
      </w:pPr>
      <w:r>
        <w:t>(c)</w:t>
      </w:r>
      <w:r>
        <w:tab/>
        <w:t xml:space="preserve">Effective from 1 July 2017, the Victorian Fisheries Authority was established to manage Victoria’s fisheries resources. </w:t>
      </w:r>
    </w:p>
    <w:p w:rsidR="00ED25C0" w:rsidRDefault="00ED25C0" w:rsidP="00ED25C0">
      <w:pPr>
        <w:pStyle w:val="Note"/>
      </w:pPr>
      <w:r>
        <w:t>(d)</w:t>
      </w:r>
      <w:r>
        <w:tab/>
        <w:t xml:space="preserve">Effective from 1 July 2017, the Judicial Commission of Victoria commenced operations under the </w:t>
      </w:r>
      <w:r>
        <w:rPr>
          <w:i w:val="0"/>
        </w:rPr>
        <w:t>Judicial Commission of Victoria Act 2016</w:t>
      </w:r>
      <w:r>
        <w:t>.</w:t>
      </w:r>
    </w:p>
    <w:p w:rsidR="00ED25C0" w:rsidRDefault="00ED25C0" w:rsidP="00ED25C0">
      <w:pPr>
        <w:pStyle w:val="Note"/>
      </w:pPr>
      <w:r>
        <w:t>(e)</w:t>
      </w:r>
      <w:r>
        <w:tab/>
        <w:t>Effective from 1 July 2017, portfolio responsibility for the Queen Victoria Women’s Centre Trust was transferred from the Department of Premier and Cabinet to the Department of Health and Human Services.</w:t>
      </w:r>
    </w:p>
    <w:p w:rsidR="00ED25C0" w:rsidRDefault="00ED25C0" w:rsidP="00ED25C0">
      <w:pPr>
        <w:keepLines w:val="0"/>
        <w:rPr>
          <w:rFonts w:asciiTheme="majorHAnsi" w:hAnsiTheme="majorHAnsi"/>
          <w:i/>
          <w:spacing w:val="-2"/>
          <w:sz w:val="14"/>
        </w:rPr>
      </w:pPr>
    </w:p>
    <w:p w:rsidR="00ED25C0" w:rsidRDefault="00ED25C0" w:rsidP="0051566E">
      <w:pPr>
        <w:pStyle w:val="Note"/>
      </w:pPr>
    </w:p>
    <w:sectPr w:rsidR="00ED25C0" w:rsidSect="00D53C1F">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850" w:right="1134" w:bottom="850" w:left="1134" w:header="624" w:footer="567" w:gutter="0"/>
      <w:cols w:sep="1" w:space="567"/>
      <w:docGrid w:linePitch="360"/>
    </w:sectPr>
  </w:body>
</w:document>
</file>

<file path=word/customizations.xml><?xml version="1.0" encoding="utf-8"?>
<wne:tcg xmlns:r="http://schemas.openxmlformats.org/officeDocument/2006/relationships" xmlns:wne="http://schemas.microsoft.com/office/word/2006/wordml">
  <wne:keymaps>
    <wne:keymap wne:kcmPrimary="0654" wne:kcmSecondary="0048">
      <wne:acd wne:acdName="acd2"/>
    </wne:keymap>
    <wne:keymap wne:kcmPrimary="0654" wne:kcmSecondary="004E">
      <wne:acd wne:acdName="acd1"/>
    </wne:keymap>
    <wne:keymap wne:kcmPrimary="0654" wne:kcmSecondary="0053">
      <wne:acd wne:acdName="acd0"/>
    </wne:keymap>
    <wne:keymap wne:kcmPrimary="0654" wne:kcmSecondary="0055">
      <wne:acd wne:acdName="acd3"/>
    </wne:keymap>
  </wne:keymaps>
  <wne:toolbars>
    <wne:acdManifest>
      <wne:acdEntry wne:acdName="acd0"/>
      <wne:acdEntry wne:acdName="acd1"/>
      <wne:acdEntry wne:acdName="acd2"/>
      <wne:acdEntry wne:acdName="acd3"/>
    </wne:acdManifest>
  </wne:toolbars>
  <wne:acds>
    <wne:acd wne:argValue="AgBTAG8AdQByAGMAZQA=" wne:acdName="acd0" wne:fciIndexBasedOn="0065"/>
    <wne:acd wne:argValue="AgBOAG8AdABlAA==" wne:acdName="acd1" wne:fciIndexBasedOn="0065"/>
    <wne:acd wne:argValue="AgBUAGEAYgBsAGUAIABIAGUAYQBkAGkAbgBnAA==" wne:acdName="acd2" wne:fciIndexBasedOn="0065"/>
    <wne:acd wne:argValue="AgBUAGEAYgBsAGUAIABVAG4AaQB0AHM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81" w:rsidRDefault="001C2381" w:rsidP="00474C53">
      <w:r>
        <w:separator/>
      </w:r>
    </w:p>
  </w:endnote>
  <w:endnote w:type="continuationSeparator" w:id="0">
    <w:p w:rsidR="001C2381" w:rsidRDefault="001C2381" w:rsidP="004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81" w:rsidRPr="00D90086" w:rsidRDefault="001C2381" w:rsidP="0005573C">
    <w:pPr>
      <w:pStyle w:val="Footereven"/>
      <w:tabs>
        <w:tab w:val="clear" w:pos="2835"/>
        <w:tab w:val="clear" w:pos="7710"/>
        <w:tab w:val="clear" w:pos="9639"/>
        <w:tab w:val="center" w:pos="2976"/>
        <w:tab w:val="right" w:pos="7711"/>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858F8">
      <w:rPr>
        <w:rStyle w:val="PageNumber"/>
        <w:rFonts w:asciiTheme="majorHAnsi" w:hAnsiTheme="majorHAnsi"/>
        <w:noProof/>
      </w:rPr>
      <w:t>2</w:t>
    </w:r>
    <w:r w:rsidRPr="00D90086">
      <w:rPr>
        <w:rStyle w:val="PageNumber"/>
        <w:rFonts w:asciiTheme="majorHAnsi" w:hAnsiTheme="majorHAnsi"/>
      </w:rPr>
      <w:fldChar w:fldCharType="end"/>
    </w:r>
    <w:r w:rsidRPr="00D90086">
      <w:tab/>
    </w:r>
    <w:r>
      <w:t>Chapter 4</w:t>
    </w:r>
    <w:r w:rsidRPr="00D90086">
      <w:tab/>
    </w:r>
    <w:r>
      <w:rPr>
        <w:rStyle w:val="PageNumber"/>
        <w:rFonts w:asciiTheme="majorHAnsi" w:hAnsiTheme="majorHAnsi"/>
      </w:rPr>
      <w:t>2017-18 Budget Update</w:t>
    </w:r>
    <w:r w:rsidRPr="00D9008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81" w:rsidRPr="00BA26F2" w:rsidRDefault="001C2381" w:rsidP="0005573C">
    <w:pPr>
      <w:pStyle w:val="Footerodd"/>
      <w:tabs>
        <w:tab w:val="clear" w:pos="7710"/>
        <w:tab w:val="clear" w:pos="9639"/>
        <w:tab w:val="right" w:pos="7711"/>
      </w:tabs>
    </w:pPr>
    <w:r>
      <w:rPr>
        <w:rStyle w:val="PageNumber"/>
        <w:rFonts w:asciiTheme="majorHAnsi" w:hAnsiTheme="majorHAnsi"/>
      </w:rPr>
      <w:t>201</w:t>
    </w:r>
    <w:r w:rsidR="00EA3152">
      <w:rPr>
        <w:rStyle w:val="PageNumber"/>
        <w:rFonts w:asciiTheme="majorHAnsi" w:hAnsiTheme="majorHAnsi"/>
      </w:rPr>
      <w:t>8-19</w:t>
    </w:r>
    <w:r>
      <w:rPr>
        <w:rStyle w:val="PageNumber"/>
        <w:rFonts w:asciiTheme="majorHAnsi" w:hAnsiTheme="majorHAnsi"/>
      </w:rPr>
      <w:t xml:space="preserve"> Budge</w:t>
    </w:r>
    <w:r w:rsidR="00EA3152">
      <w:rPr>
        <w:rStyle w:val="PageNumber"/>
        <w:rFonts w:asciiTheme="majorHAnsi" w:hAnsiTheme="majorHAnsi"/>
      </w:rPr>
      <w:t>t</w:t>
    </w:r>
    <w:r w:rsidRPr="00BA26F2">
      <w:tab/>
    </w:r>
    <w:r w:rsidR="00EA3152">
      <w:t xml:space="preserve">Chapter </w:t>
    </w:r>
    <w:r w:rsidR="00EA3152">
      <w:t>1</w:t>
    </w:r>
    <w:bookmarkStart w:id="2" w:name="_GoBack"/>
    <w:bookmarkEnd w:id="2"/>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EA3152">
      <w:rPr>
        <w:rStyle w:val="PageNumber"/>
        <w:rFonts w:asciiTheme="majorHAnsi" w:hAnsiTheme="majorHAnsi"/>
        <w:noProof/>
      </w:rPr>
      <w:t>1</w:t>
    </w:r>
    <w:r w:rsidRPr="00BA26F2">
      <w:rPr>
        <w:rStyle w:val="PageNumber"/>
        <w:rFonts w:asciiTheme="majorHAnsi" w:hAnsiTheme="maj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52" w:rsidRDefault="00EA3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81" w:rsidRDefault="001C2381" w:rsidP="00474C53">
      <w:r>
        <w:separator/>
      </w:r>
    </w:p>
  </w:footnote>
  <w:footnote w:type="continuationSeparator" w:id="0">
    <w:p w:rsidR="001C2381" w:rsidRDefault="001C2381" w:rsidP="00474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52" w:rsidRDefault="00EA3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52" w:rsidRDefault="00EA31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52" w:rsidRDefault="00EA3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721065C2"/>
    <w:lvl w:ilvl="0">
      <w:start w:val="1"/>
      <w:numFmt w:val="bullet"/>
      <w:lvlText w:val=""/>
      <w:lvlJc w:val="left"/>
      <w:pPr>
        <w:tabs>
          <w:tab w:val="num" w:pos="643"/>
        </w:tabs>
        <w:ind w:left="643" w:hanging="360"/>
      </w:pPr>
      <w:rPr>
        <w:rFonts w:ascii="Symbol" w:hAnsi="Symbol" w:hint="default"/>
      </w:rPr>
    </w:lvl>
  </w:abstractNum>
  <w:abstractNum w:abstractNumId="3">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C08AE"/>
    <w:multiLevelType w:val="multilevel"/>
    <w:tmpl w:val="86BA075E"/>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nsid w:val="386E1347"/>
    <w:multiLevelType w:val="hybridMultilevel"/>
    <w:tmpl w:val="44CE096C"/>
    <w:lvl w:ilvl="0" w:tplc="94AAEB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B83EAC"/>
    <w:multiLevelType w:val="multilevel"/>
    <w:tmpl w:val="F104AB12"/>
    <w:numStyleLink w:val="NumberedHeadings"/>
  </w:abstractNum>
  <w:abstractNum w:abstractNumId="11">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nsid w:val="47E27E47"/>
    <w:multiLevelType w:val="hybridMultilevel"/>
    <w:tmpl w:val="908CCCBE"/>
    <w:lvl w:ilvl="0" w:tplc="0CF6B6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6367C4"/>
    <w:multiLevelType w:val="multilevel"/>
    <w:tmpl w:val="F104AB12"/>
    <w:styleLink w:val="NumberedHeadings"/>
    <w:lvl w:ilvl="0">
      <w:start w:val="4"/>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4B695180"/>
    <w:multiLevelType w:val="multilevel"/>
    <w:tmpl w:val="5E22C0F8"/>
    <w:numStyleLink w:val="Bullet"/>
  </w:abstractNum>
  <w:abstractNum w:abstractNumId="16">
    <w:nsid w:val="56FB2E0B"/>
    <w:multiLevelType w:val="hybridMultilevel"/>
    <w:tmpl w:val="EDCE7868"/>
    <w:lvl w:ilvl="0" w:tplc="D2745096">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17">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C4F5097"/>
    <w:multiLevelType w:val="hybridMultilevel"/>
    <w:tmpl w:val="66A65D06"/>
    <w:lvl w:ilvl="0" w:tplc="70EA5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CFF3731"/>
    <w:multiLevelType w:val="multilevel"/>
    <w:tmpl w:val="7500EB92"/>
    <w:numStyleLink w:val="Number"/>
  </w:abstractNum>
  <w:num w:numId="1">
    <w:abstractNumId w:val="3"/>
  </w:num>
  <w:num w:numId="2">
    <w:abstractNumId w:val="8"/>
  </w:num>
  <w:num w:numId="3">
    <w:abstractNumId w:val="13"/>
  </w:num>
  <w:num w:numId="4">
    <w:abstractNumId w:val="7"/>
  </w:num>
  <w:num w:numId="5">
    <w:abstractNumId w:val="11"/>
  </w:num>
  <w:num w:numId="6">
    <w:abstractNumId w:val="14"/>
  </w:num>
  <w:num w:numId="7">
    <w:abstractNumId w:val="15"/>
  </w:num>
  <w:num w:numId="8">
    <w:abstractNumId w:val="19"/>
  </w:num>
  <w:num w:numId="9">
    <w:abstractNumId w:val="1"/>
  </w:num>
  <w:num w:numId="10">
    <w:abstractNumId w:val="0"/>
  </w:num>
  <w:num w:numId="11">
    <w:abstractNumId w:val="6"/>
  </w:num>
  <w:num w:numId="12">
    <w:abstractNumId w:val="4"/>
  </w:num>
  <w:num w:numId="13">
    <w:abstractNumId w:val="17"/>
  </w:num>
  <w:num w:numId="14">
    <w:abstractNumId w:val="10"/>
  </w:num>
  <w:num w:numId="15">
    <w:abstractNumId w:val="5"/>
  </w:num>
  <w:num w:numId="16">
    <w:abstractNumId w:val="16"/>
  </w:num>
  <w:num w:numId="17">
    <w:abstractNumId w:val="12"/>
  </w:num>
  <w:num w:numId="18">
    <w:abstractNumId w:val="18"/>
  </w:num>
  <w:num w:numId="19">
    <w:abstractNumId w:val="10"/>
  </w:num>
  <w:num w:numId="20">
    <w:abstractNumId w:val="2"/>
  </w:num>
  <w:num w:numId="21">
    <w:abstractNumId w:val="9"/>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3C"/>
    <w:rsid w:val="00001A3C"/>
    <w:rsid w:val="00002150"/>
    <w:rsid w:val="000068BC"/>
    <w:rsid w:val="000115D0"/>
    <w:rsid w:val="00011715"/>
    <w:rsid w:val="00017EF2"/>
    <w:rsid w:val="00020BAB"/>
    <w:rsid w:val="000256AE"/>
    <w:rsid w:val="00026DB4"/>
    <w:rsid w:val="00035F5E"/>
    <w:rsid w:val="00042ABE"/>
    <w:rsid w:val="0005110A"/>
    <w:rsid w:val="0005573C"/>
    <w:rsid w:val="00055A63"/>
    <w:rsid w:val="00056736"/>
    <w:rsid w:val="00057EFB"/>
    <w:rsid w:val="00063D49"/>
    <w:rsid w:val="00064F49"/>
    <w:rsid w:val="00066AB4"/>
    <w:rsid w:val="00073219"/>
    <w:rsid w:val="00073EFA"/>
    <w:rsid w:val="00082872"/>
    <w:rsid w:val="00082D1F"/>
    <w:rsid w:val="00090B3E"/>
    <w:rsid w:val="000910F9"/>
    <w:rsid w:val="0009147C"/>
    <w:rsid w:val="000915C9"/>
    <w:rsid w:val="000961DC"/>
    <w:rsid w:val="000A03F9"/>
    <w:rsid w:val="000A07AD"/>
    <w:rsid w:val="000A2CDF"/>
    <w:rsid w:val="000A6449"/>
    <w:rsid w:val="000B5AD5"/>
    <w:rsid w:val="000B75AF"/>
    <w:rsid w:val="000B7AC5"/>
    <w:rsid w:val="000C1B0B"/>
    <w:rsid w:val="000C43CD"/>
    <w:rsid w:val="000C4CBB"/>
    <w:rsid w:val="000C68FD"/>
    <w:rsid w:val="000C6A23"/>
    <w:rsid w:val="000D0ECF"/>
    <w:rsid w:val="000D114A"/>
    <w:rsid w:val="000D53D5"/>
    <w:rsid w:val="000D5949"/>
    <w:rsid w:val="000E037E"/>
    <w:rsid w:val="000E04E7"/>
    <w:rsid w:val="000E0E53"/>
    <w:rsid w:val="000E10A1"/>
    <w:rsid w:val="000E1A6C"/>
    <w:rsid w:val="000E2126"/>
    <w:rsid w:val="000E28B3"/>
    <w:rsid w:val="000F140B"/>
    <w:rsid w:val="000F2604"/>
    <w:rsid w:val="000F34B0"/>
    <w:rsid w:val="000F5BCA"/>
    <w:rsid w:val="000F6B23"/>
    <w:rsid w:val="00103DE5"/>
    <w:rsid w:val="001043C1"/>
    <w:rsid w:val="00104F1A"/>
    <w:rsid w:val="00110522"/>
    <w:rsid w:val="00113667"/>
    <w:rsid w:val="00120B97"/>
    <w:rsid w:val="00120DD4"/>
    <w:rsid w:val="001212DB"/>
    <w:rsid w:val="001213D6"/>
    <w:rsid w:val="00124F13"/>
    <w:rsid w:val="00132069"/>
    <w:rsid w:val="00137BA3"/>
    <w:rsid w:val="00150302"/>
    <w:rsid w:val="001506B1"/>
    <w:rsid w:val="0015689E"/>
    <w:rsid w:val="00157D89"/>
    <w:rsid w:val="00160DB5"/>
    <w:rsid w:val="0016151B"/>
    <w:rsid w:val="00166699"/>
    <w:rsid w:val="001675E6"/>
    <w:rsid w:val="001676E8"/>
    <w:rsid w:val="0017104C"/>
    <w:rsid w:val="00173841"/>
    <w:rsid w:val="001808F7"/>
    <w:rsid w:val="001845E1"/>
    <w:rsid w:val="00185B60"/>
    <w:rsid w:val="001B04ED"/>
    <w:rsid w:val="001B3B72"/>
    <w:rsid w:val="001B517B"/>
    <w:rsid w:val="001C2381"/>
    <w:rsid w:val="001C4E22"/>
    <w:rsid w:val="001D13E7"/>
    <w:rsid w:val="001D37B4"/>
    <w:rsid w:val="001D7A51"/>
    <w:rsid w:val="001E0697"/>
    <w:rsid w:val="001E50EC"/>
    <w:rsid w:val="001E6E6F"/>
    <w:rsid w:val="001F4F51"/>
    <w:rsid w:val="001F6AD5"/>
    <w:rsid w:val="0020172C"/>
    <w:rsid w:val="00205DE0"/>
    <w:rsid w:val="002065D0"/>
    <w:rsid w:val="00210496"/>
    <w:rsid w:val="00212222"/>
    <w:rsid w:val="00214AB1"/>
    <w:rsid w:val="00220042"/>
    <w:rsid w:val="00220328"/>
    <w:rsid w:val="00220E35"/>
    <w:rsid w:val="00221874"/>
    <w:rsid w:val="002222EA"/>
    <w:rsid w:val="00222883"/>
    <w:rsid w:val="00237563"/>
    <w:rsid w:val="00237BC5"/>
    <w:rsid w:val="00240C77"/>
    <w:rsid w:val="00241BC9"/>
    <w:rsid w:val="00247670"/>
    <w:rsid w:val="00247716"/>
    <w:rsid w:val="00247FDD"/>
    <w:rsid w:val="00253619"/>
    <w:rsid w:val="00253A0C"/>
    <w:rsid w:val="00255709"/>
    <w:rsid w:val="00255A9A"/>
    <w:rsid w:val="0025669F"/>
    <w:rsid w:val="00257E89"/>
    <w:rsid w:val="00260DE7"/>
    <w:rsid w:val="0026247E"/>
    <w:rsid w:val="00271E79"/>
    <w:rsid w:val="00294556"/>
    <w:rsid w:val="00295E0F"/>
    <w:rsid w:val="00296CF7"/>
    <w:rsid w:val="00297D97"/>
    <w:rsid w:val="002A0391"/>
    <w:rsid w:val="002A57BB"/>
    <w:rsid w:val="002A5D5D"/>
    <w:rsid w:val="002B3B71"/>
    <w:rsid w:val="002B3E8C"/>
    <w:rsid w:val="002B526C"/>
    <w:rsid w:val="002B7DE4"/>
    <w:rsid w:val="002C2A36"/>
    <w:rsid w:val="002C3386"/>
    <w:rsid w:val="002C3B94"/>
    <w:rsid w:val="002C3F78"/>
    <w:rsid w:val="002C5BE1"/>
    <w:rsid w:val="002C6EA8"/>
    <w:rsid w:val="002D040C"/>
    <w:rsid w:val="002D3D50"/>
    <w:rsid w:val="002D3FE3"/>
    <w:rsid w:val="002D47C9"/>
    <w:rsid w:val="002E4D93"/>
    <w:rsid w:val="002E628D"/>
    <w:rsid w:val="002F16D0"/>
    <w:rsid w:val="002F552E"/>
    <w:rsid w:val="002F5975"/>
    <w:rsid w:val="002F7BBC"/>
    <w:rsid w:val="00301106"/>
    <w:rsid w:val="003066D6"/>
    <w:rsid w:val="00306EAE"/>
    <w:rsid w:val="0033621D"/>
    <w:rsid w:val="00336D15"/>
    <w:rsid w:val="003371B4"/>
    <w:rsid w:val="00337317"/>
    <w:rsid w:val="0034185B"/>
    <w:rsid w:val="00343667"/>
    <w:rsid w:val="00347922"/>
    <w:rsid w:val="00352C54"/>
    <w:rsid w:val="00357C4E"/>
    <w:rsid w:val="00360393"/>
    <w:rsid w:val="00363B60"/>
    <w:rsid w:val="00363BF7"/>
    <w:rsid w:val="003661A8"/>
    <w:rsid w:val="003703D1"/>
    <w:rsid w:val="003719BE"/>
    <w:rsid w:val="00373080"/>
    <w:rsid w:val="003741F4"/>
    <w:rsid w:val="0037430B"/>
    <w:rsid w:val="00377193"/>
    <w:rsid w:val="00377B2D"/>
    <w:rsid w:val="00377B81"/>
    <w:rsid w:val="003805EF"/>
    <w:rsid w:val="003825F8"/>
    <w:rsid w:val="00385F42"/>
    <w:rsid w:val="00386F9F"/>
    <w:rsid w:val="003874CE"/>
    <w:rsid w:val="00387E9F"/>
    <w:rsid w:val="00390A50"/>
    <w:rsid w:val="00391A90"/>
    <w:rsid w:val="0039234B"/>
    <w:rsid w:val="00395FF7"/>
    <w:rsid w:val="0039647C"/>
    <w:rsid w:val="00397E96"/>
    <w:rsid w:val="003A0816"/>
    <w:rsid w:val="003A1578"/>
    <w:rsid w:val="003A1BBB"/>
    <w:rsid w:val="003A325E"/>
    <w:rsid w:val="003A4B36"/>
    <w:rsid w:val="003A5819"/>
    <w:rsid w:val="003A6316"/>
    <w:rsid w:val="003B1027"/>
    <w:rsid w:val="003B25B8"/>
    <w:rsid w:val="003B2CE8"/>
    <w:rsid w:val="003B6B64"/>
    <w:rsid w:val="003C38D3"/>
    <w:rsid w:val="003C5DBD"/>
    <w:rsid w:val="003C75BF"/>
    <w:rsid w:val="003D1A8E"/>
    <w:rsid w:val="003D279B"/>
    <w:rsid w:val="003D7FD7"/>
    <w:rsid w:val="003E0A8B"/>
    <w:rsid w:val="003E58E4"/>
    <w:rsid w:val="003E672D"/>
    <w:rsid w:val="003E68E6"/>
    <w:rsid w:val="003E6FCF"/>
    <w:rsid w:val="003E7CD9"/>
    <w:rsid w:val="003F1DD8"/>
    <w:rsid w:val="003F6832"/>
    <w:rsid w:val="00402880"/>
    <w:rsid w:val="00403881"/>
    <w:rsid w:val="00407B77"/>
    <w:rsid w:val="00407F41"/>
    <w:rsid w:val="004134F2"/>
    <w:rsid w:val="00414586"/>
    <w:rsid w:val="0042008E"/>
    <w:rsid w:val="00423170"/>
    <w:rsid w:val="00424473"/>
    <w:rsid w:val="00424959"/>
    <w:rsid w:val="004274D8"/>
    <w:rsid w:val="00432BD8"/>
    <w:rsid w:val="00434F7A"/>
    <w:rsid w:val="00435E7C"/>
    <w:rsid w:val="004419CD"/>
    <w:rsid w:val="00441FC3"/>
    <w:rsid w:val="004427A3"/>
    <w:rsid w:val="004477D1"/>
    <w:rsid w:val="00450141"/>
    <w:rsid w:val="00454513"/>
    <w:rsid w:val="004611E5"/>
    <w:rsid w:val="004624AA"/>
    <w:rsid w:val="0046384F"/>
    <w:rsid w:val="00474C53"/>
    <w:rsid w:val="00475D53"/>
    <w:rsid w:val="0048771F"/>
    <w:rsid w:val="0049144C"/>
    <w:rsid w:val="00493C2E"/>
    <w:rsid w:val="004964EC"/>
    <w:rsid w:val="00496B0F"/>
    <w:rsid w:val="004A1101"/>
    <w:rsid w:val="004A59F9"/>
    <w:rsid w:val="004A77E2"/>
    <w:rsid w:val="004A7871"/>
    <w:rsid w:val="004B1258"/>
    <w:rsid w:val="004B1427"/>
    <w:rsid w:val="004B1F1F"/>
    <w:rsid w:val="004B4C0A"/>
    <w:rsid w:val="004B4DE3"/>
    <w:rsid w:val="004C1F0B"/>
    <w:rsid w:val="004C3B3E"/>
    <w:rsid w:val="004C59E7"/>
    <w:rsid w:val="004D2827"/>
    <w:rsid w:val="004D2883"/>
    <w:rsid w:val="004E2C98"/>
    <w:rsid w:val="004E5C31"/>
    <w:rsid w:val="004F03F6"/>
    <w:rsid w:val="004F0598"/>
    <w:rsid w:val="004F2F5C"/>
    <w:rsid w:val="004F3EFD"/>
    <w:rsid w:val="004F5AD4"/>
    <w:rsid w:val="004F6DBA"/>
    <w:rsid w:val="004F738A"/>
    <w:rsid w:val="00500433"/>
    <w:rsid w:val="00500DAE"/>
    <w:rsid w:val="00504CCB"/>
    <w:rsid w:val="00504EB3"/>
    <w:rsid w:val="005065F9"/>
    <w:rsid w:val="0051061B"/>
    <w:rsid w:val="0051566E"/>
    <w:rsid w:val="00520571"/>
    <w:rsid w:val="005243EA"/>
    <w:rsid w:val="005271FE"/>
    <w:rsid w:val="005307AA"/>
    <w:rsid w:val="0053103E"/>
    <w:rsid w:val="00531EF1"/>
    <w:rsid w:val="00534D77"/>
    <w:rsid w:val="00535247"/>
    <w:rsid w:val="00536ACD"/>
    <w:rsid w:val="0054117F"/>
    <w:rsid w:val="00541C6D"/>
    <w:rsid w:val="00542B89"/>
    <w:rsid w:val="00545C39"/>
    <w:rsid w:val="005563E9"/>
    <w:rsid w:val="00556B3E"/>
    <w:rsid w:val="00560E01"/>
    <w:rsid w:val="00564509"/>
    <w:rsid w:val="005657B2"/>
    <w:rsid w:val="00565EC1"/>
    <w:rsid w:val="00566049"/>
    <w:rsid w:val="00566692"/>
    <w:rsid w:val="00570AB2"/>
    <w:rsid w:val="00573F75"/>
    <w:rsid w:val="00574728"/>
    <w:rsid w:val="00576C73"/>
    <w:rsid w:val="00580399"/>
    <w:rsid w:val="0058229D"/>
    <w:rsid w:val="00582944"/>
    <w:rsid w:val="005852CA"/>
    <w:rsid w:val="0058536D"/>
    <w:rsid w:val="00586F5C"/>
    <w:rsid w:val="005903BA"/>
    <w:rsid w:val="005A0BEB"/>
    <w:rsid w:val="005A303A"/>
    <w:rsid w:val="005A3B07"/>
    <w:rsid w:val="005C0288"/>
    <w:rsid w:val="005C02C9"/>
    <w:rsid w:val="005C09D4"/>
    <w:rsid w:val="005C1299"/>
    <w:rsid w:val="005C28AC"/>
    <w:rsid w:val="005C36B8"/>
    <w:rsid w:val="005C62C6"/>
    <w:rsid w:val="005D108E"/>
    <w:rsid w:val="005D6D6C"/>
    <w:rsid w:val="005E22B6"/>
    <w:rsid w:val="005F6AE4"/>
    <w:rsid w:val="005F728B"/>
    <w:rsid w:val="00600C46"/>
    <w:rsid w:val="00600CD4"/>
    <w:rsid w:val="00605A27"/>
    <w:rsid w:val="00606611"/>
    <w:rsid w:val="00612683"/>
    <w:rsid w:val="006135D1"/>
    <w:rsid w:val="0061407E"/>
    <w:rsid w:val="00617210"/>
    <w:rsid w:val="00617936"/>
    <w:rsid w:val="0062070B"/>
    <w:rsid w:val="006243FE"/>
    <w:rsid w:val="0062613A"/>
    <w:rsid w:val="0062664B"/>
    <w:rsid w:val="00627C2B"/>
    <w:rsid w:val="00635722"/>
    <w:rsid w:val="00636EC8"/>
    <w:rsid w:val="0064078B"/>
    <w:rsid w:val="00644B4A"/>
    <w:rsid w:val="006479D1"/>
    <w:rsid w:val="006517D1"/>
    <w:rsid w:val="00651946"/>
    <w:rsid w:val="0065280D"/>
    <w:rsid w:val="006544B2"/>
    <w:rsid w:val="006600F8"/>
    <w:rsid w:val="00660FEB"/>
    <w:rsid w:val="0066418D"/>
    <w:rsid w:val="00664667"/>
    <w:rsid w:val="0066512E"/>
    <w:rsid w:val="00676AAC"/>
    <w:rsid w:val="006773B4"/>
    <w:rsid w:val="00677990"/>
    <w:rsid w:val="00693DD3"/>
    <w:rsid w:val="00697AD9"/>
    <w:rsid w:val="006A1F6F"/>
    <w:rsid w:val="006A35C1"/>
    <w:rsid w:val="006A7E70"/>
    <w:rsid w:val="006B0166"/>
    <w:rsid w:val="006C00EB"/>
    <w:rsid w:val="006C32CC"/>
    <w:rsid w:val="006C378D"/>
    <w:rsid w:val="006C505F"/>
    <w:rsid w:val="006D4C32"/>
    <w:rsid w:val="006D4F41"/>
    <w:rsid w:val="006D501D"/>
    <w:rsid w:val="006D538C"/>
    <w:rsid w:val="006E1EEA"/>
    <w:rsid w:val="006E2ADF"/>
    <w:rsid w:val="006E2BC5"/>
    <w:rsid w:val="006E36F5"/>
    <w:rsid w:val="006E400E"/>
    <w:rsid w:val="006E4CA6"/>
    <w:rsid w:val="006E6F37"/>
    <w:rsid w:val="006F0BE1"/>
    <w:rsid w:val="006F1D47"/>
    <w:rsid w:val="006F1F28"/>
    <w:rsid w:val="006F23B1"/>
    <w:rsid w:val="007021B4"/>
    <w:rsid w:val="00704EC6"/>
    <w:rsid w:val="00705B7B"/>
    <w:rsid w:val="00707225"/>
    <w:rsid w:val="00707BB0"/>
    <w:rsid w:val="007116A2"/>
    <w:rsid w:val="00713052"/>
    <w:rsid w:val="00713E5F"/>
    <w:rsid w:val="00720B4C"/>
    <w:rsid w:val="00722C32"/>
    <w:rsid w:val="00722E77"/>
    <w:rsid w:val="00725696"/>
    <w:rsid w:val="00725906"/>
    <w:rsid w:val="00726975"/>
    <w:rsid w:val="00726F1F"/>
    <w:rsid w:val="00727E4F"/>
    <w:rsid w:val="00731598"/>
    <w:rsid w:val="007346C0"/>
    <w:rsid w:val="007349CB"/>
    <w:rsid w:val="007352B3"/>
    <w:rsid w:val="00737FCE"/>
    <w:rsid w:val="00741825"/>
    <w:rsid w:val="00743CE4"/>
    <w:rsid w:val="00750CDC"/>
    <w:rsid w:val="00751550"/>
    <w:rsid w:val="00753E64"/>
    <w:rsid w:val="007575FF"/>
    <w:rsid w:val="0076376B"/>
    <w:rsid w:val="007676F1"/>
    <w:rsid w:val="00771607"/>
    <w:rsid w:val="00771A05"/>
    <w:rsid w:val="00773F07"/>
    <w:rsid w:val="0078174C"/>
    <w:rsid w:val="00785225"/>
    <w:rsid w:val="007858F8"/>
    <w:rsid w:val="00790E40"/>
    <w:rsid w:val="00790FB8"/>
    <w:rsid w:val="00791993"/>
    <w:rsid w:val="007919BA"/>
    <w:rsid w:val="007925EF"/>
    <w:rsid w:val="007942A3"/>
    <w:rsid w:val="00794C4A"/>
    <w:rsid w:val="0079507A"/>
    <w:rsid w:val="00795A27"/>
    <w:rsid w:val="00797CD1"/>
    <w:rsid w:val="007A0D8B"/>
    <w:rsid w:val="007A11BE"/>
    <w:rsid w:val="007A2894"/>
    <w:rsid w:val="007A4996"/>
    <w:rsid w:val="007A5BD1"/>
    <w:rsid w:val="007A7975"/>
    <w:rsid w:val="007B51DD"/>
    <w:rsid w:val="007C04D5"/>
    <w:rsid w:val="007C47D8"/>
    <w:rsid w:val="007D3525"/>
    <w:rsid w:val="007D6D1A"/>
    <w:rsid w:val="007E0B06"/>
    <w:rsid w:val="007E4932"/>
    <w:rsid w:val="007F1AAF"/>
    <w:rsid w:val="00801B7F"/>
    <w:rsid w:val="0080479F"/>
    <w:rsid w:val="00812D30"/>
    <w:rsid w:val="00813A48"/>
    <w:rsid w:val="00814A7C"/>
    <w:rsid w:val="008155D0"/>
    <w:rsid w:val="00820AFD"/>
    <w:rsid w:val="008231C5"/>
    <w:rsid w:val="00831AE5"/>
    <w:rsid w:val="00833B8D"/>
    <w:rsid w:val="0083463B"/>
    <w:rsid w:val="00841FBC"/>
    <w:rsid w:val="00846CCD"/>
    <w:rsid w:val="0084727D"/>
    <w:rsid w:val="008543A7"/>
    <w:rsid w:val="0086442A"/>
    <w:rsid w:val="0086647D"/>
    <w:rsid w:val="008710F1"/>
    <w:rsid w:val="00871BAD"/>
    <w:rsid w:val="00872E37"/>
    <w:rsid w:val="00875AC9"/>
    <w:rsid w:val="00881BBE"/>
    <w:rsid w:val="008842DA"/>
    <w:rsid w:val="00886DF7"/>
    <w:rsid w:val="008874DC"/>
    <w:rsid w:val="0089207D"/>
    <w:rsid w:val="00892AAD"/>
    <w:rsid w:val="00893163"/>
    <w:rsid w:val="00893855"/>
    <w:rsid w:val="008A2CE4"/>
    <w:rsid w:val="008A322A"/>
    <w:rsid w:val="008A56AF"/>
    <w:rsid w:val="008A5A91"/>
    <w:rsid w:val="008A5F0E"/>
    <w:rsid w:val="008B4572"/>
    <w:rsid w:val="008B4913"/>
    <w:rsid w:val="008C2CDD"/>
    <w:rsid w:val="008C4F9A"/>
    <w:rsid w:val="008D128E"/>
    <w:rsid w:val="008D27ED"/>
    <w:rsid w:val="008D29E5"/>
    <w:rsid w:val="008D37BD"/>
    <w:rsid w:val="008D3D29"/>
    <w:rsid w:val="008D4956"/>
    <w:rsid w:val="008D4DCE"/>
    <w:rsid w:val="008D4DE0"/>
    <w:rsid w:val="008D5DD6"/>
    <w:rsid w:val="008E1571"/>
    <w:rsid w:val="008E2F4D"/>
    <w:rsid w:val="008E3105"/>
    <w:rsid w:val="008E469A"/>
    <w:rsid w:val="008E554D"/>
    <w:rsid w:val="008F6DA7"/>
    <w:rsid w:val="00900DF0"/>
    <w:rsid w:val="009015EE"/>
    <w:rsid w:val="00901B8C"/>
    <w:rsid w:val="00903544"/>
    <w:rsid w:val="00903BEA"/>
    <w:rsid w:val="009046BD"/>
    <w:rsid w:val="009103EC"/>
    <w:rsid w:val="009146D5"/>
    <w:rsid w:val="009174A7"/>
    <w:rsid w:val="00917D22"/>
    <w:rsid w:val="00921807"/>
    <w:rsid w:val="00924B15"/>
    <w:rsid w:val="0093027B"/>
    <w:rsid w:val="00930AFB"/>
    <w:rsid w:val="00934FFB"/>
    <w:rsid w:val="00940EA1"/>
    <w:rsid w:val="00942BAF"/>
    <w:rsid w:val="00943EAD"/>
    <w:rsid w:val="00947417"/>
    <w:rsid w:val="009479BF"/>
    <w:rsid w:val="00950409"/>
    <w:rsid w:val="00950FB1"/>
    <w:rsid w:val="00952665"/>
    <w:rsid w:val="00953503"/>
    <w:rsid w:val="00953729"/>
    <w:rsid w:val="009556A3"/>
    <w:rsid w:val="0095755C"/>
    <w:rsid w:val="00970C8D"/>
    <w:rsid w:val="00973088"/>
    <w:rsid w:val="00973252"/>
    <w:rsid w:val="009754F2"/>
    <w:rsid w:val="00982D82"/>
    <w:rsid w:val="0098338B"/>
    <w:rsid w:val="00983AF0"/>
    <w:rsid w:val="00984C49"/>
    <w:rsid w:val="00984F8F"/>
    <w:rsid w:val="009862B3"/>
    <w:rsid w:val="009B080A"/>
    <w:rsid w:val="009B185C"/>
    <w:rsid w:val="009B7B27"/>
    <w:rsid w:val="009C6697"/>
    <w:rsid w:val="009C78AB"/>
    <w:rsid w:val="009C7E23"/>
    <w:rsid w:val="009D1DC2"/>
    <w:rsid w:val="009D44E6"/>
    <w:rsid w:val="009D4AF9"/>
    <w:rsid w:val="009D55F6"/>
    <w:rsid w:val="009E1E6A"/>
    <w:rsid w:val="009E1F58"/>
    <w:rsid w:val="009E302E"/>
    <w:rsid w:val="009E4D30"/>
    <w:rsid w:val="009E6EDF"/>
    <w:rsid w:val="009F07A5"/>
    <w:rsid w:val="009F160B"/>
    <w:rsid w:val="009F6886"/>
    <w:rsid w:val="009F6D73"/>
    <w:rsid w:val="00A015F0"/>
    <w:rsid w:val="00A105F2"/>
    <w:rsid w:val="00A1067C"/>
    <w:rsid w:val="00A119C9"/>
    <w:rsid w:val="00A171DC"/>
    <w:rsid w:val="00A20782"/>
    <w:rsid w:val="00A2094F"/>
    <w:rsid w:val="00A20F1E"/>
    <w:rsid w:val="00A21C10"/>
    <w:rsid w:val="00A264FE"/>
    <w:rsid w:val="00A30D6D"/>
    <w:rsid w:val="00A3187C"/>
    <w:rsid w:val="00A34C0F"/>
    <w:rsid w:val="00A40680"/>
    <w:rsid w:val="00A42771"/>
    <w:rsid w:val="00A4710D"/>
    <w:rsid w:val="00A47629"/>
    <w:rsid w:val="00A50C8B"/>
    <w:rsid w:val="00A527B7"/>
    <w:rsid w:val="00A545AB"/>
    <w:rsid w:val="00A60E83"/>
    <w:rsid w:val="00A63051"/>
    <w:rsid w:val="00A637FA"/>
    <w:rsid w:val="00A7154C"/>
    <w:rsid w:val="00A72634"/>
    <w:rsid w:val="00A75888"/>
    <w:rsid w:val="00A75FEE"/>
    <w:rsid w:val="00A76CFD"/>
    <w:rsid w:val="00A77C16"/>
    <w:rsid w:val="00A844B9"/>
    <w:rsid w:val="00A85FA2"/>
    <w:rsid w:val="00A9345E"/>
    <w:rsid w:val="00A94E87"/>
    <w:rsid w:val="00A96C32"/>
    <w:rsid w:val="00A977EF"/>
    <w:rsid w:val="00AA7436"/>
    <w:rsid w:val="00AB0C55"/>
    <w:rsid w:val="00AB2061"/>
    <w:rsid w:val="00AB5FA5"/>
    <w:rsid w:val="00AB724F"/>
    <w:rsid w:val="00AC137D"/>
    <w:rsid w:val="00AC23BF"/>
    <w:rsid w:val="00AC4001"/>
    <w:rsid w:val="00AC4197"/>
    <w:rsid w:val="00AC4FDA"/>
    <w:rsid w:val="00AD1031"/>
    <w:rsid w:val="00AD2C98"/>
    <w:rsid w:val="00AE2253"/>
    <w:rsid w:val="00AF5018"/>
    <w:rsid w:val="00AF6157"/>
    <w:rsid w:val="00AF7DCE"/>
    <w:rsid w:val="00B04832"/>
    <w:rsid w:val="00B121BD"/>
    <w:rsid w:val="00B146AC"/>
    <w:rsid w:val="00B17122"/>
    <w:rsid w:val="00B2192F"/>
    <w:rsid w:val="00B3296F"/>
    <w:rsid w:val="00B34A89"/>
    <w:rsid w:val="00B41AC3"/>
    <w:rsid w:val="00B4755F"/>
    <w:rsid w:val="00B50FC8"/>
    <w:rsid w:val="00B56791"/>
    <w:rsid w:val="00B56B25"/>
    <w:rsid w:val="00B56C73"/>
    <w:rsid w:val="00B604A8"/>
    <w:rsid w:val="00B70D99"/>
    <w:rsid w:val="00B718D1"/>
    <w:rsid w:val="00B72498"/>
    <w:rsid w:val="00B77344"/>
    <w:rsid w:val="00B805F7"/>
    <w:rsid w:val="00B809CD"/>
    <w:rsid w:val="00B83597"/>
    <w:rsid w:val="00B862F0"/>
    <w:rsid w:val="00B9186A"/>
    <w:rsid w:val="00B91A24"/>
    <w:rsid w:val="00B91C7F"/>
    <w:rsid w:val="00B936B8"/>
    <w:rsid w:val="00B968E9"/>
    <w:rsid w:val="00BA09DC"/>
    <w:rsid w:val="00BA26F2"/>
    <w:rsid w:val="00BB12A9"/>
    <w:rsid w:val="00BB2087"/>
    <w:rsid w:val="00BB70C1"/>
    <w:rsid w:val="00BB7A7F"/>
    <w:rsid w:val="00BC1376"/>
    <w:rsid w:val="00BC21AD"/>
    <w:rsid w:val="00BC6329"/>
    <w:rsid w:val="00BC6724"/>
    <w:rsid w:val="00BD0D9B"/>
    <w:rsid w:val="00BD2A8E"/>
    <w:rsid w:val="00BD2AB3"/>
    <w:rsid w:val="00BE12EA"/>
    <w:rsid w:val="00BE2FBB"/>
    <w:rsid w:val="00BE3881"/>
    <w:rsid w:val="00BF07FE"/>
    <w:rsid w:val="00BF08BC"/>
    <w:rsid w:val="00BF6E17"/>
    <w:rsid w:val="00C00568"/>
    <w:rsid w:val="00C0139C"/>
    <w:rsid w:val="00C0462D"/>
    <w:rsid w:val="00C04F08"/>
    <w:rsid w:val="00C109A2"/>
    <w:rsid w:val="00C123E2"/>
    <w:rsid w:val="00C134E2"/>
    <w:rsid w:val="00C2116C"/>
    <w:rsid w:val="00C2389B"/>
    <w:rsid w:val="00C32D27"/>
    <w:rsid w:val="00C36FCD"/>
    <w:rsid w:val="00C461A9"/>
    <w:rsid w:val="00C4714D"/>
    <w:rsid w:val="00C561EA"/>
    <w:rsid w:val="00C573F8"/>
    <w:rsid w:val="00C63877"/>
    <w:rsid w:val="00C642BE"/>
    <w:rsid w:val="00C65BE3"/>
    <w:rsid w:val="00C661B9"/>
    <w:rsid w:val="00C710E2"/>
    <w:rsid w:val="00C72D96"/>
    <w:rsid w:val="00C75AB5"/>
    <w:rsid w:val="00C77D7E"/>
    <w:rsid w:val="00C80D95"/>
    <w:rsid w:val="00C83507"/>
    <w:rsid w:val="00C86921"/>
    <w:rsid w:val="00C8749B"/>
    <w:rsid w:val="00C90B98"/>
    <w:rsid w:val="00CA29CB"/>
    <w:rsid w:val="00CA41CF"/>
    <w:rsid w:val="00CA4410"/>
    <w:rsid w:val="00CA4F8B"/>
    <w:rsid w:val="00CA6435"/>
    <w:rsid w:val="00CA6E8C"/>
    <w:rsid w:val="00CB43A2"/>
    <w:rsid w:val="00CC29E3"/>
    <w:rsid w:val="00CC2EFD"/>
    <w:rsid w:val="00CC3871"/>
    <w:rsid w:val="00CC3DD5"/>
    <w:rsid w:val="00CD1FEA"/>
    <w:rsid w:val="00CD6A39"/>
    <w:rsid w:val="00CD6B20"/>
    <w:rsid w:val="00CD6F54"/>
    <w:rsid w:val="00CE0762"/>
    <w:rsid w:val="00CE30BD"/>
    <w:rsid w:val="00CE38BF"/>
    <w:rsid w:val="00CE4B69"/>
    <w:rsid w:val="00CE5CF8"/>
    <w:rsid w:val="00CE6A19"/>
    <w:rsid w:val="00CE6E4B"/>
    <w:rsid w:val="00CE763C"/>
    <w:rsid w:val="00CF08D5"/>
    <w:rsid w:val="00CF2B70"/>
    <w:rsid w:val="00CF5E6F"/>
    <w:rsid w:val="00CF661C"/>
    <w:rsid w:val="00CF73BC"/>
    <w:rsid w:val="00D07E7D"/>
    <w:rsid w:val="00D11A1E"/>
    <w:rsid w:val="00D129E8"/>
    <w:rsid w:val="00D2139B"/>
    <w:rsid w:val="00D2498B"/>
    <w:rsid w:val="00D34116"/>
    <w:rsid w:val="00D341DE"/>
    <w:rsid w:val="00D3519E"/>
    <w:rsid w:val="00D379C4"/>
    <w:rsid w:val="00D40FC8"/>
    <w:rsid w:val="00D429FE"/>
    <w:rsid w:val="00D451B9"/>
    <w:rsid w:val="00D53C1F"/>
    <w:rsid w:val="00D63655"/>
    <w:rsid w:val="00D71612"/>
    <w:rsid w:val="00D7231C"/>
    <w:rsid w:val="00D72444"/>
    <w:rsid w:val="00D75608"/>
    <w:rsid w:val="00D75A85"/>
    <w:rsid w:val="00D760FE"/>
    <w:rsid w:val="00D802AA"/>
    <w:rsid w:val="00D827B1"/>
    <w:rsid w:val="00D90086"/>
    <w:rsid w:val="00D97443"/>
    <w:rsid w:val="00D977CF"/>
    <w:rsid w:val="00DA473E"/>
    <w:rsid w:val="00DA4CB5"/>
    <w:rsid w:val="00DA769F"/>
    <w:rsid w:val="00DB2A52"/>
    <w:rsid w:val="00DB3ADD"/>
    <w:rsid w:val="00DB668B"/>
    <w:rsid w:val="00DB7BB3"/>
    <w:rsid w:val="00DC10C3"/>
    <w:rsid w:val="00DD1082"/>
    <w:rsid w:val="00DD1D84"/>
    <w:rsid w:val="00DD2E35"/>
    <w:rsid w:val="00DD42E3"/>
    <w:rsid w:val="00DD5F97"/>
    <w:rsid w:val="00DE3014"/>
    <w:rsid w:val="00DE38D7"/>
    <w:rsid w:val="00DE7ED9"/>
    <w:rsid w:val="00DF123A"/>
    <w:rsid w:val="00DF14C0"/>
    <w:rsid w:val="00DF239E"/>
    <w:rsid w:val="00DF4B2E"/>
    <w:rsid w:val="00E108FF"/>
    <w:rsid w:val="00E173B6"/>
    <w:rsid w:val="00E244F1"/>
    <w:rsid w:val="00E32FD9"/>
    <w:rsid w:val="00E34095"/>
    <w:rsid w:val="00E34334"/>
    <w:rsid w:val="00E34D05"/>
    <w:rsid w:val="00E3656E"/>
    <w:rsid w:val="00E36DAC"/>
    <w:rsid w:val="00E40EDA"/>
    <w:rsid w:val="00E41328"/>
    <w:rsid w:val="00E42052"/>
    <w:rsid w:val="00E424AA"/>
    <w:rsid w:val="00E46DD4"/>
    <w:rsid w:val="00E46E4F"/>
    <w:rsid w:val="00E52A0F"/>
    <w:rsid w:val="00E52B9D"/>
    <w:rsid w:val="00E53FF0"/>
    <w:rsid w:val="00E54775"/>
    <w:rsid w:val="00E5587B"/>
    <w:rsid w:val="00E56186"/>
    <w:rsid w:val="00E568C6"/>
    <w:rsid w:val="00E63607"/>
    <w:rsid w:val="00E64CBF"/>
    <w:rsid w:val="00E65539"/>
    <w:rsid w:val="00E65B89"/>
    <w:rsid w:val="00E709BA"/>
    <w:rsid w:val="00E7185E"/>
    <w:rsid w:val="00E73BF7"/>
    <w:rsid w:val="00E75212"/>
    <w:rsid w:val="00E815F9"/>
    <w:rsid w:val="00E8242A"/>
    <w:rsid w:val="00E8244C"/>
    <w:rsid w:val="00E92362"/>
    <w:rsid w:val="00EA3152"/>
    <w:rsid w:val="00EA4E6B"/>
    <w:rsid w:val="00EA5C59"/>
    <w:rsid w:val="00EB0619"/>
    <w:rsid w:val="00EB2DF9"/>
    <w:rsid w:val="00EB4924"/>
    <w:rsid w:val="00EB4BB7"/>
    <w:rsid w:val="00EB68A5"/>
    <w:rsid w:val="00EB6B66"/>
    <w:rsid w:val="00EC3EAA"/>
    <w:rsid w:val="00EC435D"/>
    <w:rsid w:val="00EC7040"/>
    <w:rsid w:val="00ED06E6"/>
    <w:rsid w:val="00ED07D6"/>
    <w:rsid w:val="00ED1C75"/>
    <w:rsid w:val="00ED25C0"/>
    <w:rsid w:val="00ED3271"/>
    <w:rsid w:val="00ED5415"/>
    <w:rsid w:val="00ED5DFC"/>
    <w:rsid w:val="00EE0ACF"/>
    <w:rsid w:val="00EE187B"/>
    <w:rsid w:val="00EE3840"/>
    <w:rsid w:val="00EF0A38"/>
    <w:rsid w:val="00EF3C02"/>
    <w:rsid w:val="00EF3FD7"/>
    <w:rsid w:val="00F0128E"/>
    <w:rsid w:val="00F03A60"/>
    <w:rsid w:val="00F03CF1"/>
    <w:rsid w:val="00F110B5"/>
    <w:rsid w:val="00F12718"/>
    <w:rsid w:val="00F15DE6"/>
    <w:rsid w:val="00F20B9B"/>
    <w:rsid w:val="00F2358D"/>
    <w:rsid w:val="00F23C4F"/>
    <w:rsid w:val="00F270C7"/>
    <w:rsid w:val="00F3054B"/>
    <w:rsid w:val="00F3421F"/>
    <w:rsid w:val="00F35F19"/>
    <w:rsid w:val="00F36C92"/>
    <w:rsid w:val="00F37841"/>
    <w:rsid w:val="00F4185A"/>
    <w:rsid w:val="00F41E6C"/>
    <w:rsid w:val="00F476D0"/>
    <w:rsid w:val="00F47961"/>
    <w:rsid w:val="00F51814"/>
    <w:rsid w:val="00F55D36"/>
    <w:rsid w:val="00F60869"/>
    <w:rsid w:val="00F6286D"/>
    <w:rsid w:val="00F65FF9"/>
    <w:rsid w:val="00F706B7"/>
    <w:rsid w:val="00F70ABD"/>
    <w:rsid w:val="00F7194C"/>
    <w:rsid w:val="00F74BC1"/>
    <w:rsid w:val="00F8170E"/>
    <w:rsid w:val="00F858E5"/>
    <w:rsid w:val="00F91FC1"/>
    <w:rsid w:val="00F9559A"/>
    <w:rsid w:val="00F968DC"/>
    <w:rsid w:val="00F9701B"/>
    <w:rsid w:val="00FA3262"/>
    <w:rsid w:val="00FA68DF"/>
    <w:rsid w:val="00FB1BDF"/>
    <w:rsid w:val="00FB2A00"/>
    <w:rsid w:val="00FC05D4"/>
    <w:rsid w:val="00FC5E1B"/>
    <w:rsid w:val="00FD279A"/>
    <w:rsid w:val="00FD4336"/>
    <w:rsid w:val="00FE3442"/>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94"/>
    <w:lsdException w:name="toc 2" w:uiPriority="94"/>
    <w:lsdException w:name="toc 3" w:uiPriority="94" w:unhideWhenUsed="0"/>
    <w:lsdException w:name="toc 4" w:uiPriority="39" w:unhideWhenUsed="0"/>
    <w:lsdException w:name="toc 5" w:uiPriority="96" w:unhideWhenUsed="0"/>
    <w:lsdException w:name="toc 6" w:uiPriority="96" w:unhideWhenUsed="0"/>
    <w:lsdException w:name="toc 7" w:uiPriority="96" w:unhideWhenUsed="0"/>
    <w:lsdException w:name="toc 8" w:uiPriority="96" w:unhideWhenUsed="0"/>
    <w:lsdException w:name="toc 9" w:uiPriority="39"/>
    <w:lsdException w:name="header" w:uiPriority="84"/>
    <w:lsdException w:name="footer" w:uiPriority="85"/>
    <w:lsdException w:name="caption" w:uiPriority="35"/>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89" w:unhideWhenUsed="0"/>
    <w:lsdException w:name="Default Paragraph Font" w:uiPriority="1"/>
    <w:lsdException w:name="Body Text" w:uiPriority="4"/>
    <w:lsdException w:name="List Continue" w:semiHidden="0" w:uiPriority="26" w:unhideWhenUsed="0" w:qFormat="1"/>
    <w:lsdException w:name="List Continue 2" w:semiHidden="0" w:uiPriority="26" w:unhideWhenUsed="0"/>
    <w:lsdException w:name="List Continue 3" w:uiPriority="26"/>
    <w:lsdException w:name="List Continue 4" w:uiPriority="26"/>
    <w:lsdException w:name="List Continue 5" w:uiPriority="26"/>
    <w:lsdException w:name="Subtitle" w:uiPriority="90"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BC21AD"/>
    <w:pPr>
      <w:keepLines/>
    </w:pPr>
  </w:style>
  <w:style w:type="paragraph" w:styleId="Heading10">
    <w:name w:val="heading 1"/>
    <w:next w:val="Normal"/>
    <w:link w:val="Heading1Char"/>
    <w:uiPriority w:val="9"/>
    <w:qFormat/>
    <w:rsid w:val="00297D97"/>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C109A2"/>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5F728B"/>
    <w:pPr>
      <w:numPr>
        <w:ilvl w:val="2"/>
      </w:numPr>
      <w:tabs>
        <w:tab w:val="clear" w:pos="9582"/>
        <w:tab w:val="left" w:pos="850"/>
      </w:tabs>
      <w:spacing w:after="120"/>
      <w:outlineLvl w:val="2"/>
    </w:pPr>
    <w:rPr>
      <w:bCs/>
      <w:sz w:val="22"/>
    </w:rPr>
  </w:style>
  <w:style w:type="paragraph" w:styleId="Heading4">
    <w:name w:val="heading 4"/>
    <w:basedOn w:val="Heading30"/>
    <w:next w:val="Normal"/>
    <w:link w:val="Heading4Char"/>
    <w:uiPriority w:val="9"/>
    <w:rsid w:val="005F728B"/>
    <w:pPr>
      <w:numPr>
        <w:ilvl w:val="3"/>
      </w:numP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297D97"/>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9"/>
    <w:rsid w:val="005F728B"/>
    <w:rPr>
      <w:rFonts w:asciiTheme="majorHAnsi" w:eastAsiaTheme="majorEastAsia" w:hAnsiTheme="majorHAnsi" w:cstheme="majorBidi"/>
      <w:b/>
      <w:bCs/>
      <w:spacing w:val="-2"/>
      <w:szCs w:val="26"/>
    </w:rPr>
  </w:style>
  <w:style w:type="character" w:customStyle="1" w:styleId="Heading2Char">
    <w:name w:val="Heading 2 Char"/>
    <w:basedOn w:val="DefaultParagraphFont"/>
    <w:link w:val="Heading20"/>
    <w:uiPriority w:val="9"/>
    <w:rsid w:val="00C109A2"/>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5F728B"/>
    <w:rPr>
      <w:rFonts w:asciiTheme="majorHAnsi" w:eastAsiaTheme="majorEastAsia" w:hAnsiTheme="majorHAnsi" w:cstheme="majorBidi"/>
      <w:i/>
      <w:iCs/>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link w:val="SourceChar"/>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4"/>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5"/>
    <w:rsid w:val="008155D0"/>
    <w:rPr>
      <w:rFonts w:asciiTheme="majorHAnsi" w:hAnsiTheme="majorHAnsi"/>
      <w:sz w:val="18"/>
    </w:rPr>
  </w:style>
  <w:style w:type="paragraph" w:customStyle="1" w:styleId="Footerodd">
    <w:name w:val="Footer (odd)"/>
    <w:basedOn w:val="Normal"/>
    <w:link w:val="FooteroddChar"/>
    <w:uiPriority w:val="85"/>
    <w:rsid w:val="00D72444"/>
    <w:pPr>
      <w:pBdr>
        <w:top w:val="single" w:sz="6" w:space="1" w:color="auto"/>
      </w:pBdr>
      <w:tabs>
        <w:tab w:val="center" w:pos="4819"/>
        <w:tab w:val="right" w:pos="7710"/>
        <w:tab w:val="right" w:pos="9639"/>
        <w:tab w:val="right" w:pos="14742"/>
      </w:tabs>
      <w:spacing w:before="0"/>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94"/>
    <w:rsid w:val="008D37BD"/>
    <w:pPr>
      <w:tabs>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semiHidden/>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uiPriority w:val="19"/>
    <w:qFormat/>
    <w:rsid w:val="00CE5CF8"/>
    <w:pPr>
      <w:numPr>
        <w:numId w:val="7"/>
      </w:numPr>
      <w:spacing w:before="60"/>
    </w:pPr>
  </w:style>
  <w:style w:type="paragraph" w:styleId="List">
    <w:name w:val="List"/>
    <w:basedOn w:val="Normal"/>
    <w:uiPriority w:val="29"/>
    <w:unhideWhenUsed/>
    <w:rsid w:val="008A5A91"/>
    <w:pPr>
      <w:keepLines w:val="0"/>
      <w:tabs>
        <w:tab w:val="left" w:pos="284"/>
        <w:tab w:val="left" w:pos="567"/>
        <w:tab w:val="left" w:pos="851"/>
      </w:tabs>
    </w:pPr>
  </w:style>
  <w:style w:type="paragraph" w:styleId="ListContinue">
    <w:name w:val="List Continue"/>
    <w:basedOn w:val="Normal"/>
    <w:uiPriority w:val="26"/>
    <w:qFormat/>
    <w:rsid w:val="006C00EB"/>
    <w:pPr>
      <w:spacing w:before="60"/>
      <w:ind w:left="284"/>
    </w:pPr>
  </w:style>
  <w:style w:type="paragraph" w:styleId="ListContinue2">
    <w:name w:val="List Continue 2"/>
    <w:basedOn w:val="Normal"/>
    <w:uiPriority w:val="26"/>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TOC2">
    <w:name w:val="toc 2"/>
    <w:basedOn w:val="TOC1"/>
    <w:next w:val="Normal"/>
    <w:uiPriority w:val="94"/>
    <w:rsid w:val="008D37BD"/>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4"/>
    <w:semiHidden/>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link w:val="TableHeadingChar"/>
    <w:uiPriority w:val="49"/>
    <w:qFormat/>
    <w:rsid w:val="00504EB3"/>
    <w:pPr>
      <w:keepNext/>
      <w:tabs>
        <w:tab w:val="left" w:pos="1134"/>
        <w:tab w:val="right" w:pos="7711"/>
        <w:tab w:val="right" w:pos="9639"/>
        <w:tab w:val="right" w:pos="1474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C109A2"/>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39"/>
    <w:rsid w:val="00B56C73"/>
    <w:pPr>
      <w:tabs>
        <w:tab w:val="left" w:pos="567"/>
        <w:tab w:val="right" w:leader="dot" w:pos="3629"/>
      </w:tabs>
      <w:spacing w:after="100"/>
      <w:ind w:left="567" w:right="340" w:hanging="567"/>
    </w:pPr>
    <w:rPr>
      <w:spacing w:val="-2"/>
    </w:rPr>
  </w:style>
  <w:style w:type="paragraph" w:customStyle="1" w:styleId="Footereven">
    <w:name w:val="Footer (even)"/>
    <w:basedOn w:val="Normal"/>
    <w:link w:val="FooterevenChar"/>
    <w:uiPriority w:val="85"/>
    <w:rsid w:val="00D72444"/>
    <w:pPr>
      <w:pBdr>
        <w:top w:val="single" w:sz="6" w:space="1" w:color="auto"/>
      </w:pBdr>
      <w:tabs>
        <w:tab w:val="center" w:pos="2835"/>
        <w:tab w:val="right" w:pos="7710"/>
        <w:tab w:val="right" w:pos="9639"/>
        <w:tab w:val="right" w:pos="14742"/>
      </w:tabs>
      <w:spacing w:before="0"/>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6"/>
    <w:semiHidden/>
    <w:unhideWhenUsed/>
    <w:rsid w:val="000915C9"/>
    <w:pPr>
      <w:ind w:left="1191"/>
    </w:pPr>
  </w:style>
  <w:style w:type="paragraph" w:customStyle="1" w:styleId="Heading1">
    <w:name w:val="Heading 1 (#)"/>
    <w:basedOn w:val="Heading10"/>
    <w:link w:val="Heading1Char0"/>
    <w:uiPriority w:val="14"/>
    <w:qFormat/>
    <w:rsid w:val="00C109A2"/>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833B8D"/>
    <w:pPr>
      <w:numPr>
        <w:numId w:val="14"/>
      </w:numPr>
      <w:tabs>
        <w:tab w:val="right" w:pos="7711"/>
      </w:tabs>
      <w:spacing w:after="60"/>
    </w:pPr>
  </w:style>
  <w:style w:type="character" w:customStyle="1" w:styleId="Heading3Char0">
    <w:name w:val="Heading 3 (#) Char"/>
    <w:basedOn w:val="Heading3Char"/>
    <w:link w:val="Heading3"/>
    <w:uiPriority w:val="14"/>
    <w:rsid w:val="00833B8D"/>
    <w:rPr>
      <w:rFonts w:asciiTheme="majorHAnsi" w:eastAsiaTheme="majorEastAsia" w:hAnsiTheme="majorHAnsi" w:cstheme="majorBidi"/>
      <w:b/>
      <w:bCs/>
      <w:spacing w:val="-2"/>
      <w:sz w:val="20"/>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6"/>
    <w:semiHidden/>
    <w:unhideWhenUsed/>
    <w:rsid w:val="002F7BBC"/>
    <w:pPr>
      <w:spacing w:after="120"/>
      <w:ind w:left="1132"/>
      <w:contextualSpacing/>
    </w:pPr>
  </w:style>
  <w:style w:type="paragraph" w:styleId="ListContinue5">
    <w:name w:val="List Continue 5"/>
    <w:basedOn w:val="Normal"/>
    <w:uiPriority w:val="26"/>
    <w:semiHidden/>
    <w:unhideWhenUsed/>
    <w:rsid w:val="002F7BBC"/>
    <w:pPr>
      <w:spacing w:after="120"/>
      <w:ind w:left="1415"/>
      <w:contextualSpacing/>
    </w:pPr>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sz w:val="20"/>
      <w:szCs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90"/>
    <w:semiHidden/>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89"/>
    <w:semiHidden/>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DefaultParagraphFont"/>
    <w:link w:val="Footereven"/>
    <w:uiPriority w:val="85"/>
    <w:rsid w:val="00D72444"/>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TableUnits">
    <w:name w:val="Table Units"/>
    <w:basedOn w:val="Normal"/>
    <w:next w:val="Normal"/>
    <w:uiPriority w:val="50"/>
    <w:qFormat/>
    <w:rsid w:val="0083463B"/>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TableHeadingChar">
    <w:name w:val="Table Heading Char"/>
    <w:basedOn w:val="DefaultParagraphFont"/>
    <w:link w:val="TableHeading"/>
    <w:uiPriority w:val="49"/>
    <w:rsid w:val="005C28AC"/>
    <w:rPr>
      <w:rFonts w:asciiTheme="majorHAnsi" w:hAnsiTheme="majorHAnsi"/>
      <w:b/>
      <w:sz w:val="20"/>
      <w:szCs w:val="20"/>
    </w:rPr>
  </w:style>
  <w:style w:type="paragraph" w:customStyle="1" w:styleId="ControlledEntitiesDepartment">
    <w:name w:val="Controlled Entities Department"/>
    <w:basedOn w:val="Normal"/>
    <w:next w:val="Normal"/>
    <w:uiPriority w:val="97"/>
    <w:qFormat/>
    <w:rsid w:val="0015689E"/>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15689E"/>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character" w:customStyle="1" w:styleId="SourceChar">
    <w:name w:val="Source Char"/>
    <w:link w:val="Source"/>
    <w:uiPriority w:val="51"/>
    <w:locked/>
    <w:rsid w:val="003C38D3"/>
    <w:rPr>
      <w:rFonts w:asciiTheme="majorHAnsi" w:hAnsiTheme="majorHAnsi"/>
      <w:i/>
      <w:spacing w:val="-2"/>
      <w:sz w:val="14"/>
    </w:rPr>
  </w:style>
  <w:style w:type="table" w:customStyle="1" w:styleId="DTFFinancialTable">
    <w:name w:val="DTF Financial Table"/>
    <w:basedOn w:val="TableNormal"/>
    <w:uiPriority w:val="99"/>
    <w:rsid w:val="00AC4FDA"/>
    <w:pPr>
      <w:spacing w:before="20" w:after="20"/>
      <w:jc w:val="right"/>
    </w:pPr>
    <w:rPr>
      <w:rFonts w:asciiTheme="majorHAnsi" w:hAnsiTheme="majorHAnsi"/>
      <w:spacing w:val="4"/>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Footer">
    <w:name w:val="footer"/>
    <w:basedOn w:val="Normal"/>
    <w:link w:val="FooterChar"/>
    <w:uiPriority w:val="85"/>
    <w:unhideWhenUsed/>
    <w:rsid w:val="003B1027"/>
    <w:pPr>
      <w:tabs>
        <w:tab w:val="center" w:pos="4513"/>
        <w:tab w:val="right" w:pos="9026"/>
      </w:tabs>
      <w:spacing w:before="0"/>
    </w:pPr>
  </w:style>
  <w:style w:type="character" w:customStyle="1" w:styleId="FooterChar">
    <w:name w:val="Footer Char"/>
    <w:basedOn w:val="DefaultParagraphFont"/>
    <w:link w:val="Footer"/>
    <w:uiPriority w:val="85"/>
    <w:rsid w:val="003B1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94"/>
    <w:lsdException w:name="toc 2" w:uiPriority="94"/>
    <w:lsdException w:name="toc 3" w:uiPriority="94" w:unhideWhenUsed="0"/>
    <w:lsdException w:name="toc 4" w:uiPriority="39" w:unhideWhenUsed="0"/>
    <w:lsdException w:name="toc 5" w:uiPriority="96" w:unhideWhenUsed="0"/>
    <w:lsdException w:name="toc 6" w:uiPriority="96" w:unhideWhenUsed="0"/>
    <w:lsdException w:name="toc 7" w:uiPriority="96" w:unhideWhenUsed="0"/>
    <w:lsdException w:name="toc 8" w:uiPriority="96" w:unhideWhenUsed="0"/>
    <w:lsdException w:name="toc 9" w:uiPriority="39"/>
    <w:lsdException w:name="header" w:uiPriority="84"/>
    <w:lsdException w:name="footer" w:uiPriority="85"/>
    <w:lsdException w:name="caption" w:uiPriority="35"/>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89" w:unhideWhenUsed="0"/>
    <w:lsdException w:name="Default Paragraph Font" w:uiPriority="1"/>
    <w:lsdException w:name="Body Text" w:uiPriority="4"/>
    <w:lsdException w:name="List Continue" w:semiHidden="0" w:uiPriority="26" w:unhideWhenUsed="0" w:qFormat="1"/>
    <w:lsdException w:name="List Continue 2" w:semiHidden="0" w:uiPriority="26" w:unhideWhenUsed="0"/>
    <w:lsdException w:name="List Continue 3" w:uiPriority="26"/>
    <w:lsdException w:name="List Continue 4" w:uiPriority="26"/>
    <w:lsdException w:name="List Continue 5" w:uiPriority="26"/>
    <w:lsdException w:name="Subtitle" w:uiPriority="90"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BC21AD"/>
    <w:pPr>
      <w:keepLines/>
    </w:pPr>
  </w:style>
  <w:style w:type="paragraph" w:styleId="Heading10">
    <w:name w:val="heading 1"/>
    <w:next w:val="Normal"/>
    <w:link w:val="Heading1Char"/>
    <w:uiPriority w:val="9"/>
    <w:qFormat/>
    <w:rsid w:val="00297D97"/>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C109A2"/>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5F728B"/>
    <w:pPr>
      <w:numPr>
        <w:ilvl w:val="2"/>
      </w:numPr>
      <w:tabs>
        <w:tab w:val="clear" w:pos="9582"/>
        <w:tab w:val="left" w:pos="850"/>
      </w:tabs>
      <w:spacing w:after="120"/>
      <w:outlineLvl w:val="2"/>
    </w:pPr>
    <w:rPr>
      <w:bCs/>
      <w:sz w:val="22"/>
    </w:rPr>
  </w:style>
  <w:style w:type="paragraph" w:styleId="Heading4">
    <w:name w:val="heading 4"/>
    <w:basedOn w:val="Heading30"/>
    <w:next w:val="Normal"/>
    <w:link w:val="Heading4Char"/>
    <w:uiPriority w:val="9"/>
    <w:rsid w:val="005F728B"/>
    <w:pPr>
      <w:numPr>
        <w:ilvl w:val="3"/>
      </w:numP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297D97"/>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9"/>
    <w:rsid w:val="005F728B"/>
    <w:rPr>
      <w:rFonts w:asciiTheme="majorHAnsi" w:eastAsiaTheme="majorEastAsia" w:hAnsiTheme="majorHAnsi" w:cstheme="majorBidi"/>
      <w:b/>
      <w:bCs/>
      <w:spacing w:val="-2"/>
      <w:szCs w:val="26"/>
    </w:rPr>
  </w:style>
  <w:style w:type="character" w:customStyle="1" w:styleId="Heading2Char">
    <w:name w:val="Heading 2 Char"/>
    <w:basedOn w:val="DefaultParagraphFont"/>
    <w:link w:val="Heading20"/>
    <w:uiPriority w:val="9"/>
    <w:rsid w:val="00C109A2"/>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5F728B"/>
    <w:rPr>
      <w:rFonts w:asciiTheme="majorHAnsi" w:eastAsiaTheme="majorEastAsia" w:hAnsiTheme="majorHAnsi" w:cstheme="majorBidi"/>
      <w:i/>
      <w:iCs/>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link w:val="SourceChar"/>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4"/>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5"/>
    <w:rsid w:val="008155D0"/>
    <w:rPr>
      <w:rFonts w:asciiTheme="majorHAnsi" w:hAnsiTheme="majorHAnsi"/>
      <w:sz w:val="18"/>
    </w:rPr>
  </w:style>
  <w:style w:type="paragraph" w:customStyle="1" w:styleId="Footerodd">
    <w:name w:val="Footer (odd)"/>
    <w:basedOn w:val="Normal"/>
    <w:link w:val="FooteroddChar"/>
    <w:uiPriority w:val="85"/>
    <w:rsid w:val="00D72444"/>
    <w:pPr>
      <w:pBdr>
        <w:top w:val="single" w:sz="6" w:space="1" w:color="auto"/>
      </w:pBdr>
      <w:tabs>
        <w:tab w:val="center" w:pos="4819"/>
        <w:tab w:val="right" w:pos="7710"/>
        <w:tab w:val="right" w:pos="9639"/>
        <w:tab w:val="right" w:pos="14742"/>
      </w:tabs>
      <w:spacing w:before="0"/>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94"/>
    <w:rsid w:val="008D37BD"/>
    <w:pPr>
      <w:tabs>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semiHidden/>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uiPriority w:val="19"/>
    <w:qFormat/>
    <w:rsid w:val="00CE5CF8"/>
    <w:pPr>
      <w:numPr>
        <w:numId w:val="7"/>
      </w:numPr>
      <w:spacing w:before="60"/>
    </w:pPr>
  </w:style>
  <w:style w:type="paragraph" w:styleId="List">
    <w:name w:val="List"/>
    <w:basedOn w:val="Normal"/>
    <w:uiPriority w:val="29"/>
    <w:unhideWhenUsed/>
    <w:rsid w:val="008A5A91"/>
    <w:pPr>
      <w:keepLines w:val="0"/>
      <w:tabs>
        <w:tab w:val="left" w:pos="284"/>
        <w:tab w:val="left" w:pos="567"/>
        <w:tab w:val="left" w:pos="851"/>
      </w:tabs>
    </w:pPr>
  </w:style>
  <w:style w:type="paragraph" w:styleId="ListContinue">
    <w:name w:val="List Continue"/>
    <w:basedOn w:val="Normal"/>
    <w:uiPriority w:val="26"/>
    <w:qFormat/>
    <w:rsid w:val="006C00EB"/>
    <w:pPr>
      <w:spacing w:before="60"/>
      <w:ind w:left="284"/>
    </w:pPr>
  </w:style>
  <w:style w:type="paragraph" w:styleId="ListContinue2">
    <w:name w:val="List Continue 2"/>
    <w:basedOn w:val="Normal"/>
    <w:uiPriority w:val="26"/>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TOC2">
    <w:name w:val="toc 2"/>
    <w:basedOn w:val="TOC1"/>
    <w:next w:val="Normal"/>
    <w:uiPriority w:val="94"/>
    <w:rsid w:val="008D37BD"/>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4"/>
    <w:semiHidden/>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link w:val="TableHeadingChar"/>
    <w:uiPriority w:val="49"/>
    <w:qFormat/>
    <w:rsid w:val="00504EB3"/>
    <w:pPr>
      <w:keepNext/>
      <w:tabs>
        <w:tab w:val="left" w:pos="1134"/>
        <w:tab w:val="right" w:pos="7711"/>
        <w:tab w:val="right" w:pos="9639"/>
        <w:tab w:val="right" w:pos="1474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C109A2"/>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39"/>
    <w:rsid w:val="00B56C73"/>
    <w:pPr>
      <w:tabs>
        <w:tab w:val="left" w:pos="567"/>
        <w:tab w:val="right" w:leader="dot" w:pos="3629"/>
      </w:tabs>
      <w:spacing w:after="100"/>
      <w:ind w:left="567" w:right="340" w:hanging="567"/>
    </w:pPr>
    <w:rPr>
      <w:spacing w:val="-2"/>
    </w:rPr>
  </w:style>
  <w:style w:type="paragraph" w:customStyle="1" w:styleId="Footereven">
    <w:name w:val="Footer (even)"/>
    <w:basedOn w:val="Normal"/>
    <w:link w:val="FooterevenChar"/>
    <w:uiPriority w:val="85"/>
    <w:rsid w:val="00D72444"/>
    <w:pPr>
      <w:pBdr>
        <w:top w:val="single" w:sz="6" w:space="1" w:color="auto"/>
      </w:pBdr>
      <w:tabs>
        <w:tab w:val="center" w:pos="2835"/>
        <w:tab w:val="right" w:pos="7710"/>
        <w:tab w:val="right" w:pos="9639"/>
        <w:tab w:val="right" w:pos="14742"/>
      </w:tabs>
      <w:spacing w:before="0"/>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6"/>
    <w:semiHidden/>
    <w:unhideWhenUsed/>
    <w:rsid w:val="000915C9"/>
    <w:pPr>
      <w:ind w:left="1191"/>
    </w:pPr>
  </w:style>
  <w:style w:type="paragraph" w:customStyle="1" w:styleId="Heading1">
    <w:name w:val="Heading 1 (#)"/>
    <w:basedOn w:val="Heading10"/>
    <w:link w:val="Heading1Char0"/>
    <w:uiPriority w:val="14"/>
    <w:qFormat/>
    <w:rsid w:val="00C109A2"/>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833B8D"/>
    <w:pPr>
      <w:numPr>
        <w:numId w:val="14"/>
      </w:numPr>
      <w:tabs>
        <w:tab w:val="right" w:pos="7711"/>
      </w:tabs>
      <w:spacing w:after="60"/>
    </w:pPr>
  </w:style>
  <w:style w:type="character" w:customStyle="1" w:styleId="Heading3Char0">
    <w:name w:val="Heading 3 (#) Char"/>
    <w:basedOn w:val="Heading3Char"/>
    <w:link w:val="Heading3"/>
    <w:uiPriority w:val="14"/>
    <w:rsid w:val="00833B8D"/>
    <w:rPr>
      <w:rFonts w:asciiTheme="majorHAnsi" w:eastAsiaTheme="majorEastAsia" w:hAnsiTheme="majorHAnsi" w:cstheme="majorBidi"/>
      <w:b/>
      <w:bCs/>
      <w:spacing w:val="-2"/>
      <w:sz w:val="20"/>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6"/>
    <w:semiHidden/>
    <w:unhideWhenUsed/>
    <w:rsid w:val="002F7BBC"/>
    <w:pPr>
      <w:spacing w:after="120"/>
      <w:ind w:left="1132"/>
      <w:contextualSpacing/>
    </w:pPr>
  </w:style>
  <w:style w:type="paragraph" w:styleId="ListContinue5">
    <w:name w:val="List Continue 5"/>
    <w:basedOn w:val="Normal"/>
    <w:uiPriority w:val="26"/>
    <w:semiHidden/>
    <w:unhideWhenUsed/>
    <w:rsid w:val="002F7BBC"/>
    <w:pPr>
      <w:spacing w:after="120"/>
      <w:ind w:left="1415"/>
      <w:contextualSpacing/>
    </w:pPr>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sz w:val="20"/>
      <w:szCs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90"/>
    <w:semiHidden/>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89"/>
    <w:semiHidden/>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DefaultParagraphFont"/>
    <w:link w:val="Footereven"/>
    <w:uiPriority w:val="85"/>
    <w:rsid w:val="00D72444"/>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TableUnits">
    <w:name w:val="Table Units"/>
    <w:basedOn w:val="Normal"/>
    <w:next w:val="Normal"/>
    <w:uiPriority w:val="50"/>
    <w:qFormat/>
    <w:rsid w:val="0083463B"/>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TableHeadingChar">
    <w:name w:val="Table Heading Char"/>
    <w:basedOn w:val="DefaultParagraphFont"/>
    <w:link w:val="TableHeading"/>
    <w:uiPriority w:val="49"/>
    <w:rsid w:val="005C28AC"/>
    <w:rPr>
      <w:rFonts w:asciiTheme="majorHAnsi" w:hAnsiTheme="majorHAnsi"/>
      <w:b/>
      <w:sz w:val="20"/>
      <w:szCs w:val="20"/>
    </w:rPr>
  </w:style>
  <w:style w:type="paragraph" w:customStyle="1" w:styleId="ControlledEntitiesDepartment">
    <w:name w:val="Controlled Entities Department"/>
    <w:basedOn w:val="Normal"/>
    <w:next w:val="Normal"/>
    <w:uiPriority w:val="97"/>
    <w:qFormat/>
    <w:rsid w:val="0015689E"/>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15689E"/>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character" w:customStyle="1" w:styleId="SourceChar">
    <w:name w:val="Source Char"/>
    <w:link w:val="Source"/>
    <w:uiPriority w:val="51"/>
    <w:locked/>
    <w:rsid w:val="003C38D3"/>
    <w:rPr>
      <w:rFonts w:asciiTheme="majorHAnsi" w:hAnsiTheme="majorHAnsi"/>
      <w:i/>
      <w:spacing w:val="-2"/>
      <w:sz w:val="14"/>
    </w:rPr>
  </w:style>
  <w:style w:type="table" w:customStyle="1" w:styleId="DTFFinancialTable">
    <w:name w:val="DTF Financial Table"/>
    <w:basedOn w:val="TableNormal"/>
    <w:uiPriority w:val="99"/>
    <w:rsid w:val="00AC4FDA"/>
    <w:pPr>
      <w:spacing w:before="20" w:after="20"/>
      <w:jc w:val="right"/>
    </w:pPr>
    <w:rPr>
      <w:rFonts w:asciiTheme="majorHAnsi" w:hAnsiTheme="majorHAnsi"/>
      <w:spacing w:val="4"/>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Footer">
    <w:name w:val="footer"/>
    <w:basedOn w:val="Normal"/>
    <w:link w:val="FooterChar"/>
    <w:uiPriority w:val="85"/>
    <w:unhideWhenUsed/>
    <w:rsid w:val="003B1027"/>
    <w:pPr>
      <w:tabs>
        <w:tab w:val="center" w:pos="4513"/>
        <w:tab w:val="right" w:pos="9026"/>
      </w:tabs>
      <w:spacing w:before="0"/>
    </w:pPr>
  </w:style>
  <w:style w:type="character" w:customStyle="1" w:styleId="FooterChar">
    <w:name w:val="Footer Char"/>
    <w:basedOn w:val="DefaultParagraphFont"/>
    <w:link w:val="Footer"/>
    <w:uiPriority w:val="85"/>
    <w:rsid w:val="003B1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15310">
      <w:bodyDiv w:val="1"/>
      <w:marLeft w:val="0"/>
      <w:marRight w:val="0"/>
      <w:marTop w:val="0"/>
      <w:marBottom w:val="0"/>
      <w:divBdr>
        <w:top w:val="none" w:sz="0" w:space="0" w:color="auto"/>
        <w:left w:val="none" w:sz="0" w:space="0" w:color="auto"/>
        <w:bottom w:val="none" w:sz="0" w:space="0" w:color="auto"/>
        <w:right w:val="none" w:sz="0" w:space="0" w:color="auto"/>
      </w:divBdr>
    </w:div>
    <w:div w:id="1356272863">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20577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7AA2-DB5A-4E9E-A29E-5A356B19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Chapter 4 – Estimated financial statement and notes</vt:lpstr>
    </vt:vector>
  </TitlesOfParts>
  <Company>Victorian Government</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 Estimated financial statement and notes</dc:title>
  <dc:subject>2017-18 Budget Update</dc:subject>
  <dc:creator>Leigh Anlezark</dc:creator>
  <cp:lastModifiedBy>Omar Hassoun (DTF)</cp:lastModifiedBy>
  <cp:revision>7</cp:revision>
  <cp:lastPrinted>2017-12-04T06:18:00Z</cp:lastPrinted>
  <dcterms:created xsi:type="dcterms:W3CDTF">2017-12-05T23:46:00Z</dcterms:created>
  <dcterms:modified xsi:type="dcterms:W3CDTF">2018-04-26T01:00:00Z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Number">
    <vt:lpwstr>Chapter 4</vt:lpwstr>
  </property>
  <property fmtid="{D5CDD505-2E9C-101B-9397-08002B2CF9AE}" pid="3" name="TitusGUID">
    <vt:lpwstr>fbc7874b-8175-4348-9e4d-d4eb7434ff4d</vt:lpwstr>
  </property>
  <property fmtid="{D5CDD505-2E9C-101B-9397-08002B2CF9AE}" pid="4" name="PSPFClassification">
    <vt:lpwstr>Do Not Mark</vt:lpwstr>
  </property>
</Properties>
</file>