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1" w:rsidRPr="00F72061" w:rsidRDefault="00921E0E" w:rsidP="00BF33A7">
      <w:pPr>
        <w:pStyle w:val="Title"/>
      </w:pPr>
      <w:bookmarkStart w:id="0" w:name="_GoBack"/>
      <w:bookmarkEnd w:id="0"/>
      <w:r>
        <w:t>FAQs</w:t>
      </w:r>
      <w:r w:rsidR="00FE3A36">
        <w:t xml:space="preserve"> </w:t>
      </w:r>
    </w:p>
    <w:p w:rsidR="003B383A" w:rsidRDefault="003B383A" w:rsidP="00984E01">
      <w:pPr>
        <w:pStyle w:val="Heading2"/>
        <w:numPr>
          <w:ilvl w:val="0"/>
          <w:numId w:val="0"/>
        </w:numPr>
        <w:sectPr w:rsidR="003B383A" w:rsidSect="000D0F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680" w:right="844" w:bottom="284" w:left="851" w:header="284" w:footer="534" w:gutter="0"/>
          <w:pgNumType w:start="1"/>
          <w:cols w:space="708"/>
          <w:docGrid w:linePitch="360"/>
        </w:sectPr>
      </w:pPr>
    </w:p>
    <w:p w:rsidR="00921E0E" w:rsidRPr="00ED79E6" w:rsidRDefault="00BB0D5D" w:rsidP="00BF33A7">
      <w:pPr>
        <w:pStyle w:val="Heading2"/>
        <w:numPr>
          <w:ilvl w:val="0"/>
          <w:numId w:val="0"/>
        </w:numPr>
        <w:rPr>
          <w:color w:val="000000" w:themeColor="text1"/>
        </w:rPr>
      </w:pPr>
      <w:r w:rsidRPr="00ED79E6">
        <w:rPr>
          <w:color w:val="000000" w:themeColor="text1"/>
        </w:rPr>
        <w:lastRenderedPageBreak/>
        <w:t xml:space="preserve">Status </w:t>
      </w:r>
      <w:r w:rsidR="00445ACB" w:rsidRPr="00ED79E6">
        <w:rPr>
          <w:color w:val="000000" w:themeColor="text1"/>
        </w:rPr>
        <w:t>of the Victorian Code</w:t>
      </w:r>
    </w:p>
    <w:p w:rsidR="00984E01" w:rsidRPr="00ED79E6" w:rsidRDefault="00BB0D5D" w:rsidP="00984E01">
      <w:pPr>
        <w:pStyle w:val="FactSheetHeading1"/>
        <w:rPr>
          <w:color w:val="000000" w:themeColor="text1"/>
          <w:sz w:val="20"/>
          <w:szCs w:val="20"/>
        </w:rPr>
      </w:pPr>
      <w:r w:rsidRPr="00ED79E6">
        <w:rPr>
          <w:color w:val="000000" w:themeColor="text1"/>
          <w:sz w:val="20"/>
          <w:szCs w:val="20"/>
        </w:rPr>
        <w:t xml:space="preserve">Does </w:t>
      </w:r>
      <w:r w:rsidR="00984E01" w:rsidRPr="00ED79E6">
        <w:rPr>
          <w:color w:val="000000" w:themeColor="text1"/>
          <w:sz w:val="20"/>
          <w:szCs w:val="20"/>
        </w:rPr>
        <w:t>the</w:t>
      </w:r>
      <w:r w:rsidR="00183A89" w:rsidRPr="00ED79E6">
        <w:rPr>
          <w:color w:val="000000" w:themeColor="text1"/>
          <w:sz w:val="20"/>
          <w:szCs w:val="20"/>
        </w:rPr>
        <w:t xml:space="preserve"> </w:t>
      </w:r>
      <w:r w:rsidR="00445ACB" w:rsidRPr="00ED79E6">
        <w:rPr>
          <w:color w:val="000000" w:themeColor="text1"/>
          <w:sz w:val="20"/>
          <w:szCs w:val="20"/>
        </w:rPr>
        <w:t xml:space="preserve">Victorian Code of Practice for the Building and Construction Industry </w:t>
      </w:r>
      <w:r w:rsidR="00691442" w:rsidRPr="00ED79E6">
        <w:rPr>
          <w:color w:val="000000" w:themeColor="text1"/>
          <w:sz w:val="20"/>
          <w:szCs w:val="20"/>
        </w:rPr>
        <w:t xml:space="preserve">2014 </w:t>
      </w:r>
      <w:r w:rsidR="00445ACB" w:rsidRPr="00ED79E6">
        <w:rPr>
          <w:color w:val="000000" w:themeColor="text1"/>
          <w:sz w:val="20"/>
          <w:szCs w:val="20"/>
        </w:rPr>
        <w:t xml:space="preserve">(Victorian Code) </w:t>
      </w:r>
      <w:r w:rsidRPr="00ED79E6">
        <w:rPr>
          <w:color w:val="000000" w:themeColor="text1"/>
          <w:sz w:val="20"/>
          <w:szCs w:val="20"/>
        </w:rPr>
        <w:t>still apply</w:t>
      </w:r>
      <w:r w:rsidR="00984E01" w:rsidRPr="00ED79E6">
        <w:rPr>
          <w:color w:val="000000" w:themeColor="text1"/>
          <w:sz w:val="20"/>
          <w:szCs w:val="20"/>
        </w:rPr>
        <w:t>?</w:t>
      </w:r>
    </w:p>
    <w:p w:rsidR="00984E01" w:rsidRPr="00ED79E6" w:rsidRDefault="009E3F9B" w:rsidP="00984E01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No, t</w:t>
      </w:r>
      <w:r w:rsidR="00445ACB" w:rsidRPr="00ED79E6">
        <w:rPr>
          <w:color w:val="000000" w:themeColor="text1"/>
          <w:szCs w:val="20"/>
        </w:rPr>
        <w:t>he Victorian Government announced the abolition of the Victorian Code on 18 January 2015</w:t>
      </w:r>
      <w:r w:rsidR="00984E01" w:rsidRPr="00ED79E6">
        <w:rPr>
          <w:color w:val="000000" w:themeColor="text1"/>
          <w:szCs w:val="20"/>
        </w:rPr>
        <w:t>.</w:t>
      </w:r>
    </w:p>
    <w:p w:rsidR="007E25D9" w:rsidRPr="00ED79E6" w:rsidRDefault="007E25D9" w:rsidP="00984E01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The Victorian Code no longer applies on any projects.</w:t>
      </w:r>
    </w:p>
    <w:p w:rsidR="00590A0A" w:rsidRPr="00ED79E6" w:rsidRDefault="00590A0A" w:rsidP="00590A0A">
      <w:pPr>
        <w:pStyle w:val="FactSheetNormal"/>
        <w:rPr>
          <w:b/>
          <w:color w:val="000000" w:themeColor="text1"/>
          <w:szCs w:val="20"/>
        </w:rPr>
      </w:pPr>
      <w:r w:rsidRPr="00ED79E6">
        <w:rPr>
          <w:b/>
          <w:color w:val="000000" w:themeColor="text1"/>
          <w:szCs w:val="20"/>
        </w:rPr>
        <w:t>Will any action be taken as a result of audits undertaken prior to the abolition of the Victorian Code</w:t>
      </w:r>
      <w:r w:rsidR="005F0E54" w:rsidRPr="00ED79E6">
        <w:rPr>
          <w:b/>
          <w:color w:val="000000" w:themeColor="text1"/>
          <w:szCs w:val="20"/>
        </w:rPr>
        <w:t>?</w:t>
      </w:r>
    </w:p>
    <w:p w:rsidR="00183A89" w:rsidRPr="00ED79E6" w:rsidRDefault="00183A89" w:rsidP="00984E01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There will be no sanctions arising from audits undertaken prior to the abolition of the Victorian Code.</w:t>
      </w:r>
    </w:p>
    <w:p w:rsidR="00984E01" w:rsidRPr="00ED79E6" w:rsidRDefault="00445ACB" w:rsidP="008C1A1C">
      <w:pPr>
        <w:pStyle w:val="FactSheetHeading1"/>
        <w:rPr>
          <w:color w:val="000000" w:themeColor="text1"/>
          <w:sz w:val="20"/>
          <w:szCs w:val="20"/>
        </w:rPr>
      </w:pPr>
      <w:r w:rsidRPr="00ED79E6">
        <w:rPr>
          <w:color w:val="000000" w:themeColor="text1"/>
          <w:sz w:val="20"/>
          <w:szCs w:val="20"/>
        </w:rPr>
        <w:t xml:space="preserve">Has the Construction Code Compliance Unit </w:t>
      </w:r>
      <w:r w:rsidR="00183A89" w:rsidRPr="00ED79E6">
        <w:rPr>
          <w:color w:val="000000" w:themeColor="text1"/>
          <w:sz w:val="20"/>
          <w:szCs w:val="20"/>
        </w:rPr>
        <w:t xml:space="preserve">(CCCU) </w:t>
      </w:r>
      <w:r w:rsidRPr="00ED79E6">
        <w:rPr>
          <w:color w:val="000000" w:themeColor="text1"/>
          <w:sz w:val="20"/>
          <w:szCs w:val="20"/>
        </w:rPr>
        <w:t xml:space="preserve">been </w:t>
      </w:r>
      <w:r w:rsidR="003C06A7" w:rsidRPr="00ED79E6">
        <w:rPr>
          <w:color w:val="000000" w:themeColor="text1"/>
          <w:sz w:val="20"/>
          <w:szCs w:val="20"/>
        </w:rPr>
        <w:t>disbanded</w:t>
      </w:r>
      <w:r w:rsidRPr="00ED79E6">
        <w:rPr>
          <w:color w:val="000000" w:themeColor="text1"/>
          <w:sz w:val="20"/>
          <w:szCs w:val="20"/>
        </w:rPr>
        <w:t>?</w:t>
      </w:r>
    </w:p>
    <w:p w:rsidR="00445ACB" w:rsidRPr="00ED79E6" w:rsidRDefault="009E3F9B" w:rsidP="008C1A1C">
      <w:pPr>
        <w:pStyle w:val="FactSheetHeading1"/>
        <w:rPr>
          <w:b w:val="0"/>
          <w:color w:val="000000" w:themeColor="text1"/>
          <w:sz w:val="20"/>
          <w:szCs w:val="20"/>
        </w:rPr>
      </w:pPr>
      <w:r w:rsidRPr="00ED79E6">
        <w:rPr>
          <w:b w:val="0"/>
          <w:color w:val="000000" w:themeColor="text1"/>
          <w:sz w:val="20"/>
          <w:szCs w:val="20"/>
        </w:rPr>
        <w:t xml:space="preserve">Yes. </w:t>
      </w:r>
      <w:r w:rsidR="00445ACB" w:rsidRPr="00ED79E6">
        <w:rPr>
          <w:b w:val="0"/>
          <w:color w:val="000000" w:themeColor="text1"/>
          <w:sz w:val="20"/>
          <w:szCs w:val="20"/>
        </w:rPr>
        <w:t>The CCCU</w:t>
      </w:r>
      <w:r w:rsidR="005F0E54" w:rsidRPr="00ED79E6">
        <w:rPr>
          <w:b w:val="0"/>
          <w:color w:val="000000" w:themeColor="text1"/>
          <w:sz w:val="20"/>
          <w:szCs w:val="20"/>
        </w:rPr>
        <w:t>, the body</w:t>
      </w:r>
      <w:r w:rsidR="00445ACB" w:rsidRPr="00ED79E6">
        <w:rPr>
          <w:b w:val="0"/>
          <w:color w:val="000000" w:themeColor="text1"/>
          <w:sz w:val="20"/>
          <w:szCs w:val="20"/>
        </w:rPr>
        <w:t xml:space="preserve"> </w:t>
      </w:r>
      <w:r w:rsidR="005F0E54" w:rsidRPr="00ED79E6">
        <w:rPr>
          <w:b w:val="0"/>
          <w:color w:val="000000" w:themeColor="text1"/>
          <w:sz w:val="20"/>
          <w:szCs w:val="20"/>
        </w:rPr>
        <w:t xml:space="preserve">responsible for monitoring </w:t>
      </w:r>
      <w:r w:rsidR="00445ACB" w:rsidRPr="00ED79E6">
        <w:rPr>
          <w:b w:val="0"/>
          <w:color w:val="000000" w:themeColor="text1"/>
          <w:sz w:val="20"/>
          <w:szCs w:val="20"/>
        </w:rPr>
        <w:t>the Victorian Code</w:t>
      </w:r>
      <w:r w:rsidR="005F0E54" w:rsidRPr="00ED79E6">
        <w:rPr>
          <w:b w:val="0"/>
          <w:color w:val="000000" w:themeColor="text1"/>
          <w:sz w:val="20"/>
          <w:szCs w:val="20"/>
        </w:rPr>
        <w:t>,</w:t>
      </w:r>
      <w:r w:rsidR="00445ACB" w:rsidRPr="00ED79E6">
        <w:rPr>
          <w:b w:val="0"/>
          <w:color w:val="000000" w:themeColor="text1"/>
          <w:sz w:val="20"/>
          <w:szCs w:val="20"/>
        </w:rPr>
        <w:t xml:space="preserve"> has been </w:t>
      </w:r>
      <w:r w:rsidR="003C06A7" w:rsidRPr="00ED79E6">
        <w:rPr>
          <w:b w:val="0"/>
          <w:color w:val="000000" w:themeColor="text1"/>
          <w:sz w:val="20"/>
          <w:szCs w:val="20"/>
        </w:rPr>
        <w:t>disbanded</w:t>
      </w:r>
      <w:r w:rsidR="00445ACB" w:rsidRPr="00ED79E6">
        <w:rPr>
          <w:b w:val="0"/>
          <w:color w:val="000000" w:themeColor="text1"/>
          <w:sz w:val="20"/>
          <w:szCs w:val="20"/>
        </w:rPr>
        <w:t>.</w:t>
      </w:r>
      <w:r w:rsidR="007E25D9" w:rsidRPr="00ED79E6">
        <w:rPr>
          <w:b w:val="0"/>
          <w:color w:val="000000" w:themeColor="text1"/>
          <w:sz w:val="20"/>
          <w:szCs w:val="20"/>
        </w:rPr>
        <w:t xml:space="preserve"> </w:t>
      </w:r>
    </w:p>
    <w:p w:rsidR="004F3EA7" w:rsidRPr="00ED79E6" w:rsidRDefault="004F3EA7" w:rsidP="004F3EA7">
      <w:pPr>
        <w:pStyle w:val="FactSheetHeading1"/>
        <w:rPr>
          <w:bCs w:val="0"/>
          <w:color w:val="000000" w:themeColor="text1"/>
          <w:sz w:val="20"/>
          <w:szCs w:val="20"/>
        </w:rPr>
      </w:pPr>
      <w:r w:rsidRPr="00ED79E6">
        <w:rPr>
          <w:bCs w:val="0"/>
          <w:color w:val="000000" w:themeColor="text1"/>
          <w:sz w:val="20"/>
          <w:szCs w:val="20"/>
        </w:rPr>
        <w:t>Are contractors required to comply with the Victorian Code on current projects?</w:t>
      </w:r>
    </w:p>
    <w:p w:rsidR="005C1D5F" w:rsidRPr="00ED79E6" w:rsidRDefault="004F3EA7" w:rsidP="004F3EA7">
      <w:pPr>
        <w:pStyle w:val="FactSheetHeading1"/>
        <w:rPr>
          <w:b w:val="0"/>
          <w:bCs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No.</w:t>
      </w:r>
      <w:r w:rsidR="003226F7"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05640D"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5C1D5F" w:rsidRPr="00ED79E6">
        <w:rPr>
          <w:b w:val="0"/>
          <w:bCs w:val="0"/>
          <w:color w:val="000000" w:themeColor="text1"/>
          <w:sz w:val="20"/>
          <w:szCs w:val="20"/>
        </w:rPr>
        <w:t>However contractors must continue to comply</w:t>
      </w:r>
      <w:r w:rsidR="005F0E54" w:rsidRPr="00ED79E6">
        <w:rPr>
          <w:b w:val="0"/>
          <w:bCs w:val="0"/>
          <w:color w:val="000000" w:themeColor="text1"/>
          <w:sz w:val="20"/>
          <w:szCs w:val="20"/>
        </w:rPr>
        <w:t>,</w:t>
      </w:r>
      <w:r w:rsidR="005C1D5F"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4B34D2" w:rsidRPr="00ED79E6">
        <w:rPr>
          <w:b w:val="0"/>
          <w:bCs w:val="0"/>
          <w:color w:val="000000" w:themeColor="text1"/>
          <w:sz w:val="20"/>
          <w:szCs w:val="20"/>
        </w:rPr>
        <w:t>and should ensure familiarity with</w:t>
      </w:r>
      <w:r w:rsidR="005F0E54" w:rsidRPr="00ED79E6">
        <w:rPr>
          <w:b w:val="0"/>
          <w:bCs w:val="0"/>
          <w:color w:val="000000" w:themeColor="text1"/>
          <w:sz w:val="20"/>
          <w:szCs w:val="20"/>
        </w:rPr>
        <w:t>,</w:t>
      </w:r>
      <w:r w:rsidR="004B34D2"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5C1D5F" w:rsidRPr="00ED79E6">
        <w:rPr>
          <w:b w:val="0"/>
          <w:bCs w:val="0"/>
          <w:color w:val="000000" w:themeColor="text1"/>
          <w:sz w:val="20"/>
          <w:szCs w:val="20"/>
        </w:rPr>
        <w:t>legislative requirements</w:t>
      </w:r>
      <w:r w:rsidR="004B34D2" w:rsidRPr="00ED79E6">
        <w:rPr>
          <w:b w:val="0"/>
          <w:bCs w:val="0"/>
          <w:color w:val="000000" w:themeColor="text1"/>
          <w:sz w:val="20"/>
          <w:szCs w:val="20"/>
        </w:rPr>
        <w:t xml:space="preserve"> on all projects</w:t>
      </w:r>
      <w:r w:rsidR="005C1D5F" w:rsidRPr="00ED79E6">
        <w:rPr>
          <w:b w:val="0"/>
          <w:bCs w:val="0"/>
          <w:color w:val="000000" w:themeColor="text1"/>
          <w:sz w:val="20"/>
          <w:szCs w:val="20"/>
        </w:rPr>
        <w:t>.</w:t>
      </w:r>
    </w:p>
    <w:p w:rsidR="004B34D2" w:rsidRPr="00ED79E6" w:rsidRDefault="004B34D2" w:rsidP="004B34D2">
      <w:pPr>
        <w:pStyle w:val="FactSheetHeading1"/>
        <w:rPr>
          <w:b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 xml:space="preserve">Contractors must also comply with contractual obligations on current projects, some of which may be contained in </w:t>
      </w:r>
      <w:r w:rsidRPr="00ED79E6">
        <w:rPr>
          <w:b w:val="0"/>
          <w:color w:val="000000" w:themeColor="text1"/>
          <w:sz w:val="20"/>
          <w:szCs w:val="20"/>
        </w:rPr>
        <w:t xml:space="preserve">Workplace Relations Management Plans (WRMPs) and Health and Safety Management Plans (HSMPs). </w:t>
      </w:r>
    </w:p>
    <w:p w:rsidR="004B34D2" w:rsidRPr="00ED79E6" w:rsidRDefault="004B34D2" w:rsidP="004B34D2">
      <w:pPr>
        <w:pStyle w:val="FactSheetHeading1"/>
        <w:rPr>
          <w:b w:val="0"/>
          <w:color w:val="000000" w:themeColor="text1"/>
          <w:sz w:val="20"/>
          <w:szCs w:val="20"/>
        </w:rPr>
      </w:pPr>
      <w:r w:rsidRPr="00ED79E6">
        <w:rPr>
          <w:b w:val="0"/>
          <w:color w:val="000000" w:themeColor="text1"/>
          <w:sz w:val="20"/>
          <w:szCs w:val="20"/>
        </w:rPr>
        <w:t xml:space="preserve">The Victorian Government agency responsible for </w:t>
      </w:r>
      <w:r w:rsidR="005F0E54" w:rsidRPr="00ED79E6">
        <w:rPr>
          <w:b w:val="0"/>
          <w:color w:val="000000" w:themeColor="text1"/>
          <w:sz w:val="20"/>
          <w:szCs w:val="20"/>
        </w:rPr>
        <w:t>a</w:t>
      </w:r>
      <w:r w:rsidR="009F73AE" w:rsidRPr="00ED79E6">
        <w:rPr>
          <w:b w:val="0"/>
          <w:color w:val="000000" w:themeColor="text1"/>
          <w:sz w:val="20"/>
          <w:szCs w:val="20"/>
        </w:rPr>
        <w:t xml:space="preserve"> </w:t>
      </w:r>
      <w:r w:rsidRPr="00ED79E6">
        <w:rPr>
          <w:b w:val="0"/>
          <w:color w:val="000000" w:themeColor="text1"/>
          <w:sz w:val="20"/>
          <w:szCs w:val="20"/>
        </w:rPr>
        <w:t>construction project will ensure that the contractor is complying with contractual obligations.</w:t>
      </w:r>
    </w:p>
    <w:p w:rsidR="005C1D5F" w:rsidRPr="00ED79E6" w:rsidRDefault="005C1D5F" w:rsidP="005C1D5F">
      <w:pPr>
        <w:autoSpaceDE w:val="0"/>
        <w:autoSpaceDN w:val="0"/>
        <w:adjustRightInd w:val="0"/>
        <w:spacing w:before="0" w:after="0" w:line="240" w:lineRule="auto"/>
        <w:rPr>
          <w:b/>
          <w:color w:val="000000" w:themeColor="text1"/>
          <w:szCs w:val="20"/>
        </w:rPr>
      </w:pPr>
      <w:r w:rsidRPr="00ED79E6">
        <w:rPr>
          <w:b/>
          <w:color w:val="000000" w:themeColor="text1"/>
          <w:sz w:val="20"/>
          <w:szCs w:val="20"/>
        </w:rPr>
        <w:t xml:space="preserve">Will contractors be required to submit </w:t>
      </w:r>
      <w:r w:rsidR="00CD3394">
        <w:rPr>
          <w:b/>
          <w:color w:val="000000" w:themeColor="text1"/>
          <w:sz w:val="20"/>
          <w:szCs w:val="20"/>
        </w:rPr>
        <w:t xml:space="preserve">Victorian Code compliant </w:t>
      </w:r>
      <w:r w:rsidRPr="00ED79E6">
        <w:rPr>
          <w:b/>
          <w:color w:val="000000" w:themeColor="text1"/>
          <w:sz w:val="20"/>
          <w:szCs w:val="20"/>
        </w:rPr>
        <w:t>WRMPs</w:t>
      </w:r>
      <w:r w:rsidR="004B34D2" w:rsidRPr="00ED79E6">
        <w:rPr>
          <w:b/>
          <w:color w:val="000000" w:themeColor="text1"/>
          <w:sz w:val="20"/>
          <w:szCs w:val="20"/>
        </w:rPr>
        <w:t xml:space="preserve"> and </w:t>
      </w:r>
      <w:r w:rsidRPr="00ED79E6">
        <w:rPr>
          <w:b/>
          <w:color w:val="000000" w:themeColor="text1"/>
          <w:sz w:val="20"/>
          <w:szCs w:val="20"/>
        </w:rPr>
        <w:t>HSMPs for future projects?</w:t>
      </w:r>
    </w:p>
    <w:p w:rsidR="004B34D2" w:rsidRPr="00ED79E6" w:rsidRDefault="005C1D5F" w:rsidP="004B34D2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 xml:space="preserve">No. Contractors are </w:t>
      </w:r>
      <w:r w:rsidR="00CD3394">
        <w:rPr>
          <w:color w:val="000000" w:themeColor="text1"/>
          <w:szCs w:val="20"/>
        </w:rPr>
        <w:t>not</w:t>
      </w:r>
      <w:r w:rsidRPr="00ED79E6">
        <w:rPr>
          <w:color w:val="000000" w:themeColor="text1"/>
          <w:szCs w:val="20"/>
        </w:rPr>
        <w:t xml:space="preserve"> required to submit Victorian Code compliant WRMPs and HSMPs</w:t>
      </w:r>
      <w:r w:rsidRPr="00ED79E6">
        <w:rPr>
          <w:bCs/>
          <w:color w:val="000000" w:themeColor="text1"/>
          <w:szCs w:val="20"/>
        </w:rPr>
        <w:t xml:space="preserve"> for future projects</w:t>
      </w:r>
      <w:r w:rsidRPr="00ED79E6">
        <w:rPr>
          <w:color w:val="000000" w:themeColor="text1"/>
          <w:szCs w:val="20"/>
        </w:rPr>
        <w:t xml:space="preserve">. </w:t>
      </w:r>
    </w:p>
    <w:p w:rsidR="004B34D2" w:rsidRPr="00ED79E6" w:rsidRDefault="004B34D2" w:rsidP="004B34D2">
      <w:pPr>
        <w:pStyle w:val="FactSheetNormal"/>
        <w:rPr>
          <w:bCs/>
          <w:color w:val="000000" w:themeColor="text1"/>
          <w:szCs w:val="20"/>
        </w:rPr>
      </w:pPr>
      <w:r w:rsidRPr="00ED79E6">
        <w:rPr>
          <w:bCs/>
          <w:color w:val="000000" w:themeColor="text1"/>
          <w:szCs w:val="20"/>
        </w:rPr>
        <w:t>Contractors bidding for Victorian Government work will be required to meet the safety and industrial relations management criteria specified in project tender documents.</w:t>
      </w:r>
    </w:p>
    <w:p w:rsidR="004F3EA7" w:rsidRPr="00ED79E6" w:rsidRDefault="004B34D2" w:rsidP="004B34D2">
      <w:pPr>
        <w:pStyle w:val="FactSheetHeading1"/>
        <w:rPr>
          <w:b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Contractors applying for pre-qualification on Victorian Government construction registers will be required to meet specified safety and industrial relations management criteria.</w:t>
      </w:r>
    </w:p>
    <w:p w:rsidR="00EB4F8E" w:rsidRPr="00ED79E6" w:rsidRDefault="00EB4F8E" w:rsidP="00EB4F8E">
      <w:pPr>
        <w:pStyle w:val="FactSheetHeading1"/>
        <w:rPr>
          <w:color w:val="000000" w:themeColor="text1"/>
          <w:sz w:val="20"/>
          <w:szCs w:val="20"/>
        </w:rPr>
      </w:pPr>
      <w:r w:rsidRPr="00ED79E6">
        <w:rPr>
          <w:bCs w:val="0"/>
          <w:color w:val="000000" w:themeColor="text1"/>
          <w:sz w:val="20"/>
          <w:szCs w:val="20"/>
        </w:rPr>
        <w:t xml:space="preserve">Who should </w:t>
      </w:r>
      <w:r w:rsidR="005C1D5F" w:rsidRPr="00ED79E6">
        <w:rPr>
          <w:bCs w:val="0"/>
          <w:color w:val="000000" w:themeColor="text1"/>
          <w:sz w:val="20"/>
          <w:szCs w:val="20"/>
        </w:rPr>
        <w:t>incidents</w:t>
      </w:r>
      <w:r w:rsidRPr="00ED79E6">
        <w:rPr>
          <w:bCs w:val="0"/>
          <w:color w:val="000000" w:themeColor="text1"/>
          <w:sz w:val="20"/>
          <w:szCs w:val="20"/>
        </w:rPr>
        <w:t xml:space="preserve"> be reported to?</w:t>
      </w:r>
    </w:p>
    <w:p w:rsidR="00EB4F8E" w:rsidRPr="00ED79E6" w:rsidRDefault="00EB4F8E" w:rsidP="00EB4F8E">
      <w:pPr>
        <w:pStyle w:val="FactSheetHeading1"/>
        <w:rPr>
          <w:b w:val="0"/>
          <w:bCs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Activities that may breach the Fair Work Act</w:t>
      </w:r>
      <w:r w:rsidR="008A2747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Pr="00ED79E6">
        <w:rPr>
          <w:b w:val="0"/>
          <w:bCs w:val="0"/>
          <w:color w:val="000000" w:themeColor="text1"/>
          <w:sz w:val="20"/>
          <w:szCs w:val="20"/>
        </w:rPr>
        <w:t>can be reported to the federal regulator, Fair Work Building and Construction (FWBC).</w:t>
      </w:r>
    </w:p>
    <w:p w:rsidR="00EB4F8E" w:rsidRPr="00ED79E6" w:rsidRDefault="00EB4F8E" w:rsidP="00EB4F8E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Activities that may breach criminal law can be reported to Victoria Police.</w:t>
      </w:r>
    </w:p>
    <w:p w:rsidR="00EB4F8E" w:rsidRPr="00ED79E6" w:rsidRDefault="00EB4F8E" w:rsidP="00EB4F8E">
      <w:pPr>
        <w:pStyle w:val="FactSheetHeading1"/>
        <w:rPr>
          <w:color w:val="000000" w:themeColor="text1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Activities that may breach work safety laws can be reported to WorkSafe.</w:t>
      </w:r>
    </w:p>
    <w:p w:rsidR="0005640D" w:rsidRPr="00ED79E6" w:rsidRDefault="0005640D" w:rsidP="0005640D">
      <w:pPr>
        <w:pStyle w:val="FactSheetNormal"/>
        <w:rPr>
          <w:color w:val="000000" w:themeColor="text1"/>
          <w:szCs w:val="20"/>
        </w:rPr>
      </w:pPr>
    </w:p>
    <w:p w:rsidR="00091A51" w:rsidRPr="00ED79E6" w:rsidRDefault="00091A51" w:rsidP="00091A51">
      <w:pPr>
        <w:pStyle w:val="FactSheetNormal"/>
        <w:rPr>
          <w:b/>
          <w:color w:val="000000" w:themeColor="text1"/>
          <w:szCs w:val="20"/>
        </w:rPr>
      </w:pPr>
      <w:r w:rsidRPr="00ED79E6">
        <w:rPr>
          <w:b/>
          <w:color w:val="000000" w:themeColor="text1"/>
          <w:szCs w:val="20"/>
        </w:rPr>
        <w:lastRenderedPageBreak/>
        <w:t xml:space="preserve">The Victorian Code required drug and alcohol testing on some projects. </w:t>
      </w:r>
      <w:r w:rsidR="00A50A87" w:rsidRPr="00ED79E6">
        <w:rPr>
          <w:b/>
          <w:color w:val="000000" w:themeColor="text1"/>
          <w:szCs w:val="20"/>
        </w:rPr>
        <w:t>Are contractors required to continue drug and alcohol</w:t>
      </w:r>
      <w:r w:rsidR="00A50A87" w:rsidRPr="00ED79E6">
        <w:rPr>
          <w:color w:val="000000" w:themeColor="text1"/>
          <w:szCs w:val="20"/>
        </w:rPr>
        <w:t xml:space="preserve"> </w:t>
      </w:r>
      <w:r w:rsidR="00A50A87" w:rsidRPr="00ED79E6">
        <w:rPr>
          <w:b/>
          <w:color w:val="000000" w:themeColor="text1"/>
          <w:szCs w:val="20"/>
        </w:rPr>
        <w:t xml:space="preserve">testing on </w:t>
      </w:r>
      <w:r w:rsidRPr="00ED79E6">
        <w:rPr>
          <w:b/>
          <w:color w:val="000000" w:themeColor="text1"/>
          <w:szCs w:val="20"/>
        </w:rPr>
        <w:t>these</w:t>
      </w:r>
      <w:r w:rsidR="00A50A87" w:rsidRPr="00ED79E6">
        <w:rPr>
          <w:b/>
          <w:color w:val="000000" w:themeColor="text1"/>
          <w:szCs w:val="20"/>
        </w:rPr>
        <w:t xml:space="preserve"> </w:t>
      </w:r>
      <w:r w:rsidR="004F3EA7" w:rsidRPr="00ED79E6">
        <w:rPr>
          <w:b/>
          <w:color w:val="000000" w:themeColor="text1"/>
          <w:szCs w:val="20"/>
        </w:rPr>
        <w:t>project</w:t>
      </w:r>
      <w:r w:rsidR="00A50A87" w:rsidRPr="00ED79E6">
        <w:rPr>
          <w:b/>
          <w:color w:val="000000" w:themeColor="text1"/>
          <w:szCs w:val="20"/>
        </w:rPr>
        <w:t>s</w:t>
      </w:r>
      <w:r w:rsidR="00473AC1" w:rsidRPr="00ED79E6">
        <w:rPr>
          <w:b/>
          <w:color w:val="000000" w:themeColor="text1"/>
          <w:szCs w:val="20"/>
        </w:rPr>
        <w:t>?</w:t>
      </w:r>
    </w:p>
    <w:p w:rsidR="00A50A87" w:rsidRPr="00ED79E6" w:rsidRDefault="00A50A87" w:rsidP="00091A51">
      <w:pPr>
        <w:pStyle w:val="FactSheetNormal"/>
        <w:rPr>
          <w:b/>
          <w:bCs/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The Victorian Code’s drug and alcohol testing requirements no longer apply</w:t>
      </w:r>
      <w:r w:rsidR="00091A51" w:rsidRPr="00ED79E6">
        <w:rPr>
          <w:color w:val="000000" w:themeColor="text1"/>
          <w:szCs w:val="20"/>
        </w:rPr>
        <w:t>. H</w:t>
      </w:r>
      <w:r w:rsidRPr="00ED79E6">
        <w:rPr>
          <w:color w:val="000000" w:themeColor="text1"/>
          <w:szCs w:val="20"/>
        </w:rPr>
        <w:t xml:space="preserve">owever, </w:t>
      </w:r>
      <w:r w:rsidR="00091A51" w:rsidRPr="00ED79E6">
        <w:rPr>
          <w:color w:val="000000" w:themeColor="text1"/>
          <w:szCs w:val="20"/>
        </w:rPr>
        <w:t xml:space="preserve">contractors must have </w:t>
      </w:r>
      <w:r w:rsidRPr="00ED79E6">
        <w:rPr>
          <w:color w:val="000000" w:themeColor="text1"/>
          <w:szCs w:val="20"/>
        </w:rPr>
        <w:t>occupational health and safety policies and procedures t</w:t>
      </w:r>
      <w:r w:rsidR="00091A51" w:rsidRPr="00ED79E6">
        <w:rPr>
          <w:color w:val="000000" w:themeColor="text1"/>
          <w:szCs w:val="20"/>
        </w:rPr>
        <w:t>o</w:t>
      </w:r>
      <w:r w:rsidRPr="00ED79E6">
        <w:rPr>
          <w:color w:val="000000" w:themeColor="text1"/>
          <w:szCs w:val="20"/>
        </w:rPr>
        <w:t xml:space="preserve"> meet legislative and regulatory requirements.</w:t>
      </w:r>
    </w:p>
    <w:p w:rsidR="00A50A87" w:rsidRPr="00ED79E6" w:rsidRDefault="00A50A87" w:rsidP="008C1A1C">
      <w:pPr>
        <w:pStyle w:val="FactSheetHeading1"/>
        <w:rPr>
          <w:b w:val="0"/>
          <w:bCs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Contractors may choose to continue drug and alcohol testing</w:t>
      </w:r>
      <w:r w:rsidR="00F7023C" w:rsidRPr="00ED79E6">
        <w:rPr>
          <w:b w:val="0"/>
          <w:bCs w:val="0"/>
          <w:color w:val="000000" w:themeColor="text1"/>
          <w:sz w:val="20"/>
          <w:szCs w:val="20"/>
        </w:rPr>
        <w:t xml:space="preserve"> as part of their health and safety policy</w:t>
      </w:r>
      <w:r w:rsidR="00590A0A" w:rsidRPr="00ED79E6">
        <w:rPr>
          <w:b w:val="0"/>
          <w:bCs w:val="0"/>
          <w:color w:val="000000" w:themeColor="text1"/>
          <w:sz w:val="20"/>
          <w:szCs w:val="20"/>
        </w:rPr>
        <w:t xml:space="preserve">. </w:t>
      </w:r>
      <w:r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</w:p>
    <w:p w:rsidR="00A50A87" w:rsidRPr="00ED79E6" w:rsidRDefault="00091A51" w:rsidP="00A50A87">
      <w:pPr>
        <w:pStyle w:val="FactSheetNormal"/>
        <w:rPr>
          <w:b/>
          <w:color w:val="000000" w:themeColor="text1"/>
          <w:szCs w:val="20"/>
        </w:rPr>
      </w:pPr>
      <w:r w:rsidRPr="00ED79E6">
        <w:rPr>
          <w:b/>
          <w:color w:val="000000" w:themeColor="text1"/>
          <w:szCs w:val="20"/>
        </w:rPr>
        <w:t xml:space="preserve">The Victorian Code had site security requirements for some projects. </w:t>
      </w:r>
      <w:r w:rsidR="00A50A87" w:rsidRPr="00ED79E6">
        <w:rPr>
          <w:b/>
          <w:color w:val="000000" w:themeColor="text1"/>
          <w:szCs w:val="20"/>
        </w:rPr>
        <w:t xml:space="preserve">Are contractors </w:t>
      </w:r>
      <w:r w:rsidRPr="00ED79E6">
        <w:rPr>
          <w:b/>
          <w:color w:val="000000" w:themeColor="text1"/>
          <w:szCs w:val="20"/>
        </w:rPr>
        <w:t xml:space="preserve">still </w:t>
      </w:r>
      <w:r w:rsidR="00A50A87" w:rsidRPr="00ED79E6">
        <w:rPr>
          <w:b/>
          <w:color w:val="000000" w:themeColor="text1"/>
          <w:szCs w:val="20"/>
        </w:rPr>
        <w:t xml:space="preserve">required to meet </w:t>
      </w:r>
      <w:r w:rsidRPr="00ED79E6">
        <w:rPr>
          <w:b/>
          <w:color w:val="000000" w:themeColor="text1"/>
          <w:szCs w:val="20"/>
        </w:rPr>
        <w:t xml:space="preserve">these </w:t>
      </w:r>
      <w:r w:rsidR="00A50A87" w:rsidRPr="00ED79E6">
        <w:rPr>
          <w:b/>
          <w:color w:val="000000" w:themeColor="text1"/>
          <w:szCs w:val="20"/>
        </w:rPr>
        <w:t>site security requirements?</w:t>
      </w:r>
    </w:p>
    <w:p w:rsidR="00147E00" w:rsidRPr="00ED79E6" w:rsidRDefault="00A50A87" w:rsidP="00D84CE7">
      <w:pPr>
        <w:pStyle w:val="FactSheetNormal"/>
        <w:rPr>
          <w:b/>
          <w:bCs/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 xml:space="preserve">No. </w:t>
      </w:r>
      <w:r w:rsidRPr="00ED79E6">
        <w:rPr>
          <w:bCs/>
          <w:color w:val="000000" w:themeColor="text1"/>
          <w:szCs w:val="20"/>
        </w:rPr>
        <w:t>The Victorian Code’s site security requirements no longer apply</w:t>
      </w:r>
      <w:r w:rsidR="00274B95" w:rsidRPr="00ED79E6">
        <w:rPr>
          <w:color w:val="000000" w:themeColor="text1"/>
          <w:szCs w:val="20"/>
        </w:rPr>
        <w:t>.</w:t>
      </w:r>
      <w:r w:rsidR="00D84CE7" w:rsidRPr="00ED79E6">
        <w:rPr>
          <w:color w:val="000000" w:themeColor="text1"/>
          <w:szCs w:val="20"/>
        </w:rPr>
        <w:t xml:space="preserve"> </w:t>
      </w:r>
      <w:r w:rsidR="00D84D2B" w:rsidRPr="00ED79E6">
        <w:rPr>
          <w:color w:val="000000" w:themeColor="text1"/>
          <w:szCs w:val="20"/>
        </w:rPr>
        <w:t>On current projects, c</w:t>
      </w:r>
      <w:r w:rsidR="00147E00" w:rsidRPr="00ED79E6">
        <w:rPr>
          <w:color w:val="000000" w:themeColor="text1"/>
          <w:szCs w:val="20"/>
        </w:rPr>
        <w:t>ontractors may choose to continue</w:t>
      </w:r>
      <w:r w:rsidR="00D84CE7" w:rsidRPr="00ED79E6">
        <w:rPr>
          <w:color w:val="000000" w:themeColor="text1"/>
          <w:szCs w:val="20"/>
        </w:rPr>
        <w:t xml:space="preserve"> </w:t>
      </w:r>
      <w:r w:rsidR="00147E00" w:rsidRPr="00ED79E6">
        <w:rPr>
          <w:color w:val="000000" w:themeColor="text1"/>
          <w:szCs w:val="20"/>
        </w:rPr>
        <w:t xml:space="preserve">site security </w:t>
      </w:r>
      <w:r w:rsidR="00091A51" w:rsidRPr="00ED79E6">
        <w:rPr>
          <w:color w:val="000000" w:themeColor="text1"/>
          <w:szCs w:val="20"/>
        </w:rPr>
        <w:t>processes</w:t>
      </w:r>
      <w:r w:rsidR="00147E00" w:rsidRPr="00ED79E6">
        <w:rPr>
          <w:color w:val="000000" w:themeColor="text1"/>
          <w:szCs w:val="20"/>
        </w:rPr>
        <w:t xml:space="preserve">. </w:t>
      </w:r>
    </w:p>
    <w:p w:rsidR="007E25D9" w:rsidRPr="00ED79E6" w:rsidRDefault="00091A51" w:rsidP="00147E00">
      <w:pPr>
        <w:pStyle w:val="FactSheetHeading1"/>
        <w:rPr>
          <w:bCs w:val="0"/>
          <w:color w:val="000000" w:themeColor="text1"/>
          <w:sz w:val="20"/>
          <w:szCs w:val="20"/>
        </w:rPr>
      </w:pPr>
      <w:r w:rsidRPr="00ED79E6">
        <w:rPr>
          <w:bCs w:val="0"/>
          <w:color w:val="000000" w:themeColor="text1"/>
          <w:sz w:val="20"/>
          <w:szCs w:val="20"/>
        </w:rPr>
        <w:t xml:space="preserve">What should </w:t>
      </w:r>
      <w:r w:rsidR="007E25D9" w:rsidRPr="00ED79E6">
        <w:rPr>
          <w:bCs w:val="0"/>
          <w:color w:val="000000" w:themeColor="text1"/>
          <w:sz w:val="20"/>
          <w:szCs w:val="20"/>
        </w:rPr>
        <w:t xml:space="preserve">contractors </w:t>
      </w:r>
      <w:r w:rsidRPr="00ED79E6">
        <w:rPr>
          <w:bCs w:val="0"/>
          <w:color w:val="000000" w:themeColor="text1"/>
          <w:sz w:val="20"/>
          <w:szCs w:val="20"/>
        </w:rPr>
        <w:t xml:space="preserve">tell subcontractors about </w:t>
      </w:r>
      <w:r w:rsidR="007E25D9" w:rsidRPr="00ED79E6">
        <w:rPr>
          <w:bCs w:val="0"/>
          <w:color w:val="000000" w:themeColor="text1"/>
          <w:sz w:val="20"/>
          <w:szCs w:val="20"/>
        </w:rPr>
        <w:t>the Victorian Code?</w:t>
      </w:r>
    </w:p>
    <w:p w:rsidR="00091A51" w:rsidRPr="00ED79E6" w:rsidRDefault="007E25D9" w:rsidP="00147E00">
      <w:pPr>
        <w:pStyle w:val="FactSheetHeading1"/>
        <w:rPr>
          <w:b w:val="0"/>
          <w:bCs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 xml:space="preserve">Contractors should </w:t>
      </w:r>
      <w:r w:rsidR="00DB00BD" w:rsidRPr="00ED79E6">
        <w:rPr>
          <w:b w:val="0"/>
          <w:bCs w:val="0"/>
          <w:color w:val="000000" w:themeColor="text1"/>
          <w:sz w:val="20"/>
          <w:szCs w:val="20"/>
        </w:rPr>
        <w:t>advise</w:t>
      </w:r>
      <w:r w:rsidRPr="00ED79E6">
        <w:rPr>
          <w:b w:val="0"/>
          <w:bCs w:val="0"/>
          <w:color w:val="000000" w:themeColor="text1"/>
          <w:sz w:val="20"/>
          <w:szCs w:val="20"/>
        </w:rPr>
        <w:t xml:space="preserve"> their subcontractors that the Victorian Code no longer applies. </w:t>
      </w:r>
      <w:r w:rsidR="00D84CE7" w:rsidRPr="00ED79E6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091A51" w:rsidRPr="00ED79E6">
        <w:rPr>
          <w:b w:val="0"/>
          <w:bCs w:val="0"/>
          <w:color w:val="000000" w:themeColor="text1"/>
          <w:sz w:val="20"/>
          <w:szCs w:val="20"/>
        </w:rPr>
        <w:t xml:space="preserve">Contractors should </w:t>
      </w:r>
      <w:r w:rsidR="00DE67A4" w:rsidRPr="00ED79E6">
        <w:rPr>
          <w:b w:val="0"/>
          <w:bCs w:val="0"/>
          <w:color w:val="000000" w:themeColor="text1"/>
          <w:sz w:val="20"/>
          <w:szCs w:val="20"/>
        </w:rPr>
        <w:t>emphasise</w:t>
      </w:r>
      <w:r w:rsidR="00091A51" w:rsidRPr="00ED79E6">
        <w:rPr>
          <w:b w:val="0"/>
          <w:bCs w:val="0"/>
          <w:color w:val="000000" w:themeColor="text1"/>
          <w:sz w:val="20"/>
          <w:szCs w:val="20"/>
        </w:rPr>
        <w:t xml:space="preserve"> that compliance with </w:t>
      </w:r>
      <w:r w:rsidR="00CD3394">
        <w:rPr>
          <w:b w:val="0"/>
          <w:bCs w:val="0"/>
          <w:color w:val="000000" w:themeColor="text1"/>
          <w:sz w:val="20"/>
          <w:szCs w:val="20"/>
        </w:rPr>
        <w:t xml:space="preserve">relevant </w:t>
      </w:r>
      <w:r w:rsidR="00091A51" w:rsidRPr="00ED79E6">
        <w:rPr>
          <w:b w:val="0"/>
          <w:bCs w:val="0"/>
          <w:color w:val="000000" w:themeColor="text1"/>
          <w:sz w:val="20"/>
          <w:szCs w:val="20"/>
        </w:rPr>
        <w:t>legislation is still required.</w:t>
      </w:r>
    </w:p>
    <w:p w:rsidR="004F3EA7" w:rsidRPr="00ED79E6" w:rsidRDefault="004F3EA7" w:rsidP="00147E00">
      <w:pPr>
        <w:pStyle w:val="FactSheetHeading1"/>
        <w:rPr>
          <w:bCs w:val="0"/>
          <w:color w:val="000000" w:themeColor="text1"/>
          <w:sz w:val="20"/>
          <w:szCs w:val="20"/>
        </w:rPr>
      </w:pPr>
      <w:r w:rsidRPr="00ED79E6">
        <w:rPr>
          <w:bCs w:val="0"/>
          <w:color w:val="000000" w:themeColor="text1"/>
          <w:sz w:val="20"/>
          <w:szCs w:val="20"/>
        </w:rPr>
        <w:t>Does the Commonwealth Building Code 2013 apply?</w:t>
      </w:r>
    </w:p>
    <w:p w:rsidR="004F3EA7" w:rsidRPr="00ED79E6" w:rsidRDefault="004F3EA7" w:rsidP="00147E00">
      <w:pPr>
        <w:pStyle w:val="FactSheetHeading1"/>
        <w:rPr>
          <w:b w:val="0"/>
          <w:bCs w:val="0"/>
          <w:color w:val="000000" w:themeColor="text1"/>
          <w:sz w:val="20"/>
          <w:szCs w:val="20"/>
        </w:rPr>
      </w:pPr>
      <w:r w:rsidRPr="00ED79E6">
        <w:rPr>
          <w:b w:val="0"/>
          <w:bCs w:val="0"/>
          <w:color w:val="000000" w:themeColor="text1"/>
          <w:sz w:val="20"/>
          <w:szCs w:val="20"/>
        </w:rPr>
        <w:t>The Commonwealth Building Code 2013 continues to apply to projects that meet the Commonwealth government funding threshold.</w:t>
      </w:r>
      <w:r w:rsidR="00E348B1" w:rsidRPr="00ED79E6">
        <w:rPr>
          <w:b w:val="0"/>
          <w:bCs w:val="0"/>
          <w:color w:val="000000" w:themeColor="text1"/>
          <w:sz w:val="20"/>
          <w:szCs w:val="20"/>
        </w:rPr>
        <w:t xml:space="preserve"> This requirement will be specified in tender documents.</w:t>
      </w:r>
    </w:p>
    <w:p w:rsidR="004F3EA7" w:rsidRPr="00ED79E6" w:rsidRDefault="004F3EA7" w:rsidP="009F73AE">
      <w:pPr>
        <w:autoSpaceDE w:val="0"/>
        <w:autoSpaceDN w:val="0"/>
        <w:adjustRightInd w:val="0"/>
        <w:spacing w:before="0" w:after="120" w:line="240" w:lineRule="auto"/>
        <w:rPr>
          <w:b/>
          <w:color w:val="000000" w:themeColor="text1"/>
          <w:sz w:val="20"/>
          <w:szCs w:val="20"/>
        </w:rPr>
      </w:pPr>
      <w:r w:rsidRPr="00ED79E6">
        <w:rPr>
          <w:b/>
          <w:color w:val="000000" w:themeColor="text1"/>
          <w:sz w:val="20"/>
          <w:szCs w:val="20"/>
        </w:rPr>
        <w:t>W</w:t>
      </w:r>
      <w:r w:rsidR="00DB00BD" w:rsidRPr="00ED79E6">
        <w:rPr>
          <w:b/>
          <w:color w:val="000000" w:themeColor="text1"/>
          <w:sz w:val="20"/>
          <w:szCs w:val="20"/>
        </w:rPr>
        <w:t>ill the De</w:t>
      </w:r>
      <w:r w:rsidRPr="00ED79E6">
        <w:rPr>
          <w:b/>
          <w:color w:val="000000" w:themeColor="text1"/>
          <w:sz w:val="20"/>
          <w:szCs w:val="20"/>
        </w:rPr>
        <w:t xml:space="preserve">partment </w:t>
      </w:r>
      <w:r w:rsidR="00DB00BD" w:rsidRPr="00ED79E6">
        <w:rPr>
          <w:b/>
          <w:color w:val="000000" w:themeColor="text1"/>
          <w:sz w:val="20"/>
          <w:szCs w:val="20"/>
        </w:rPr>
        <w:t xml:space="preserve">of Treasury and Finance (DTF) continue to </w:t>
      </w:r>
      <w:r w:rsidRPr="00ED79E6">
        <w:rPr>
          <w:b/>
          <w:color w:val="000000" w:themeColor="text1"/>
          <w:sz w:val="20"/>
          <w:szCs w:val="20"/>
        </w:rPr>
        <w:t>manage the Construction Supplier Register (CSR) and the Ministerial Directions for public construction tendering and contracting?</w:t>
      </w:r>
    </w:p>
    <w:p w:rsidR="00ED79E6" w:rsidRPr="00ED79E6" w:rsidRDefault="00DB00BD" w:rsidP="004F3EA7">
      <w:pPr>
        <w:pStyle w:val="FactSheetNormal"/>
        <w:rPr>
          <w:rStyle w:val="Hyperlink"/>
          <w:bCs/>
          <w:color w:val="0000FF"/>
          <w:szCs w:val="20"/>
        </w:rPr>
      </w:pPr>
      <w:r w:rsidRPr="00ED79E6">
        <w:rPr>
          <w:bCs/>
          <w:color w:val="000000" w:themeColor="text1"/>
          <w:szCs w:val="20"/>
        </w:rPr>
        <w:t xml:space="preserve">Yes. </w:t>
      </w:r>
      <w:r w:rsidR="004F3EA7" w:rsidRPr="00ED79E6">
        <w:rPr>
          <w:bCs/>
          <w:color w:val="000000" w:themeColor="text1"/>
          <w:szCs w:val="20"/>
        </w:rPr>
        <w:t xml:space="preserve">See </w:t>
      </w:r>
      <w:hyperlink r:id="rId15" w:history="1">
        <w:r w:rsidR="004F3EA7" w:rsidRPr="00ED79E6">
          <w:rPr>
            <w:rStyle w:val="Hyperlink"/>
            <w:bCs/>
            <w:color w:val="0000FF"/>
            <w:szCs w:val="20"/>
          </w:rPr>
          <w:t>www.dtf.vic.gov.au/infrastructure-Delivery</w:t>
        </w:r>
      </w:hyperlink>
    </w:p>
    <w:p w:rsidR="00D84CE7" w:rsidRPr="00ED79E6" w:rsidRDefault="00D84CE7" w:rsidP="004F3EA7">
      <w:pPr>
        <w:pStyle w:val="FactSheetNormal"/>
        <w:rPr>
          <w:rStyle w:val="Hyperlink"/>
          <w:b/>
          <w:bCs/>
          <w:color w:val="000000" w:themeColor="text1"/>
          <w:szCs w:val="20"/>
          <w:u w:val="none"/>
        </w:rPr>
      </w:pPr>
      <w:r w:rsidRPr="00ED79E6">
        <w:rPr>
          <w:rStyle w:val="Hyperlink"/>
          <w:b/>
          <w:bCs/>
          <w:color w:val="000000" w:themeColor="text1"/>
          <w:szCs w:val="20"/>
          <w:u w:val="none"/>
        </w:rPr>
        <w:t>Will advertisements, tender and contract documents need to be amended to remove all references to the Victorian Code?</w:t>
      </w:r>
    </w:p>
    <w:p w:rsidR="00D84CE7" w:rsidRPr="00ED79E6" w:rsidRDefault="00D84CE7" w:rsidP="004F3EA7">
      <w:pPr>
        <w:pStyle w:val="FactSheetNormal"/>
        <w:rPr>
          <w:color w:val="000000" w:themeColor="text1"/>
          <w:szCs w:val="20"/>
        </w:rPr>
      </w:pPr>
      <w:r w:rsidRPr="00ED79E6">
        <w:rPr>
          <w:color w:val="000000" w:themeColor="text1"/>
          <w:szCs w:val="20"/>
        </w:rPr>
        <w:t>Yes. Government agencies and contractors should remove all references to the Victorian Code and the CCCU</w:t>
      </w:r>
      <w:r w:rsidR="00A063B3" w:rsidRPr="00ED79E6">
        <w:rPr>
          <w:color w:val="000000" w:themeColor="text1"/>
          <w:szCs w:val="20"/>
        </w:rPr>
        <w:t xml:space="preserve"> in future documents</w:t>
      </w:r>
      <w:r w:rsidRPr="00ED79E6">
        <w:rPr>
          <w:color w:val="000000" w:themeColor="text1"/>
          <w:szCs w:val="20"/>
        </w:rPr>
        <w:t xml:space="preserve">.  </w:t>
      </w:r>
    </w:p>
    <w:p w:rsidR="00147E00" w:rsidRPr="00ED79E6" w:rsidRDefault="00147E00" w:rsidP="00BF33A7">
      <w:pPr>
        <w:pStyle w:val="FactSheetNormal"/>
        <w:rPr>
          <w:b/>
          <w:color w:val="000000" w:themeColor="text1"/>
          <w:szCs w:val="20"/>
        </w:rPr>
      </w:pPr>
      <w:r w:rsidRPr="00ED79E6">
        <w:rPr>
          <w:b/>
          <w:color w:val="000000" w:themeColor="text1"/>
          <w:szCs w:val="20"/>
        </w:rPr>
        <w:t>Are government agencies still required to supply key public construction data to DTF?</w:t>
      </w:r>
    </w:p>
    <w:p w:rsidR="00147E00" w:rsidRPr="00ED79E6" w:rsidRDefault="00147E00" w:rsidP="00147E00">
      <w:pPr>
        <w:pStyle w:val="FactSheetNormal"/>
        <w:rPr>
          <w:color w:val="000000" w:themeColor="text1"/>
          <w:szCs w:val="24"/>
        </w:rPr>
      </w:pPr>
      <w:r w:rsidRPr="00ED79E6">
        <w:rPr>
          <w:color w:val="000000" w:themeColor="text1"/>
          <w:szCs w:val="24"/>
        </w:rPr>
        <w:t xml:space="preserve">Yes. </w:t>
      </w:r>
      <w:r w:rsidR="00445ACB" w:rsidRPr="00ED79E6">
        <w:rPr>
          <w:color w:val="000000" w:themeColor="text1"/>
          <w:szCs w:val="24"/>
        </w:rPr>
        <w:t>The Victorian Code previously required client agencies to supply key public construction data to DTF.</w:t>
      </w:r>
    </w:p>
    <w:p w:rsidR="00F104DB" w:rsidRPr="00ED79E6" w:rsidRDefault="00445ACB" w:rsidP="00546197">
      <w:pPr>
        <w:pStyle w:val="FactSheetNormal"/>
        <w:rPr>
          <w:color w:val="000000" w:themeColor="text1"/>
          <w:szCs w:val="24"/>
        </w:rPr>
      </w:pPr>
      <w:r w:rsidRPr="00ED79E6">
        <w:rPr>
          <w:color w:val="000000" w:themeColor="text1"/>
          <w:szCs w:val="24"/>
        </w:rPr>
        <w:t xml:space="preserve">Timely and accurate client agency reporting on public construction provides valuable data for the whole </w:t>
      </w:r>
      <w:r w:rsidR="005F0E54" w:rsidRPr="00ED79E6">
        <w:rPr>
          <w:color w:val="000000" w:themeColor="text1"/>
          <w:szCs w:val="24"/>
        </w:rPr>
        <w:t xml:space="preserve">of </w:t>
      </w:r>
      <w:r w:rsidRPr="00ED79E6">
        <w:rPr>
          <w:color w:val="000000" w:themeColor="text1"/>
          <w:szCs w:val="24"/>
        </w:rPr>
        <w:t xml:space="preserve">Victorian </w:t>
      </w:r>
      <w:r w:rsidR="005F0E54" w:rsidRPr="00ED79E6">
        <w:rPr>
          <w:color w:val="000000" w:themeColor="text1"/>
          <w:szCs w:val="24"/>
        </w:rPr>
        <w:t>G</w:t>
      </w:r>
      <w:r w:rsidRPr="00ED79E6">
        <w:rPr>
          <w:color w:val="000000" w:themeColor="text1"/>
          <w:szCs w:val="24"/>
        </w:rPr>
        <w:t>overnment. DTF will continue to collect this data under the Ministerial Directions for public construction.</w:t>
      </w:r>
      <w:r w:rsidR="00D84CE7" w:rsidRPr="00ED79E6">
        <w:rPr>
          <w:color w:val="000000" w:themeColor="text1"/>
          <w:szCs w:val="24"/>
        </w:rPr>
        <w:t xml:space="preserve">  </w:t>
      </w:r>
    </w:p>
    <w:p w:rsidR="00B8647C" w:rsidRPr="00ED79E6" w:rsidRDefault="00DB00BD" w:rsidP="00546197">
      <w:pPr>
        <w:pStyle w:val="FactSheetNormal"/>
        <w:rPr>
          <w:color w:val="000000" w:themeColor="text1"/>
        </w:rPr>
      </w:pPr>
      <w:r w:rsidRPr="00ED79E6">
        <w:rPr>
          <w:color w:val="000000" w:themeColor="text1"/>
          <w:szCs w:val="24"/>
        </w:rPr>
        <w:t>For further information, c</w:t>
      </w:r>
      <w:r w:rsidR="00147E00" w:rsidRPr="00ED79E6">
        <w:rPr>
          <w:color w:val="000000" w:themeColor="text1"/>
          <w:szCs w:val="24"/>
        </w:rPr>
        <w:t xml:space="preserve">ontact </w:t>
      </w:r>
      <w:r w:rsidRPr="00ED79E6">
        <w:rPr>
          <w:color w:val="000000" w:themeColor="text1"/>
          <w:szCs w:val="24"/>
        </w:rPr>
        <w:t>9651 5137</w:t>
      </w:r>
      <w:r w:rsidR="00147E00" w:rsidRPr="00ED79E6">
        <w:rPr>
          <w:color w:val="000000" w:themeColor="text1"/>
          <w:szCs w:val="24"/>
        </w:rPr>
        <w:t xml:space="preserve"> or email </w:t>
      </w:r>
      <w:hyperlink r:id="rId16" w:history="1">
        <w:r w:rsidRPr="00ED79E6">
          <w:rPr>
            <w:rStyle w:val="Hyperlink"/>
            <w:color w:val="000000" w:themeColor="text1"/>
            <w:szCs w:val="24"/>
          </w:rPr>
          <w:t>construction.procurement@dtf.vic.gov.au</w:t>
        </w:r>
      </w:hyperlink>
      <w:r w:rsidRPr="00ED79E6">
        <w:rPr>
          <w:color w:val="000000" w:themeColor="text1"/>
          <w:szCs w:val="24"/>
        </w:rPr>
        <w:t xml:space="preserve"> </w:t>
      </w:r>
    </w:p>
    <w:sectPr w:rsidR="00B8647C" w:rsidRPr="00ED79E6" w:rsidSect="00BF33A7">
      <w:type w:val="continuous"/>
      <w:pgSz w:w="11901" w:h="16840" w:code="9"/>
      <w:pgMar w:top="851" w:right="844" w:bottom="284" w:left="851" w:header="284" w:footer="534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BB" w:rsidRDefault="00D24FBB">
      <w:r>
        <w:separator/>
      </w:r>
    </w:p>
    <w:p w:rsidR="00D24FBB" w:rsidRDefault="00D24FBB"/>
  </w:endnote>
  <w:endnote w:type="continuationSeparator" w:id="0">
    <w:p w:rsidR="00D24FBB" w:rsidRDefault="00D24FBB">
      <w:r>
        <w:continuationSeparator/>
      </w:r>
    </w:p>
    <w:p w:rsidR="00D24FBB" w:rsidRDefault="00D24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Default="00265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Pr="00013D5B" w:rsidRDefault="00265551" w:rsidP="00013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Default="0026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BB" w:rsidRDefault="00D24FBB">
      <w:r>
        <w:separator/>
      </w:r>
    </w:p>
    <w:p w:rsidR="00D24FBB" w:rsidRDefault="00D24FBB"/>
  </w:footnote>
  <w:footnote w:type="continuationSeparator" w:id="0">
    <w:p w:rsidR="00D24FBB" w:rsidRDefault="00D24FBB">
      <w:r>
        <w:continuationSeparator/>
      </w:r>
    </w:p>
    <w:p w:rsidR="00D24FBB" w:rsidRDefault="00D24F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Default="0026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Default="00265551" w:rsidP="0073778D">
    <w:pPr>
      <w:pStyle w:val="Header"/>
      <w:tabs>
        <w:tab w:val="clear" w:pos="4320"/>
        <w:tab w:val="clear" w:pos="8640"/>
      </w:tabs>
      <w:ind w:right="-6"/>
      <w:jc w:val="right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A1C7D28" wp14:editId="41FA3C80">
          <wp:simplePos x="0" y="0"/>
          <wp:positionH relativeFrom="column">
            <wp:posOffset>-857250</wp:posOffset>
          </wp:positionH>
          <wp:positionV relativeFrom="paragraph">
            <wp:posOffset>-180975</wp:posOffset>
          </wp:positionV>
          <wp:extent cx="4652010" cy="408305"/>
          <wp:effectExtent l="0" t="0" r="0" b="0"/>
          <wp:wrapNone/>
          <wp:docPr id="4" name="Picture 4" descr="Narrow Strip Green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rrow Strip Green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6" r="12592" b="56693"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EFD397" wp14:editId="06952093">
          <wp:extent cx="2165350" cy="129540"/>
          <wp:effectExtent l="0" t="0" r="6350" b="381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51" w:rsidRDefault="00265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53509AF6"/>
    <w:lvl w:ilvl="0">
      <w:numFmt w:val="bullet"/>
      <w:lvlText w:val="*"/>
      <w:lvlJc w:val="left"/>
    </w:lvl>
  </w:abstractNum>
  <w:abstractNum w:abstractNumId="5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">
    <w:nsid w:val="0A0814DB"/>
    <w:multiLevelType w:val="hybridMultilevel"/>
    <w:tmpl w:val="76341B70"/>
    <w:lvl w:ilvl="0" w:tplc="0CFEF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>
    <w:nsid w:val="0FC40BB4"/>
    <w:multiLevelType w:val="hybridMultilevel"/>
    <w:tmpl w:val="C29A04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0E96"/>
    <w:multiLevelType w:val="hybridMultilevel"/>
    <w:tmpl w:val="3278B4BC"/>
    <w:lvl w:ilvl="0" w:tplc="1DA00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147D1"/>
    <w:multiLevelType w:val="hybridMultilevel"/>
    <w:tmpl w:val="3278B4BC"/>
    <w:lvl w:ilvl="0" w:tplc="1DA00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2">
    <w:nsid w:val="16143A1D"/>
    <w:multiLevelType w:val="hybridMultilevel"/>
    <w:tmpl w:val="7B8C3AD8"/>
    <w:lvl w:ilvl="0" w:tplc="D3AC0A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C752B"/>
    <w:multiLevelType w:val="multilevel"/>
    <w:tmpl w:val="FFC84762"/>
    <w:name w:val="Headings5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14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5">
    <w:nsid w:val="22891AEE"/>
    <w:multiLevelType w:val="hybridMultilevel"/>
    <w:tmpl w:val="A4A033C6"/>
    <w:lvl w:ilvl="0" w:tplc="7F1E3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25F46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C12CB"/>
    <w:multiLevelType w:val="hybridMultilevel"/>
    <w:tmpl w:val="C58C332E"/>
    <w:lvl w:ilvl="0" w:tplc="D34E0A20">
      <w:start w:val="17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65F459F"/>
    <w:multiLevelType w:val="hybridMultilevel"/>
    <w:tmpl w:val="11984B50"/>
    <w:lvl w:ilvl="0" w:tplc="CB96D700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20">
    <w:nsid w:val="2C0A3412"/>
    <w:multiLevelType w:val="hybridMultilevel"/>
    <w:tmpl w:val="CA1E8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17570"/>
    <w:multiLevelType w:val="hybridMultilevel"/>
    <w:tmpl w:val="1F824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703098"/>
    <w:multiLevelType w:val="hybridMultilevel"/>
    <w:tmpl w:val="FAB8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05B0E"/>
    <w:multiLevelType w:val="hybridMultilevel"/>
    <w:tmpl w:val="7B8C3AD8"/>
    <w:lvl w:ilvl="0" w:tplc="D3AC0A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2A4C59"/>
    <w:multiLevelType w:val="hybridMultilevel"/>
    <w:tmpl w:val="5608F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C22F8"/>
    <w:multiLevelType w:val="hybridMultilevel"/>
    <w:tmpl w:val="3278B4BC"/>
    <w:lvl w:ilvl="0" w:tplc="1DA00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422A5"/>
    <w:multiLevelType w:val="hybridMultilevel"/>
    <w:tmpl w:val="A97EE060"/>
    <w:lvl w:ilvl="0" w:tplc="0C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13A9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F769C"/>
    <w:multiLevelType w:val="hybridMultilevel"/>
    <w:tmpl w:val="76341B70"/>
    <w:lvl w:ilvl="0" w:tplc="0CFEF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E1A56"/>
    <w:multiLevelType w:val="hybridMultilevel"/>
    <w:tmpl w:val="76341B70"/>
    <w:lvl w:ilvl="0" w:tplc="0CFEF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17E96"/>
    <w:multiLevelType w:val="hybridMultilevel"/>
    <w:tmpl w:val="1008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535F90"/>
    <w:multiLevelType w:val="hybridMultilevel"/>
    <w:tmpl w:val="11984B50"/>
    <w:lvl w:ilvl="0" w:tplc="CB96D700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4">
    <w:nsid w:val="3E6E4D91"/>
    <w:multiLevelType w:val="hybridMultilevel"/>
    <w:tmpl w:val="7B8C3AD8"/>
    <w:lvl w:ilvl="0" w:tplc="D3AC0A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6">
    <w:nsid w:val="40A70A57"/>
    <w:multiLevelType w:val="hybridMultilevel"/>
    <w:tmpl w:val="55D8A0C0"/>
    <w:lvl w:ilvl="0" w:tplc="7C3ED6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5F412A"/>
    <w:multiLevelType w:val="multilevel"/>
    <w:tmpl w:val="9FBA34CC"/>
    <w:name w:val="Fact Sheet Bullets"/>
    <w:lvl w:ilvl="0">
      <w:start w:val="1"/>
      <w:numFmt w:val="bullet"/>
      <w:pStyle w:val="FactSheet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FactSheetBullet2"/>
      <w:lvlText w:val="–"/>
      <w:lvlJc w:val="left"/>
      <w:pPr>
        <w:tabs>
          <w:tab w:val="num" w:pos="567"/>
        </w:tabs>
        <w:ind w:left="567" w:hanging="284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pStyle w:val="FactSheet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  <w:b w:val="0"/>
        <w:i w:val="0"/>
        <w:sz w:val="18"/>
      </w:rPr>
    </w:lvl>
  </w:abstractNum>
  <w:abstractNum w:abstractNumId="39">
    <w:nsid w:val="446D3A6A"/>
    <w:multiLevelType w:val="multilevel"/>
    <w:tmpl w:val="5D169AAA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4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1">
    <w:nsid w:val="49EE61DB"/>
    <w:multiLevelType w:val="hybridMultilevel"/>
    <w:tmpl w:val="76341B70"/>
    <w:lvl w:ilvl="0" w:tplc="0CFEF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769AB"/>
    <w:multiLevelType w:val="hybridMultilevel"/>
    <w:tmpl w:val="55D8A0C0"/>
    <w:lvl w:ilvl="0" w:tplc="7C3ED6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>
    <w:nsid w:val="50DE2ABD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EB796B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3A48B3"/>
    <w:multiLevelType w:val="hybridMultilevel"/>
    <w:tmpl w:val="55D8A0C0"/>
    <w:lvl w:ilvl="0" w:tplc="7C3ED6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8">
    <w:nsid w:val="56942794"/>
    <w:multiLevelType w:val="hybridMultilevel"/>
    <w:tmpl w:val="062E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E97955"/>
    <w:multiLevelType w:val="hybridMultilevel"/>
    <w:tmpl w:val="55D8A0C0"/>
    <w:lvl w:ilvl="0" w:tplc="7C3ED6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027E10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E766EE"/>
    <w:multiLevelType w:val="hybridMultilevel"/>
    <w:tmpl w:val="76341B70"/>
    <w:lvl w:ilvl="0" w:tplc="0CFEF2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F07743"/>
    <w:multiLevelType w:val="multilevel"/>
    <w:tmpl w:val="B2B8D79C"/>
    <w:lvl w:ilvl="0">
      <w:start w:val="1"/>
      <w:numFmt w:val="decimal"/>
      <w:lvlRestart w:val="0"/>
      <w:pStyle w:val="TableTextNumbered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4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55">
    <w:nsid w:val="5EB477A7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74673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E3D21"/>
    <w:multiLevelType w:val="multilevel"/>
    <w:tmpl w:val="B82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59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6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145B06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047D26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64">
    <w:nsid w:val="73350954"/>
    <w:multiLevelType w:val="hybridMultilevel"/>
    <w:tmpl w:val="9F3413B6"/>
    <w:lvl w:ilvl="0" w:tplc="6BF65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6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67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8">
    <w:nsid w:val="7BAD6EEA"/>
    <w:multiLevelType w:val="hybridMultilevel"/>
    <w:tmpl w:val="4DBC9438"/>
    <w:lvl w:ilvl="0" w:tplc="B572456C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7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9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19"/>
  </w:num>
  <w:num w:numId="7">
    <w:abstractNumId w:val="22"/>
  </w:num>
  <w:num w:numId="8">
    <w:abstractNumId w:val="52"/>
  </w:num>
  <w:num w:numId="9">
    <w:abstractNumId w:val="43"/>
  </w:num>
  <w:num w:numId="10">
    <w:abstractNumId w:val="58"/>
  </w:num>
  <w:num w:numId="11">
    <w:abstractNumId w:val="14"/>
  </w:num>
  <w:num w:numId="12">
    <w:abstractNumId w:val="53"/>
  </w:num>
  <w:num w:numId="13">
    <w:abstractNumId w:val="27"/>
  </w:num>
  <w:num w:numId="14">
    <w:abstractNumId w:val="12"/>
  </w:num>
  <w:num w:numId="15">
    <w:abstractNumId w:val="29"/>
  </w:num>
  <w:num w:numId="16">
    <w:abstractNumId w:val="46"/>
  </w:num>
  <w:num w:numId="17">
    <w:abstractNumId w:val="41"/>
  </w:num>
  <w:num w:numId="18">
    <w:abstractNumId w:val="51"/>
  </w:num>
  <w:num w:numId="19">
    <w:abstractNumId w:val="20"/>
  </w:num>
  <w:num w:numId="20">
    <w:abstractNumId w:val="4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17"/>
  </w:num>
  <w:num w:numId="22">
    <w:abstractNumId w:val="18"/>
  </w:num>
  <w:num w:numId="23">
    <w:abstractNumId w:val="68"/>
  </w:num>
  <w:num w:numId="24">
    <w:abstractNumId w:val="6"/>
  </w:num>
  <w:num w:numId="25">
    <w:abstractNumId w:val="26"/>
  </w:num>
  <w:num w:numId="26">
    <w:abstractNumId w:val="24"/>
  </w:num>
  <w:num w:numId="27">
    <w:abstractNumId w:val="42"/>
  </w:num>
  <w:num w:numId="28">
    <w:abstractNumId w:val="10"/>
  </w:num>
  <w:num w:numId="29">
    <w:abstractNumId w:val="8"/>
  </w:num>
  <w:num w:numId="30">
    <w:abstractNumId w:val="30"/>
  </w:num>
  <w:num w:numId="31">
    <w:abstractNumId w:val="36"/>
  </w:num>
  <w:num w:numId="32">
    <w:abstractNumId w:val="15"/>
  </w:num>
  <w:num w:numId="33">
    <w:abstractNumId w:val="16"/>
  </w:num>
  <w:num w:numId="34">
    <w:abstractNumId w:val="9"/>
  </w:num>
  <w:num w:numId="35">
    <w:abstractNumId w:val="49"/>
  </w:num>
  <w:num w:numId="36">
    <w:abstractNumId w:val="45"/>
  </w:num>
  <w:num w:numId="37">
    <w:abstractNumId w:val="55"/>
  </w:num>
  <w:num w:numId="38">
    <w:abstractNumId w:val="28"/>
  </w:num>
  <w:num w:numId="39">
    <w:abstractNumId w:val="44"/>
  </w:num>
  <w:num w:numId="40">
    <w:abstractNumId w:val="50"/>
  </w:num>
  <w:num w:numId="41">
    <w:abstractNumId w:val="64"/>
  </w:num>
  <w:num w:numId="42">
    <w:abstractNumId w:val="62"/>
  </w:num>
  <w:num w:numId="43">
    <w:abstractNumId w:val="61"/>
  </w:num>
  <w:num w:numId="44">
    <w:abstractNumId w:val="56"/>
  </w:num>
  <w:num w:numId="45">
    <w:abstractNumId w:val="32"/>
  </w:num>
  <w:num w:numId="46">
    <w:abstractNumId w:val="34"/>
  </w:num>
  <w:num w:numId="47">
    <w:abstractNumId w:val="57"/>
  </w:num>
  <w:num w:numId="48">
    <w:abstractNumId w:val="0"/>
  </w:num>
  <w:num w:numId="49">
    <w:abstractNumId w:val="63"/>
  </w:num>
  <w:num w:numId="50">
    <w:abstractNumId w:val="21"/>
  </w:num>
  <w:num w:numId="51">
    <w:abstractNumId w:val="53"/>
  </w:num>
  <w:num w:numId="52">
    <w:abstractNumId w:val="38"/>
  </w:num>
  <w:num w:numId="53">
    <w:abstractNumId w:val="53"/>
  </w:num>
  <w:num w:numId="54">
    <w:abstractNumId w:val="23"/>
  </w:num>
  <w:num w:numId="55">
    <w:abstractNumId w:val="48"/>
  </w:num>
  <w:num w:numId="56">
    <w:abstractNumId w:val="31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10241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36"/>
    <w:rsid w:val="00004469"/>
    <w:rsid w:val="00006544"/>
    <w:rsid w:val="00010BD3"/>
    <w:rsid w:val="0001144C"/>
    <w:rsid w:val="00013D5B"/>
    <w:rsid w:val="0001597F"/>
    <w:rsid w:val="00016492"/>
    <w:rsid w:val="0004583A"/>
    <w:rsid w:val="0004698A"/>
    <w:rsid w:val="00051264"/>
    <w:rsid w:val="00053F53"/>
    <w:rsid w:val="0005640D"/>
    <w:rsid w:val="00060518"/>
    <w:rsid w:val="000617BF"/>
    <w:rsid w:val="00063BFD"/>
    <w:rsid w:val="00086691"/>
    <w:rsid w:val="00091A51"/>
    <w:rsid w:val="000949CB"/>
    <w:rsid w:val="000B664E"/>
    <w:rsid w:val="000C141A"/>
    <w:rsid w:val="000C1C01"/>
    <w:rsid w:val="000C3368"/>
    <w:rsid w:val="000C3814"/>
    <w:rsid w:val="000D0F9E"/>
    <w:rsid w:val="000E3646"/>
    <w:rsid w:val="000E5B4E"/>
    <w:rsid w:val="000F54E7"/>
    <w:rsid w:val="00104077"/>
    <w:rsid w:val="00111210"/>
    <w:rsid w:val="00115C18"/>
    <w:rsid w:val="00117EDB"/>
    <w:rsid w:val="001213BE"/>
    <w:rsid w:val="001251C4"/>
    <w:rsid w:val="00126C86"/>
    <w:rsid w:val="0013504D"/>
    <w:rsid w:val="00135230"/>
    <w:rsid w:val="00143A23"/>
    <w:rsid w:val="00147E00"/>
    <w:rsid w:val="00151669"/>
    <w:rsid w:val="001562CD"/>
    <w:rsid w:val="00157448"/>
    <w:rsid w:val="00164424"/>
    <w:rsid w:val="00181844"/>
    <w:rsid w:val="00183A89"/>
    <w:rsid w:val="00184E1A"/>
    <w:rsid w:val="0018749C"/>
    <w:rsid w:val="001A2D4C"/>
    <w:rsid w:val="001B0B3F"/>
    <w:rsid w:val="001B0BE4"/>
    <w:rsid w:val="001C0319"/>
    <w:rsid w:val="001C351D"/>
    <w:rsid w:val="001C6970"/>
    <w:rsid w:val="001D60E6"/>
    <w:rsid w:val="001E007E"/>
    <w:rsid w:val="001E0A43"/>
    <w:rsid w:val="001E67A9"/>
    <w:rsid w:val="00205B35"/>
    <w:rsid w:val="002063AC"/>
    <w:rsid w:val="00220FFB"/>
    <w:rsid w:val="00225175"/>
    <w:rsid w:val="002344F7"/>
    <w:rsid w:val="00252F44"/>
    <w:rsid w:val="002578C1"/>
    <w:rsid w:val="00260106"/>
    <w:rsid w:val="00265551"/>
    <w:rsid w:val="00267317"/>
    <w:rsid w:val="00267638"/>
    <w:rsid w:val="00274B95"/>
    <w:rsid w:val="0028664B"/>
    <w:rsid w:val="002A17BB"/>
    <w:rsid w:val="002A18C2"/>
    <w:rsid w:val="002B2F32"/>
    <w:rsid w:val="002C2F0D"/>
    <w:rsid w:val="002C4EC9"/>
    <w:rsid w:val="002C6424"/>
    <w:rsid w:val="002D6868"/>
    <w:rsid w:val="002E7EFC"/>
    <w:rsid w:val="002F2549"/>
    <w:rsid w:val="002F7AEB"/>
    <w:rsid w:val="00300908"/>
    <w:rsid w:val="00307CC0"/>
    <w:rsid w:val="00313357"/>
    <w:rsid w:val="00322417"/>
    <w:rsid w:val="00322500"/>
    <w:rsid w:val="003226F7"/>
    <w:rsid w:val="00351035"/>
    <w:rsid w:val="0035331C"/>
    <w:rsid w:val="00360A61"/>
    <w:rsid w:val="00366E78"/>
    <w:rsid w:val="0036784D"/>
    <w:rsid w:val="0036795D"/>
    <w:rsid w:val="00386859"/>
    <w:rsid w:val="00391977"/>
    <w:rsid w:val="00392E0C"/>
    <w:rsid w:val="00394D1C"/>
    <w:rsid w:val="00394EA9"/>
    <w:rsid w:val="003A02EF"/>
    <w:rsid w:val="003A32E0"/>
    <w:rsid w:val="003A4313"/>
    <w:rsid w:val="003A4A87"/>
    <w:rsid w:val="003A6952"/>
    <w:rsid w:val="003B0731"/>
    <w:rsid w:val="003B383A"/>
    <w:rsid w:val="003B5700"/>
    <w:rsid w:val="003B5EDB"/>
    <w:rsid w:val="003B6A2C"/>
    <w:rsid w:val="003C06A7"/>
    <w:rsid w:val="003C2522"/>
    <w:rsid w:val="003C3066"/>
    <w:rsid w:val="003C3525"/>
    <w:rsid w:val="003C7AE5"/>
    <w:rsid w:val="003D01BD"/>
    <w:rsid w:val="003D4633"/>
    <w:rsid w:val="003E230C"/>
    <w:rsid w:val="003E66B9"/>
    <w:rsid w:val="003F016E"/>
    <w:rsid w:val="003F1945"/>
    <w:rsid w:val="003F45D9"/>
    <w:rsid w:val="003F4E27"/>
    <w:rsid w:val="004113E1"/>
    <w:rsid w:val="00422FAB"/>
    <w:rsid w:val="00427294"/>
    <w:rsid w:val="00427659"/>
    <w:rsid w:val="00430A03"/>
    <w:rsid w:val="004359C2"/>
    <w:rsid w:val="004455A7"/>
    <w:rsid w:val="00445ACB"/>
    <w:rsid w:val="00456655"/>
    <w:rsid w:val="00460DC7"/>
    <w:rsid w:val="00462DB3"/>
    <w:rsid w:val="00467979"/>
    <w:rsid w:val="00473AC1"/>
    <w:rsid w:val="00480708"/>
    <w:rsid w:val="00481A9D"/>
    <w:rsid w:val="004907E5"/>
    <w:rsid w:val="004A2DD7"/>
    <w:rsid w:val="004A460D"/>
    <w:rsid w:val="004B34D2"/>
    <w:rsid w:val="004B378D"/>
    <w:rsid w:val="004C3DE1"/>
    <w:rsid w:val="004C50A3"/>
    <w:rsid w:val="004C6941"/>
    <w:rsid w:val="004C7E27"/>
    <w:rsid w:val="004D5019"/>
    <w:rsid w:val="004D7D40"/>
    <w:rsid w:val="004E39E2"/>
    <w:rsid w:val="004E70A5"/>
    <w:rsid w:val="004F1A9B"/>
    <w:rsid w:val="004F3EA7"/>
    <w:rsid w:val="005013B3"/>
    <w:rsid w:val="00502D44"/>
    <w:rsid w:val="00505683"/>
    <w:rsid w:val="00505FD8"/>
    <w:rsid w:val="00506222"/>
    <w:rsid w:val="0051295C"/>
    <w:rsid w:val="00512E77"/>
    <w:rsid w:val="005155EC"/>
    <w:rsid w:val="00516F6E"/>
    <w:rsid w:val="00535B0C"/>
    <w:rsid w:val="00536699"/>
    <w:rsid w:val="0054032A"/>
    <w:rsid w:val="00542A7C"/>
    <w:rsid w:val="00546197"/>
    <w:rsid w:val="0055060D"/>
    <w:rsid w:val="005530CD"/>
    <w:rsid w:val="00560954"/>
    <w:rsid w:val="00562809"/>
    <w:rsid w:val="005637F1"/>
    <w:rsid w:val="00564D54"/>
    <w:rsid w:val="00564E6C"/>
    <w:rsid w:val="005733B2"/>
    <w:rsid w:val="00573DFF"/>
    <w:rsid w:val="00574189"/>
    <w:rsid w:val="00577C5A"/>
    <w:rsid w:val="00583851"/>
    <w:rsid w:val="00587EDD"/>
    <w:rsid w:val="00590A0A"/>
    <w:rsid w:val="005966C3"/>
    <w:rsid w:val="005A0C3F"/>
    <w:rsid w:val="005A2294"/>
    <w:rsid w:val="005A51DC"/>
    <w:rsid w:val="005B427A"/>
    <w:rsid w:val="005B57FC"/>
    <w:rsid w:val="005B7317"/>
    <w:rsid w:val="005C1D5F"/>
    <w:rsid w:val="005C5903"/>
    <w:rsid w:val="005C69CC"/>
    <w:rsid w:val="005D3801"/>
    <w:rsid w:val="005D502E"/>
    <w:rsid w:val="005E006C"/>
    <w:rsid w:val="005E32AE"/>
    <w:rsid w:val="005F0E54"/>
    <w:rsid w:val="005F33E0"/>
    <w:rsid w:val="005F6958"/>
    <w:rsid w:val="00610AFF"/>
    <w:rsid w:val="00612BD9"/>
    <w:rsid w:val="006216C7"/>
    <w:rsid w:val="006226A6"/>
    <w:rsid w:val="00645ADA"/>
    <w:rsid w:val="00647146"/>
    <w:rsid w:val="00647E27"/>
    <w:rsid w:val="00662658"/>
    <w:rsid w:val="00662F3F"/>
    <w:rsid w:val="0066682B"/>
    <w:rsid w:val="00670B66"/>
    <w:rsid w:val="00674A74"/>
    <w:rsid w:val="00677AD1"/>
    <w:rsid w:val="0068495A"/>
    <w:rsid w:val="00691442"/>
    <w:rsid w:val="00692CFF"/>
    <w:rsid w:val="00694E47"/>
    <w:rsid w:val="006A627F"/>
    <w:rsid w:val="006A7128"/>
    <w:rsid w:val="006A7D93"/>
    <w:rsid w:val="006A7ED6"/>
    <w:rsid w:val="006B074A"/>
    <w:rsid w:val="006B11CE"/>
    <w:rsid w:val="006B357D"/>
    <w:rsid w:val="006B7B88"/>
    <w:rsid w:val="006C1070"/>
    <w:rsid w:val="006C23AC"/>
    <w:rsid w:val="006C7793"/>
    <w:rsid w:val="006D3F47"/>
    <w:rsid w:val="006D53EF"/>
    <w:rsid w:val="006D62F2"/>
    <w:rsid w:val="006D7B18"/>
    <w:rsid w:val="006E376A"/>
    <w:rsid w:val="006E6398"/>
    <w:rsid w:val="006E6C70"/>
    <w:rsid w:val="007003BC"/>
    <w:rsid w:val="007007B7"/>
    <w:rsid w:val="00704015"/>
    <w:rsid w:val="007057B8"/>
    <w:rsid w:val="00706BFC"/>
    <w:rsid w:val="007106FC"/>
    <w:rsid w:val="00713931"/>
    <w:rsid w:val="007148D1"/>
    <w:rsid w:val="00715221"/>
    <w:rsid w:val="007153AD"/>
    <w:rsid w:val="0071554E"/>
    <w:rsid w:val="00721AE2"/>
    <w:rsid w:val="0072437E"/>
    <w:rsid w:val="0073778D"/>
    <w:rsid w:val="00745F07"/>
    <w:rsid w:val="00747EAA"/>
    <w:rsid w:val="00752AD5"/>
    <w:rsid w:val="0075637D"/>
    <w:rsid w:val="00766222"/>
    <w:rsid w:val="00771EC3"/>
    <w:rsid w:val="0077373E"/>
    <w:rsid w:val="00773ACE"/>
    <w:rsid w:val="0077512D"/>
    <w:rsid w:val="007809B7"/>
    <w:rsid w:val="00782E8F"/>
    <w:rsid w:val="00782F61"/>
    <w:rsid w:val="00784401"/>
    <w:rsid w:val="00785F89"/>
    <w:rsid w:val="0078774E"/>
    <w:rsid w:val="00787E6C"/>
    <w:rsid w:val="007A2AC9"/>
    <w:rsid w:val="007A6388"/>
    <w:rsid w:val="007B0E7B"/>
    <w:rsid w:val="007B511D"/>
    <w:rsid w:val="007B546A"/>
    <w:rsid w:val="007C0F87"/>
    <w:rsid w:val="007C35C1"/>
    <w:rsid w:val="007C7C80"/>
    <w:rsid w:val="007D0D74"/>
    <w:rsid w:val="007E25D9"/>
    <w:rsid w:val="007F0769"/>
    <w:rsid w:val="007F3B13"/>
    <w:rsid w:val="00803B4C"/>
    <w:rsid w:val="00810AB4"/>
    <w:rsid w:val="00813444"/>
    <w:rsid w:val="00813D23"/>
    <w:rsid w:val="00820D82"/>
    <w:rsid w:val="00821B10"/>
    <w:rsid w:val="0082311D"/>
    <w:rsid w:val="008400CF"/>
    <w:rsid w:val="00840293"/>
    <w:rsid w:val="008410D5"/>
    <w:rsid w:val="008433CF"/>
    <w:rsid w:val="00846677"/>
    <w:rsid w:val="008645CD"/>
    <w:rsid w:val="00870E1B"/>
    <w:rsid w:val="0087108A"/>
    <w:rsid w:val="00872CD7"/>
    <w:rsid w:val="008826B3"/>
    <w:rsid w:val="00883BFA"/>
    <w:rsid w:val="00886A1C"/>
    <w:rsid w:val="008A1563"/>
    <w:rsid w:val="008A2747"/>
    <w:rsid w:val="008A3BC9"/>
    <w:rsid w:val="008B00A2"/>
    <w:rsid w:val="008B3885"/>
    <w:rsid w:val="008B7C35"/>
    <w:rsid w:val="008C1A1C"/>
    <w:rsid w:val="008C5520"/>
    <w:rsid w:val="008C5DD9"/>
    <w:rsid w:val="008D2825"/>
    <w:rsid w:val="008D74B1"/>
    <w:rsid w:val="008E5070"/>
    <w:rsid w:val="008E7403"/>
    <w:rsid w:val="008F1C0C"/>
    <w:rsid w:val="00900A09"/>
    <w:rsid w:val="00915450"/>
    <w:rsid w:val="00921E0E"/>
    <w:rsid w:val="00925CAA"/>
    <w:rsid w:val="00926421"/>
    <w:rsid w:val="00933996"/>
    <w:rsid w:val="009342B3"/>
    <w:rsid w:val="00937B8F"/>
    <w:rsid w:val="0094469B"/>
    <w:rsid w:val="00951F3D"/>
    <w:rsid w:val="00956416"/>
    <w:rsid w:val="009572B6"/>
    <w:rsid w:val="009647C8"/>
    <w:rsid w:val="00967F9A"/>
    <w:rsid w:val="009768A8"/>
    <w:rsid w:val="0098017E"/>
    <w:rsid w:val="00983025"/>
    <w:rsid w:val="00984E01"/>
    <w:rsid w:val="00993D1E"/>
    <w:rsid w:val="00997EB5"/>
    <w:rsid w:val="009A1C7A"/>
    <w:rsid w:val="009A1E00"/>
    <w:rsid w:val="009A419F"/>
    <w:rsid w:val="009A6A13"/>
    <w:rsid w:val="009C2652"/>
    <w:rsid w:val="009C2923"/>
    <w:rsid w:val="009C3719"/>
    <w:rsid w:val="009C51C5"/>
    <w:rsid w:val="009C759C"/>
    <w:rsid w:val="009D19FA"/>
    <w:rsid w:val="009D34EB"/>
    <w:rsid w:val="009E3F9B"/>
    <w:rsid w:val="009E5467"/>
    <w:rsid w:val="009E5F72"/>
    <w:rsid w:val="009F4DB3"/>
    <w:rsid w:val="009F73AE"/>
    <w:rsid w:val="00A016E6"/>
    <w:rsid w:val="00A063B3"/>
    <w:rsid w:val="00A135CF"/>
    <w:rsid w:val="00A15931"/>
    <w:rsid w:val="00A23384"/>
    <w:rsid w:val="00A26015"/>
    <w:rsid w:val="00A37A4F"/>
    <w:rsid w:val="00A40F98"/>
    <w:rsid w:val="00A425B3"/>
    <w:rsid w:val="00A5043D"/>
    <w:rsid w:val="00A50A87"/>
    <w:rsid w:val="00A5202A"/>
    <w:rsid w:val="00A5701C"/>
    <w:rsid w:val="00A62240"/>
    <w:rsid w:val="00A6456E"/>
    <w:rsid w:val="00A67EEB"/>
    <w:rsid w:val="00A71CBC"/>
    <w:rsid w:val="00A73EF6"/>
    <w:rsid w:val="00A74856"/>
    <w:rsid w:val="00A8571E"/>
    <w:rsid w:val="00A86DF4"/>
    <w:rsid w:val="00A87845"/>
    <w:rsid w:val="00A90F14"/>
    <w:rsid w:val="00AA20C4"/>
    <w:rsid w:val="00AC27DA"/>
    <w:rsid w:val="00AC476E"/>
    <w:rsid w:val="00AD2349"/>
    <w:rsid w:val="00AD2AD6"/>
    <w:rsid w:val="00AE5FA3"/>
    <w:rsid w:val="00AE6C2E"/>
    <w:rsid w:val="00AE7BC6"/>
    <w:rsid w:val="00AF3197"/>
    <w:rsid w:val="00AF63CF"/>
    <w:rsid w:val="00AF7E39"/>
    <w:rsid w:val="00B10361"/>
    <w:rsid w:val="00B217D9"/>
    <w:rsid w:val="00B32F6F"/>
    <w:rsid w:val="00B3351E"/>
    <w:rsid w:val="00B43891"/>
    <w:rsid w:val="00B44C41"/>
    <w:rsid w:val="00B53DFF"/>
    <w:rsid w:val="00B57BE0"/>
    <w:rsid w:val="00B57C72"/>
    <w:rsid w:val="00B60925"/>
    <w:rsid w:val="00B623F4"/>
    <w:rsid w:val="00B8423A"/>
    <w:rsid w:val="00B8647C"/>
    <w:rsid w:val="00B86BD8"/>
    <w:rsid w:val="00B87B69"/>
    <w:rsid w:val="00B96F20"/>
    <w:rsid w:val="00BA277B"/>
    <w:rsid w:val="00BA2DAA"/>
    <w:rsid w:val="00BA7830"/>
    <w:rsid w:val="00BB0D5D"/>
    <w:rsid w:val="00BC0888"/>
    <w:rsid w:val="00BC60A9"/>
    <w:rsid w:val="00BC7A9A"/>
    <w:rsid w:val="00BD45AA"/>
    <w:rsid w:val="00BD5753"/>
    <w:rsid w:val="00BE1393"/>
    <w:rsid w:val="00BE42C7"/>
    <w:rsid w:val="00BF33A7"/>
    <w:rsid w:val="00C01977"/>
    <w:rsid w:val="00C01A42"/>
    <w:rsid w:val="00C0728F"/>
    <w:rsid w:val="00C16FF3"/>
    <w:rsid w:val="00C24E92"/>
    <w:rsid w:val="00C252AE"/>
    <w:rsid w:val="00C3191D"/>
    <w:rsid w:val="00C42B9E"/>
    <w:rsid w:val="00C6519E"/>
    <w:rsid w:val="00C71D9D"/>
    <w:rsid w:val="00C74C82"/>
    <w:rsid w:val="00C81316"/>
    <w:rsid w:val="00C850D4"/>
    <w:rsid w:val="00C850E0"/>
    <w:rsid w:val="00C96945"/>
    <w:rsid w:val="00CA4310"/>
    <w:rsid w:val="00CB793A"/>
    <w:rsid w:val="00CC015F"/>
    <w:rsid w:val="00CC68ED"/>
    <w:rsid w:val="00CD3394"/>
    <w:rsid w:val="00CD673D"/>
    <w:rsid w:val="00CD7286"/>
    <w:rsid w:val="00CE2166"/>
    <w:rsid w:val="00D06C25"/>
    <w:rsid w:val="00D24FBB"/>
    <w:rsid w:val="00D31E02"/>
    <w:rsid w:val="00D34EC0"/>
    <w:rsid w:val="00D355EE"/>
    <w:rsid w:val="00D35CDC"/>
    <w:rsid w:val="00D40B9E"/>
    <w:rsid w:val="00D456E5"/>
    <w:rsid w:val="00D460AC"/>
    <w:rsid w:val="00D57AA5"/>
    <w:rsid w:val="00D63A1A"/>
    <w:rsid w:val="00D75112"/>
    <w:rsid w:val="00D75501"/>
    <w:rsid w:val="00D80AEE"/>
    <w:rsid w:val="00D84CE7"/>
    <w:rsid w:val="00D84D2B"/>
    <w:rsid w:val="00D93500"/>
    <w:rsid w:val="00D95558"/>
    <w:rsid w:val="00DA4453"/>
    <w:rsid w:val="00DB00BD"/>
    <w:rsid w:val="00DB3822"/>
    <w:rsid w:val="00DB38C0"/>
    <w:rsid w:val="00DB464D"/>
    <w:rsid w:val="00DB4C5B"/>
    <w:rsid w:val="00DB5A6E"/>
    <w:rsid w:val="00DB74A7"/>
    <w:rsid w:val="00DC3EAB"/>
    <w:rsid w:val="00DD2C1F"/>
    <w:rsid w:val="00DD4AC6"/>
    <w:rsid w:val="00DD6206"/>
    <w:rsid w:val="00DE3260"/>
    <w:rsid w:val="00DE3AD7"/>
    <w:rsid w:val="00DE67A4"/>
    <w:rsid w:val="00DE7990"/>
    <w:rsid w:val="00DF131E"/>
    <w:rsid w:val="00E03C3C"/>
    <w:rsid w:val="00E041EF"/>
    <w:rsid w:val="00E05F22"/>
    <w:rsid w:val="00E123AD"/>
    <w:rsid w:val="00E12836"/>
    <w:rsid w:val="00E16EA1"/>
    <w:rsid w:val="00E20BB5"/>
    <w:rsid w:val="00E23EC0"/>
    <w:rsid w:val="00E33F52"/>
    <w:rsid w:val="00E348B1"/>
    <w:rsid w:val="00E3726E"/>
    <w:rsid w:val="00E46801"/>
    <w:rsid w:val="00E500D1"/>
    <w:rsid w:val="00E5224A"/>
    <w:rsid w:val="00E557E9"/>
    <w:rsid w:val="00E7585E"/>
    <w:rsid w:val="00E95BB1"/>
    <w:rsid w:val="00E96472"/>
    <w:rsid w:val="00E97E50"/>
    <w:rsid w:val="00EA4FBE"/>
    <w:rsid w:val="00EB2189"/>
    <w:rsid w:val="00EB4F8E"/>
    <w:rsid w:val="00EC1C00"/>
    <w:rsid w:val="00EC1FF1"/>
    <w:rsid w:val="00EC708F"/>
    <w:rsid w:val="00ED0FB9"/>
    <w:rsid w:val="00ED45BB"/>
    <w:rsid w:val="00ED79E6"/>
    <w:rsid w:val="00EE48CB"/>
    <w:rsid w:val="00EE4EF7"/>
    <w:rsid w:val="00EE7442"/>
    <w:rsid w:val="00EF03B9"/>
    <w:rsid w:val="00EF17FB"/>
    <w:rsid w:val="00EF541D"/>
    <w:rsid w:val="00EF637C"/>
    <w:rsid w:val="00F00827"/>
    <w:rsid w:val="00F028D3"/>
    <w:rsid w:val="00F031EB"/>
    <w:rsid w:val="00F104DB"/>
    <w:rsid w:val="00F10D11"/>
    <w:rsid w:val="00F15703"/>
    <w:rsid w:val="00F2342D"/>
    <w:rsid w:val="00F23661"/>
    <w:rsid w:val="00F2435D"/>
    <w:rsid w:val="00F2502B"/>
    <w:rsid w:val="00F26F35"/>
    <w:rsid w:val="00F33294"/>
    <w:rsid w:val="00F3441A"/>
    <w:rsid w:val="00F355BA"/>
    <w:rsid w:val="00F42424"/>
    <w:rsid w:val="00F42854"/>
    <w:rsid w:val="00F44203"/>
    <w:rsid w:val="00F52F0F"/>
    <w:rsid w:val="00F57633"/>
    <w:rsid w:val="00F67E0A"/>
    <w:rsid w:val="00F7023C"/>
    <w:rsid w:val="00F72061"/>
    <w:rsid w:val="00F75426"/>
    <w:rsid w:val="00F75BF6"/>
    <w:rsid w:val="00F808BD"/>
    <w:rsid w:val="00F818F8"/>
    <w:rsid w:val="00F85359"/>
    <w:rsid w:val="00F85551"/>
    <w:rsid w:val="00F9074E"/>
    <w:rsid w:val="00F91669"/>
    <w:rsid w:val="00FA0273"/>
    <w:rsid w:val="00FB4CDA"/>
    <w:rsid w:val="00FB6B27"/>
    <w:rsid w:val="00FC023A"/>
    <w:rsid w:val="00FD49A6"/>
    <w:rsid w:val="00FE3A36"/>
    <w:rsid w:val="00FE62B8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9,#4d4d4d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Note Heading" w:uiPriority="4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00D1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803B4C"/>
    <w:pPr>
      <w:keepNext/>
      <w:keepLines/>
      <w:numPr>
        <w:numId w:val="5"/>
      </w:numPr>
      <w:pBdr>
        <w:bottom w:val="single" w:sz="4" w:space="31" w:color="404040"/>
      </w:pBdr>
      <w:spacing w:before="400" w:after="1200" w:line="240" w:lineRule="auto"/>
      <w:outlineLvl w:val="0"/>
    </w:pPr>
    <w:rPr>
      <w:color w:val="404040"/>
      <w:kern w:val="28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803B4C"/>
    <w:pPr>
      <w:widowControl w:val="0"/>
      <w:numPr>
        <w:ilvl w:val="1"/>
        <w:numId w:val="12"/>
      </w:numPr>
      <w:pBdr>
        <w:bottom w:val="none" w:sz="0" w:space="0" w:color="auto"/>
      </w:pBdr>
      <w:spacing w:before="240" w:after="120"/>
      <w:outlineLvl w:val="1"/>
    </w:pPr>
    <w:rPr>
      <w:sz w:val="28"/>
    </w:rPr>
  </w:style>
  <w:style w:type="paragraph" w:styleId="Heading3">
    <w:name w:val="heading 3"/>
    <w:basedOn w:val="Heading2"/>
    <w:next w:val="Normal"/>
    <w:uiPriority w:val="3"/>
    <w:qFormat/>
    <w:rsid w:val="00E23EC0"/>
    <w:pPr>
      <w:numPr>
        <w:ilvl w:val="2"/>
      </w:numPr>
      <w:spacing w:before="200"/>
      <w:outlineLvl w:val="2"/>
    </w:pPr>
    <w:rPr>
      <w:color w:val="4D4D4D"/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2658"/>
    <w:pPr>
      <w:spacing w:after="120"/>
    </w:pPr>
  </w:style>
  <w:style w:type="paragraph" w:customStyle="1" w:styleId="Bullet1">
    <w:name w:val="Bullet 1"/>
    <w:basedOn w:val="Normal"/>
    <w:uiPriority w:val="11"/>
    <w:qFormat/>
    <w:rsid w:val="00D57AA5"/>
    <w:pPr>
      <w:numPr>
        <w:numId w:val="1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uiPriority w:val="24"/>
    <w:semiHidden/>
    <w:rsid w:val="00E12836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semiHidden/>
    <w:rsid w:val="00ED45BB"/>
    <w:rPr>
      <w:color w:val="404040"/>
      <w:u w:val="singl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D355EE"/>
    <w:rPr>
      <w:rFonts w:ascii="Calibri" w:hAnsi="Calibri"/>
    </w:rPr>
    <w:tblPr>
      <w:tblStyleRowBandSize w:val="1"/>
      <w:tblStyleColBandSize w:val="1"/>
      <w:tblCellMar>
        <w:left w:w="57" w:type="dxa"/>
        <w:right w:w="57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shd w:val="clear" w:color="auto" w:fill="FAC396"/>
      </w:tcPr>
    </w:tblStylePr>
    <w:tblStylePr w:type="firstCol">
      <w:rPr>
        <w:color w:val="4C4C4C"/>
      </w:rPr>
      <w:tblPr/>
      <w:tcPr>
        <w:shd w:val="clear" w:color="auto" w:fill="D9D9D9"/>
      </w:tcPr>
    </w:tblStylePr>
    <w:tblStylePr w:type="band2Horz">
      <w:tblPr/>
      <w:tcPr>
        <w:shd w:val="clear" w:color="auto" w:fill="FAC396"/>
      </w:tcPr>
    </w:tblStylePr>
  </w:style>
  <w:style w:type="paragraph" w:styleId="Title">
    <w:name w:val="Title"/>
    <w:basedOn w:val="Normal"/>
    <w:uiPriority w:val="28"/>
    <w:qFormat/>
    <w:rsid w:val="00F72061"/>
    <w:pPr>
      <w:spacing w:before="0" w:after="120" w:line="240" w:lineRule="auto"/>
      <w:ind w:right="4536"/>
    </w:pPr>
    <w:rPr>
      <w:color w:val="799424"/>
      <w:kern w:val="28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D60E6"/>
    <w:pPr>
      <w:tabs>
        <w:tab w:val="right" w:leader="dot" w:pos="9639"/>
      </w:tabs>
      <w:spacing w:before="240" w:line="240" w:lineRule="auto"/>
      <w:ind w:right="567" w:hanging="794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semiHidden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7"/>
      </w:numPr>
    </w:pPr>
  </w:style>
  <w:style w:type="paragraph" w:styleId="BodyText2">
    <w:name w:val="Body Text 2"/>
    <w:basedOn w:val="Normal"/>
    <w:semiHidden/>
    <w:rsid w:val="00662658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8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3">
    <w:name w:val="Body Text 3"/>
    <w:basedOn w:val="Normal"/>
    <w:semiHidden/>
    <w:rsid w:val="0066265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62658"/>
    <w:pPr>
      <w:ind w:firstLine="210"/>
    </w:pPr>
  </w:style>
  <w:style w:type="paragraph" w:styleId="BodyTextIndent">
    <w:name w:val="Body Text Indent"/>
    <w:basedOn w:val="Normal"/>
    <w:semiHidden/>
    <w:rsid w:val="0066265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62658"/>
    <w:pPr>
      <w:ind w:firstLine="210"/>
    </w:pPr>
  </w:style>
  <w:style w:type="paragraph" w:styleId="BodyTextIndent2">
    <w:name w:val="Body Text Indent 2"/>
    <w:basedOn w:val="Normal"/>
    <w:semiHidden/>
    <w:rsid w:val="0066265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62658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662658"/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customStyle="1" w:styleId="Text">
    <w:name w:val="Text"/>
    <w:basedOn w:val="Normal"/>
    <w:autoRedefine/>
    <w:rsid w:val="006C1070"/>
    <w:pPr>
      <w:tabs>
        <w:tab w:val="left" w:pos="8278"/>
      </w:tabs>
      <w:spacing w:before="120" w:after="160" w:line="320" w:lineRule="exact"/>
    </w:pPr>
    <w:rPr>
      <w:rFonts w:ascii="Trebuchet MS" w:hAnsi="Trebuchet MS" w:cs="Times New Roman"/>
      <w:lang w:val="en-US" w:eastAsia="en-US"/>
    </w:r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9C2652"/>
    <w:pPr>
      <w:spacing w:before="0" w:line="240" w:lineRule="auto"/>
      <w:ind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82E8F"/>
    <w:pPr>
      <w:keepNext/>
      <w:pageBreakBefore/>
      <w:spacing w:after="1200"/>
      <w:ind w:left="794"/>
    </w:pPr>
    <w:rPr>
      <w:rFonts w:ascii="Calibri" w:hAnsi="Calibri" w:cs="Calibri"/>
      <w:color w:val="4C4C4C"/>
      <w:kern w:val="28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1D60E6"/>
    <w:pPr>
      <w:numPr>
        <w:numId w:val="10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016492"/>
    <w:pPr>
      <w:tabs>
        <w:tab w:val="center" w:pos="4320"/>
        <w:tab w:val="right" w:pos="8640"/>
      </w:tabs>
      <w:spacing w:before="0" w:after="0" w:line="240" w:lineRule="auto"/>
      <w:ind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577C5A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BulletDash">
    <w:name w:val="Table Bullet Dash"/>
    <w:basedOn w:val="Normal"/>
    <w:uiPriority w:val="10"/>
    <w:semiHidden/>
    <w:rsid w:val="001D60E6"/>
    <w:pPr>
      <w:numPr>
        <w:ilvl w:val="1"/>
        <w:numId w:val="10"/>
      </w:numPr>
      <w:spacing w:before="0" w:after="0"/>
    </w:pPr>
  </w:style>
  <w:style w:type="paragraph" w:styleId="ListBullet">
    <w:name w:val="List Bullet"/>
    <w:basedOn w:val="Normal"/>
    <w:uiPriority w:val="99"/>
    <w:unhideWhenUsed/>
    <w:rsid w:val="007003B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7003BC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E1283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4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2344F7"/>
    <w:pPr>
      <w:spacing w:before="20" w:after="20" w:line="240" w:lineRule="auto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9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1"/>
      </w:numPr>
      <w:contextualSpacing/>
    </w:pPr>
  </w:style>
  <w:style w:type="table" w:styleId="Colo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F031EB"/>
    <w:pPr>
      <w:keepNext/>
      <w:spacing w:before="40" w:after="40"/>
    </w:pPr>
    <w:rPr>
      <w:color w:val="404040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1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0F87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1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CharCharCharChar">
    <w:name w:val="Char Char Char Char"/>
    <w:basedOn w:val="Normal"/>
    <w:rsid w:val="003C3525"/>
    <w:pPr>
      <w:spacing w:before="0"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actSheetNormal">
    <w:name w:val="Fact Sheet Normal"/>
    <w:basedOn w:val="Normal"/>
    <w:rsid w:val="00984E01"/>
    <w:pPr>
      <w:spacing w:after="60" w:line="240" w:lineRule="auto"/>
    </w:pPr>
    <w:rPr>
      <w:sz w:val="20"/>
    </w:r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10BD3"/>
    <w:pPr>
      <w:ind w:left="720"/>
      <w:contextualSpacing/>
    </w:pPr>
  </w:style>
  <w:style w:type="paragraph" w:customStyle="1" w:styleId="FactSheetHeading1">
    <w:name w:val="Fact Sheet Heading 1"/>
    <w:basedOn w:val="Normal"/>
    <w:rsid w:val="00984E01"/>
    <w:pPr>
      <w:keepNext/>
      <w:keepLines/>
      <w:suppressAutoHyphens/>
      <w:autoSpaceDE w:val="0"/>
      <w:autoSpaceDN w:val="0"/>
      <w:adjustRightInd w:val="0"/>
      <w:spacing w:before="110" w:after="110"/>
      <w:textAlignment w:val="center"/>
    </w:pPr>
    <w:rPr>
      <w:b/>
      <w:bCs/>
      <w:color w:val="4D4D4D"/>
      <w:sz w:val="24"/>
      <w:szCs w:val="24"/>
    </w:r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paragraph" w:customStyle="1" w:styleId="FactSheetBullet1">
    <w:name w:val="Fact Sheet Bullet 1"/>
    <w:basedOn w:val="FactSheetNormal"/>
    <w:rsid w:val="000E3646"/>
    <w:pPr>
      <w:numPr>
        <w:numId w:val="52"/>
      </w:numPr>
      <w:contextualSpacing/>
    </w:pPr>
  </w:style>
  <w:style w:type="paragraph" w:customStyle="1" w:styleId="FactSheetBullet3">
    <w:name w:val="Fact Sheet Bullet 3"/>
    <w:basedOn w:val="FactSheetBullet2"/>
    <w:rsid w:val="000E3646"/>
    <w:pPr>
      <w:numPr>
        <w:ilvl w:val="2"/>
      </w:numPr>
    </w:pPr>
  </w:style>
  <w:style w:type="table" w:styleId="ColorfulGrid-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IntenseEmphasis">
    <w:name w:val="Intense Emphasis"/>
    <w:uiPriority w:val="21"/>
    <w:qFormat/>
    <w:rsid w:val="00670B66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670B66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character" w:styleId="Strong">
    <w:name w:val="Strong"/>
    <w:uiPriority w:val="22"/>
    <w:qFormat/>
    <w:rsid w:val="00670B66"/>
    <w:rPr>
      <w:b/>
      <w:bCs/>
    </w:rPr>
  </w:style>
  <w:style w:type="character" w:styleId="SubtleEmphasis">
    <w:name w:val="Subtle Emphasis"/>
    <w:uiPriority w:val="19"/>
    <w:qFormat/>
    <w:rsid w:val="00670B66"/>
    <w:rPr>
      <w:i/>
      <w:iCs/>
      <w:color w:val="808080"/>
    </w:rPr>
  </w:style>
  <w:style w:type="character" w:styleId="SubtleReference">
    <w:name w:val="Subtle Reference"/>
    <w:uiPriority w:val="31"/>
    <w:qFormat/>
    <w:rsid w:val="00670B66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qFormat/>
    <w:rsid w:val="00E500D1"/>
    <w:pPr>
      <w:numPr>
        <w:numId w:val="0"/>
      </w:numPr>
      <w:pBdr>
        <w:bottom w:val="none" w:sz="0" w:space="0" w:color="auto"/>
      </w:pBdr>
      <w:spacing w:before="200" w:after="80"/>
    </w:pPr>
    <w:rPr>
      <w:color w:val="4D4D4D"/>
      <w:sz w:val="30"/>
    </w:rPr>
  </w:style>
  <w:style w:type="paragraph" w:customStyle="1" w:styleId="Heading2NoNum">
    <w:name w:val="Heading 2 NoNum"/>
    <w:basedOn w:val="Heading2"/>
    <w:next w:val="Normal"/>
    <w:uiPriority w:val="4"/>
    <w:qFormat/>
    <w:rsid w:val="00577C5A"/>
    <w:pPr>
      <w:numPr>
        <w:ilvl w:val="0"/>
        <w:numId w:val="0"/>
      </w:numPr>
    </w:pPr>
    <w:rPr>
      <w:b/>
      <w:color w:val="4D4D4D"/>
      <w:sz w:val="24"/>
    </w:rPr>
  </w:style>
  <w:style w:type="paragraph" w:customStyle="1" w:styleId="Heading3NoNum">
    <w:name w:val="Heading 3 NoNum"/>
    <w:basedOn w:val="Heading3"/>
    <w:next w:val="Normal"/>
    <w:uiPriority w:val="4"/>
    <w:qFormat/>
    <w:rsid w:val="00577C5A"/>
    <w:pPr>
      <w:numPr>
        <w:ilvl w:val="0"/>
        <w:numId w:val="0"/>
      </w:numPr>
    </w:pPr>
    <w:rPr>
      <w:i/>
      <w:sz w:val="22"/>
    </w:r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6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FactSheetBullet2">
    <w:name w:val="Fact Sheet Bullet 2"/>
    <w:basedOn w:val="FactSheetBullet1"/>
    <w:rsid w:val="000E3646"/>
    <w:pPr>
      <w:numPr>
        <w:ilvl w:val="1"/>
      </w:numPr>
    </w:p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rsid w:val="002344F7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  <w:numId w:val="0"/>
      </w:numPr>
    </w:pPr>
  </w:style>
  <w:style w:type="paragraph" w:customStyle="1" w:styleId="FactSheetDisclaimer">
    <w:name w:val="Fact Sheet Disclaimer"/>
    <w:basedOn w:val="Normal"/>
    <w:qFormat/>
    <w:rsid w:val="000E3646"/>
    <w:pPr>
      <w:keepNext/>
      <w:keepLines/>
      <w:spacing w:before="0" w:after="0" w:line="240" w:lineRule="auto"/>
    </w:pPr>
    <w:rPr>
      <w:noProof/>
      <w:color w:val="000000"/>
      <w:sz w:val="20"/>
      <w:szCs w:val="18"/>
      <w:lang w:eastAsia="en-US"/>
    </w:rPr>
  </w:style>
  <w:style w:type="paragraph" w:customStyle="1" w:styleId="Default">
    <w:name w:val="Default"/>
    <w:rsid w:val="00367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TextNumbered">
    <w:name w:val="Table Text Numbered"/>
    <w:basedOn w:val="TableText"/>
    <w:rsid w:val="0073778D"/>
    <w:pPr>
      <w:numPr>
        <w:numId w:val="12"/>
      </w:numPr>
    </w:pPr>
  </w:style>
  <w:style w:type="paragraph" w:customStyle="1" w:styleId="RuledLines">
    <w:name w:val="Ruled Lines"/>
    <w:basedOn w:val="Normal"/>
    <w:rsid w:val="00C71D9D"/>
    <w:pPr>
      <w:pBdr>
        <w:bottom w:val="single" w:sz="4" w:space="1" w:color="auto"/>
        <w:between w:val="single" w:sz="4" w:space="1" w:color="auto"/>
      </w:pBd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Note Heading" w:uiPriority="4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00D1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803B4C"/>
    <w:pPr>
      <w:keepNext/>
      <w:keepLines/>
      <w:numPr>
        <w:numId w:val="5"/>
      </w:numPr>
      <w:pBdr>
        <w:bottom w:val="single" w:sz="4" w:space="31" w:color="404040"/>
      </w:pBdr>
      <w:spacing w:before="400" w:after="1200" w:line="240" w:lineRule="auto"/>
      <w:outlineLvl w:val="0"/>
    </w:pPr>
    <w:rPr>
      <w:color w:val="404040"/>
      <w:kern w:val="28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803B4C"/>
    <w:pPr>
      <w:widowControl w:val="0"/>
      <w:numPr>
        <w:ilvl w:val="1"/>
        <w:numId w:val="12"/>
      </w:numPr>
      <w:pBdr>
        <w:bottom w:val="none" w:sz="0" w:space="0" w:color="auto"/>
      </w:pBdr>
      <w:spacing w:before="240" w:after="120"/>
      <w:outlineLvl w:val="1"/>
    </w:pPr>
    <w:rPr>
      <w:sz w:val="28"/>
    </w:rPr>
  </w:style>
  <w:style w:type="paragraph" w:styleId="Heading3">
    <w:name w:val="heading 3"/>
    <w:basedOn w:val="Heading2"/>
    <w:next w:val="Normal"/>
    <w:uiPriority w:val="3"/>
    <w:qFormat/>
    <w:rsid w:val="00E23EC0"/>
    <w:pPr>
      <w:numPr>
        <w:ilvl w:val="2"/>
      </w:numPr>
      <w:spacing w:before="200"/>
      <w:outlineLvl w:val="2"/>
    </w:pPr>
    <w:rPr>
      <w:color w:val="4D4D4D"/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2658"/>
    <w:pPr>
      <w:spacing w:after="120"/>
    </w:pPr>
  </w:style>
  <w:style w:type="paragraph" w:customStyle="1" w:styleId="Bullet1">
    <w:name w:val="Bullet 1"/>
    <w:basedOn w:val="Normal"/>
    <w:uiPriority w:val="11"/>
    <w:qFormat/>
    <w:rsid w:val="00D57AA5"/>
    <w:pPr>
      <w:numPr>
        <w:numId w:val="1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uiPriority w:val="24"/>
    <w:semiHidden/>
    <w:rsid w:val="00E12836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semiHidden/>
    <w:rsid w:val="00ED45BB"/>
    <w:rPr>
      <w:color w:val="404040"/>
      <w:u w:val="singl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D355EE"/>
    <w:rPr>
      <w:rFonts w:ascii="Calibri" w:hAnsi="Calibri"/>
    </w:rPr>
    <w:tblPr>
      <w:tblStyleRowBandSize w:val="1"/>
      <w:tblStyleColBandSize w:val="1"/>
      <w:tblCellMar>
        <w:left w:w="57" w:type="dxa"/>
        <w:right w:w="57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shd w:val="clear" w:color="auto" w:fill="FAC396"/>
      </w:tcPr>
    </w:tblStylePr>
    <w:tblStylePr w:type="firstCol">
      <w:rPr>
        <w:color w:val="4C4C4C"/>
      </w:rPr>
      <w:tblPr/>
      <w:tcPr>
        <w:shd w:val="clear" w:color="auto" w:fill="D9D9D9"/>
      </w:tcPr>
    </w:tblStylePr>
    <w:tblStylePr w:type="band2Horz">
      <w:tblPr/>
      <w:tcPr>
        <w:shd w:val="clear" w:color="auto" w:fill="FAC396"/>
      </w:tcPr>
    </w:tblStylePr>
  </w:style>
  <w:style w:type="paragraph" w:styleId="Title">
    <w:name w:val="Title"/>
    <w:basedOn w:val="Normal"/>
    <w:uiPriority w:val="28"/>
    <w:qFormat/>
    <w:rsid w:val="00F72061"/>
    <w:pPr>
      <w:spacing w:before="0" w:after="120" w:line="240" w:lineRule="auto"/>
      <w:ind w:right="4536"/>
    </w:pPr>
    <w:rPr>
      <w:color w:val="799424"/>
      <w:kern w:val="28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D60E6"/>
    <w:pPr>
      <w:tabs>
        <w:tab w:val="right" w:leader="dot" w:pos="9639"/>
      </w:tabs>
      <w:spacing w:before="240" w:line="240" w:lineRule="auto"/>
      <w:ind w:right="567" w:hanging="794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semiHidden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7"/>
      </w:numPr>
    </w:pPr>
  </w:style>
  <w:style w:type="paragraph" w:styleId="BodyText2">
    <w:name w:val="Body Text 2"/>
    <w:basedOn w:val="Normal"/>
    <w:semiHidden/>
    <w:rsid w:val="00662658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8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3">
    <w:name w:val="Body Text 3"/>
    <w:basedOn w:val="Normal"/>
    <w:semiHidden/>
    <w:rsid w:val="0066265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62658"/>
    <w:pPr>
      <w:ind w:firstLine="210"/>
    </w:pPr>
  </w:style>
  <w:style w:type="paragraph" w:styleId="BodyTextIndent">
    <w:name w:val="Body Text Indent"/>
    <w:basedOn w:val="Normal"/>
    <w:semiHidden/>
    <w:rsid w:val="0066265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62658"/>
    <w:pPr>
      <w:ind w:firstLine="210"/>
    </w:pPr>
  </w:style>
  <w:style w:type="paragraph" w:styleId="BodyTextIndent2">
    <w:name w:val="Body Text Indent 2"/>
    <w:basedOn w:val="Normal"/>
    <w:semiHidden/>
    <w:rsid w:val="0066265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62658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662658"/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customStyle="1" w:styleId="Text">
    <w:name w:val="Text"/>
    <w:basedOn w:val="Normal"/>
    <w:autoRedefine/>
    <w:rsid w:val="006C1070"/>
    <w:pPr>
      <w:tabs>
        <w:tab w:val="left" w:pos="8278"/>
      </w:tabs>
      <w:spacing w:before="120" w:after="160" w:line="320" w:lineRule="exact"/>
    </w:pPr>
    <w:rPr>
      <w:rFonts w:ascii="Trebuchet MS" w:hAnsi="Trebuchet MS" w:cs="Times New Roman"/>
      <w:lang w:val="en-US" w:eastAsia="en-US"/>
    </w:r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9C2652"/>
    <w:pPr>
      <w:spacing w:before="0" w:line="240" w:lineRule="auto"/>
      <w:ind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82E8F"/>
    <w:pPr>
      <w:keepNext/>
      <w:pageBreakBefore/>
      <w:spacing w:after="1200"/>
      <w:ind w:left="794"/>
    </w:pPr>
    <w:rPr>
      <w:rFonts w:ascii="Calibri" w:hAnsi="Calibri" w:cs="Calibri"/>
      <w:color w:val="4C4C4C"/>
      <w:kern w:val="28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1D60E6"/>
    <w:pPr>
      <w:numPr>
        <w:numId w:val="10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016492"/>
    <w:pPr>
      <w:tabs>
        <w:tab w:val="center" w:pos="4320"/>
        <w:tab w:val="right" w:pos="8640"/>
      </w:tabs>
      <w:spacing w:before="0" w:after="0" w:line="240" w:lineRule="auto"/>
      <w:ind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577C5A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BulletDash">
    <w:name w:val="Table Bullet Dash"/>
    <w:basedOn w:val="Normal"/>
    <w:uiPriority w:val="10"/>
    <w:semiHidden/>
    <w:rsid w:val="001D60E6"/>
    <w:pPr>
      <w:numPr>
        <w:ilvl w:val="1"/>
        <w:numId w:val="10"/>
      </w:numPr>
      <w:spacing w:before="0" w:after="0"/>
    </w:pPr>
  </w:style>
  <w:style w:type="paragraph" w:styleId="ListBullet">
    <w:name w:val="List Bullet"/>
    <w:basedOn w:val="Normal"/>
    <w:uiPriority w:val="99"/>
    <w:unhideWhenUsed/>
    <w:rsid w:val="007003B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7003BC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E1283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4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2344F7"/>
    <w:pPr>
      <w:spacing w:before="20" w:after="20" w:line="240" w:lineRule="auto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9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1"/>
      </w:numPr>
      <w:contextualSpacing/>
    </w:pPr>
  </w:style>
  <w:style w:type="table" w:styleId="Colo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F031EB"/>
    <w:pPr>
      <w:keepNext/>
      <w:spacing w:before="40" w:after="40"/>
    </w:pPr>
    <w:rPr>
      <w:color w:val="404040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1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0F87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1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CharCharCharChar">
    <w:name w:val="Char Char Char Char"/>
    <w:basedOn w:val="Normal"/>
    <w:rsid w:val="003C3525"/>
    <w:pPr>
      <w:spacing w:before="0"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actSheetNormal">
    <w:name w:val="Fact Sheet Normal"/>
    <w:basedOn w:val="Normal"/>
    <w:rsid w:val="00984E01"/>
    <w:pPr>
      <w:spacing w:after="60" w:line="240" w:lineRule="auto"/>
    </w:pPr>
    <w:rPr>
      <w:sz w:val="20"/>
    </w:r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10BD3"/>
    <w:pPr>
      <w:ind w:left="720"/>
      <w:contextualSpacing/>
    </w:pPr>
  </w:style>
  <w:style w:type="paragraph" w:customStyle="1" w:styleId="FactSheetHeading1">
    <w:name w:val="Fact Sheet Heading 1"/>
    <w:basedOn w:val="Normal"/>
    <w:rsid w:val="00984E01"/>
    <w:pPr>
      <w:keepNext/>
      <w:keepLines/>
      <w:suppressAutoHyphens/>
      <w:autoSpaceDE w:val="0"/>
      <w:autoSpaceDN w:val="0"/>
      <w:adjustRightInd w:val="0"/>
      <w:spacing w:before="110" w:after="110"/>
      <w:textAlignment w:val="center"/>
    </w:pPr>
    <w:rPr>
      <w:b/>
      <w:bCs/>
      <w:color w:val="4D4D4D"/>
      <w:sz w:val="24"/>
      <w:szCs w:val="24"/>
    </w:r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paragraph" w:customStyle="1" w:styleId="FactSheetBullet1">
    <w:name w:val="Fact Sheet Bullet 1"/>
    <w:basedOn w:val="FactSheetNormal"/>
    <w:rsid w:val="000E3646"/>
    <w:pPr>
      <w:numPr>
        <w:numId w:val="52"/>
      </w:numPr>
      <w:contextualSpacing/>
    </w:pPr>
  </w:style>
  <w:style w:type="paragraph" w:customStyle="1" w:styleId="FactSheetBullet3">
    <w:name w:val="Fact Sheet Bullet 3"/>
    <w:basedOn w:val="FactSheetBullet2"/>
    <w:rsid w:val="000E3646"/>
    <w:pPr>
      <w:numPr>
        <w:ilvl w:val="2"/>
      </w:numPr>
    </w:pPr>
  </w:style>
  <w:style w:type="table" w:styleId="ColorfulGrid-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IntenseEmphasis">
    <w:name w:val="Intense Emphasis"/>
    <w:uiPriority w:val="21"/>
    <w:qFormat/>
    <w:rsid w:val="00670B66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670B66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character" w:styleId="Strong">
    <w:name w:val="Strong"/>
    <w:uiPriority w:val="22"/>
    <w:qFormat/>
    <w:rsid w:val="00670B66"/>
    <w:rPr>
      <w:b/>
      <w:bCs/>
    </w:rPr>
  </w:style>
  <w:style w:type="character" w:styleId="SubtleEmphasis">
    <w:name w:val="Subtle Emphasis"/>
    <w:uiPriority w:val="19"/>
    <w:qFormat/>
    <w:rsid w:val="00670B66"/>
    <w:rPr>
      <w:i/>
      <w:iCs/>
      <w:color w:val="808080"/>
    </w:rPr>
  </w:style>
  <w:style w:type="character" w:styleId="SubtleReference">
    <w:name w:val="Subtle Reference"/>
    <w:uiPriority w:val="31"/>
    <w:qFormat/>
    <w:rsid w:val="00670B66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qFormat/>
    <w:rsid w:val="00E500D1"/>
    <w:pPr>
      <w:numPr>
        <w:numId w:val="0"/>
      </w:numPr>
      <w:pBdr>
        <w:bottom w:val="none" w:sz="0" w:space="0" w:color="auto"/>
      </w:pBdr>
      <w:spacing w:before="200" w:after="80"/>
    </w:pPr>
    <w:rPr>
      <w:color w:val="4D4D4D"/>
      <w:sz w:val="30"/>
    </w:rPr>
  </w:style>
  <w:style w:type="paragraph" w:customStyle="1" w:styleId="Heading2NoNum">
    <w:name w:val="Heading 2 NoNum"/>
    <w:basedOn w:val="Heading2"/>
    <w:next w:val="Normal"/>
    <w:uiPriority w:val="4"/>
    <w:qFormat/>
    <w:rsid w:val="00577C5A"/>
    <w:pPr>
      <w:numPr>
        <w:ilvl w:val="0"/>
        <w:numId w:val="0"/>
      </w:numPr>
    </w:pPr>
    <w:rPr>
      <w:b/>
      <w:color w:val="4D4D4D"/>
      <w:sz w:val="24"/>
    </w:rPr>
  </w:style>
  <w:style w:type="paragraph" w:customStyle="1" w:styleId="Heading3NoNum">
    <w:name w:val="Heading 3 NoNum"/>
    <w:basedOn w:val="Heading3"/>
    <w:next w:val="Normal"/>
    <w:uiPriority w:val="4"/>
    <w:qFormat/>
    <w:rsid w:val="00577C5A"/>
    <w:pPr>
      <w:numPr>
        <w:ilvl w:val="0"/>
        <w:numId w:val="0"/>
      </w:numPr>
    </w:pPr>
    <w:rPr>
      <w:i/>
      <w:sz w:val="22"/>
    </w:r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6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FactSheetBullet2">
    <w:name w:val="Fact Sheet Bullet 2"/>
    <w:basedOn w:val="FactSheetBullet1"/>
    <w:rsid w:val="000E3646"/>
    <w:pPr>
      <w:numPr>
        <w:ilvl w:val="1"/>
      </w:numPr>
    </w:p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rsid w:val="002344F7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  <w:numId w:val="0"/>
      </w:numPr>
    </w:pPr>
  </w:style>
  <w:style w:type="paragraph" w:customStyle="1" w:styleId="FactSheetDisclaimer">
    <w:name w:val="Fact Sheet Disclaimer"/>
    <w:basedOn w:val="Normal"/>
    <w:qFormat/>
    <w:rsid w:val="000E3646"/>
    <w:pPr>
      <w:keepNext/>
      <w:keepLines/>
      <w:spacing w:before="0" w:after="0" w:line="240" w:lineRule="auto"/>
    </w:pPr>
    <w:rPr>
      <w:noProof/>
      <w:color w:val="000000"/>
      <w:sz w:val="20"/>
      <w:szCs w:val="18"/>
      <w:lang w:eastAsia="en-US"/>
    </w:rPr>
  </w:style>
  <w:style w:type="paragraph" w:customStyle="1" w:styleId="Default">
    <w:name w:val="Default"/>
    <w:rsid w:val="003678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TextNumbered">
    <w:name w:val="Table Text Numbered"/>
    <w:basedOn w:val="TableText"/>
    <w:rsid w:val="0073778D"/>
    <w:pPr>
      <w:numPr>
        <w:numId w:val="12"/>
      </w:numPr>
    </w:pPr>
  </w:style>
  <w:style w:type="paragraph" w:customStyle="1" w:styleId="RuledLines">
    <w:name w:val="Ruled Lines"/>
    <w:basedOn w:val="Normal"/>
    <w:rsid w:val="00C71D9D"/>
    <w:pPr>
      <w:pBdr>
        <w:bottom w:val="single" w:sz="4" w:space="1" w:color="auto"/>
        <w:between w:val="single" w:sz="4" w:space="1" w:color="auto"/>
      </w:pBd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struction.procurement@dtf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tf.vic.gov.au/infrastructure-Delivery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A8E4-B729-4948-8464-C4D47D8C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policy and guidelines</vt:lpstr>
    </vt:vector>
  </TitlesOfParts>
  <Company>Chrysalis Design Pty Limited</Company>
  <LinksUpToDate>false</LinksUpToDate>
  <CharactersWithSpaces>4463</CharactersWithSpaces>
  <SharedDoc>false</SharedDoc>
  <HLinks>
    <vt:vector size="12" baseType="variant"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http://treasurynet.dtf.vic.gov.au/CA25747800062A66/0/41F3BE1A56B81E2ACA2574EB007B6FE6/$File/TRIM Link -- Redeployment Policy Sept 08 -- D08-108487.tr5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mailto:eap@resolutionsrtk.com.au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policy and guidelines</dc:title>
  <dc:subject>Indemnities and immunities</dc:subject>
  <dc:creator>Jessica Sanders</dc:creator>
  <dc:description>TRIM Record Number: in TRIM database:PT</dc:description>
  <cp:lastModifiedBy>Elizabeth Ascroft</cp:lastModifiedBy>
  <cp:revision>2</cp:revision>
  <cp:lastPrinted>2015-02-02T23:49:00Z</cp:lastPrinted>
  <dcterms:created xsi:type="dcterms:W3CDTF">2018-02-08T01:06:00Z</dcterms:created>
  <dcterms:modified xsi:type="dcterms:W3CDTF">2018-02-08T01:06:00Z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1b564f30-2aeb-4245-afd6-d094b059f7e9</vt:lpwstr>
  </property>
  <property fmtid="{D5CDD505-2E9C-101B-9397-08002B2CF9AE}" pid="7" name="PSPFClassification">
    <vt:lpwstr>Do Not Mark</vt:lpwstr>
  </property>
</Properties>
</file>