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9E" w:rsidRDefault="0015689E" w:rsidP="007C47D8">
      <w:pPr>
        <w:pStyle w:val="Heading3"/>
        <w:numPr>
          <w:ilvl w:val="0"/>
          <w:numId w:val="0"/>
        </w:numPr>
        <w:ind w:left="851" w:hanging="851"/>
      </w:pPr>
      <w:bookmarkStart w:id="0" w:name="_Toc496606686"/>
      <w:bookmarkStart w:id="1" w:name="Section_7"/>
      <w:bookmarkStart w:id="2" w:name="_GoBack"/>
      <w:bookmarkEnd w:id="2"/>
      <w:r>
        <w:t>Controlled entities</w:t>
      </w:r>
      <w:bookmarkEnd w:id="0"/>
    </w:p>
    <w:p w:rsidR="0051566E" w:rsidRDefault="0051566E" w:rsidP="0051566E">
      <w:r>
        <w:t xml:space="preserve">Note 9.8 Controlled entities in the </w:t>
      </w:r>
      <w:r w:rsidRPr="000A547A">
        <w:rPr>
          <w:i/>
        </w:rPr>
        <w:t>2016</w:t>
      </w:r>
      <w:r w:rsidRPr="000A547A">
        <w:rPr>
          <w:i/>
        </w:rPr>
        <w:noBreakHyphen/>
        <w:t>17 Financial Report</w:t>
      </w:r>
      <w:r>
        <w:t xml:space="preserve"> for the State of Victoria lists significant controlled entities, which were consolidated in that financial report. </w:t>
      </w:r>
    </w:p>
    <w:p w:rsidR="0051566E" w:rsidRDefault="0051566E" w:rsidP="0051566E">
      <w:r w:rsidRPr="0051566E">
        <w:t xml:space="preserve">The following are changes </w:t>
      </w:r>
      <w:r w:rsidR="000B7AC5">
        <w:t xml:space="preserve">in </w:t>
      </w:r>
      <w:r w:rsidRPr="0051566E">
        <w:t>general government sector entities</w:t>
      </w:r>
      <w:r w:rsidR="000B7AC5">
        <w:t xml:space="preserve"> since 1 July 2017</w:t>
      </w:r>
      <w:r w:rsidRPr="0051566E">
        <w:t>, which have</w:t>
      </w:r>
      <w:r w:rsidR="0084727D">
        <w:t xml:space="preserve"> also</w:t>
      </w:r>
      <w:r w:rsidRPr="0051566E">
        <w:t xml:space="preserve"> been </w:t>
      </w:r>
      <w:r w:rsidR="000B7AC5">
        <w:t xml:space="preserve">incorporated </w:t>
      </w:r>
      <w:r w:rsidRPr="0051566E">
        <w:t>in this financial report:</w:t>
      </w:r>
    </w:p>
    <w:p w:rsidR="00872E37" w:rsidRPr="0051566E" w:rsidRDefault="00872E37" w:rsidP="0051566E"/>
    <w:tbl>
      <w:tblPr>
        <w:tblStyle w:val="DTFTable"/>
        <w:tblW w:w="5000" w:type="pct"/>
        <w:tblInd w:w="0" w:type="dxa"/>
        <w:tblCellMar>
          <w:left w:w="113" w:type="dxa"/>
          <w:right w:w="198" w:type="dxa"/>
        </w:tblCellMar>
        <w:tblLook w:val="0680" w:firstRow="0" w:lastRow="0" w:firstColumn="1" w:lastColumn="0" w:noHBand="1" w:noVBand="1"/>
      </w:tblPr>
      <w:tblGrid>
        <w:gridCol w:w="4975"/>
        <w:gridCol w:w="4975"/>
      </w:tblGrid>
      <w:tr w:rsidR="0051566E" w:rsidRPr="0029647E" w:rsidTr="00C710E2">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bookmarkEnd w:id="1"/>
          <w:p w:rsidR="0051566E" w:rsidRPr="0029647E" w:rsidRDefault="0051566E" w:rsidP="00C710E2">
            <w:pPr>
              <w:pStyle w:val="ControlledEntitiesSector"/>
              <w:jc w:val="left"/>
            </w:pPr>
            <w:r w:rsidRPr="0029647E">
              <w:t>General government</w:t>
            </w:r>
            <w:r w:rsidR="002E4D93">
              <w:t xml:space="preserve"> sector</w:t>
            </w:r>
          </w:p>
        </w:tc>
      </w:tr>
      <w:tr w:rsidR="0051566E" w:rsidRPr="0029647E" w:rsidTr="00DF123A">
        <w:trPr>
          <w:cantSplit w:val="0"/>
          <w:trHeight w:val="990"/>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tcPr>
          <w:p w:rsidR="0051566E" w:rsidRDefault="0051566E" w:rsidP="00C710E2">
            <w:pPr>
              <w:pStyle w:val="ControlledEntitiesDepartment"/>
              <w:ind w:left="0" w:firstLine="0"/>
            </w:pPr>
            <w:r>
              <w:t>Department of Health and Human Services</w:t>
            </w:r>
            <w:r w:rsidRPr="005B4BA6">
              <w:t xml:space="preserve"> </w:t>
            </w:r>
          </w:p>
          <w:p w:rsidR="0051566E" w:rsidRDefault="0051566E" w:rsidP="00C710E2">
            <w:pPr>
              <w:pStyle w:val="ListBullet"/>
              <w:numPr>
                <w:ilvl w:val="0"/>
                <w:numId w:val="0"/>
              </w:numPr>
              <w:spacing w:before="20"/>
              <w:ind w:left="284" w:hanging="284"/>
            </w:pPr>
            <w:r>
              <w:t>Corryong Health</w:t>
            </w:r>
            <w:r>
              <w:rPr>
                <w:vertAlign w:val="superscript"/>
              </w:rPr>
              <w:t xml:space="preserve"> (a)</w:t>
            </w:r>
          </w:p>
          <w:p w:rsidR="0051566E" w:rsidRDefault="0051566E" w:rsidP="00C710E2">
            <w:pPr>
              <w:pStyle w:val="ControlledEntitiesDepartment"/>
            </w:pPr>
            <w:r>
              <w:t xml:space="preserve">Department of </w:t>
            </w:r>
            <w:r w:rsidRPr="00500AD2">
              <w:t>Premier</w:t>
            </w:r>
            <w:r>
              <w:t xml:space="preserve"> and Cabinet </w:t>
            </w:r>
          </w:p>
          <w:p w:rsidR="0051566E" w:rsidRPr="0029647E" w:rsidRDefault="00F20B9B" w:rsidP="00C710E2">
            <w:r>
              <w:t>Victorian I</w:t>
            </w:r>
            <w:r w:rsidR="0051566E">
              <w:t>nformation Commissioner</w:t>
            </w:r>
            <w:r w:rsidR="0051566E">
              <w:rPr>
                <w:vertAlign w:val="superscript"/>
              </w:rPr>
              <w:t xml:space="preserve"> (b)</w:t>
            </w:r>
          </w:p>
        </w:tc>
        <w:tc>
          <w:tcPr>
            <w:tcW w:w="2500" w:type="pct"/>
            <w:tcBorders>
              <w:bottom w:val="nil"/>
            </w:tcBorders>
          </w:tcPr>
          <w:p w:rsidR="0051566E" w:rsidRPr="006B047C" w:rsidRDefault="0051566E" w:rsidP="00C710E2">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Department of Economic Development, Jobs, Transport and Resources </w:t>
            </w:r>
          </w:p>
          <w:p w:rsidR="0051566E" w:rsidRPr="001122C6" w:rsidRDefault="0051566E" w:rsidP="00C710E2">
            <w:pPr>
              <w:ind w:left="170" w:hanging="170"/>
              <w:jc w:val="left"/>
              <w:cnfStyle w:val="000000000000" w:firstRow="0" w:lastRow="0" w:firstColumn="0" w:lastColumn="0" w:oddVBand="0" w:evenVBand="0" w:oddHBand="0" w:evenHBand="0" w:firstRowFirstColumn="0" w:firstRowLastColumn="0" w:lastRowFirstColumn="0" w:lastRowLastColumn="0"/>
              <w:rPr>
                <w:vertAlign w:val="superscript"/>
              </w:rPr>
            </w:pPr>
            <w:r>
              <w:t xml:space="preserve">Victorian Fisheries Authority </w:t>
            </w:r>
            <w:r>
              <w:rPr>
                <w:vertAlign w:val="superscript"/>
              </w:rPr>
              <w:t>(c)</w:t>
            </w:r>
          </w:p>
          <w:p w:rsidR="0051566E" w:rsidRPr="006B047C" w:rsidRDefault="0051566E" w:rsidP="00C710E2">
            <w:pPr>
              <w:pStyle w:val="ControlledEntitiesDepartment"/>
              <w:jc w:val="left"/>
              <w:cnfStyle w:val="000000000000" w:firstRow="0" w:lastRow="0" w:firstColumn="0" w:lastColumn="0" w:oddVBand="0" w:evenVBand="0" w:oddHBand="0" w:evenHBand="0" w:firstRowFirstColumn="0" w:firstRowLastColumn="0" w:lastRowFirstColumn="0" w:lastRowLastColumn="0"/>
              <w:rPr>
                <w:vertAlign w:val="superscript"/>
              </w:rPr>
            </w:pPr>
            <w:r>
              <w:t>Courts</w:t>
            </w:r>
          </w:p>
          <w:p w:rsidR="0051566E" w:rsidRPr="0029647E" w:rsidRDefault="0051566E" w:rsidP="00C710E2">
            <w:pPr>
              <w:ind w:left="170" w:hanging="170"/>
              <w:jc w:val="left"/>
              <w:cnfStyle w:val="000000000000" w:firstRow="0" w:lastRow="0" w:firstColumn="0" w:lastColumn="0" w:oddVBand="0" w:evenVBand="0" w:oddHBand="0" w:evenHBand="0" w:firstRowFirstColumn="0" w:firstRowLastColumn="0" w:lastRowFirstColumn="0" w:lastRowLastColumn="0"/>
            </w:pPr>
            <w:r>
              <w:t xml:space="preserve">Judicial Commission of Victoria </w:t>
            </w:r>
            <w:r>
              <w:rPr>
                <w:vertAlign w:val="superscript"/>
              </w:rPr>
              <w:t>(d)</w:t>
            </w:r>
          </w:p>
        </w:tc>
      </w:tr>
    </w:tbl>
    <w:p w:rsidR="0051566E" w:rsidRDefault="0051566E" w:rsidP="0051566E">
      <w:pPr>
        <w:pStyle w:val="Note"/>
        <w:ind w:left="0" w:firstLine="0"/>
      </w:pPr>
      <w:r w:rsidRPr="006A75A2">
        <w:t>Notes</w:t>
      </w:r>
      <w:r>
        <w:t>:</w:t>
      </w:r>
    </w:p>
    <w:p w:rsidR="0051566E" w:rsidRDefault="0051566E" w:rsidP="0051566E">
      <w:pPr>
        <w:pStyle w:val="Note"/>
      </w:pPr>
      <w:r>
        <w:t>(a)</w:t>
      </w:r>
      <w:r>
        <w:tab/>
        <w:t>On 4 July 2017, Upper Murray Health and Community Services changed its name to Corryong Health.</w:t>
      </w:r>
    </w:p>
    <w:p w:rsidR="0051566E" w:rsidRDefault="0051566E" w:rsidP="0051566E">
      <w:pPr>
        <w:pStyle w:val="Note"/>
      </w:pPr>
      <w:r>
        <w:t>(b)</w:t>
      </w:r>
      <w:r>
        <w:tab/>
        <w:t>Effective from 1 September 2017, the Office of the Victorian Information Commissioner commenced operations and took over the responsibilities of the Freedom of Information Commissioner and the Office of the Commissioner for Privacy and Data Protection.</w:t>
      </w:r>
    </w:p>
    <w:p w:rsidR="0051566E" w:rsidRDefault="0051566E" w:rsidP="0051566E">
      <w:pPr>
        <w:pStyle w:val="Note"/>
      </w:pPr>
      <w:r>
        <w:t>(c)</w:t>
      </w:r>
      <w:r w:rsidRPr="005973F8">
        <w:tab/>
      </w:r>
      <w:r>
        <w:t xml:space="preserve">The Victorian </w:t>
      </w:r>
      <w:r w:rsidRPr="005973F8">
        <w:t>Fisheries Authority is an independent statutory authority established on 1 July 2017 to effectively manage Victoria</w:t>
      </w:r>
      <w:r>
        <w:t>’</w:t>
      </w:r>
      <w:r w:rsidRPr="005973F8">
        <w:t>s fisheries resources.</w:t>
      </w:r>
    </w:p>
    <w:p w:rsidR="0051566E" w:rsidRDefault="0051566E" w:rsidP="0051566E">
      <w:pPr>
        <w:pStyle w:val="Note"/>
      </w:pPr>
      <w:r>
        <w:t>(d)</w:t>
      </w:r>
      <w:r>
        <w:tab/>
        <w:t xml:space="preserve">Effective from 1 July 2017, the Judicial Commission of Victoria commenced operations under the </w:t>
      </w:r>
      <w:r w:rsidRPr="00A3630E">
        <w:rPr>
          <w:i w:val="0"/>
        </w:rPr>
        <w:t>Judicial Commission of Victoria Act 2016.</w:t>
      </w:r>
    </w:p>
    <w:sectPr w:rsidR="0051566E" w:rsidSect="00D53C1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850" w:right="1134" w:bottom="850" w:left="1134" w:header="624" w:footer="567" w:gutter="0"/>
      <w:cols w:sep="1"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654" wne:kcmSecondary="0048">
      <wne:acd wne:acdName="acd2"/>
    </wne:keymap>
    <wne:keymap wne:kcmPrimary="0654" wne:kcmSecondary="004E">
      <wne:acd wne:acdName="acd1"/>
    </wne:keymap>
    <wne:keymap wne:kcmPrimary="0654" wne:kcmSecondary="0053">
      <wne:acd wne:acdName="acd0"/>
    </wne:keymap>
    <wne:keymap wne:kcmPrimary="0654" wne:kcmSecondary="0055">
      <wne:acd wne:acdName="acd3"/>
    </wne:keymap>
  </wne:keymaps>
  <wne:toolbars>
    <wne:acdManifest>
      <wne:acdEntry wne:acdName="acd0"/>
      <wne:acdEntry wne:acdName="acd1"/>
      <wne:acdEntry wne:acdName="acd2"/>
      <wne:acdEntry wne:acdName="acd3"/>
    </wne:acdManifest>
  </wne:toolbars>
  <wne:acds>
    <wne:acd wne:argValue="AgBTAG8AdQByAGMAZQA=" wne:acdName="acd0" wne:fciIndexBasedOn="0065"/>
    <wne:acd wne:argValue="AgBOAG8AdABlAA==" wne:acdName="acd1" wne:fciIndexBasedOn="0065"/>
    <wne:acd wne:argValue="AgBUAGEAYgBsAGUAIABIAGUAYQBkAGkAbgBnAA==" wne:acdName="acd2" wne:fciIndexBasedOn="0065"/>
    <wne:acd wne:argValue="AgBUAGEAYgBsAGUAIABVAG4AaQB0AHM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81" w:rsidRDefault="001C2381" w:rsidP="00474C53">
      <w:r>
        <w:separator/>
      </w:r>
    </w:p>
  </w:endnote>
  <w:endnote w:type="continuationSeparator" w:id="0">
    <w:p w:rsidR="001C2381" w:rsidRDefault="001C2381"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Pr="00D90086" w:rsidRDefault="001C2381" w:rsidP="0005573C">
    <w:pPr>
      <w:pStyle w:val="Footereven"/>
      <w:tabs>
        <w:tab w:val="clear" w:pos="2835"/>
        <w:tab w:val="clear" w:pos="7710"/>
        <w:tab w:val="clear" w:pos="9639"/>
        <w:tab w:val="center" w:pos="2976"/>
        <w:tab w:val="right" w:pos="7711"/>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7858F8">
      <w:rPr>
        <w:rStyle w:val="PageNumber"/>
        <w:rFonts w:asciiTheme="majorHAnsi" w:hAnsiTheme="majorHAnsi"/>
        <w:noProof/>
      </w:rPr>
      <w:t>2</w:t>
    </w:r>
    <w:r w:rsidRPr="00D90086">
      <w:rPr>
        <w:rStyle w:val="PageNumber"/>
        <w:rFonts w:asciiTheme="majorHAnsi" w:hAnsiTheme="majorHAnsi"/>
      </w:rPr>
      <w:fldChar w:fldCharType="end"/>
    </w:r>
    <w:r w:rsidRPr="00D90086">
      <w:tab/>
    </w:r>
    <w:r>
      <w:t>Chapter 4</w:t>
    </w:r>
    <w:r w:rsidRPr="00D90086">
      <w:tab/>
    </w:r>
    <w:r>
      <w:rPr>
        <w:rStyle w:val="PageNumber"/>
        <w:rFonts w:asciiTheme="majorHAnsi" w:hAnsiTheme="majorHAnsi"/>
      </w:rPr>
      <w:t>2017-18 Budget Update</w:t>
    </w:r>
    <w:r w:rsidRPr="00D9008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Pr="00BA26F2" w:rsidRDefault="001C2381" w:rsidP="0005573C">
    <w:pPr>
      <w:pStyle w:val="Footerodd"/>
      <w:tabs>
        <w:tab w:val="clear" w:pos="7710"/>
        <w:tab w:val="clear" w:pos="9639"/>
        <w:tab w:val="right" w:pos="7711"/>
      </w:tabs>
    </w:pPr>
    <w:r>
      <w:rPr>
        <w:rStyle w:val="PageNumber"/>
        <w:rFonts w:asciiTheme="majorHAnsi" w:hAnsiTheme="majorHAnsi"/>
      </w:rPr>
      <w:t>2017-18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D53C1F">
      <w:rPr>
        <w:rStyle w:val="PageNumber"/>
        <w:rFonts w:asciiTheme="majorHAnsi" w:hAnsiTheme="majorHAnsi"/>
        <w:noProof/>
      </w:rPr>
      <w:t>1</w:t>
    </w:r>
    <w:r w:rsidRPr="00BA26F2">
      <w:rPr>
        <w:rStyle w:val="PageNumber"/>
        <w:rFonts w:asciiTheme="majorHAnsi" w:hAnsiTheme="maj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Default="001C2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81" w:rsidRDefault="001C2381" w:rsidP="00474C53">
      <w:r>
        <w:separator/>
      </w:r>
    </w:p>
  </w:footnote>
  <w:footnote w:type="continuationSeparator" w:id="0">
    <w:p w:rsidR="001C2381" w:rsidRDefault="001C2381" w:rsidP="0047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Default="001C2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Default="001C2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81" w:rsidRDefault="001C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C08AE"/>
    <w:multiLevelType w:val="multilevel"/>
    <w:tmpl w:val="86BA075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nsid w:val="386E1347"/>
    <w:multiLevelType w:val="hybridMultilevel"/>
    <w:tmpl w:val="44CE096C"/>
    <w:lvl w:ilvl="0" w:tplc="94AAEB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B83EAC"/>
    <w:multiLevelType w:val="multilevel"/>
    <w:tmpl w:val="F104AB12"/>
    <w:numStyleLink w:val="NumberedHeadings"/>
  </w:abstractNum>
  <w:abstractNum w:abstractNumId="11">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nsid w:val="47E27E47"/>
    <w:multiLevelType w:val="hybridMultilevel"/>
    <w:tmpl w:val="908CCCBE"/>
    <w:lvl w:ilvl="0" w:tplc="0CF6B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6367C4"/>
    <w:multiLevelType w:val="multilevel"/>
    <w:tmpl w:val="F104AB12"/>
    <w:styleLink w:val="NumberedHeadings"/>
    <w:lvl w:ilvl="0">
      <w:start w:val="4"/>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B695180"/>
    <w:multiLevelType w:val="multilevel"/>
    <w:tmpl w:val="5E22C0F8"/>
    <w:numStyleLink w:val="Bullet"/>
  </w:abstractNum>
  <w:abstractNum w:abstractNumId="16">
    <w:nsid w:val="56FB2E0B"/>
    <w:multiLevelType w:val="hybridMultilevel"/>
    <w:tmpl w:val="EDCE7868"/>
    <w:lvl w:ilvl="0" w:tplc="D2745096">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17">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C4F5097"/>
    <w:multiLevelType w:val="hybridMultilevel"/>
    <w:tmpl w:val="66A65D06"/>
    <w:lvl w:ilvl="0" w:tplc="70EA5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FF3731"/>
    <w:multiLevelType w:val="multilevel"/>
    <w:tmpl w:val="7500EB92"/>
    <w:numStyleLink w:val="Number"/>
  </w:abstractNum>
  <w:num w:numId="1">
    <w:abstractNumId w:val="3"/>
  </w:num>
  <w:num w:numId="2">
    <w:abstractNumId w:val="8"/>
  </w:num>
  <w:num w:numId="3">
    <w:abstractNumId w:val="13"/>
  </w:num>
  <w:num w:numId="4">
    <w:abstractNumId w:val="7"/>
  </w:num>
  <w:num w:numId="5">
    <w:abstractNumId w:val="11"/>
  </w:num>
  <w:num w:numId="6">
    <w:abstractNumId w:val="14"/>
  </w:num>
  <w:num w:numId="7">
    <w:abstractNumId w:val="15"/>
  </w:num>
  <w:num w:numId="8">
    <w:abstractNumId w:val="19"/>
  </w:num>
  <w:num w:numId="9">
    <w:abstractNumId w:val="1"/>
  </w:num>
  <w:num w:numId="10">
    <w:abstractNumId w:val="0"/>
  </w:num>
  <w:num w:numId="11">
    <w:abstractNumId w:val="6"/>
  </w:num>
  <w:num w:numId="12">
    <w:abstractNumId w:val="4"/>
  </w:num>
  <w:num w:numId="13">
    <w:abstractNumId w:val="17"/>
  </w:num>
  <w:num w:numId="14">
    <w:abstractNumId w:val="10"/>
  </w:num>
  <w:num w:numId="15">
    <w:abstractNumId w:val="5"/>
  </w:num>
  <w:num w:numId="16">
    <w:abstractNumId w:val="16"/>
  </w:num>
  <w:num w:numId="17">
    <w:abstractNumId w:val="12"/>
  </w:num>
  <w:num w:numId="18">
    <w:abstractNumId w:val="18"/>
  </w:num>
  <w:num w:numId="19">
    <w:abstractNumId w:val="10"/>
  </w:num>
  <w:num w:numId="20">
    <w:abstractNumId w:val="2"/>
  </w:num>
  <w:num w:numId="21">
    <w:abstractNumId w:val="9"/>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3C"/>
    <w:rsid w:val="00001A3C"/>
    <w:rsid w:val="00002150"/>
    <w:rsid w:val="000068BC"/>
    <w:rsid w:val="000115D0"/>
    <w:rsid w:val="00011715"/>
    <w:rsid w:val="00017EF2"/>
    <w:rsid w:val="00020BAB"/>
    <w:rsid w:val="000256AE"/>
    <w:rsid w:val="00026DB4"/>
    <w:rsid w:val="00035F5E"/>
    <w:rsid w:val="00042ABE"/>
    <w:rsid w:val="0005110A"/>
    <w:rsid w:val="0005573C"/>
    <w:rsid w:val="00055A63"/>
    <w:rsid w:val="00056736"/>
    <w:rsid w:val="00057EFB"/>
    <w:rsid w:val="00063D49"/>
    <w:rsid w:val="00064F49"/>
    <w:rsid w:val="00066AB4"/>
    <w:rsid w:val="00073219"/>
    <w:rsid w:val="00073EFA"/>
    <w:rsid w:val="00082872"/>
    <w:rsid w:val="00082D1F"/>
    <w:rsid w:val="00090B3E"/>
    <w:rsid w:val="000910F9"/>
    <w:rsid w:val="0009147C"/>
    <w:rsid w:val="000915C9"/>
    <w:rsid w:val="000961DC"/>
    <w:rsid w:val="000A03F9"/>
    <w:rsid w:val="000A07AD"/>
    <w:rsid w:val="000A2CDF"/>
    <w:rsid w:val="000A6449"/>
    <w:rsid w:val="000B5AD5"/>
    <w:rsid w:val="000B75AF"/>
    <w:rsid w:val="000B7AC5"/>
    <w:rsid w:val="000C1B0B"/>
    <w:rsid w:val="000C43CD"/>
    <w:rsid w:val="000C4CBB"/>
    <w:rsid w:val="000C68FD"/>
    <w:rsid w:val="000C6A23"/>
    <w:rsid w:val="000D0ECF"/>
    <w:rsid w:val="000D114A"/>
    <w:rsid w:val="000D53D5"/>
    <w:rsid w:val="000D5949"/>
    <w:rsid w:val="000E037E"/>
    <w:rsid w:val="000E04E7"/>
    <w:rsid w:val="000E0E53"/>
    <w:rsid w:val="000E10A1"/>
    <w:rsid w:val="000E1A6C"/>
    <w:rsid w:val="000E2126"/>
    <w:rsid w:val="000E28B3"/>
    <w:rsid w:val="000F140B"/>
    <w:rsid w:val="000F2604"/>
    <w:rsid w:val="000F34B0"/>
    <w:rsid w:val="000F5BCA"/>
    <w:rsid w:val="000F6B23"/>
    <w:rsid w:val="00103DE5"/>
    <w:rsid w:val="001043C1"/>
    <w:rsid w:val="00104F1A"/>
    <w:rsid w:val="00110522"/>
    <w:rsid w:val="00113667"/>
    <w:rsid w:val="00120B97"/>
    <w:rsid w:val="00120DD4"/>
    <w:rsid w:val="001212DB"/>
    <w:rsid w:val="001213D6"/>
    <w:rsid w:val="00124F13"/>
    <w:rsid w:val="00132069"/>
    <w:rsid w:val="00137BA3"/>
    <w:rsid w:val="00150302"/>
    <w:rsid w:val="001506B1"/>
    <w:rsid w:val="0015689E"/>
    <w:rsid w:val="00157D89"/>
    <w:rsid w:val="00160DB5"/>
    <w:rsid w:val="0016151B"/>
    <w:rsid w:val="00166699"/>
    <w:rsid w:val="001675E6"/>
    <w:rsid w:val="001676E8"/>
    <w:rsid w:val="0017104C"/>
    <w:rsid w:val="00173841"/>
    <w:rsid w:val="001808F7"/>
    <w:rsid w:val="001845E1"/>
    <w:rsid w:val="00185B60"/>
    <w:rsid w:val="001B04ED"/>
    <w:rsid w:val="001B3B72"/>
    <w:rsid w:val="001B517B"/>
    <w:rsid w:val="001C2381"/>
    <w:rsid w:val="001C4E22"/>
    <w:rsid w:val="001D13E7"/>
    <w:rsid w:val="001D37B4"/>
    <w:rsid w:val="001D7A51"/>
    <w:rsid w:val="001E0697"/>
    <w:rsid w:val="001E50EC"/>
    <w:rsid w:val="001E6E6F"/>
    <w:rsid w:val="001F4F51"/>
    <w:rsid w:val="001F6AD5"/>
    <w:rsid w:val="0020172C"/>
    <w:rsid w:val="00205DE0"/>
    <w:rsid w:val="002065D0"/>
    <w:rsid w:val="00210496"/>
    <w:rsid w:val="00212222"/>
    <w:rsid w:val="00214AB1"/>
    <w:rsid w:val="00220042"/>
    <w:rsid w:val="00220328"/>
    <w:rsid w:val="00220E35"/>
    <w:rsid w:val="00221874"/>
    <w:rsid w:val="002222EA"/>
    <w:rsid w:val="00222883"/>
    <w:rsid w:val="00237563"/>
    <w:rsid w:val="00237BC5"/>
    <w:rsid w:val="00240C77"/>
    <w:rsid w:val="00241BC9"/>
    <w:rsid w:val="00247670"/>
    <w:rsid w:val="00247716"/>
    <w:rsid w:val="00247FDD"/>
    <w:rsid w:val="00253619"/>
    <w:rsid w:val="00253A0C"/>
    <w:rsid w:val="00255709"/>
    <w:rsid w:val="00255A9A"/>
    <w:rsid w:val="0025669F"/>
    <w:rsid w:val="00257E89"/>
    <w:rsid w:val="00260DE7"/>
    <w:rsid w:val="0026247E"/>
    <w:rsid w:val="00271E79"/>
    <w:rsid w:val="00294556"/>
    <w:rsid w:val="00295E0F"/>
    <w:rsid w:val="00296CF7"/>
    <w:rsid w:val="00297D97"/>
    <w:rsid w:val="002A0391"/>
    <w:rsid w:val="002A57BB"/>
    <w:rsid w:val="002A5D5D"/>
    <w:rsid w:val="002B3B71"/>
    <w:rsid w:val="002B3E8C"/>
    <w:rsid w:val="002B526C"/>
    <w:rsid w:val="002B7DE4"/>
    <w:rsid w:val="002C2A36"/>
    <w:rsid w:val="002C3386"/>
    <w:rsid w:val="002C3B94"/>
    <w:rsid w:val="002C3F78"/>
    <w:rsid w:val="002C5BE1"/>
    <w:rsid w:val="002C6EA8"/>
    <w:rsid w:val="002D040C"/>
    <w:rsid w:val="002D3D50"/>
    <w:rsid w:val="002D3FE3"/>
    <w:rsid w:val="002D47C9"/>
    <w:rsid w:val="002E4D93"/>
    <w:rsid w:val="002E628D"/>
    <w:rsid w:val="002F16D0"/>
    <w:rsid w:val="002F552E"/>
    <w:rsid w:val="002F5975"/>
    <w:rsid w:val="002F7BBC"/>
    <w:rsid w:val="00301106"/>
    <w:rsid w:val="003066D6"/>
    <w:rsid w:val="00306EAE"/>
    <w:rsid w:val="0033621D"/>
    <w:rsid w:val="00336D15"/>
    <w:rsid w:val="003371B4"/>
    <w:rsid w:val="00337317"/>
    <w:rsid w:val="0034185B"/>
    <w:rsid w:val="00343667"/>
    <w:rsid w:val="00347922"/>
    <w:rsid w:val="00352C54"/>
    <w:rsid w:val="00357C4E"/>
    <w:rsid w:val="00360393"/>
    <w:rsid w:val="00363B60"/>
    <w:rsid w:val="00363BF7"/>
    <w:rsid w:val="003661A8"/>
    <w:rsid w:val="003703D1"/>
    <w:rsid w:val="003719BE"/>
    <w:rsid w:val="00373080"/>
    <w:rsid w:val="003741F4"/>
    <w:rsid w:val="0037430B"/>
    <w:rsid w:val="00377193"/>
    <w:rsid w:val="00377B2D"/>
    <w:rsid w:val="00377B81"/>
    <w:rsid w:val="003805EF"/>
    <w:rsid w:val="003825F8"/>
    <w:rsid w:val="00385F42"/>
    <w:rsid w:val="00386F9F"/>
    <w:rsid w:val="003874CE"/>
    <w:rsid w:val="00387E9F"/>
    <w:rsid w:val="00390A50"/>
    <w:rsid w:val="00391A90"/>
    <w:rsid w:val="0039234B"/>
    <w:rsid w:val="00395FF7"/>
    <w:rsid w:val="0039647C"/>
    <w:rsid w:val="00397E96"/>
    <w:rsid w:val="003A0816"/>
    <w:rsid w:val="003A1578"/>
    <w:rsid w:val="003A1BBB"/>
    <w:rsid w:val="003A325E"/>
    <w:rsid w:val="003A4B36"/>
    <w:rsid w:val="003A5819"/>
    <w:rsid w:val="003A6316"/>
    <w:rsid w:val="003B1027"/>
    <w:rsid w:val="003B25B8"/>
    <w:rsid w:val="003B2CE8"/>
    <w:rsid w:val="003B6B64"/>
    <w:rsid w:val="003C38D3"/>
    <w:rsid w:val="003C5DBD"/>
    <w:rsid w:val="003C75BF"/>
    <w:rsid w:val="003D1A8E"/>
    <w:rsid w:val="003D279B"/>
    <w:rsid w:val="003D7FD7"/>
    <w:rsid w:val="003E0A8B"/>
    <w:rsid w:val="003E58E4"/>
    <w:rsid w:val="003E672D"/>
    <w:rsid w:val="003E68E6"/>
    <w:rsid w:val="003E6FCF"/>
    <w:rsid w:val="003E7CD9"/>
    <w:rsid w:val="003F1DD8"/>
    <w:rsid w:val="003F6832"/>
    <w:rsid w:val="00402880"/>
    <w:rsid w:val="00403881"/>
    <w:rsid w:val="00407B77"/>
    <w:rsid w:val="00407F41"/>
    <w:rsid w:val="004134F2"/>
    <w:rsid w:val="00414586"/>
    <w:rsid w:val="0042008E"/>
    <w:rsid w:val="00423170"/>
    <w:rsid w:val="00424473"/>
    <w:rsid w:val="00424959"/>
    <w:rsid w:val="004274D8"/>
    <w:rsid w:val="00432BD8"/>
    <w:rsid w:val="00434F7A"/>
    <w:rsid w:val="00435E7C"/>
    <w:rsid w:val="004419CD"/>
    <w:rsid w:val="00441FC3"/>
    <w:rsid w:val="004427A3"/>
    <w:rsid w:val="004477D1"/>
    <w:rsid w:val="00450141"/>
    <w:rsid w:val="00454513"/>
    <w:rsid w:val="004611E5"/>
    <w:rsid w:val="004624AA"/>
    <w:rsid w:val="0046384F"/>
    <w:rsid w:val="00474C53"/>
    <w:rsid w:val="00475D53"/>
    <w:rsid w:val="0048771F"/>
    <w:rsid w:val="0049144C"/>
    <w:rsid w:val="00493C2E"/>
    <w:rsid w:val="004964EC"/>
    <w:rsid w:val="00496B0F"/>
    <w:rsid w:val="004A1101"/>
    <w:rsid w:val="004A59F9"/>
    <w:rsid w:val="004A77E2"/>
    <w:rsid w:val="004A7871"/>
    <w:rsid w:val="004B1258"/>
    <w:rsid w:val="004B1427"/>
    <w:rsid w:val="004B1F1F"/>
    <w:rsid w:val="004B4C0A"/>
    <w:rsid w:val="004B4DE3"/>
    <w:rsid w:val="004C1F0B"/>
    <w:rsid w:val="004C3B3E"/>
    <w:rsid w:val="004C59E7"/>
    <w:rsid w:val="004D2827"/>
    <w:rsid w:val="004D2883"/>
    <w:rsid w:val="004E2C98"/>
    <w:rsid w:val="004E5C31"/>
    <w:rsid w:val="004F03F6"/>
    <w:rsid w:val="004F0598"/>
    <w:rsid w:val="004F2F5C"/>
    <w:rsid w:val="004F3EFD"/>
    <w:rsid w:val="004F5AD4"/>
    <w:rsid w:val="004F6DBA"/>
    <w:rsid w:val="004F738A"/>
    <w:rsid w:val="00500433"/>
    <w:rsid w:val="00500DAE"/>
    <w:rsid w:val="00504CCB"/>
    <w:rsid w:val="00504EB3"/>
    <w:rsid w:val="005065F9"/>
    <w:rsid w:val="0051061B"/>
    <w:rsid w:val="0051566E"/>
    <w:rsid w:val="00520571"/>
    <w:rsid w:val="005243EA"/>
    <w:rsid w:val="005271FE"/>
    <w:rsid w:val="005307AA"/>
    <w:rsid w:val="0053103E"/>
    <w:rsid w:val="00531EF1"/>
    <w:rsid w:val="00534D77"/>
    <w:rsid w:val="00535247"/>
    <w:rsid w:val="00536ACD"/>
    <w:rsid w:val="0054117F"/>
    <w:rsid w:val="00541C6D"/>
    <w:rsid w:val="00542B89"/>
    <w:rsid w:val="00545C39"/>
    <w:rsid w:val="005563E9"/>
    <w:rsid w:val="00556B3E"/>
    <w:rsid w:val="00560E01"/>
    <w:rsid w:val="00564509"/>
    <w:rsid w:val="005657B2"/>
    <w:rsid w:val="00565EC1"/>
    <w:rsid w:val="00566049"/>
    <w:rsid w:val="00566692"/>
    <w:rsid w:val="00570AB2"/>
    <w:rsid w:val="00573F75"/>
    <w:rsid w:val="00574728"/>
    <w:rsid w:val="00576C73"/>
    <w:rsid w:val="00580399"/>
    <w:rsid w:val="0058229D"/>
    <w:rsid w:val="00582944"/>
    <w:rsid w:val="005852CA"/>
    <w:rsid w:val="0058536D"/>
    <w:rsid w:val="00586F5C"/>
    <w:rsid w:val="005903BA"/>
    <w:rsid w:val="005A0BEB"/>
    <w:rsid w:val="005A303A"/>
    <w:rsid w:val="005A3B07"/>
    <w:rsid w:val="005C0288"/>
    <w:rsid w:val="005C02C9"/>
    <w:rsid w:val="005C09D4"/>
    <w:rsid w:val="005C1299"/>
    <w:rsid w:val="005C28AC"/>
    <w:rsid w:val="005C36B8"/>
    <w:rsid w:val="005C62C6"/>
    <w:rsid w:val="005D108E"/>
    <w:rsid w:val="005D6D6C"/>
    <w:rsid w:val="005E22B6"/>
    <w:rsid w:val="005F6AE4"/>
    <w:rsid w:val="005F728B"/>
    <w:rsid w:val="00600C46"/>
    <w:rsid w:val="00600CD4"/>
    <w:rsid w:val="00605A27"/>
    <w:rsid w:val="00606611"/>
    <w:rsid w:val="00612683"/>
    <w:rsid w:val="006135D1"/>
    <w:rsid w:val="0061407E"/>
    <w:rsid w:val="00617210"/>
    <w:rsid w:val="00617936"/>
    <w:rsid w:val="0062070B"/>
    <w:rsid w:val="006243FE"/>
    <w:rsid w:val="0062613A"/>
    <w:rsid w:val="0062664B"/>
    <w:rsid w:val="00627C2B"/>
    <w:rsid w:val="00635722"/>
    <w:rsid w:val="00636EC8"/>
    <w:rsid w:val="0064078B"/>
    <w:rsid w:val="00644B4A"/>
    <w:rsid w:val="006479D1"/>
    <w:rsid w:val="006517D1"/>
    <w:rsid w:val="00651946"/>
    <w:rsid w:val="0065280D"/>
    <w:rsid w:val="006544B2"/>
    <w:rsid w:val="006600F8"/>
    <w:rsid w:val="00660FEB"/>
    <w:rsid w:val="0066418D"/>
    <w:rsid w:val="00664667"/>
    <w:rsid w:val="0066512E"/>
    <w:rsid w:val="00676AAC"/>
    <w:rsid w:val="006773B4"/>
    <w:rsid w:val="00677990"/>
    <w:rsid w:val="00693DD3"/>
    <w:rsid w:val="00697AD9"/>
    <w:rsid w:val="006A1F6F"/>
    <w:rsid w:val="006A35C1"/>
    <w:rsid w:val="006A7E70"/>
    <w:rsid w:val="006B0166"/>
    <w:rsid w:val="006C00EB"/>
    <w:rsid w:val="006C32CC"/>
    <w:rsid w:val="006C378D"/>
    <w:rsid w:val="006C505F"/>
    <w:rsid w:val="006D4C32"/>
    <w:rsid w:val="006D4F41"/>
    <w:rsid w:val="006D501D"/>
    <w:rsid w:val="006D538C"/>
    <w:rsid w:val="006E1EEA"/>
    <w:rsid w:val="006E2ADF"/>
    <w:rsid w:val="006E2BC5"/>
    <w:rsid w:val="006E36F5"/>
    <w:rsid w:val="006E400E"/>
    <w:rsid w:val="006E4CA6"/>
    <w:rsid w:val="006E6F37"/>
    <w:rsid w:val="006F0BE1"/>
    <w:rsid w:val="006F1D47"/>
    <w:rsid w:val="006F1F28"/>
    <w:rsid w:val="006F23B1"/>
    <w:rsid w:val="007021B4"/>
    <w:rsid w:val="00704EC6"/>
    <w:rsid w:val="00705B7B"/>
    <w:rsid w:val="00707225"/>
    <w:rsid w:val="00707BB0"/>
    <w:rsid w:val="007116A2"/>
    <w:rsid w:val="00713052"/>
    <w:rsid w:val="00713E5F"/>
    <w:rsid w:val="00720B4C"/>
    <w:rsid w:val="00722C32"/>
    <w:rsid w:val="00722E77"/>
    <w:rsid w:val="00725696"/>
    <w:rsid w:val="00725906"/>
    <w:rsid w:val="00726975"/>
    <w:rsid w:val="00726F1F"/>
    <w:rsid w:val="00727E4F"/>
    <w:rsid w:val="00731598"/>
    <w:rsid w:val="007346C0"/>
    <w:rsid w:val="007349CB"/>
    <w:rsid w:val="007352B3"/>
    <w:rsid w:val="00737FCE"/>
    <w:rsid w:val="00741825"/>
    <w:rsid w:val="00743CE4"/>
    <w:rsid w:val="00750CDC"/>
    <w:rsid w:val="00751550"/>
    <w:rsid w:val="00753E64"/>
    <w:rsid w:val="007575FF"/>
    <w:rsid w:val="0076376B"/>
    <w:rsid w:val="007676F1"/>
    <w:rsid w:val="00771607"/>
    <w:rsid w:val="00771A05"/>
    <w:rsid w:val="00773F07"/>
    <w:rsid w:val="0078174C"/>
    <w:rsid w:val="00785225"/>
    <w:rsid w:val="007858F8"/>
    <w:rsid w:val="00790E40"/>
    <w:rsid w:val="00790FB8"/>
    <w:rsid w:val="00791993"/>
    <w:rsid w:val="007919BA"/>
    <w:rsid w:val="007925EF"/>
    <w:rsid w:val="007942A3"/>
    <w:rsid w:val="00794C4A"/>
    <w:rsid w:val="0079507A"/>
    <w:rsid w:val="00795A27"/>
    <w:rsid w:val="00797CD1"/>
    <w:rsid w:val="007A0D8B"/>
    <w:rsid w:val="007A11BE"/>
    <w:rsid w:val="007A2894"/>
    <w:rsid w:val="007A4996"/>
    <w:rsid w:val="007A5BD1"/>
    <w:rsid w:val="007A7975"/>
    <w:rsid w:val="007B51DD"/>
    <w:rsid w:val="007C04D5"/>
    <w:rsid w:val="007C47D8"/>
    <w:rsid w:val="007D3525"/>
    <w:rsid w:val="007D6D1A"/>
    <w:rsid w:val="007E0B06"/>
    <w:rsid w:val="007E4932"/>
    <w:rsid w:val="007F1AAF"/>
    <w:rsid w:val="00801B7F"/>
    <w:rsid w:val="0080479F"/>
    <w:rsid w:val="00812D30"/>
    <w:rsid w:val="00813A48"/>
    <w:rsid w:val="00814A7C"/>
    <w:rsid w:val="008155D0"/>
    <w:rsid w:val="00820AFD"/>
    <w:rsid w:val="008231C5"/>
    <w:rsid w:val="00831AE5"/>
    <w:rsid w:val="00833B8D"/>
    <w:rsid w:val="0083463B"/>
    <w:rsid w:val="00841FBC"/>
    <w:rsid w:val="00846CCD"/>
    <w:rsid w:val="0084727D"/>
    <w:rsid w:val="008543A7"/>
    <w:rsid w:val="0086442A"/>
    <w:rsid w:val="0086647D"/>
    <w:rsid w:val="008710F1"/>
    <w:rsid w:val="00871BAD"/>
    <w:rsid w:val="00872E37"/>
    <w:rsid w:val="00875AC9"/>
    <w:rsid w:val="00881BBE"/>
    <w:rsid w:val="008842DA"/>
    <w:rsid w:val="00886DF7"/>
    <w:rsid w:val="008874DC"/>
    <w:rsid w:val="0089207D"/>
    <w:rsid w:val="00892AAD"/>
    <w:rsid w:val="00893163"/>
    <w:rsid w:val="00893855"/>
    <w:rsid w:val="008A2CE4"/>
    <w:rsid w:val="008A322A"/>
    <w:rsid w:val="008A56AF"/>
    <w:rsid w:val="008A5A91"/>
    <w:rsid w:val="008A5F0E"/>
    <w:rsid w:val="008B4572"/>
    <w:rsid w:val="008B4913"/>
    <w:rsid w:val="008C2CDD"/>
    <w:rsid w:val="008C4F9A"/>
    <w:rsid w:val="008D128E"/>
    <w:rsid w:val="008D27ED"/>
    <w:rsid w:val="008D29E5"/>
    <w:rsid w:val="008D37BD"/>
    <w:rsid w:val="008D3D29"/>
    <w:rsid w:val="008D4956"/>
    <w:rsid w:val="008D4DCE"/>
    <w:rsid w:val="008D4DE0"/>
    <w:rsid w:val="008D5DD6"/>
    <w:rsid w:val="008E1571"/>
    <w:rsid w:val="008E2F4D"/>
    <w:rsid w:val="008E3105"/>
    <w:rsid w:val="008E469A"/>
    <w:rsid w:val="008E554D"/>
    <w:rsid w:val="008F6DA7"/>
    <w:rsid w:val="00900DF0"/>
    <w:rsid w:val="009015EE"/>
    <w:rsid w:val="00901B8C"/>
    <w:rsid w:val="00903544"/>
    <w:rsid w:val="00903BEA"/>
    <w:rsid w:val="009046BD"/>
    <w:rsid w:val="009103EC"/>
    <w:rsid w:val="009146D5"/>
    <w:rsid w:val="009174A7"/>
    <w:rsid w:val="00917D22"/>
    <w:rsid w:val="00921807"/>
    <w:rsid w:val="00924B15"/>
    <w:rsid w:val="0093027B"/>
    <w:rsid w:val="00930AFB"/>
    <w:rsid w:val="00934FFB"/>
    <w:rsid w:val="00940EA1"/>
    <w:rsid w:val="00942BAF"/>
    <w:rsid w:val="00943EAD"/>
    <w:rsid w:val="00947417"/>
    <w:rsid w:val="009479BF"/>
    <w:rsid w:val="00950409"/>
    <w:rsid w:val="00950FB1"/>
    <w:rsid w:val="00952665"/>
    <w:rsid w:val="00953503"/>
    <w:rsid w:val="00953729"/>
    <w:rsid w:val="009556A3"/>
    <w:rsid w:val="0095755C"/>
    <w:rsid w:val="00973088"/>
    <w:rsid w:val="00973252"/>
    <w:rsid w:val="009754F2"/>
    <w:rsid w:val="00982D82"/>
    <w:rsid w:val="0098338B"/>
    <w:rsid w:val="00983AF0"/>
    <w:rsid w:val="00984C49"/>
    <w:rsid w:val="00984F8F"/>
    <w:rsid w:val="009862B3"/>
    <w:rsid w:val="009B080A"/>
    <w:rsid w:val="009B185C"/>
    <w:rsid w:val="009B7B27"/>
    <w:rsid w:val="009C6697"/>
    <w:rsid w:val="009C78AB"/>
    <w:rsid w:val="009C7E23"/>
    <w:rsid w:val="009D1DC2"/>
    <w:rsid w:val="009D44E6"/>
    <w:rsid w:val="009D4AF9"/>
    <w:rsid w:val="009D55F6"/>
    <w:rsid w:val="009E1E6A"/>
    <w:rsid w:val="009E1F58"/>
    <w:rsid w:val="009E302E"/>
    <w:rsid w:val="009E4D30"/>
    <w:rsid w:val="009E6EDF"/>
    <w:rsid w:val="009F07A5"/>
    <w:rsid w:val="009F160B"/>
    <w:rsid w:val="009F6886"/>
    <w:rsid w:val="009F6D73"/>
    <w:rsid w:val="00A015F0"/>
    <w:rsid w:val="00A105F2"/>
    <w:rsid w:val="00A1067C"/>
    <w:rsid w:val="00A119C9"/>
    <w:rsid w:val="00A171DC"/>
    <w:rsid w:val="00A20782"/>
    <w:rsid w:val="00A2094F"/>
    <w:rsid w:val="00A20F1E"/>
    <w:rsid w:val="00A21C10"/>
    <w:rsid w:val="00A264FE"/>
    <w:rsid w:val="00A30D6D"/>
    <w:rsid w:val="00A3187C"/>
    <w:rsid w:val="00A34C0F"/>
    <w:rsid w:val="00A40680"/>
    <w:rsid w:val="00A42771"/>
    <w:rsid w:val="00A4710D"/>
    <w:rsid w:val="00A47629"/>
    <w:rsid w:val="00A50C8B"/>
    <w:rsid w:val="00A527B7"/>
    <w:rsid w:val="00A545AB"/>
    <w:rsid w:val="00A60E83"/>
    <w:rsid w:val="00A63051"/>
    <w:rsid w:val="00A637FA"/>
    <w:rsid w:val="00A7154C"/>
    <w:rsid w:val="00A72634"/>
    <w:rsid w:val="00A75888"/>
    <w:rsid w:val="00A75FEE"/>
    <w:rsid w:val="00A76CFD"/>
    <w:rsid w:val="00A77C16"/>
    <w:rsid w:val="00A844B9"/>
    <w:rsid w:val="00A85FA2"/>
    <w:rsid w:val="00A9345E"/>
    <w:rsid w:val="00A94E87"/>
    <w:rsid w:val="00A96C32"/>
    <w:rsid w:val="00A977EF"/>
    <w:rsid w:val="00AA7436"/>
    <w:rsid w:val="00AB0C55"/>
    <w:rsid w:val="00AB2061"/>
    <w:rsid w:val="00AB5FA5"/>
    <w:rsid w:val="00AB724F"/>
    <w:rsid w:val="00AC137D"/>
    <w:rsid w:val="00AC23BF"/>
    <w:rsid w:val="00AC4001"/>
    <w:rsid w:val="00AC4197"/>
    <w:rsid w:val="00AC4FDA"/>
    <w:rsid w:val="00AD1031"/>
    <w:rsid w:val="00AD2C98"/>
    <w:rsid w:val="00AE2253"/>
    <w:rsid w:val="00AF5018"/>
    <w:rsid w:val="00AF6157"/>
    <w:rsid w:val="00AF7DCE"/>
    <w:rsid w:val="00B04832"/>
    <w:rsid w:val="00B121BD"/>
    <w:rsid w:val="00B146AC"/>
    <w:rsid w:val="00B17122"/>
    <w:rsid w:val="00B2192F"/>
    <w:rsid w:val="00B3296F"/>
    <w:rsid w:val="00B34A89"/>
    <w:rsid w:val="00B41AC3"/>
    <w:rsid w:val="00B4755F"/>
    <w:rsid w:val="00B50FC8"/>
    <w:rsid w:val="00B56791"/>
    <w:rsid w:val="00B56B25"/>
    <w:rsid w:val="00B56C73"/>
    <w:rsid w:val="00B604A8"/>
    <w:rsid w:val="00B70D99"/>
    <w:rsid w:val="00B718D1"/>
    <w:rsid w:val="00B72498"/>
    <w:rsid w:val="00B77344"/>
    <w:rsid w:val="00B805F7"/>
    <w:rsid w:val="00B809CD"/>
    <w:rsid w:val="00B83597"/>
    <w:rsid w:val="00B862F0"/>
    <w:rsid w:val="00B9186A"/>
    <w:rsid w:val="00B91A24"/>
    <w:rsid w:val="00B91C7F"/>
    <w:rsid w:val="00B936B8"/>
    <w:rsid w:val="00B968E9"/>
    <w:rsid w:val="00BA09DC"/>
    <w:rsid w:val="00BA26F2"/>
    <w:rsid w:val="00BB12A9"/>
    <w:rsid w:val="00BB2087"/>
    <w:rsid w:val="00BB70C1"/>
    <w:rsid w:val="00BB7A7F"/>
    <w:rsid w:val="00BC1376"/>
    <w:rsid w:val="00BC21AD"/>
    <w:rsid w:val="00BC6329"/>
    <w:rsid w:val="00BC6724"/>
    <w:rsid w:val="00BD0D9B"/>
    <w:rsid w:val="00BD2A8E"/>
    <w:rsid w:val="00BD2AB3"/>
    <w:rsid w:val="00BE12EA"/>
    <w:rsid w:val="00BE2FBB"/>
    <w:rsid w:val="00BE3881"/>
    <w:rsid w:val="00BF07FE"/>
    <w:rsid w:val="00BF08BC"/>
    <w:rsid w:val="00BF6E17"/>
    <w:rsid w:val="00C00568"/>
    <w:rsid w:val="00C0139C"/>
    <w:rsid w:val="00C0462D"/>
    <w:rsid w:val="00C04F08"/>
    <w:rsid w:val="00C109A2"/>
    <w:rsid w:val="00C123E2"/>
    <w:rsid w:val="00C134E2"/>
    <w:rsid w:val="00C2116C"/>
    <w:rsid w:val="00C2389B"/>
    <w:rsid w:val="00C32D27"/>
    <w:rsid w:val="00C36FCD"/>
    <w:rsid w:val="00C461A9"/>
    <w:rsid w:val="00C4714D"/>
    <w:rsid w:val="00C561EA"/>
    <w:rsid w:val="00C573F8"/>
    <w:rsid w:val="00C63877"/>
    <w:rsid w:val="00C642BE"/>
    <w:rsid w:val="00C65BE3"/>
    <w:rsid w:val="00C661B9"/>
    <w:rsid w:val="00C710E2"/>
    <w:rsid w:val="00C72D96"/>
    <w:rsid w:val="00C75AB5"/>
    <w:rsid w:val="00C77D7E"/>
    <w:rsid w:val="00C80D95"/>
    <w:rsid w:val="00C83507"/>
    <w:rsid w:val="00C86921"/>
    <w:rsid w:val="00C8749B"/>
    <w:rsid w:val="00C90B98"/>
    <w:rsid w:val="00CA29CB"/>
    <w:rsid w:val="00CA41CF"/>
    <w:rsid w:val="00CA4410"/>
    <w:rsid w:val="00CA4F8B"/>
    <w:rsid w:val="00CA6435"/>
    <w:rsid w:val="00CA6E8C"/>
    <w:rsid w:val="00CB43A2"/>
    <w:rsid w:val="00CC29E3"/>
    <w:rsid w:val="00CC2EFD"/>
    <w:rsid w:val="00CC3871"/>
    <w:rsid w:val="00CC3DD5"/>
    <w:rsid w:val="00CD1FEA"/>
    <w:rsid w:val="00CD6A39"/>
    <w:rsid w:val="00CD6B20"/>
    <w:rsid w:val="00CD6F54"/>
    <w:rsid w:val="00CE0762"/>
    <w:rsid w:val="00CE30BD"/>
    <w:rsid w:val="00CE38BF"/>
    <w:rsid w:val="00CE4B69"/>
    <w:rsid w:val="00CE5CF8"/>
    <w:rsid w:val="00CE6A19"/>
    <w:rsid w:val="00CE6E4B"/>
    <w:rsid w:val="00CE763C"/>
    <w:rsid w:val="00CF08D5"/>
    <w:rsid w:val="00CF2B70"/>
    <w:rsid w:val="00CF5E6F"/>
    <w:rsid w:val="00CF661C"/>
    <w:rsid w:val="00CF73BC"/>
    <w:rsid w:val="00D07E7D"/>
    <w:rsid w:val="00D11A1E"/>
    <w:rsid w:val="00D129E8"/>
    <w:rsid w:val="00D2139B"/>
    <w:rsid w:val="00D2498B"/>
    <w:rsid w:val="00D34116"/>
    <w:rsid w:val="00D341DE"/>
    <w:rsid w:val="00D3519E"/>
    <w:rsid w:val="00D379C4"/>
    <w:rsid w:val="00D40FC8"/>
    <w:rsid w:val="00D429FE"/>
    <w:rsid w:val="00D451B9"/>
    <w:rsid w:val="00D53C1F"/>
    <w:rsid w:val="00D63655"/>
    <w:rsid w:val="00D71612"/>
    <w:rsid w:val="00D7231C"/>
    <w:rsid w:val="00D72444"/>
    <w:rsid w:val="00D75608"/>
    <w:rsid w:val="00D75A85"/>
    <w:rsid w:val="00D760FE"/>
    <w:rsid w:val="00D802AA"/>
    <w:rsid w:val="00D827B1"/>
    <w:rsid w:val="00D90086"/>
    <w:rsid w:val="00D97443"/>
    <w:rsid w:val="00D977CF"/>
    <w:rsid w:val="00DA473E"/>
    <w:rsid w:val="00DA4CB5"/>
    <w:rsid w:val="00DA769F"/>
    <w:rsid w:val="00DB2A52"/>
    <w:rsid w:val="00DB3ADD"/>
    <w:rsid w:val="00DB668B"/>
    <w:rsid w:val="00DB7BB3"/>
    <w:rsid w:val="00DC10C3"/>
    <w:rsid w:val="00DD1082"/>
    <w:rsid w:val="00DD1D84"/>
    <w:rsid w:val="00DD2E35"/>
    <w:rsid w:val="00DD42E3"/>
    <w:rsid w:val="00DD5F97"/>
    <w:rsid w:val="00DE3014"/>
    <w:rsid w:val="00DE38D7"/>
    <w:rsid w:val="00DE7ED9"/>
    <w:rsid w:val="00DF123A"/>
    <w:rsid w:val="00DF14C0"/>
    <w:rsid w:val="00DF239E"/>
    <w:rsid w:val="00DF4B2E"/>
    <w:rsid w:val="00E108FF"/>
    <w:rsid w:val="00E173B6"/>
    <w:rsid w:val="00E244F1"/>
    <w:rsid w:val="00E32FD9"/>
    <w:rsid w:val="00E34095"/>
    <w:rsid w:val="00E34334"/>
    <w:rsid w:val="00E34D05"/>
    <w:rsid w:val="00E3656E"/>
    <w:rsid w:val="00E36DAC"/>
    <w:rsid w:val="00E40EDA"/>
    <w:rsid w:val="00E41328"/>
    <w:rsid w:val="00E42052"/>
    <w:rsid w:val="00E424AA"/>
    <w:rsid w:val="00E46DD4"/>
    <w:rsid w:val="00E46E4F"/>
    <w:rsid w:val="00E52A0F"/>
    <w:rsid w:val="00E52B9D"/>
    <w:rsid w:val="00E53FF0"/>
    <w:rsid w:val="00E54775"/>
    <w:rsid w:val="00E5587B"/>
    <w:rsid w:val="00E56186"/>
    <w:rsid w:val="00E568C6"/>
    <w:rsid w:val="00E63607"/>
    <w:rsid w:val="00E64CBF"/>
    <w:rsid w:val="00E65539"/>
    <w:rsid w:val="00E65B89"/>
    <w:rsid w:val="00E709BA"/>
    <w:rsid w:val="00E7185E"/>
    <w:rsid w:val="00E73BF7"/>
    <w:rsid w:val="00E75212"/>
    <w:rsid w:val="00E815F9"/>
    <w:rsid w:val="00E8242A"/>
    <w:rsid w:val="00E8244C"/>
    <w:rsid w:val="00E92362"/>
    <w:rsid w:val="00EA4E6B"/>
    <w:rsid w:val="00EA5C59"/>
    <w:rsid w:val="00EB0619"/>
    <w:rsid w:val="00EB2DF9"/>
    <w:rsid w:val="00EB4924"/>
    <w:rsid w:val="00EB4BB7"/>
    <w:rsid w:val="00EB68A5"/>
    <w:rsid w:val="00EB6B66"/>
    <w:rsid w:val="00EC3EAA"/>
    <w:rsid w:val="00EC435D"/>
    <w:rsid w:val="00EC7040"/>
    <w:rsid w:val="00ED06E6"/>
    <w:rsid w:val="00ED07D6"/>
    <w:rsid w:val="00ED1C75"/>
    <w:rsid w:val="00ED3271"/>
    <w:rsid w:val="00ED5415"/>
    <w:rsid w:val="00ED5DFC"/>
    <w:rsid w:val="00EE0ACF"/>
    <w:rsid w:val="00EE187B"/>
    <w:rsid w:val="00EE3840"/>
    <w:rsid w:val="00EF0A38"/>
    <w:rsid w:val="00EF3C02"/>
    <w:rsid w:val="00EF3FD7"/>
    <w:rsid w:val="00F0128E"/>
    <w:rsid w:val="00F03A60"/>
    <w:rsid w:val="00F03CF1"/>
    <w:rsid w:val="00F110B5"/>
    <w:rsid w:val="00F12718"/>
    <w:rsid w:val="00F15DE6"/>
    <w:rsid w:val="00F20B9B"/>
    <w:rsid w:val="00F2358D"/>
    <w:rsid w:val="00F23C4F"/>
    <w:rsid w:val="00F270C7"/>
    <w:rsid w:val="00F3054B"/>
    <w:rsid w:val="00F3421F"/>
    <w:rsid w:val="00F35F19"/>
    <w:rsid w:val="00F36C92"/>
    <w:rsid w:val="00F37841"/>
    <w:rsid w:val="00F4185A"/>
    <w:rsid w:val="00F41E6C"/>
    <w:rsid w:val="00F476D0"/>
    <w:rsid w:val="00F47961"/>
    <w:rsid w:val="00F51814"/>
    <w:rsid w:val="00F55D36"/>
    <w:rsid w:val="00F60869"/>
    <w:rsid w:val="00F6286D"/>
    <w:rsid w:val="00F65FF9"/>
    <w:rsid w:val="00F706B7"/>
    <w:rsid w:val="00F70ABD"/>
    <w:rsid w:val="00F7194C"/>
    <w:rsid w:val="00F74BC1"/>
    <w:rsid w:val="00F8170E"/>
    <w:rsid w:val="00F858E5"/>
    <w:rsid w:val="00F91FC1"/>
    <w:rsid w:val="00F9559A"/>
    <w:rsid w:val="00F968DC"/>
    <w:rsid w:val="00F9701B"/>
    <w:rsid w:val="00FA3262"/>
    <w:rsid w:val="00FA68DF"/>
    <w:rsid w:val="00FB1BDF"/>
    <w:rsid w:val="00FB2A00"/>
    <w:rsid w:val="00FC05D4"/>
    <w:rsid w:val="00FC5E1B"/>
    <w:rsid w:val="00FD279A"/>
    <w:rsid w:val="00FD4336"/>
    <w:rsid w:val="00FE3442"/>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94"/>
    <w:lsdException w:name="toc 2" w:uiPriority="94"/>
    <w:lsdException w:name="toc 3" w:uiPriority="94"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4"/>
    <w:lsdException w:name="footer" w:uiPriority="85"/>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89" w:unhideWhenUsed="0"/>
    <w:lsdException w:name="Default Paragraph Font" w:uiPriority="1"/>
    <w:lsdException w:name="Body Text" w:uiPriority="4"/>
    <w:lsdException w:name="List Continue" w:semiHidden="0" w:uiPriority="26" w:unhideWhenUsed="0" w:qFormat="1"/>
    <w:lsdException w:name="List Continue 2" w:semiHidden="0" w:uiPriority="26" w:unhideWhenUsed="0"/>
    <w:lsdException w:name="List Continue 3" w:uiPriority="26"/>
    <w:lsdException w:name="List Continue 4" w:uiPriority="26"/>
    <w:lsdException w:name="List Continue 5" w:uiPriority="26"/>
    <w:lsdException w:name="Subtitle" w:uiPriority="90"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297D97"/>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109A2"/>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5F728B"/>
    <w:pPr>
      <w:numPr>
        <w:ilvl w:val="2"/>
      </w:numPr>
      <w:tabs>
        <w:tab w:val="clear" w:pos="9582"/>
        <w:tab w:val="left" w:pos="850"/>
      </w:tabs>
      <w:spacing w:after="120"/>
      <w:outlineLvl w:val="2"/>
    </w:pPr>
    <w:rPr>
      <w:bCs/>
      <w:sz w:val="22"/>
    </w:rPr>
  </w:style>
  <w:style w:type="paragraph" w:styleId="Heading4">
    <w:name w:val="heading 4"/>
    <w:basedOn w:val="Heading30"/>
    <w:next w:val="Normal"/>
    <w:link w:val="Heading4Char"/>
    <w:uiPriority w:val="9"/>
    <w:rsid w:val="005F728B"/>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97D97"/>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5F728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C109A2"/>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5F728B"/>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8155D0"/>
    <w:rPr>
      <w:rFonts w:asciiTheme="majorHAnsi" w:hAnsiTheme="majorHAnsi"/>
      <w:sz w:val="18"/>
    </w:rPr>
  </w:style>
  <w:style w:type="paragraph" w:customStyle="1" w:styleId="Footerodd">
    <w:name w:val="Footer (odd)"/>
    <w:basedOn w:val="Normal"/>
    <w:link w:val="FooteroddChar"/>
    <w:uiPriority w:val="85"/>
    <w:rsid w:val="00D72444"/>
    <w:pPr>
      <w:pBdr>
        <w:top w:val="single" w:sz="6" w:space="1" w:color="auto"/>
      </w:pBdr>
      <w:tabs>
        <w:tab w:val="center" w:pos="4819"/>
        <w:tab w:val="right" w:pos="7710"/>
        <w:tab w:val="right" w:pos="9639"/>
        <w:tab w:val="right" w:pos="14742"/>
      </w:tabs>
      <w:spacing w:before="0"/>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94"/>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TOC2">
    <w:name w:val="toc 2"/>
    <w:basedOn w:val="TOC1"/>
    <w:next w:val="Normal"/>
    <w:uiPriority w:val="94"/>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504EB3"/>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C109A2"/>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5"/>
    <w:rsid w:val="00D72444"/>
    <w:pPr>
      <w:pBdr>
        <w:top w:val="single" w:sz="6" w:space="1" w:color="auto"/>
      </w:pBdr>
      <w:tabs>
        <w:tab w:val="center" w:pos="2835"/>
        <w:tab w:val="right" w:pos="7710"/>
        <w:tab w:val="right" w:pos="9639"/>
        <w:tab w:val="right" w:pos="1474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C109A2"/>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833B8D"/>
    <w:pPr>
      <w:numPr>
        <w:numId w:val="14"/>
      </w:numPr>
      <w:tabs>
        <w:tab w:val="right" w:pos="7711"/>
      </w:tabs>
      <w:spacing w:after="60"/>
    </w:pPr>
  </w:style>
  <w:style w:type="character" w:customStyle="1" w:styleId="Heading3Char0">
    <w:name w:val="Heading 3 (#) Char"/>
    <w:basedOn w:val="Heading3Char"/>
    <w:link w:val="Heading3"/>
    <w:uiPriority w:val="14"/>
    <w:rsid w:val="00833B8D"/>
    <w:rPr>
      <w:rFonts w:asciiTheme="majorHAnsi" w:eastAsiaTheme="majorEastAsia" w:hAnsiTheme="majorHAnsi" w:cstheme="majorBidi"/>
      <w:b/>
      <w:bCs/>
      <w:spacing w:val="-2"/>
      <w:sz w:val="20"/>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D72444"/>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5C28AC"/>
    <w:rPr>
      <w:rFonts w:asciiTheme="majorHAnsi" w:hAnsiTheme="majorHAnsi"/>
      <w:b/>
      <w:sz w:val="20"/>
      <w:szCs w:val="20"/>
    </w:rPr>
  </w:style>
  <w:style w:type="paragraph" w:customStyle="1" w:styleId="ControlledEntitiesDepartment">
    <w:name w:val="Controlled Entities Department"/>
    <w:basedOn w:val="Normal"/>
    <w:next w:val="Normal"/>
    <w:uiPriority w:val="97"/>
    <w:qFormat/>
    <w:rsid w:val="0015689E"/>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15689E"/>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SourceChar">
    <w:name w:val="Source Char"/>
    <w:link w:val="Source"/>
    <w:locked/>
    <w:rsid w:val="003C38D3"/>
    <w:rPr>
      <w:rFonts w:asciiTheme="majorHAnsi" w:hAnsiTheme="majorHAnsi"/>
      <w:i/>
      <w:spacing w:val="-2"/>
      <w:sz w:val="14"/>
    </w:rPr>
  </w:style>
  <w:style w:type="table" w:customStyle="1" w:styleId="DTFFinancialTable">
    <w:name w:val="DTF Financial Table"/>
    <w:basedOn w:val="TableNormal"/>
    <w:uiPriority w:val="99"/>
    <w:rsid w:val="00AC4FD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Footer">
    <w:name w:val="footer"/>
    <w:basedOn w:val="Normal"/>
    <w:link w:val="FooterChar"/>
    <w:uiPriority w:val="85"/>
    <w:unhideWhenUsed/>
    <w:rsid w:val="003B1027"/>
    <w:pPr>
      <w:tabs>
        <w:tab w:val="center" w:pos="4513"/>
        <w:tab w:val="right" w:pos="9026"/>
      </w:tabs>
      <w:spacing w:before="0"/>
    </w:pPr>
  </w:style>
  <w:style w:type="character" w:customStyle="1" w:styleId="FooterChar">
    <w:name w:val="Footer Char"/>
    <w:basedOn w:val="DefaultParagraphFont"/>
    <w:link w:val="Footer"/>
    <w:uiPriority w:val="85"/>
    <w:rsid w:val="003B1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94"/>
    <w:lsdException w:name="toc 2" w:uiPriority="94"/>
    <w:lsdException w:name="toc 3" w:uiPriority="94"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39"/>
    <w:lsdException w:name="header" w:uiPriority="84"/>
    <w:lsdException w:name="footer" w:uiPriority="85"/>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89" w:unhideWhenUsed="0"/>
    <w:lsdException w:name="Default Paragraph Font" w:uiPriority="1"/>
    <w:lsdException w:name="Body Text" w:uiPriority="4"/>
    <w:lsdException w:name="List Continue" w:semiHidden="0" w:uiPriority="26" w:unhideWhenUsed="0" w:qFormat="1"/>
    <w:lsdException w:name="List Continue 2" w:semiHidden="0" w:uiPriority="26" w:unhideWhenUsed="0"/>
    <w:lsdException w:name="List Continue 3" w:uiPriority="26"/>
    <w:lsdException w:name="List Continue 4" w:uiPriority="26"/>
    <w:lsdException w:name="List Continue 5" w:uiPriority="26"/>
    <w:lsdException w:name="Subtitle" w:uiPriority="90"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297D97"/>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109A2"/>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5F728B"/>
    <w:pPr>
      <w:numPr>
        <w:ilvl w:val="2"/>
      </w:numPr>
      <w:tabs>
        <w:tab w:val="clear" w:pos="9582"/>
        <w:tab w:val="left" w:pos="850"/>
      </w:tabs>
      <w:spacing w:after="120"/>
      <w:outlineLvl w:val="2"/>
    </w:pPr>
    <w:rPr>
      <w:bCs/>
      <w:sz w:val="22"/>
    </w:rPr>
  </w:style>
  <w:style w:type="paragraph" w:styleId="Heading4">
    <w:name w:val="heading 4"/>
    <w:basedOn w:val="Heading30"/>
    <w:next w:val="Normal"/>
    <w:link w:val="Heading4Char"/>
    <w:uiPriority w:val="9"/>
    <w:rsid w:val="005F728B"/>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97D97"/>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5F728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C109A2"/>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5F728B"/>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8155D0"/>
    <w:rPr>
      <w:rFonts w:asciiTheme="majorHAnsi" w:hAnsiTheme="majorHAnsi"/>
      <w:sz w:val="18"/>
    </w:rPr>
  </w:style>
  <w:style w:type="paragraph" w:customStyle="1" w:styleId="Footerodd">
    <w:name w:val="Footer (odd)"/>
    <w:basedOn w:val="Normal"/>
    <w:link w:val="FooteroddChar"/>
    <w:uiPriority w:val="85"/>
    <w:rsid w:val="00D72444"/>
    <w:pPr>
      <w:pBdr>
        <w:top w:val="single" w:sz="6" w:space="1" w:color="auto"/>
      </w:pBdr>
      <w:tabs>
        <w:tab w:val="center" w:pos="4819"/>
        <w:tab w:val="right" w:pos="7710"/>
        <w:tab w:val="right" w:pos="9639"/>
        <w:tab w:val="right" w:pos="14742"/>
      </w:tabs>
      <w:spacing w:before="0"/>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94"/>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TOC2">
    <w:name w:val="toc 2"/>
    <w:basedOn w:val="TOC1"/>
    <w:next w:val="Normal"/>
    <w:uiPriority w:val="94"/>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504EB3"/>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C109A2"/>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5"/>
    <w:rsid w:val="00D72444"/>
    <w:pPr>
      <w:pBdr>
        <w:top w:val="single" w:sz="6" w:space="1" w:color="auto"/>
      </w:pBdr>
      <w:tabs>
        <w:tab w:val="center" w:pos="2835"/>
        <w:tab w:val="right" w:pos="7710"/>
        <w:tab w:val="right" w:pos="9639"/>
        <w:tab w:val="right" w:pos="1474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C109A2"/>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833B8D"/>
    <w:pPr>
      <w:numPr>
        <w:numId w:val="14"/>
      </w:numPr>
      <w:tabs>
        <w:tab w:val="right" w:pos="7711"/>
      </w:tabs>
      <w:spacing w:after="60"/>
    </w:pPr>
  </w:style>
  <w:style w:type="character" w:customStyle="1" w:styleId="Heading3Char0">
    <w:name w:val="Heading 3 (#) Char"/>
    <w:basedOn w:val="Heading3Char"/>
    <w:link w:val="Heading3"/>
    <w:uiPriority w:val="14"/>
    <w:rsid w:val="00833B8D"/>
    <w:rPr>
      <w:rFonts w:asciiTheme="majorHAnsi" w:eastAsiaTheme="majorEastAsia" w:hAnsiTheme="majorHAnsi" w:cstheme="majorBidi"/>
      <w:b/>
      <w:bCs/>
      <w:spacing w:val="-2"/>
      <w:sz w:val="20"/>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D72444"/>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5C28AC"/>
    <w:rPr>
      <w:rFonts w:asciiTheme="majorHAnsi" w:hAnsiTheme="majorHAnsi"/>
      <w:b/>
      <w:sz w:val="20"/>
      <w:szCs w:val="20"/>
    </w:rPr>
  </w:style>
  <w:style w:type="paragraph" w:customStyle="1" w:styleId="ControlledEntitiesDepartment">
    <w:name w:val="Controlled Entities Department"/>
    <w:basedOn w:val="Normal"/>
    <w:next w:val="Normal"/>
    <w:uiPriority w:val="97"/>
    <w:qFormat/>
    <w:rsid w:val="0015689E"/>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15689E"/>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SourceChar">
    <w:name w:val="Source Char"/>
    <w:link w:val="Source"/>
    <w:locked/>
    <w:rsid w:val="003C38D3"/>
    <w:rPr>
      <w:rFonts w:asciiTheme="majorHAnsi" w:hAnsiTheme="majorHAnsi"/>
      <w:i/>
      <w:spacing w:val="-2"/>
      <w:sz w:val="14"/>
    </w:rPr>
  </w:style>
  <w:style w:type="table" w:customStyle="1" w:styleId="DTFFinancialTable">
    <w:name w:val="DTF Financial Table"/>
    <w:basedOn w:val="TableNormal"/>
    <w:uiPriority w:val="99"/>
    <w:rsid w:val="00AC4FD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Footer">
    <w:name w:val="footer"/>
    <w:basedOn w:val="Normal"/>
    <w:link w:val="FooterChar"/>
    <w:uiPriority w:val="85"/>
    <w:unhideWhenUsed/>
    <w:rsid w:val="003B1027"/>
    <w:pPr>
      <w:tabs>
        <w:tab w:val="center" w:pos="4513"/>
        <w:tab w:val="right" w:pos="9026"/>
      </w:tabs>
      <w:spacing w:before="0"/>
    </w:pPr>
  </w:style>
  <w:style w:type="character" w:customStyle="1" w:styleId="FooterChar">
    <w:name w:val="Footer Char"/>
    <w:basedOn w:val="DefaultParagraphFont"/>
    <w:link w:val="Footer"/>
    <w:uiPriority w:val="85"/>
    <w:rsid w:val="003B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FA07-077E-4A81-A130-8F2463B4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4 – Estimated financial statement and notes</vt:lpstr>
    </vt:vector>
  </TitlesOfParts>
  <Company>Victorian Government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Estimated financial statement and notes</dc:title>
  <dc:subject>2017-18 Budget Update</dc:subject>
  <dc:creator>Leigh Anlezark</dc:creator>
  <cp:lastModifiedBy>Peter Quinn</cp:lastModifiedBy>
  <cp:revision>5</cp:revision>
  <cp:lastPrinted>2017-12-04T06:18:00Z</cp:lastPrinted>
  <dcterms:created xsi:type="dcterms:W3CDTF">2017-12-05T23:46:00Z</dcterms:created>
  <dcterms:modified xsi:type="dcterms:W3CDTF">2017-12-10T22:27:00Z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4</vt:lpwstr>
  </property>
  <property fmtid="{D5CDD505-2E9C-101B-9397-08002B2CF9AE}" pid="3" name="TitusGUID">
    <vt:lpwstr>fbc7874b-8175-4348-9e4d-d4eb7434ff4d</vt:lpwstr>
  </property>
  <property fmtid="{D5CDD505-2E9C-101B-9397-08002B2CF9AE}" pid="4" name="PSPFClassification">
    <vt:lpwstr>Do Not Mark</vt:lpwstr>
  </property>
</Properties>
</file>